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ind w:right="210"/>
        <w:jc w:val="center"/>
        <w:outlineLvl w:val="0"/>
        <w:rPr>
          <w:rFonts w:hint="eastAsia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技术标准及要求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Arial"/>
          <w:kern w:val="0"/>
          <w:sz w:val="28"/>
          <w:szCs w:val="28"/>
          <w:shd w:val="clear" w:color="auto" w:fill="FFFFFF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hint="eastAsia" w:ascii="仿宋" w:hAnsi="仿宋" w:eastAsia="仿宋" w:cs="Arial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  <w:shd w:val="clear" w:color="auto" w:fill="FFFFFF"/>
        </w:rPr>
        <w:t>采购需求：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firstLine="560" w:firstLineChars="200"/>
        <w:jc w:val="left"/>
        <w:rPr>
          <w:rFonts w:hint="eastAsia" w:ascii="仿宋" w:hAnsi="仿宋" w:eastAsia="仿宋" w:cs="Arial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0"/>
          <w:sz w:val="28"/>
          <w:szCs w:val="28"/>
          <w:shd w:val="clear" w:color="auto" w:fill="FFFFFF"/>
        </w:rPr>
        <w:t>该项目用于长葛市政府及各镇办、产业集聚区召开高清视频会议、远程培训、应急处突、远程会商讨论、即时通讯等工作提供强有力的通讯保障和支持，包含长葛市会议中心视频会议平台设备、主会场2个（201会场和202会场）以及分会场17个（16个镇办和1个产业集聚区）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leftChars="0" w:firstLine="0" w:firstLineChars="0"/>
        <w:jc w:val="left"/>
        <w:rPr>
          <w:rFonts w:hint="eastAsia" w:ascii="仿宋" w:hAnsi="仿宋" w:eastAsia="仿宋" w:cs="Arial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  <w:shd w:val="clear" w:color="auto" w:fill="FFFFFF"/>
        </w:rPr>
        <w:t>付款方式：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leftChars="0" w:firstLine="560" w:firstLineChars="200"/>
        <w:jc w:val="left"/>
        <w:rPr>
          <w:rFonts w:hint="eastAsia" w:ascii="仿宋" w:hAnsi="仿宋" w:eastAsia="仿宋" w:cs="Arial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0"/>
          <w:sz w:val="28"/>
          <w:szCs w:val="28"/>
          <w:shd w:val="clear" w:color="auto" w:fill="FFFFFF"/>
        </w:rPr>
        <w:t>与中标方签订合同后，完成安装、调试、人员培训，验收合格后按合同约定执行付款。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Arial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  <w:shd w:val="clear" w:color="auto" w:fill="FFFFFF"/>
        </w:rPr>
        <w:t>三、验收标准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Arial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0"/>
          <w:sz w:val="28"/>
          <w:szCs w:val="28"/>
          <w:shd w:val="clear" w:color="auto" w:fill="FFFFFF"/>
        </w:rPr>
        <w:t>由采购人成立验收小组,按照采购合同的约定对中标人履约情况进行验收。验收时,按照招标文件要求、投标文件响应和承诺验收，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Arial"/>
          <w:b/>
          <w:bCs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  <w:shd w:val="clear" w:color="auto" w:fill="FFFFFF"/>
          <w:lang w:eastAsia="zh-CN"/>
        </w:rPr>
        <w:t>四、参数要求</w:t>
      </w:r>
    </w:p>
    <w:p>
      <w:pPr>
        <w:numPr>
          <w:ilvl w:val="0"/>
          <w:numId w:val="0"/>
        </w:numPr>
        <w:ind w:leftChars="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长葛市智慧政务视频会议货物采购清单</w:t>
      </w:r>
    </w:p>
    <w:tbl>
      <w:tblPr>
        <w:tblStyle w:val="5"/>
        <w:tblpPr w:leftFromText="180" w:rightFromText="180" w:vertAnchor="text" w:horzAnchor="page" w:tblpX="1083" w:tblpY="618"/>
        <w:tblOverlap w:val="never"/>
        <w:tblW w:w="9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6993"/>
        <w:gridCol w:w="645"/>
        <w:gridCol w:w="6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6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多点控制单元(MCU)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1、电信级多点控制单元（MCU），嵌入式操作系统、ATCA架构插卡式设计。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2、支持双电源备份。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单台设备具备2个主控板插槽，业务板卡插槽数≥4。需提供第三方的测试报告或官网截图。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4、支持双主控模块备份，当某个主控板发生故障时，MCU可在短暂时间内（&lt;1秒）将主控板的会议切换到另一个主控板上，切换过程中会议不受影响。需提供第三方的测试报告或官网截图。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单台MCU最大可扩展至60路1080P/60媒体端口。需提供第三方的测试报告或官网截图。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6、本次配置需支持16路1080P接入能力。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7、支持ITU-T H.323和IETF SIP通信标准，会议速率支持128Kbps－8Mbps。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8、支持H.261、H.263、H.264、H.264 High Profile、H.265视频编解码协议。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9、支持G.711、G.722、G.728、G.722.1AnnexC、G.719、MPEG4-AAC LC/LD等音频协议。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10、支持H.239、BFCP双流协议标准。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11、支持1080p60、1080p30、720p60、720p30高清图像格式，并向下兼容4CIF、CIF标清图像格式。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支持同时召开多组1080p60fps高清多画面会议的能力，且每组会议最大多画面数均≥25，各组会议之间互不干扰。需提供第三方的测试报告或官网截图。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支持即时通信功能。即时通信客户端支持查看组织架构、文字聊天、文件传输、分组讨论、虚拟会议室参加视频会议、自主召开多方视频会议、文档共享、程序共享等功能。需提供第三方的测试报告或官网截图。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支持不少于六级主从级联功能，级联后通过主MCU的控制界面直接对下级MCU所连接的终端进行操作控制，如查看终端信息、广播会场、视频选看等。需提供第三方的测试报告或官网截图。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15、支持电源备份、网口备份、媒体板备份、芯片备份，确保设备长时间稳定运行。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16、支持MCU集群部署，构建统一的云平台，实现互联互控及负载均衡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、具备较强的网络抗丢包能力，在IP网络达到20%丢包率情况下声音清晰、图像流畅、无马赛克，30%的丢包率情况下视频会议仍可进行，70%的丢包率情况下音频会议仍可召开。需提供第三方的测试报告或官网截图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节点授权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满足视频会议接入需要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视讯综合业务服务器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1、视讯综合业务服务器与MCU同一品牌。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2、模块化、高密度结构设计，支持部署不少于4个服务器模块，可通过插拔快速安装和更换服务器节点。需提供第三方的测试报告或官网截图。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3、提供产品整机3C认证复印件并加盖公章。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统一管理模块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1、安装于综合业务服务器中。系统支持用户单点登录，统一门户展现；可对多台MCU集群管理构建统一的云平台，实现平台资源统一调配和负载均衡功能。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2、可根据组织架构关系配置域服务，可与省级单位的系统实现统一域管理，支持分级创建域，支持通过域管理全网设备，并对域内的设备进行入网管理。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支持会议审批功能，审批员可以看到本域内所有创建的预约会议。需提供第三方的测试报告或官网截图。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支持会议模板、会议预约管理、设备管理、实体与虚拟会议室管理，需提供第三方的测试报告或官网截图。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5、支持视频会议资源管理、会议状态监控管理。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可对会议进行实时的监控预览，包括终端、广播的多画面等，还可以聆听会议声音，支持不少于4个独立的预监窗口。需提供第三方的测试报告或官网截图。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录播服务器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1、录播服务器需与MCU为同一品牌。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2、采用19英寸标准机架式结构，嵌入式一体化设计，支持设备长时间稳定运行。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3、支持ITU-T H.323和IETF SIP通信标准。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4、支持H.263、H.264、H.264 High Profile、MPEG4等视频编解码协议格式录制。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5、支持G.711、G.722、G.728、G.722.1AnnexC、G.719、MPEG4-AAC LC/LD等音频协议，可录制20KHz以上的宽音频。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6、支持H.239标准双流协议，能够同时录制双路视频流的内容，第二路视频流可以是动态视频流，也可以是静态视频流。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7、支持会议速率以128kbps-8Mbps带宽进行录制。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8、支持1080p60、1080p30、720p60、720p30高清图像格式录制，并向下兼容4CIF、CIF标清图像格式。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9、支持多种录像方式，包括终端的单点录像、多点会议的广播录像和多点会议中的某个终端（非广播会场终端）录像。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10、支持不少于15路1080p60fps视频同时录制。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11、支持终端、MCU会控系统、WEB客户端开始、暂停、停止录像功能。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12、录播服务器内置的硬盘不小于2TB,可满足1100小时2M会议录像存储。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13、支持对当前会议进行直播，用户可通过WEB登录服务器观看会议直播，支持不少于5路1080p60fps视频流直播。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14、支持对已有的录像文件进行直播和预约直播，WEB用户到预定的时间点即可观看直播。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15、用户可通过WEB登录服务器自主选择录像文件点播，录播服务器支持不少于200个WEB用户同时点播。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16、支持会议放像功能，在多点会议中选择某个文件进行放像，所有会场都观看录像文件。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17、支持播放器同时播放不少于4路图像，每个图像都可以达到1080p60fps分辨率，并且每个图像都可全屏播放。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18、具备不少于2个10/100/1000M以太网口，支持多网段接入。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19、具备较强的网络抗丢包能力，在IP网络达到12%丢包情况下声音清晰、图像良好，25%丢包情况下，会议仍可进行。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控制电脑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Intel Core I5-6500 处理器;配置8GDDR4 2400 UDIMM;1G独立显卡；1T SATA3 7200rpm硬盘+128G固态；含19.5寸显示器；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中控设备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1、ARM11 1GHZ CPU，1G内存，2G Flash闪存；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2、支持SSL加密技术、A-Control技术；支持SNMP，内置防火墙；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3、内置WEB SERVER，兼容KNX EIB成员的产品，支持楼控协议MODBUS，BACNET等；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4、支持浏览器B/S模式控制，支持IPAD、ANDROID C/S控制模式；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5、支持模块及COMPILER+语言编程方式，使系统更加智能、方便、稳定；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6、支持 OA OUTLOOK会议预约，FLASH、虚拟仿真二次接口编程；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7、支持受控设备双向实时状态反馈功能及WIFI视频回放；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8、支持TCP/IP控制模式，UDP控制协议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主会场视频会议终端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1、分体式高清视频会议终端。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2、采用硬件分体式结构,嵌入式操作系统，非PC架构、非工控机架构。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3、会议速率支持128Kbps—8Mbps。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*</w:t>
            </w:r>
            <w:r>
              <w:rPr>
                <w:rFonts w:hint="eastAsia" w:ascii="宋体" w:hAnsi="宋体" w:cs="宋体"/>
                <w:kern w:val="0"/>
                <w:szCs w:val="21"/>
              </w:rPr>
              <w:t>2个10/100/1000M，支持IP线路热备份。需提供第三方的测试报告或官网截图。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5、具备DVI/HDMI/SDI等高清接口。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6、支持H.263、H.264、H.264 High Profile、MPEG4等视频编解码协议。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7、支持G.711、G.722、G.728、G.729、G.722.1AnnexC、G.719、MPEG4-AAC LC/LD、MP3等音频协议，可达到20KHz以上的宽频效果。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8、支持1080p60、1080p30、720p60、720p30高清视频编解码，并向下兼容4CIF、CIF标清图像格式。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9、支持动态图像双流和PC图像双流两种功能，在保证主流视频1080p 60fps前提下，第二路视频流不低于1080P或UXGA@30fps。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10、提供不少于4路独立的高清视频输入接口、4路高清输出接口，其中需包含1路3G-SDI高清输入和输出接口；提供1路独立的标清视频输入/输出接口；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*</w:t>
            </w:r>
            <w:r>
              <w:rPr>
                <w:rFonts w:hint="eastAsia" w:ascii="宋体" w:hAnsi="宋体" w:cs="宋体"/>
                <w:kern w:val="0"/>
                <w:szCs w:val="21"/>
              </w:rPr>
              <w:t>具有RJ11电话接口，便于电话直接入会。需提供第三方的测试报告或官网截图。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12、系统具有字幕叠加功能，可通过终端控制系统在本地图像上不同位置设置叠加中文会场名、横幅、滚动字幕。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13、支持在终端控制软件对本地和远端会场图像进行实时监控及预览。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14、具有基本的系统检测诊断功能，包括呼叫状态显示、网络信息统计、本端音视频自环测试、日志、远程升级维护等功能。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15、具备较强的网络抗丢包能力，在IP网络达到12%丢包时声音清晰、图像流畅、无马赛克，25%的丢包率情况下视频会议仍可进行。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倍变焦高清摄像机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摄像机需与视频终端同一品牌。</w:t>
            </w:r>
            <w:r>
              <w:rPr>
                <w:rFonts w:hint="eastAsia" w:ascii="宋体" w:hAnsi="宋体" w:cs="宋体"/>
                <w:kern w:val="0"/>
                <w:szCs w:val="21"/>
              </w:rPr>
              <w:t>支持壁装、三脚架安装或吊顶安装等多种安装方式，可按用户需求进行安装。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镜头图像传感器采用不小于1/2.8" 图像传感器，支持1080p60、1080p50、1080p30、1080p25、720p60、720p50等高清信号输出。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支持不小于12倍光学变焦。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支持广角镜头，水平视角不小于72°。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*</w:t>
            </w:r>
            <w:r>
              <w:rPr>
                <w:rFonts w:hint="eastAsia" w:ascii="宋体" w:hAnsi="宋体" w:cs="宋体"/>
                <w:kern w:val="0"/>
                <w:szCs w:val="21"/>
              </w:rPr>
              <w:t>视频输出接口具备SDI、DVI、HDBaseT接口。需提供第三方的测试报告或官网截图。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*</w:t>
            </w:r>
            <w:r>
              <w:rPr>
                <w:rFonts w:hint="eastAsia" w:ascii="宋体" w:hAnsi="宋体" w:cs="宋体"/>
                <w:kern w:val="0"/>
                <w:szCs w:val="21"/>
              </w:rPr>
              <w:t>支持供电、显示、控制多线合一，只连接一根超五类网线实现供电、图像显示、摄像机控制，支持信号传输100米。需提供第三方的测试报告或官网截图。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支持中文OSD菜单，可在OSD中对摄像机进行设置。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水平转动范围：≥ ±160°，垂直转动范围：≥ -90°～50°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支持自带显示屏，可方便显示视频输出分辨率。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*</w:t>
            </w:r>
            <w:r>
              <w:rPr>
                <w:rFonts w:hint="eastAsia" w:ascii="宋体" w:hAnsi="宋体" w:cs="宋体"/>
                <w:kern w:val="0"/>
                <w:szCs w:val="21"/>
              </w:rPr>
              <w:t>支持保存不少于255个预置位。（需提供第三方的测试报告或官网截图。）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支持ZigBee控制，支持360°控制、有遮挡物时也能正常控制。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倍变焦高清摄像机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摄像机需与视频终端同一品牌。支持壁装、三脚架安装或吊顶安装等多种安装方式，可按用户需求进行安装。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镜头图像传感器采用不小于1/1.9" 图像传感器，支持1080p60、1080p50、1080p30、1080p25、720p60、720p50等高清信号输出。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支持不小于30倍光学变焦。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视频输出接口具备SDI、DVI、HDBaseT接口。需提供第三方的测试报告或官网截图。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支持供电、显示、控制多线合一，只连接一根超五类网线实现供电、图像显示、摄像机控制，支持信号传输100米。需提供第三方的测试报告或官网截图。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支持中文OSD菜单，可在OSD中对摄像机进行设置。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水平转动范围：≥ ±160°，垂直转动范围：≥ -90°～50°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支持自带显示屏，可方便显示视频输出分辨率。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支持保存不少于255个预置位。（需提供第三方的测试报告或官网截图。）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支持ZigBee控制，支持360°控制、有遮挡物时也能正常控制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寸会议室显示设备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X-GEN超晶面板；85英寸；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分辨率: 3840x2160；视频显示格式: 2160p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寸会议室显示设备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65英寸；分辨率: 3840x2160；视频显示格式: 2160p；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背光灯类型: LED发光二极管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手拉手话筒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话筒容量≤128台会议单元，通过会议扩展主机，一套会议系统最多可接入1024台会议单元；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最多可实现8（1+7）种语言（包含原音）的同声传译功能；搭配红外语音分配系统，可实现大型多语种会议；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图形LCD液晶屏可显示会议状态、表决&amp;签到结果，数字EQ控制，语言种类等信息；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内置针对专业会场话筒人声特性而研发的7段数字均衡，使得人声更加的饱满，清晰而不易啸叫；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内置专业录音模块，直接连接USB类存储设备，对高级别会议可实现实时录音、备份；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采用专用8芯航空插头连接，牢固可靠、抗腐蚀、防RF，电磁干扰；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脱离PC客户端，作为一套基本的独立会议系统，具备如下功能：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FIFO模式：达到设定数量后，最先开启的代表发言单元被后来的代表发言单元关闭；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主会议室音频系统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10寸两分音全频专业音箱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低音：20寸65芯铝盆架低音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高音：1寸喉口44芯高音驱动器。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箱体：多层复合夹板，喷涂环保聚氨酯涂料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额定功率：250W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阻    抗：8Ω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灵 敏 度：96dB(1W/1M)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频    响：55Hz-20KHz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标准1U高度，支持保护电路,包括短路保护、过热保护、过流保护、DC漂移保护等，内置动态削峰限制功能，额定功率:4欧4*480W，8欧4*350W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65K 2吋彩色TFT液晶屏，220x176分辨率，中英文菜单操作，显示内容更全面直观；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8路线路/话筒LINE/MIC输入，采用专业顶级高动态话放输入电路（0-60dB独立增益调节），音质表现非比寻常；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输入每路独立48V幻象电源，设有3段参量均衡、噪声门、动态压缩、反馈抑制，高低通调节，静音等功能，支持每一路输入的自动增益，有效提高了话筒拾音的质量；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每路输入设2级发言优先级设定，当最高级话筒发言时其他话筒自动衰减或静音，主席话筒可任意设定会场控制轻松简便；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设有10X6 的音频矩阵调节分配，各输出输入混合比例可单独调节；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4路主输出，加2路辅助输出，每路输出均设有9段参量均衡、高低通，反馈抑制（AUX不含）、压限、延时，相位，静音等音频调整功能；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设有发言话筒附近区域喇叭音量自动衰减功能，进一步扩大扩声增益，会议扩声更清晰自然；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2选1 AUX辅助立体声音频输入，支持常用音频播放设备；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支持iPad，通过苹果控制软件实现无线wifi控制，同时设有USB、RS232、RS485、TCP/IP通讯控制接口，配合专业PC操作软件，可轻松实现实时/远程/无线/网络智能控制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360度全向数字话筒，360°全向数字话筒, 抗射频干扰,频响50Hz～20KHz,灵敏度-20dB,信噪比≥74dB,数字音频接口供电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2吋彩色液晶智能显示窗，实时显示当前电压、日期时间，通道开关状态；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定时开关机功能，内置时钟芯片，可根据日期时间设定，无需人为操作，让设备管理更简单；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8路通道输出，每路延时开启和关闭时间可自由设置（范围0~999S）；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10组设备开关场景数据保存/调用，场景管理应用简单便捷；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特设欠压、超压检测及报警功能，总功率6000W，单路最大功率2000W；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支持多台设备级联控制，级联状态可自动检测及设置；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配置RS232接口，支持外部中央控制设备控制；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可实现远程集中控制，每台设备自带设备编码ID检测和设置；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支持面板Lock锁定功能，防止人为误操作。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话筒容量≤128台会议单元，通过会议扩展主机，一套会议系统最多可接入1024台会议单元；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最多可实现8（1+7）种语言（包含原音）的同声传译功能；搭配红外语音分配系统，可实现大型多语种会议；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图形LCD液晶屏可显示会议状态、表决&amp;签到结果，数字EQ控制，语言种类等信息；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内置针对专业会场话筒人声特性而研发的7段数字均衡，使得人声更加的饱满，清晰而不易啸叫；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内置专业录音模块，直接连接USB类存储设备，对高级别会议可实现实时录音、备份；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采用专用8芯航空插头连接，牢固可靠、抗腐蚀、防RF，电磁干扰；"手拉手"&amp;"T型"连接模式；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脱离PC客户端，作为一套基本的独立会议系统，具备如下功能：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FIFO模式：达到设定数量后，最先开启的代表发言单元被后来的代表发言单元关闭；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视频会议终端网呈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一体化核心编解码器、显示器、一体化支架、360度数字麦克风、遥控器；显示器：2*50英寸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200万像素1/2.8英寸CMOS；5x光学变焦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最大水平视场角：70°；水平转动范围：+/-160°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垂直转动范围：-90°~+48°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自动白平衡（AWB）、自动曝光（AE）、自动聚焦（AF）、支持远端摄像头控制；回声抵消（AEC）；背景噪声抑制（ANS）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自动音频增益（AGC）；自动增益控制；自动唇音同步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静音哑音功能；收纳盒可收纳遥控器等会议室物品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支持入会、发言、主席、插话等申请功能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支持E.164号、别名、IP地址等呼叫方式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具备环回测试、色带测试、音频测试等功能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支持在线显示音视频码率等实时信息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支持地址簿管理、实现地址簿导入、导出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支持字幕加载、横幅叠加、台标设置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镇办+产业区视频会议终端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采用嵌入式硬件一体化结构，内置1080p高清摄像头，部署便捷。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会议速率支持128Kbps—8Mbps。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支持ITU-T H.323和IETF SIP通信标准。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支持H.263、H.264、H.264 High Profile、MPEG4等视频编解码协议。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支持G.711、G.722、G.728、G.722.1AnnexC、G.719、MPEG4-AAC LC/LD等音频协议，可达到20KHz以上的宽频效果。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内置高清PTZ摄像机，支持5倍光学变焦，支持不小于72°水平广角视野，水平转动角度不小于±100°、垂直不小于±30°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除内置摄像机外，还需独立提供不少于1路视频输入、2路视频输出接口、1路10/100M以太网接口，不得采用私有非标接口或转接线缆实现。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支持1080p60高清视频解码、支持1080p30高清视频编码，并向下兼容4CIF、CIF标清图像格式。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支持申请发言、申请主席等功能，主席终端可广播发言会场、视频选看、控制远端摄像机、邀请终端入会、强制终端退会、结束会议等功能.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具有基本的系统检测诊断功能，包括呼叫状态显示、网络信息统计、本端音视频自环测试、日志、远程升级维护等功能。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具备较强的网络抗丢包能力，在IP网络达到12%丢包时声音清晰、图像流畅、无马赛克，25%的丢包率情况下会议仍可进行。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提供产品3C认证、电信设备入网证。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17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镇办+产业区会场全向麦克风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360度全向数字话筒，360°全向数字话筒, 抗射频干扰,频响50Hz～20KHz ,数字音频接口供电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17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镇办+产业区会场音频系统</w:t>
            </w:r>
          </w:p>
        </w:tc>
        <w:tc>
          <w:tcPr>
            <w:tcW w:w="6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含4只室内高质音响，调音台，功放2台、时序器等、无线接收器、无线话筒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17 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</w:tr>
    </w:tbl>
    <w:p>
      <w:pPr>
        <w:widowControl/>
        <w:rPr>
          <w:rFonts w:hint="eastAsia" w:ascii="宋体" w:hAnsi="宋体" w:cs="宋体"/>
          <w:sz w:val="24"/>
          <w:szCs w:val="24"/>
        </w:rPr>
      </w:pPr>
      <w:r>
        <w:rPr>
          <w:rFonts w:eastAsia="宋体" w:cs="宋体"/>
          <w:b/>
          <w:bCs/>
          <w:color w:val="FF0000"/>
          <w:kern w:val="0"/>
          <w:sz w:val="22"/>
        </w:rPr>
        <w:t>备注：设备名称中标注“▲</w:t>
      </w:r>
      <w:r>
        <w:rPr>
          <w:rFonts w:hint="eastAsia" w:eastAsia="宋体" w:cs="宋体"/>
          <w:b/>
          <w:bCs/>
          <w:color w:val="FF0000"/>
          <w:kern w:val="0"/>
          <w:sz w:val="22"/>
          <w:lang w:val="en-US" w:eastAsia="zh-CN"/>
        </w:rPr>
        <w:t xml:space="preserve"> </w:t>
      </w:r>
      <w:r>
        <w:rPr>
          <w:rFonts w:eastAsia="宋体" w:cs="宋体"/>
          <w:b/>
          <w:bCs/>
          <w:color w:val="FF0000"/>
          <w:kern w:val="0"/>
          <w:sz w:val="22"/>
        </w:rPr>
        <w:t>”的为核心产品</w:t>
      </w:r>
    </w:p>
    <w:p>
      <w:pPr>
        <w:pStyle w:val="3"/>
        <w:spacing w:before="0" w:after="0" w:line="360" w:lineRule="auto"/>
        <w:rPr>
          <w:rFonts w:hint="eastAsia" w:ascii="宋体" w:hAnsi="宋体" w:cs="宋体"/>
          <w:sz w:val="24"/>
          <w:szCs w:val="24"/>
        </w:rPr>
      </w:pPr>
    </w:p>
    <w:p>
      <w:pPr>
        <w:pStyle w:val="3"/>
        <w:spacing w:before="0" w:after="0"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提供相同品牌产品且通过资格审查、符合性审查的不同供应商参加同一合同项下投标的，按一家供应商计算，评审后得分最高的同品牌供应商获得中标人推荐资格；评审得分相同的，同品牌投标价格最低的获得中标人推荐资格，其他同品牌供应商不作为中标候选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96133"/>
    <w:multiLevelType w:val="singleLevel"/>
    <w:tmpl w:val="814961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A3D7A"/>
    <w:rsid w:val="1BC1096F"/>
    <w:rsid w:val="338609FF"/>
    <w:rsid w:val="374615B1"/>
    <w:rsid w:val="47A00ABA"/>
    <w:rsid w:val="73B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character" w:styleId="7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智远工程管理有限公司:康栋</cp:lastModifiedBy>
  <dcterms:modified xsi:type="dcterms:W3CDTF">2019-06-12T02:41:27Z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