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E04" w:rsidRDefault="00A21E04" w:rsidP="00A21E04">
      <w:pPr>
        <w:pStyle w:val="2"/>
        <w:numPr>
          <w:ilvl w:val="0"/>
          <w:numId w:val="1"/>
        </w:numPr>
        <w:tabs>
          <w:tab w:val="left" w:pos="420"/>
        </w:tabs>
        <w:spacing w:before="0" w:after="0" w:line="413" w:lineRule="auto"/>
        <w:jc w:val="left"/>
        <w:rPr>
          <w:rFonts w:asciiTheme="minorEastAsia" w:eastAsiaTheme="minorEastAsia" w:hAnsiTheme="minorEastAsia" w:cstheme="minorEastAsia"/>
          <w:sz w:val="30"/>
          <w:szCs w:val="30"/>
        </w:rPr>
      </w:pPr>
      <w:bookmarkStart w:id="0" w:name="_Toc9579641"/>
      <w:bookmarkStart w:id="1" w:name="_GoBack"/>
      <w:bookmarkEnd w:id="1"/>
      <w:r>
        <w:rPr>
          <w:rFonts w:asciiTheme="minorEastAsia" w:eastAsiaTheme="minorEastAsia" w:hAnsiTheme="minorEastAsia" w:cstheme="minorEastAsia" w:hint="eastAsia"/>
          <w:sz w:val="30"/>
          <w:szCs w:val="30"/>
        </w:rPr>
        <w:t>售后服务</w:t>
      </w:r>
      <w:bookmarkEnd w:id="0"/>
    </w:p>
    <w:tbl>
      <w:tblPr>
        <w:tblStyle w:val="a5"/>
        <w:tblW w:w="0" w:type="auto"/>
        <w:jc w:val="center"/>
        <w:tblLook w:val="04A0" w:firstRow="1" w:lastRow="0" w:firstColumn="1" w:lastColumn="0" w:noHBand="0" w:noVBand="1"/>
      </w:tblPr>
      <w:tblGrid>
        <w:gridCol w:w="2263"/>
        <w:gridCol w:w="6033"/>
      </w:tblGrid>
      <w:tr w:rsidR="00A21E04" w:rsidTr="00A21E04">
        <w:trPr>
          <w:jc w:val="center"/>
        </w:trPr>
        <w:tc>
          <w:tcPr>
            <w:tcW w:w="2263" w:type="dxa"/>
          </w:tcPr>
          <w:p w:rsidR="00A21E04" w:rsidRPr="009638B4" w:rsidRDefault="00A21E04" w:rsidP="00BD4B61">
            <w:pPr>
              <w:jc w:val="center"/>
              <w:rPr>
                <w:rFonts w:asciiTheme="minorEastAsia" w:hAnsiTheme="minorEastAsia"/>
                <w:b/>
                <w:sz w:val="24"/>
                <w:szCs w:val="24"/>
              </w:rPr>
            </w:pPr>
            <w:r w:rsidRPr="009638B4">
              <w:rPr>
                <w:rFonts w:asciiTheme="minorEastAsia" w:hAnsiTheme="minorEastAsia" w:hint="eastAsia"/>
                <w:b/>
                <w:sz w:val="24"/>
                <w:szCs w:val="24"/>
              </w:rPr>
              <w:t>项目</w:t>
            </w:r>
          </w:p>
        </w:tc>
        <w:tc>
          <w:tcPr>
            <w:tcW w:w="6033" w:type="dxa"/>
          </w:tcPr>
          <w:p w:rsidR="00A21E04" w:rsidRPr="009638B4" w:rsidRDefault="00A21E04" w:rsidP="00BD4B61">
            <w:pPr>
              <w:jc w:val="center"/>
              <w:rPr>
                <w:rFonts w:asciiTheme="minorEastAsia" w:hAnsiTheme="minorEastAsia"/>
                <w:b/>
                <w:sz w:val="24"/>
                <w:szCs w:val="24"/>
              </w:rPr>
            </w:pPr>
            <w:r w:rsidRPr="009638B4">
              <w:rPr>
                <w:rFonts w:asciiTheme="minorEastAsia" w:hAnsiTheme="minorEastAsia" w:hint="eastAsia"/>
                <w:b/>
                <w:sz w:val="24"/>
                <w:szCs w:val="24"/>
              </w:rPr>
              <w:t>内容</w:t>
            </w:r>
          </w:p>
        </w:tc>
      </w:tr>
      <w:tr w:rsidR="00A21E04" w:rsidTr="00A21E04">
        <w:trPr>
          <w:jc w:val="center"/>
        </w:trPr>
        <w:tc>
          <w:tcPr>
            <w:tcW w:w="2263" w:type="dxa"/>
          </w:tcPr>
          <w:p w:rsidR="00A21E04" w:rsidRPr="009638B4" w:rsidRDefault="00A21E04" w:rsidP="00BD4B61">
            <w:pPr>
              <w:jc w:val="left"/>
              <w:rPr>
                <w:rFonts w:asciiTheme="minorEastAsia" w:hAnsiTheme="minorEastAsia"/>
                <w:sz w:val="24"/>
                <w:szCs w:val="24"/>
              </w:rPr>
            </w:pPr>
            <w:r w:rsidRPr="009638B4">
              <w:rPr>
                <w:rFonts w:asciiTheme="minorEastAsia" w:hAnsiTheme="minorEastAsia" w:hint="eastAsia"/>
                <w:sz w:val="24"/>
                <w:szCs w:val="24"/>
              </w:rPr>
              <w:t>质保期</w:t>
            </w:r>
          </w:p>
        </w:tc>
        <w:tc>
          <w:tcPr>
            <w:tcW w:w="6033" w:type="dxa"/>
          </w:tcPr>
          <w:p w:rsidR="00A21E04" w:rsidRPr="009638B4" w:rsidRDefault="00A21E04" w:rsidP="00BD4B61">
            <w:pPr>
              <w:jc w:val="left"/>
              <w:rPr>
                <w:rFonts w:asciiTheme="minorEastAsia" w:hAnsiTheme="minorEastAsia"/>
                <w:sz w:val="24"/>
                <w:szCs w:val="24"/>
              </w:rPr>
            </w:pPr>
            <w:r w:rsidRPr="009638B4">
              <w:rPr>
                <w:rFonts w:asciiTheme="minorEastAsia" w:hAnsiTheme="minorEastAsia" w:hint="eastAsia"/>
                <w:sz w:val="24"/>
                <w:szCs w:val="24"/>
              </w:rPr>
              <w:t>叁年免费质保</w:t>
            </w:r>
          </w:p>
        </w:tc>
      </w:tr>
      <w:tr w:rsidR="00A21E04" w:rsidTr="00A21E04">
        <w:trPr>
          <w:jc w:val="center"/>
        </w:trPr>
        <w:tc>
          <w:tcPr>
            <w:tcW w:w="2263" w:type="dxa"/>
          </w:tcPr>
          <w:p w:rsidR="00A21E04" w:rsidRPr="009638B4" w:rsidRDefault="00A21E04" w:rsidP="00BD4B61">
            <w:pPr>
              <w:jc w:val="left"/>
              <w:rPr>
                <w:rFonts w:asciiTheme="minorEastAsia" w:hAnsiTheme="minorEastAsia"/>
                <w:sz w:val="24"/>
                <w:szCs w:val="24"/>
              </w:rPr>
            </w:pPr>
            <w:r w:rsidRPr="009638B4">
              <w:rPr>
                <w:rFonts w:asciiTheme="minorEastAsia" w:hAnsiTheme="minorEastAsia" w:hint="eastAsia"/>
                <w:sz w:val="24"/>
                <w:szCs w:val="24"/>
              </w:rPr>
              <w:t>售后响应时间</w:t>
            </w:r>
          </w:p>
        </w:tc>
        <w:tc>
          <w:tcPr>
            <w:tcW w:w="6033" w:type="dxa"/>
          </w:tcPr>
          <w:p w:rsidR="00A21E04" w:rsidRPr="009638B4" w:rsidRDefault="00A21E04" w:rsidP="00BD4B61">
            <w:pPr>
              <w:jc w:val="left"/>
              <w:rPr>
                <w:rFonts w:asciiTheme="minorEastAsia" w:hAnsiTheme="minorEastAsia"/>
                <w:sz w:val="24"/>
                <w:szCs w:val="24"/>
              </w:rPr>
            </w:pPr>
            <w:r w:rsidRPr="009638B4">
              <w:rPr>
                <w:rFonts w:asciiTheme="minorEastAsia" w:hAnsiTheme="minorEastAsia" w:hint="eastAsia"/>
                <w:sz w:val="24"/>
                <w:szCs w:val="24"/>
              </w:rPr>
              <w:t>在</w:t>
            </w:r>
            <w:r w:rsidRPr="009638B4">
              <w:rPr>
                <w:rFonts w:asciiTheme="minorEastAsia" w:hAnsiTheme="minorEastAsia" w:hint="eastAsia"/>
                <w:sz w:val="24"/>
                <w:szCs w:val="24"/>
              </w:rPr>
              <w:t>30</w:t>
            </w:r>
            <w:r w:rsidRPr="009638B4">
              <w:rPr>
                <w:rFonts w:asciiTheme="minorEastAsia" w:hAnsiTheme="minorEastAsia" w:hint="eastAsia"/>
                <w:sz w:val="24"/>
                <w:szCs w:val="24"/>
              </w:rPr>
              <w:t>分钟内响应，</w:t>
            </w:r>
            <w:r w:rsidRPr="009638B4">
              <w:rPr>
                <w:rFonts w:asciiTheme="minorEastAsia" w:hAnsiTheme="minorEastAsia" w:hint="eastAsia"/>
                <w:sz w:val="24"/>
                <w:szCs w:val="24"/>
              </w:rPr>
              <w:t>4</w:t>
            </w:r>
            <w:r w:rsidRPr="009638B4">
              <w:rPr>
                <w:rFonts w:asciiTheme="minorEastAsia" w:hAnsiTheme="minorEastAsia" w:hint="eastAsia"/>
                <w:sz w:val="24"/>
                <w:szCs w:val="24"/>
              </w:rPr>
              <w:t>小时到达现场并解决问题</w:t>
            </w:r>
          </w:p>
        </w:tc>
      </w:tr>
      <w:tr w:rsidR="00A21E04" w:rsidTr="00A21E04">
        <w:trPr>
          <w:jc w:val="center"/>
        </w:trPr>
        <w:tc>
          <w:tcPr>
            <w:tcW w:w="2263" w:type="dxa"/>
          </w:tcPr>
          <w:p w:rsidR="00A21E04" w:rsidRPr="009638B4" w:rsidRDefault="00A21E04" w:rsidP="00BD4B61">
            <w:pPr>
              <w:jc w:val="left"/>
              <w:rPr>
                <w:rFonts w:asciiTheme="minorEastAsia" w:hAnsiTheme="minorEastAsia"/>
                <w:sz w:val="24"/>
                <w:szCs w:val="24"/>
              </w:rPr>
            </w:pPr>
            <w:r w:rsidRPr="009638B4">
              <w:rPr>
                <w:rFonts w:asciiTheme="minorEastAsia" w:hAnsiTheme="minorEastAsia" w:hint="eastAsia"/>
                <w:sz w:val="24"/>
                <w:szCs w:val="24"/>
              </w:rPr>
              <w:t>售后服务电话</w:t>
            </w:r>
          </w:p>
        </w:tc>
        <w:tc>
          <w:tcPr>
            <w:tcW w:w="6033" w:type="dxa"/>
          </w:tcPr>
          <w:p w:rsidR="00A21E04" w:rsidRPr="009638B4" w:rsidRDefault="00A21E04" w:rsidP="00BD4B61">
            <w:pPr>
              <w:jc w:val="left"/>
              <w:rPr>
                <w:rFonts w:asciiTheme="minorEastAsia" w:hAnsiTheme="minorEastAsia"/>
                <w:sz w:val="24"/>
                <w:szCs w:val="24"/>
              </w:rPr>
            </w:pPr>
            <w:r w:rsidRPr="009638B4">
              <w:rPr>
                <w:rFonts w:asciiTheme="minorEastAsia" w:hAnsiTheme="minorEastAsia" w:cs="宋体" w:hint="eastAsia"/>
                <w:sz w:val="24"/>
                <w:szCs w:val="24"/>
              </w:rPr>
              <w:t>0371-65510349</w:t>
            </w:r>
          </w:p>
        </w:tc>
      </w:tr>
      <w:tr w:rsidR="00A21E04" w:rsidTr="00A21E04">
        <w:trPr>
          <w:jc w:val="center"/>
        </w:trPr>
        <w:tc>
          <w:tcPr>
            <w:tcW w:w="2263" w:type="dxa"/>
          </w:tcPr>
          <w:p w:rsidR="00A21E04" w:rsidRPr="009638B4" w:rsidRDefault="00A21E04" w:rsidP="00BD4B61">
            <w:pPr>
              <w:jc w:val="left"/>
              <w:rPr>
                <w:rFonts w:asciiTheme="minorEastAsia" w:hAnsiTheme="minorEastAsia"/>
                <w:sz w:val="24"/>
                <w:szCs w:val="24"/>
              </w:rPr>
            </w:pPr>
            <w:r w:rsidRPr="009638B4">
              <w:rPr>
                <w:rFonts w:asciiTheme="minorEastAsia" w:hAnsiTheme="minorEastAsia" w:hint="eastAsia"/>
                <w:sz w:val="24"/>
                <w:szCs w:val="24"/>
              </w:rPr>
              <w:t>售后服务电子邮件</w:t>
            </w:r>
          </w:p>
        </w:tc>
        <w:tc>
          <w:tcPr>
            <w:tcW w:w="6033" w:type="dxa"/>
          </w:tcPr>
          <w:p w:rsidR="00A21E04" w:rsidRPr="009638B4" w:rsidRDefault="00A21E04" w:rsidP="00BD4B61">
            <w:pPr>
              <w:jc w:val="left"/>
              <w:rPr>
                <w:rFonts w:asciiTheme="minorEastAsia" w:hAnsiTheme="minorEastAsia"/>
                <w:sz w:val="24"/>
                <w:szCs w:val="24"/>
              </w:rPr>
            </w:pPr>
            <w:r w:rsidRPr="009638B4">
              <w:rPr>
                <w:rFonts w:asciiTheme="minorEastAsia" w:hAnsiTheme="minorEastAsia" w:cs="宋体" w:hint="eastAsia"/>
                <w:sz w:val="24"/>
                <w:szCs w:val="24"/>
              </w:rPr>
              <w:t>dalilzj@126.com</w:t>
            </w:r>
          </w:p>
        </w:tc>
      </w:tr>
      <w:tr w:rsidR="00A21E04" w:rsidTr="00A21E04">
        <w:trPr>
          <w:jc w:val="center"/>
        </w:trPr>
        <w:tc>
          <w:tcPr>
            <w:tcW w:w="2263" w:type="dxa"/>
          </w:tcPr>
          <w:p w:rsidR="00A21E04" w:rsidRPr="009638B4" w:rsidRDefault="00A21E04" w:rsidP="00BD4B61">
            <w:pPr>
              <w:jc w:val="left"/>
              <w:rPr>
                <w:rFonts w:asciiTheme="minorEastAsia" w:hAnsiTheme="minorEastAsia"/>
                <w:sz w:val="24"/>
                <w:szCs w:val="24"/>
              </w:rPr>
            </w:pPr>
            <w:r w:rsidRPr="009638B4">
              <w:rPr>
                <w:rFonts w:asciiTheme="minorEastAsia" w:hAnsiTheme="minorEastAsia" w:hint="eastAsia"/>
                <w:sz w:val="24"/>
                <w:szCs w:val="24"/>
              </w:rPr>
              <w:t>售后负责人及电话</w:t>
            </w:r>
          </w:p>
        </w:tc>
        <w:tc>
          <w:tcPr>
            <w:tcW w:w="6033" w:type="dxa"/>
          </w:tcPr>
          <w:p w:rsidR="00A21E04" w:rsidRPr="009638B4" w:rsidRDefault="00A21E04" w:rsidP="00BD4B61">
            <w:pPr>
              <w:jc w:val="left"/>
              <w:rPr>
                <w:rFonts w:asciiTheme="minorEastAsia" w:hAnsiTheme="minorEastAsia"/>
                <w:sz w:val="24"/>
                <w:szCs w:val="24"/>
              </w:rPr>
            </w:pPr>
            <w:r w:rsidRPr="009638B4">
              <w:rPr>
                <w:rFonts w:asciiTheme="minorEastAsia" w:hAnsiTheme="minorEastAsia" w:cs="宋体" w:hint="eastAsia"/>
                <w:sz w:val="24"/>
                <w:szCs w:val="24"/>
              </w:rPr>
              <w:t>李自杰</w:t>
            </w:r>
            <w:r w:rsidRPr="009638B4">
              <w:rPr>
                <w:rFonts w:asciiTheme="minorEastAsia" w:hAnsiTheme="minorEastAsia" w:cs="宋体" w:hint="eastAsia"/>
                <w:sz w:val="24"/>
                <w:szCs w:val="24"/>
              </w:rPr>
              <w:t xml:space="preserve"> </w:t>
            </w:r>
            <w:r w:rsidRPr="009638B4">
              <w:rPr>
                <w:rFonts w:asciiTheme="minorEastAsia" w:hAnsiTheme="minorEastAsia" w:cs="宋体" w:hint="eastAsia"/>
                <w:sz w:val="24"/>
                <w:szCs w:val="24"/>
              </w:rPr>
              <w:t>（手机：</w:t>
            </w:r>
            <w:r w:rsidRPr="009638B4">
              <w:rPr>
                <w:rFonts w:asciiTheme="minorEastAsia" w:hAnsiTheme="minorEastAsia" w:cs="宋体" w:hint="eastAsia"/>
                <w:sz w:val="24"/>
                <w:szCs w:val="24"/>
              </w:rPr>
              <w:t>13213071719</w:t>
            </w:r>
            <w:r w:rsidRPr="009638B4">
              <w:rPr>
                <w:rFonts w:asciiTheme="minorEastAsia" w:hAnsiTheme="minorEastAsia" w:cs="宋体" w:hint="eastAsia"/>
                <w:sz w:val="24"/>
                <w:szCs w:val="24"/>
              </w:rPr>
              <w:t>）</w:t>
            </w:r>
          </w:p>
        </w:tc>
      </w:tr>
    </w:tbl>
    <w:p w:rsidR="00A21E04" w:rsidRDefault="00A21E04" w:rsidP="00A21E04"/>
    <w:p w:rsidR="00A21E04" w:rsidRDefault="00A21E04" w:rsidP="00A21E04">
      <w:pPr>
        <w:pStyle w:val="3"/>
        <w:numPr>
          <w:ilvl w:val="0"/>
          <w:numId w:val="2"/>
        </w:numPr>
        <w:spacing w:line="240" w:lineRule="auto"/>
        <w:rPr>
          <w:sz w:val="28"/>
          <w:szCs w:val="28"/>
        </w:rPr>
      </w:pPr>
      <w:bookmarkStart w:id="2" w:name="_Toc22261"/>
      <w:bookmarkStart w:id="3" w:name="_Toc1383105"/>
      <w:bookmarkStart w:id="4" w:name="_Toc14349"/>
      <w:bookmarkStart w:id="5" w:name="_Toc7829"/>
      <w:bookmarkStart w:id="6" w:name="_Toc27573"/>
      <w:bookmarkStart w:id="7" w:name="_Toc21515"/>
      <w:bookmarkStart w:id="8" w:name="_Toc15783"/>
      <w:bookmarkStart w:id="9" w:name="_Toc511"/>
      <w:bookmarkStart w:id="10" w:name="_Toc3992"/>
      <w:bookmarkStart w:id="11" w:name="_Toc2839"/>
      <w:bookmarkStart w:id="12" w:name="_Toc9579642"/>
      <w:r>
        <w:rPr>
          <w:rFonts w:hint="eastAsia"/>
          <w:sz w:val="28"/>
          <w:szCs w:val="28"/>
        </w:rPr>
        <w:t>售后服务支持方式</w:t>
      </w:r>
      <w:bookmarkEnd w:id="2"/>
      <w:bookmarkEnd w:id="3"/>
      <w:bookmarkEnd w:id="4"/>
      <w:bookmarkEnd w:id="5"/>
      <w:bookmarkEnd w:id="6"/>
      <w:bookmarkEnd w:id="7"/>
      <w:bookmarkEnd w:id="8"/>
      <w:bookmarkEnd w:id="9"/>
      <w:bookmarkEnd w:id="10"/>
      <w:bookmarkEnd w:id="11"/>
      <w:bookmarkEnd w:id="12"/>
    </w:p>
    <w:p w:rsidR="00A21E04" w:rsidRDefault="00A21E04" w:rsidP="00A21E04">
      <w:pPr>
        <w:pStyle w:val="4"/>
        <w:numPr>
          <w:ilvl w:val="0"/>
          <w:numId w:val="3"/>
        </w:numPr>
        <w:spacing w:line="240" w:lineRule="auto"/>
        <w:rPr>
          <w:sz w:val="24"/>
          <w:szCs w:val="24"/>
        </w:rPr>
      </w:pPr>
      <w:bookmarkStart w:id="13" w:name="_Toc23813"/>
      <w:bookmarkStart w:id="14" w:name="_Toc27431"/>
      <w:bookmarkStart w:id="15" w:name="_Toc20095"/>
      <w:bookmarkStart w:id="16" w:name="_Toc6798"/>
      <w:bookmarkStart w:id="17" w:name="_Toc21863"/>
      <w:bookmarkStart w:id="18" w:name="_Toc18055"/>
      <w:bookmarkStart w:id="19" w:name="_Toc16457"/>
      <w:bookmarkStart w:id="20" w:name="_Toc30483"/>
      <w:bookmarkStart w:id="21" w:name="_Toc27036"/>
      <w:bookmarkStart w:id="22" w:name="_Toc29772"/>
      <w:bookmarkStart w:id="23" w:name="_Toc31420"/>
      <w:bookmarkStart w:id="24" w:name="_Toc14866"/>
      <w:bookmarkStart w:id="25" w:name="_Toc1383106"/>
      <w:bookmarkStart w:id="26" w:name="_Toc24590"/>
      <w:bookmarkStart w:id="27" w:name="_Toc23698"/>
      <w:bookmarkStart w:id="28" w:name="_Toc20888"/>
      <w:bookmarkStart w:id="29" w:name="_Toc6153"/>
      <w:bookmarkStart w:id="30" w:name="_Toc15126"/>
      <w:bookmarkStart w:id="31" w:name="_Toc23212"/>
      <w:bookmarkStart w:id="32" w:name="_Toc9579643"/>
      <w:r>
        <w:rPr>
          <w:rFonts w:hint="eastAsia"/>
          <w:sz w:val="24"/>
          <w:szCs w:val="24"/>
        </w:rPr>
        <w:t>热线故障处理</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A21E04" w:rsidRDefault="00A21E04" w:rsidP="00A21E04">
      <w:pPr>
        <w:widowControl/>
        <w:spacing w:line="360" w:lineRule="auto"/>
        <w:ind w:firstLineChars="200" w:firstLine="480"/>
        <w:jc w:val="left"/>
        <w:rPr>
          <w:rFonts w:ascii="宋体" w:hAnsi="宋体" w:cs="宋体"/>
          <w:kern w:val="0"/>
          <w:sz w:val="24"/>
          <w:szCs w:val="24"/>
        </w:rPr>
      </w:pPr>
      <w:r>
        <w:rPr>
          <w:rFonts w:ascii="宋体" w:hAnsi="宋体" w:cs="宋体" w:hint="eastAsia"/>
          <w:kern w:val="0"/>
          <w:sz w:val="24"/>
          <w:szCs w:val="24"/>
        </w:rPr>
        <w:t>对于用户单位的现场技术人员而言，热线技术支持是他们最常用的、而且在出现故障时首先使用的求助方式。</w:t>
      </w:r>
    </w:p>
    <w:p w:rsidR="00A21E04" w:rsidRDefault="00A21E04" w:rsidP="00A21E04">
      <w:pPr>
        <w:widowControl/>
        <w:spacing w:line="360" w:lineRule="auto"/>
        <w:ind w:firstLineChars="200" w:firstLine="480"/>
        <w:jc w:val="left"/>
        <w:rPr>
          <w:rFonts w:ascii="宋体" w:hAnsi="宋体" w:cs="宋体"/>
          <w:kern w:val="0"/>
          <w:sz w:val="24"/>
          <w:szCs w:val="24"/>
        </w:rPr>
      </w:pPr>
      <w:r>
        <w:rPr>
          <w:rFonts w:ascii="宋体" w:hAnsi="宋体" w:cs="宋体" w:hint="eastAsia"/>
          <w:kern w:val="0"/>
          <w:sz w:val="24"/>
          <w:szCs w:val="24"/>
        </w:rPr>
        <w:t>一旦系统出现故障，或用户单位技术人员对设备运行过程中的技术疑问，可以打电话获得技术支持。技术热线电话：0371-65510349</w:t>
      </w:r>
    </w:p>
    <w:p w:rsidR="00A21E04" w:rsidRDefault="00A21E04" w:rsidP="00A21E04">
      <w:pPr>
        <w:pStyle w:val="4"/>
        <w:numPr>
          <w:ilvl w:val="0"/>
          <w:numId w:val="3"/>
        </w:numPr>
        <w:spacing w:line="240" w:lineRule="auto"/>
        <w:rPr>
          <w:sz w:val="24"/>
          <w:szCs w:val="24"/>
        </w:rPr>
      </w:pPr>
      <w:bookmarkStart w:id="33" w:name="_Toc9657"/>
      <w:bookmarkStart w:id="34" w:name="_Toc11703"/>
      <w:bookmarkStart w:id="35" w:name="_Toc3621"/>
      <w:bookmarkStart w:id="36" w:name="_Toc20708"/>
      <w:bookmarkStart w:id="37" w:name="_Toc23760"/>
      <w:bookmarkStart w:id="38" w:name="_Toc26195"/>
      <w:bookmarkStart w:id="39" w:name="_Toc6586"/>
      <w:bookmarkStart w:id="40" w:name="_Toc26138"/>
      <w:bookmarkStart w:id="41" w:name="_Toc17318"/>
      <w:bookmarkStart w:id="42" w:name="_Toc11033"/>
      <w:bookmarkStart w:id="43" w:name="_Toc3547"/>
      <w:bookmarkStart w:id="44" w:name="_Toc3186"/>
      <w:bookmarkStart w:id="45" w:name="_Toc30082"/>
      <w:bookmarkStart w:id="46" w:name="_Toc1383107"/>
      <w:bookmarkStart w:id="47" w:name="_Toc31098"/>
      <w:bookmarkStart w:id="48" w:name="_Toc15499"/>
      <w:bookmarkStart w:id="49" w:name="_Toc24780"/>
      <w:bookmarkStart w:id="50" w:name="_Toc9948"/>
      <w:bookmarkStart w:id="51" w:name="_Toc14522"/>
      <w:bookmarkStart w:id="52" w:name="_Toc9736"/>
      <w:bookmarkStart w:id="53" w:name="_Toc9579644"/>
      <w:r>
        <w:rPr>
          <w:rFonts w:hint="eastAsia"/>
          <w:sz w:val="24"/>
          <w:szCs w:val="24"/>
        </w:rPr>
        <w:t>现场技术支持</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rsidR="00A21E04" w:rsidRDefault="00A21E04" w:rsidP="00A21E04">
      <w:pPr>
        <w:widowControl/>
        <w:spacing w:line="360" w:lineRule="auto"/>
        <w:jc w:val="left"/>
        <w:rPr>
          <w:rFonts w:ascii="宋体" w:hAnsi="宋体" w:cs="宋体"/>
          <w:kern w:val="0"/>
          <w:sz w:val="24"/>
          <w:szCs w:val="24"/>
        </w:rPr>
      </w:pPr>
      <w:r>
        <w:rPr>
          <w:rFonts w:ascii="宋体" w:hAnsi="宋体" w:cs="宋体" w:hint="eastAsia"/>
          <w:kern w:val="0"/>
          <w:sz w:val="24"/>
          <w:szCs w:val="24"/>
        </w:rPr>
        <w:t xml:space="preserve">    技术支持小组是公司能够提供成功的技术支持中的一部分。现场技术支持小组的责任是通过自身的技术力量和技术合作伙伴的技术力量向用户提供现场技术支持。现场技术小组负责协调所有现场技术支持。</w:t>
      </w:r>
    </w:p>
    <w:p w:rsidR="00A21E04" w:rsidRDefault="00A21E04" w:rsidP="00A21E04">
      <w:pPr>
        <w:widowControl/>
        <w:spacing w:line="360" w:lineRule="auto"/>
        <w:jc w:val="left"/>
        <w:rPr>
          <w:rFonts w:ascii="宋体" w:hAnsi="宋体" w:cs="宋体"/>
          <w:kern w:val="0"/>
          <w:sz w:val="24"/>
          <w:szCs w:val="24"/>
        </w:rPr>
      </w:pPr>
      <w:r>
        <w:rPr>
          <w:rFonts w:ascii="宋体" w:hAnsi="宋体" w:cs="宋体" w:hint="eastAsia"/>
          <w:kern w:val="0"/>
          <w:sz w:val="24"/>
          <w:szCs w:val="24"/>
        </w:rPr>
        <w:t xml:space="preserve">    现场技术支持一般在以下两种情况下提供：</w:t>
      </w:r>
    </w:p>
    <w:p w:rsidR="00A21E04" w:rsidRDefault="00A21E04" w:rsidP="00A21E04">
      <w:pPr>
        <w:widowControl/>
        <w:spacing w:line="360" w:lineRule="auto"/>
        <w:ind w:firstLine="573"/>
        <w:jc w:val="left"/>
        <w:rPr>
          <w:rFonts w:ascii="宋体" w:hAnsi="宋体" w:cs="宋体"/>
          <w:kern w:val="0"/>
          <w:sz w:val="24"/>
          <w:szCs w:val="24"/>
        </w:rPr>
      </w:pPr>
      <w:r>
        <w:rPr>
          <w:rFonts w:ascii="宋体" w:hAnsi="宋体" w:cs="宋体" w:hint="eastAsia"/>
          <w:kern w:val="0"/>
          <w:sz w:val="24"/>
          <w:szCs w:val="24"/>
        </w:rPr>
        <w:t>A、硬件故障维修</w:t>
      </w:r>
    </w:p>
    <w:p w:rsidR="00A21E04" w:rsidRDefault="00A21E04" w:rsidP="00A21E04">
      <w:pPr>
        <w:widowControl/>
        <w:spacing w:line="360" w:lineRule="auto"/>
        <w:jc w:val="left"/>
        <w:rPr>
          <w:rFonts w:ascii="宋体" w:hAnsi="宋体" w:cs="宋体"/>
          <w:kern w:val="0"/>
          <w:sz w:val="24"/>
          <w:szCs w:val="24"/>
        </w:rPr>
      </w:pPr>
      <w:r>
        <w:rPr>
          <w:rFonts w:ascii="宋体" w:hAnsi="宋体" w:cs="宋体" w:hint="eastAsia"/>
          <w:kern w:val="0"/>
          <w:sz w:val="24"/>
          <w:szCs w:val="24"/>
        </w:rPr>
        <w:t xml:space="preserve">    根据公司热线技术支持中心的技术人员和用户现场技术人员的共同努力，需要公司技术人员进行现场维修。公司技术支持中心将在最短时间内抵达现场，完成对现场设备的维修。</w:t>
      </w:r>
    </w:p>
    <w:p w:rsidR="00A21E04" w:rsidRDefault="00A21E04" w:rsidP="00A21E04">
      <w:pPr>
        <w:widowControl/>
        <w:spacing w:line="360" w:lineRule="auto"/>
        <w:ind w:firstLine="573"/>
        <w:jc w:val="left"/>
        <w:rPr>
          <w:rFonts w:ascii="宋体" w:hAnsi="宋体" w:cs="宋体"/>
          <w:kern w:val="0"/>
          <w:sz w:val="24"/>
          <w:szCs w:val="24"/>
        </w:rPr>
      </w:pPr>
      <w:r>
        <w:rPr>
          <w:rFonts w:ascii="宋体" w:hAnsi="宋体" w:cs="宋体" w:hint="eastAsia"/>
          <w:kern w:val="0"/>
          <w:sz w:val="24"/>
          <w:szCs w:val="24"/>
        </w:rPr>
        <w:t>B、设备例行维护</w:t>
      </w:r>
    </w:p>
    <w:p w:rsidR="00A21E04" w:rsidRDefault="00A21E04" w:rsidP="00A21E04">
      <w:pPr>
        <w:widowControl/>
        <w:spacing w:line="360" w:lineRule="auto"/>
        <w:jc w:val="left"/>
        <w:rPr>
          <w:rFonts w:ascii="宋体" w:hAnsi="宋体" w:cs="宋体"/>
          <w:kern w:val="0"/>
          <w:sz w:val="24"/>
          <w:szCs w:val="24"/>
        </w:rPr>
      </w:pPr>
      <w:r>
        <w:rPr>
          <w:rFonts w:ascii="宋体" w:hAnsi="宋体" w:cs="宋体" w:hint="eastAsia"/>
          <w:kern w:val="0"/>
          <w:sz w:val="24"/>
          <w:szCs w:val="24"/>
        </w:rPr>
        <w:t xml:space="preserve">    公司在</w:t>
      </w:r>
      <w:r>
        <w:rPr>
          <w:rFonts w:ascii="宋体" w:hAnsi="宋体" w:cs="宋体" w:hint="eastAsia"/>
          <w:b/>
          <w:kern w:val="0"/>
          <w:sz w:val="24"/>
          <w:szCs w:val="24"/>
        </w:rPr>
        <w:t>设备试运行期内</w:t>
      </w:r>
      <w:r>
        <w:rPr>
          <w:rFonts w:ascii="宋体" w:hAnsi="宋体" w:cs="宋体" w:hint="eastAsia"/>
          <w:kern w:val="0"/>
          <w:sz w:val="24"/>
          <w:szCs w:val="24"/>
        </w:rPr>
        <w:t>将向用户提供每月一次的设备运行状况巡检工作。在必要的情况下，公司的客服经理将会缩短例行巡检的周期。该项工作的目的是为将设备故障防患于未然。</w:t>
      </w:r>
    </w:p>
    <w:p w:rsidR="00A21E04" w:rsidRDefault="00A21E04" w:rsidP="00A21E04">
      <w:pPr>
        <w:pStyle w:val="4"/>
        <w:numPr>
          <w:ilvl w:val="0"/>
          <w:numId w:val="3"/>
        </w:numPr>
        <w:spacing w:line="240" w:lineRule="auto"/>
        <w:rPr>
          <w:sz w:val="24"/>
          <w:szCs w:val="24"/>
        </w:rPr>
      </w:pPr>
      <w:bookmarkStart w:id="54" w:name="_Toc19098"/>
      <w:bookmarkStart w:id="55" w:name="_Toc3694"/>
      <w:bookmarkStart w:id="56" w:name="_Toc3006"/>
      <w:bookmarkStart w:id="57" w:name="_Toc27004"/>
      <w:bookmarkStart w:id="58" w:name="_Toc9228"/>
      <w:bookmarkStart w:id="59" w:name="_Toc12634"/>
      <w:bookmarkStart w:id="60" w:name="_Toc21061"/>
      <w:bookmarkStart w:id="61" w:name="_Toc22460"/>
      <w:bookmarkStart w:id="62" w:name="_Toc29222"/>
      <w:bookmarkStart w:id="63" w:name="_Toc17282"/>
      <w:bookmarkStart w:id="64" w:name="_Toc491"/>
      <w:bookmarkStart w:id="65" w:name="_Toc18315"/>
      <w:bookmarkStart w:id="66" w:name="_Toc14700"/>
      <w:bookmarkStart w:id="67" w:name="_Toc16230"/>
      <w:bookmarkStart w:id="68" w:name="_Toc197"/>
      <w:bookmarkStart w:id="69" w:name="_Toc2572"/>
      <w:bookmarkStart w:id="70" w:name="_Toc1383108"/>
      <w:bookmarkStart w:id="71" w:name="_Toc20960"/>
      <w:bookmarkStart w:id="72" w:name="_Toc10426"/>
      <w:bookmarkStart w:id="73" w:name="_Toc1937"/>
      <w:bookmarkStart w:id="74" w:name="_Toc9579645"/>
      <w:r>
        <w:rPr>
          <w:rFonts w:hint="eastAsia"/>
          <w:sz w:val="24"/>
          <w:szCs w:val="24"/>
        </w:rPr>
        <w:t>电子技术支持系统</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rsidR="00A21E04" w:rsidRDefault="00A21E04" w:rsidP="00A21E04">
      <w:pPr>
        <w:widowControl/>
        <w:spacing w:line="360" w:lineRule="auto"/>
        <w:ind w:firstLine="480"/>
        <w:jc w:val="left"/>
        <w:rPr>
          <w:rFonts w:ascii="宋体" w:hAnsi="宋体" w:cs="宋体"/>
          <w:kern w:val="0"/>
          <w:sz w:val="24"/>
          <w:szCs w:val="24"/>
        </w:rPr>
      </w:pPr>
      <w:r>
        <w:rPr>
          <w:rFonts w:ascii="宋体" w:hAnsi="宋体" w:cs="宋体" w:hint="eastAsia"/>
          <w:kern w:val="0"/>
          <w:sz w:val="24"/>
          <w:szCs w:val="24"/>
        </w:rPr>
        <w:t>公司电子技术支持系统是公司通过电子邮件方式(540382513@qq.com)向用户提供全天候技术支持服务7*24小时。全天热线技术支持体系使公司的用户可以方便的方式得到公司的技术咨询、技术资源和技术服务。</w:t>
      </w:r>
    </w:p>
    <w:p w:rsidR="00A21E04" w:rsidRDefault="00A21E04" w:rsidP="00A21E04">
      <w:pPr>
        <w:pStyle w:val="3"/>
        <w:numPr>
          <w:ilvl w:val="0"/>
          <w:numId w:val="2"/>
        </w:numPr>
        <w:spacing w:line="240" w:lineRule="auto"/>
        <w:rPr>
          <w:sz w:val="28"/>
          <w:szCs w:val="28"/>
        </w:rPr>
      </w:pPr>
      <w:bookmarkStart w:id="75" w:name="_Toc9910"/>
      <w:bookmarkStart w:id="76" w:name="_Toc466646939"/>
      <w:bookmarkStart w:id="77" w:name="_Toc441917993"/>
      <w:bookmarkStart w:id="78" w:name="_Toc465428652"/>
      <w:bookmarkStart w:id="79" w:name="_Toc8908"/>
      <w:bookmarkStart w:id="80" w:name="_Toc3240"/>
      <w:bookmarkStart w:id="81" w:name="_Toc15229"/>
      <w:bookmarkStart w:id="82" w:name="_Toc9873"/>
      <w:bookmarkStart w:id="83" w:name="_Toc21702"/>
      <w:bookmarkStart w:id="84" w:name="_Toc14600"/>
      <w:bookmarkStart w:id="85" w:name="_Toc467083063"/>
      <w:bookmarkStart w:id="86" w:name="_Toc14011"/>
      <w:bookmarkStart w:id="87" w:name="_Toc21817"/>
      <w:bookmarkStart w:id="88" w:name="_Toc455407025"/>
      <w:bookmarkStart w:id="89" w:name="_Toc12705"/>
      <w:bookmarkStart w:id="90" w:name="_Toc3043"/>
      <w:bookmarkStart w:id="91" w:name="_Toc3071"/>
      <w:bookmarkStart w:id="92" w:name="_Toc1383109"/>
      <w:bookmarkStart w:id="93" w:name="_Toc29928"/>
      <w:bookmarkStart w:id="94" w:name="_Toc31069"/>
      <w:bookmarkStart w:id="95" w:name="_Toc11896"/>
      <w:bookmarkStart w:id="96" w:name="_Toc15509"/>
      <w:bookmarkStart w:id="97" w:name="_Toc9350"/>
      <w:bookmarkStart w:id="98" w:name="_Toc31768"/>
      <w:bookmarkStart w:id="99" w:name="_Toc16729"/>
      <w:bookmarkStart w:id="100" w:name="_Toc31762"/>
      <w:bookmarkStart w:id="101" w:name="_Toc9579646"/>
      <w:r>
        <w:rPr>
          <w:rFonts w:hint="eastAsia"/>
          <w:sz w:val="28"/>
          <w:szCs w:val="28"/>
        </w:rPr>
        <w:lastRenderedPageBreak/>
        <w:t>本地化售后服务体系</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A21E04" w:rsidRDefault="00A21E04" w:rsidP="00A21E04">
      <w:pPr>
        <w:pStyle w:val="4"/>
        <w:numPr>
          <w:ilvl w:val="0"/>
          <w:numId w:val="4"/>
        </w:numPr>
        <w:spacing w:line="240" w:lineRule="auto"/>
        <w:rPr>
          <w:sz w:val="24"/>
          <w:szCs w:val="24"/>
        </w:rPr>
      </w:pPr>
      <w:bookmarkStart w:id="102" w:name="_Toc26212"/>
      <w:bookmarkStart w:id="103" w:name="_Toc7362"/>
      <w:bookmarkStart w:id="104" w:name="_Toc15495"/>
      <w:bookmarkStart w:id="105" w:name="_Toc15576"/>
      <w:bookmarkStart w:id="106" w:name="_Toc29043"/>
      <w:bookmarkStart w:id="107" w:name="_Toc31158"/>
      <w:bookmarkStart w:id="108" w:name="_Toc18090"/>
      <w:bookmarkStart w:id="109" w:name="_Toc4781"/>
      <w:bookmarkStart w:id="110" w:name="_Toc2834"/>
      <w:bookmarkStart w:id="111" w:name="_Toc1383110"/>
      <w:bookmarkStart w:id="112" w:name="_Toc14408"/>
      <w:bookmarkStart w:id="113" w:name="_Toc467083064"/>
      <w:bookmarkStart w:id="114" w:name="_Toc31455"/>
      <w:bookmarkStart w:id="115" w:name="_Toc466646940"/>
      <w:bookmarkStart w:id="116" w:name="_Toc31082"/>
      <w:bookmarkStart w:id="117" w:name="_Toc1554"/>
      <w:bookmarkStart w:id="118" w:name="_Toc30919"/>
      <w:bookmarkStart w:id="119" w:name="_Toc29642"/>
      <w:bookmarkStart w:id="120" w:name="_Toc9469"/>
      <w:bookmarkStart w:id="121" w:name="_Toc17880"/>
      <w:bookmarkStart w:id="122" w:name="_Toc9579647"/>
      <w:r>
        <w:rPr>
          <w:rFonts w:hint="eastAsia"/>
          <w:sz w:val="24"/>
          <w:szCs w:val="24"/>
        </w:rPr>
        <w:t>常规服务保障体系</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A21E04" w:rsidRDefault="00A21E04" w:rsidP="00A21E04">
      <w:pPr>
        <w:pStyle w:val="0"/>
        <w:spacing w:line="360" w:lineRule="auto"/>
        <w:ind w:firstLine="480"/>
        <w:jc w:val="left"/>
        <w:rPr>
          <w:rFonts w:ascii="宋体" w:hAnsi="宋体" w:cs="宋体"/>
          <w:sz w:val="24"/>
          <w:szCs w:val="24"/>
        </w:rPr>
      </w:pPr>
      <w:r>
        <w:rPr>
          <w:rFonts w:ascii="宋体" w:hAnsi="宋体" w:cs="宋体" w:hint="eastAsia"/>
          <w:sz w:val="24"/>
          <w:szCs w:val="24"/>
        </w:rPr>
        <w:t>（1）在验收后进入运行保障期时，我公司将建立技术熟练的专门维保服务小组专门负责本项目，随时解决系统运行中的问题，确保其正常运行。</w:t>
      </w:r>
    </w:p>
    <w:p w:rsidR="00A21E04" w:rsidRDefault="00A21E04" w:rsidP="00A21E04">
      <w:pPr>
        <w:pStyle w:val="0"/>
        <w:spacing w:line="360" w:lineRule="auto"/>
        <w:ind w:firstLine="480"/>
        <w:jc w:val="left"/>
        <w:rPr>
          <w:rFonts w:ascii="宋体" w:hAnsi="宋体" w:cs="宋体"/>
          <w:sz w:val="24"/>
          <w:szCs w:val="24"/>
        </w:rPr>
      </w:pPr>
      <w:r>
        <w:rPr>
          <w:rFonts w:ascii="宋体" w:hAnsi="宋体" w:cs="宋体" w:hint="eastAsia"/>
          <w:sz w:val="24"/>
          <w:szCs w:val="24"/>
        </w:rPr>
        <w:t>（2）系统验收后，协助用户技术人员，制订出系统的运行和维护检修规程、各级人员岗位责任制、检修计划等规章制度，分清系统值班运行人员和维护检修人员的工作界面，开展正常的维护、检修工作。</w:t>
      </w:r>
    </w:p>
    <w:p w:rsidR="00A21E04" w:rsidRDefault="00A21E04" w:rsidP="00A21E04">
      <w:pPr>
        <w:pStyle w:val="0"/>
        <w:spacing w:line="360" w:lineRule="auto"/>
        <w:ind w:firstLine="480"/>
        <w:jc w:val="left"/>
        <w:rPr>
          <w:rFonts w:ascii="宋体" w:hAnsi="宋体" w:cs="宋体"/>
          <w:sz w:val="24"/>
          <w:szCs w:val="24"/>
        </w:rPr>
      </w:pPr>
      <w:r>
        <w:rPr>
          <w:rFonts w:ascii="宋体" w:hAnsi="宋体" w:cs="宋体" w:hint="eastAsia"/>
          <w:sz w:val="24"/>
          <w:szCs w:val="24"/>
        </w:rPr>
        <w:t>（3）协助用户技术人员编制保障正常运行和维护检修常用器材计划，并作好备料，检查准备好常用检修工具、设备仪表，以备紧急情况排除故障，保证正常运行。</w:t>
      </w:r>
    </w:p>
    <w:p w:rsidR="00A21E04" w:rsidRDefault="00A21E04" w:rsidP="00A21E04">
      <w:pPr>
        <w:pStyle w:val="0"/>
        <w:spacing w:line="360" w:lineRule="auto"/>
        <w:ind w:firstLine="480"/>
        <w:jc w:val="left"/>
        <w:rPr>
          <w:rFonts w:ascii="宋体" w:hAnsi="宋体" w:cs="宋体"/>
          <w:sz w:val="24"/>
          <w:szCs w:val="24"/>
        </w:rPr>
      </w:pPr>
      <w:r>
        <w:rPr>
          <w:rFonts w:ascii="宋体" w:hAnsi="宋体" w:cs="宋体" w:hint="eastAsia"/>
          <w:sz w:val="24"/>
          <w:szCs w:val="24"/>
        </w:rPr>
        <w:t>（4）协助用户技术人员做好运行和维护检修记录。</w:t>
      </w:r>
    </w:p>
    <w:p w:rsidR="00A21E04" w:rsidRDefault="00A21E04" w:rsidP="00A21E04">
      <w:pPr>
        <w:pStyle w:val="0"/>
        <w:spacing w:line="360" w:lineRule="auto"/>
        <w:ind w:firstLine="480"/>
        <w:jc w:val="left"/>
        <w:rPr>
          <w:rFonts w:ascii="宋体" w:hAnsi="宋体" w:cs="宋体"/>
          <w:sz w:val="24"/>
          <w:szCs w:val="24"/>
        </w:rPr>
      </w:pPr>
      <w:r>
        <w:rPr>
          <w:rFonts w:ascii="宋体" w:hAnsi="宋体" w:cs="宋体" w:hint="eastAsia"/>
          <w:sz w:val="24"/>
          <w:szCs w:val="24"/>
        </w:rPr>
        <w:t>（5）在运行保障期满时，对系统软、硬件设备进行一次全面检查和维护。</w:t>
      </w:r>
    </w:p>
    <w:p w:rsidR="00A21E04" w:rsidRDefault="00A21E04" w:rsidP="00A21E04">
      <w:pPr>
        <w:pStyle w:val="4"/>
        <w:numPr>
          <w:ilvl w:val="0"/>
          <w:numId w:val="4"/>
        </w:numPr>
        <w:spacing w:line="240" w:lineRule="auto"/>
        <w:rPr>
          <w:sz w:val="24"/>
          <w:szCs w:val="24"/>
        </w:rPr>
      </w:pPr>
      <w:bookmarkStart w:id="123" w:name="_Toc276604760"/>
      <w:bookmarkStart w:id="124" w:name="_Toc29051"/>
      <w:bookmarkStart w:id="125" w:name="_Toc22100"/>
      <w:bookmarkStart w:id="126" w:name="_Toc26808"/>
      <w:bookmarkStart w:id="127" w:name="_Toc13852"/>
      <w:bookmarkStart w:id="128" w:name="_Toc32227"/>
      <w:bookmarkStart w:id="129" w:name="_Toc22272"/>
      <w:bookmarkStart w:id="130" w:name="_Toc25352"/>
      <w:bookmarkStart w:id="131" w:name="_Toc8863"/>
      <w:bookmarkStart w:id="132" w:name="_Toc10241"/>
      <w:bookmarkStart w:id="133" w:name="_Toc2466"/>
      <w:bookmarkStart w:id="134" w:name="_Toc11544"/>
      <w:bookmarkStart w:id="135" w:name="_Toc466646942"/>
      <w:bookmarkStart w:id="136" w:name="_Toc25446"/>
      <w:bookmarkStart w:id="137" w:name="_Toc26488"/>
      <w:bookmarkStart w:id="138" w:name="_Toc5394"/>
      <w:bookmarkStart w:id="139" w:name="_Toc19084"/>
      <w:bookmarkStart w:id="140" w:name="_Toc20547"/>
      <w:bookmarkStart w:id="141" w:name="_Toc467083066"/>
      <w:bookmarkStart w:id="142" w:name="_Toc1383111"/>
      <w:bookmarkStart w:id="143" w:name="_Toc12850"/>
      <w:bookmarkStart w:id="144" w:name="_Toc9579648"/>
      <w:r>
        <w:rPr>
          <w:rFonts w:hint="eastAsia"/>
          <w:sz w:val="24"/>
          <w:szCs w:val="24"/>
        </w:rPr>
        <w:t>项目回访</w:t>
      </w:r>
      <w:bookmarkEnd w:id="123"/>
      <w:r>
        <w:rPr>
          <w:rFonts w:hint="eastAsia"/>
          <w:sz w:val="24"/>
          <w:szCs w:val="24"/>
        </w:rPr>
        <w:t>服务体系</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A21E04" w:rsidRDefault="00A21E04" w:rsidP="00A21E04">
      <w:pPr>
        <w:pStyle w:val="0"/>
        <w:spacing w:line="360" w:lineRule="auto"/>
        <w:ind w:firstLine="480"/>
        <w:jc w:val="left"/>
        <w:rPr>
          <w:rFonts w:ascii="宋体" w:hAnsi="宋体" w:cs="宋体"/>
          <w:sz w:val="24"/>
          <w:szCs w:val="24"/>
        </w:rPr>
      </w:pPr>
      <w:r>
        <w:rPr>
          <w:rFonts w:ascii="宋体" w:hAnsi="宋体" w:cs="宋体" w:hint="eastAsia"/>
          <w:sz w:val="24"/>
          <w:szCs w:val="24"/>
        </w:rPr>
        <w:t>服务中心组织定期的项目回访，听取意见，并填写《用户反馈信息表》。</w:t>
      </w:r>
    </w:p>
    <w:p w:rsidR="00A21E04" w:rsidRDefault="00A21E04" w:rsidP="00A21E04">
      <w:pPr>
        <w:pStyle w:val="0"/>
        <w:spacing w:line="360" w:lineRule="auto"/>
        <w:ind w:firstLine="480"/>
        <w:jc w:val="left"/>
        <w:rPr>
          <w:rFonts w:ascii="宋体" w:hAnsi="宋体" w:cs="宋体"/>
          <w:sz w:val="24"/>
          <w:szCs w:val="24"/>
        </w:rPr>
      </w:pPr>
      <w:r>
        <w:rPr>
          <w:rFonts w:ascii="宋体" w:hAnsi="宋体" w:cs="宋体" w:hint="eastAsia"/>
          <w:sz w:val="24"/>
          <w:szCs w:val="24"/>
        </w:rPr>
        <w:t>对于回访反馈的信息，确属项目质量问题的，保修期内按照合同条款执行，保修期外由维修中心提出处理方案并与用户协商解决。处理结果填写于《用户反馈信息表》。</w:t>
      </w:r>
    </w:p>
    <w:p w:rsidR="00A21E04" w:rsidRDefault="00A21E04" w:rsidP="00A21E04">
      <w:pPr>
        <w:pStyle w:val="0"/>
        <w:spacing w:line="360" w:lineRule="auto"/>
        <w:ind w:firstLine="480"/>
        <w:jc w:val="left"/>
        <w:rPr>
          <w:rFonts w:ascii="宋体" w:hAnsi="宋体" w:cs="宋体"/>
          <w:sz w:val="24"/>
          <w:szCs w:val="24"/>
        </w:rPr>
      </w:pPr>
      <w:r>
        <w:rPr>
          <w:rFonts w:ascii="宋体" w:hAnsi="宋体" w:cs="宋体" w:hint="eastAsia"/>
          <w:sz w:val="24"/>
          <w:szCs w:val="24"/>
        </w:rPr>
        <w:t>（1）每项服务工作完成后，都要及时反馈给用户，请用户验证结果，并请用户代表签署意见。</w:t>
      </w:r>
    </w:p>
    <w:p w:rsidR="00A21E04" w:rsidRDefault="00A21E04" w:rsidP="00A21E04">
      <w:pPr>
        <w:pStyle w:val="0"/>
        <w:spacing w:line="360" w:lineRule="auto"/>
        <w:ind w:firstLine="480"/>
        <w:jc w:val="left"/>
        <w:rPr>
          <w:rFonts w:ascii="宋体" w:hAnsi="宋体" w:cs="宋体"/>
          <w:sz w:val="24"/>
          <w:szCs w:val="24"/>
        </w:rPr>
      </w:pPr>
      <w:r>
        <w:rPr>
          <w:rFonts w:ascii="宋体" w:hAnsi="宋体" w:cs="宋体" w:hint="eastAsia"/>
          <w:sz w:val="24"/>
          <w:szCs w:val="24"/>
        </w:rPr>
        <w:t>（2）如果在服务过程中发生或发现属公司责任的质量事故，要及时处理并立即报告公司，要责成其制订切实有效的纠正预防措施，防止类似问题再次发生。对责任部门和责任者，要按照公司有关规定进行处罚。</w:t>
      </w:r>
    </w:p>
    <w:p w:rsidR="00A21E04" w:rsidRDefault="00A21E04" w:rsidP="00A21E04">
      <w:pPr>
        <w:pStyle w:val="4"/>
        <w:numPr>
          <w:ilvl w:val="0"/>
          <w:numId w:val="4"/>
        </w:numPr>
        <w:spacing w:line="240" w:lineRule="auto"/>
        <w:rPr>
          <w:sz w:val="24"/>
          <w:szCs w:val="24"/>
        </w:rPr>
      </w:pPr>
      <w:bookmarkStart w:id="145" w:name="_Toc24420"/>
      <w:bookmarkStart w:id="146" w:name="_Toc6366"/>
      <w:bookmarkStart w:id="147" w:name="_Toc7242"/>
      <w:bookmarkStart w:id="148" w:name="_Toc467083065"/>
      <w:bookmarkStart w:id="149" w:name="_Toc25382"/>
      <w:bookmarkStart w:id="150" w:name="_Toc19906"/>
      <w:bookmarkStart w:id="151" w:name="_Toc19255"/>
      <w:bookmarkStart w:id="152" w:name="_Toc9318"/>
      <w:bookmarkStart w:id="153" w:name="_Toc466646941"/>
      <w:bookmarkStart w:id="154" w:name="_Toc30120"/>
      <w:bookmarkStart w:id="155" w:name="_Toc19359"/>
      <w:bookmarkStart w:id="156" w:name="_Toc21523"/>
      <w:bookmarkStart w:id="157" w:name="_Toc1383112"/>
      <w:bookmarkStart w:id="158" w:name="_Toc19343"/>
      <w:bookmarkStart w:id="159" w:name="_Toc31064"/>
      <w:bookmarkStart w:id="160" w:name="_Toc5746"/>
      <w:bookmarkStart w:id="161" w:name="_Toc19077"/>
      <w:bookmarkStart w:id="162" w:name="_Toc21504"/>
      <w:bookmarkStart w:id="163" w:name="_Toc2672"/>
      <w:bookmarkStart w:id="164" w:name="_Toc10953"/>
      <w:bookmarkStart w:id="165" w:name="_Toc276604759"/>
      <w:bookmarkStart w:id="166" w:name="_Toc9579649"/>
      <w:r>
        <w:rPr>
          <w:rFonts w:hint="eastAsia"/>
          <w:sz w:val="24"/>
          <w:szCs w:val="24"/>
        </w:rPr>
        <w:t>设备紧急维修</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rsidR="00A21E04" w:rsidRDefault="00A21E04" w:rsidP="00A21E04">
      <w:pPr>
        <w:pStyle w:val="0"/>
        <w:spacing w:line="360" w:lineRule="auto"/>
        <w:ind w:firstLine="480"/>
        <w:jc w:val="left"/>
        <w:rPr>
          <w:rFonts w:ascii="宋体" w:hAnsi="宋体" w:cs="宋体"/>
          <w:sz w:val="24"/>
          <w:szCs w:val="24"/>
        </w:rPr>
      </w:pPr>
      <w:r>
        <w:rPr>
          <w:rFonts w:ascii="宋体" w:hAnsi="宋体" w:cs="宋体" w:hint="eastAsia"/>
          <w:sz w:val="24"/>
          <w:szCs w:val="24"/>
        </w:rPr>
        <w:t>服务中心接到用户紧急维修要求后，在承诺的期限内，派人赶赴现场进行紧急维修，并将工作结果填写于《用户设备紧急维修记录》。</w:t>
      </w:r>
    </w:p>
    <w:p w:rsidR="00A21E04" w:rsidRDefault="00A21E04" w:rsidP="00A21E04">
      <w:pPr>
        <w:pStyle w:val="4"/>
        <w:numPr>
          <w:ilvl w:val="0"/>
          <w:numId w:val="4"/>
        </w:numPr>
        <w:spacing w:line="240" w:lineRule="auto"/>
        <w:rPr>
          <w:sz w:val="24"/>
          <w:szCs w:val="24"/>
        </w:rPr>
      </w:pPr>
      <w:bookmarkStart w:id="167" w:name="_Toc276604767"/>
      <w:bookmarkStart w:id="168" w:name="_Toc287721342"/>
      <w:bookmarkStart w:id="169" w:name="_Toc291662569"/>
      <w:bookmarkStart w:id="170" w:name="_Toc9135"/>
      <w:bookmarkStart w:id="171" w:name="_Toc467083069"/>
      <w:bookmarkStart w:id="172" w:name="_Toc7058"/>
      <w:bookmarkStart w:id="173" w:name="_Toc4088"/>
      <w:bookmarkStart w:id="174" w:name="_Toc26288"/>
      <w:bookmarkStart w:id="175" w:name="_Toc4948"/>
      <w:bookmarkStart w:id="176" w:name="_Toc16176"/>
      <w:bookmarkStart w:id="177" w:name="_Toc906"/>
      <w:bookmarkStart w:id="178" w:name="_Toc18254"/>
      <w:bookmarkStart w:id="179" w:name="_Toc466646945"/>
      <w:bookmarkStart w:id="180" w:name="_Toc1383113"/>
      <w:bookmarkStart w:id="181" w:name="_Toc28625"/>
      <w:bookmarkStart w:id="182" w:name="_Toc11348"/>
      <w:bookmarkStart w:id="183" w:name="_Toc5259"/>
      <w:bookmarkStart w:id="184" w:name="_Toc4901"/>
      <w:bookmarkStart w:id="185" w:name="_Toc11591"/>
      <w:bookmarkStart w:id="186" w:name="_Toc21305"/>
      <w:bookmarkStart w:id="187" w:name="_Toc7030"/>
      <w:bookmarkStart w:id="188" w:name="_Toc12718"/>
      <w:bookmarkStart w:id="189" w:name="_Toc20226"/>
      <w:bookmarkStart w:id="190" w:name="_Toc9579650"/>
      <w:r>
        <w:rPr>
          <w:rFonts w:hint="eastAsia"/>
          <w:sz w:val="24"/>
          <w:szCs w:val="24"/>
        </w:rPr>
        <w:t>完整的用户档案</w:t>
      </w:r>
      <w:bookmarkEnd w:id="167"/>
      <w:bookmarkEnd w:id="168"/>
      <w:bookmarkEnd w:id="169"/>
      <w:r>
        <w:rPr>
          <w:rFonts w:hint="eastAsia"/>
          <w:sz w:val="24"/>
          <w:szCs w:val="24"/>
        </w:rPr>
        <w:t>体系</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A21E04" w:rsidRDefault="00A21E04" w:rsidP="00A21E04">
      <w:pPr>
        <w:pStyle w:val="0"/>
        <w:spacing w:line="360" w:lineRule="auto"/>
        <w:ind w:firstLine="480"/>
        <w:jc w:val="left"/>
        <w:rPr>
          <w:rFonts w:ascii="宋体" w:hAnsi="宋体" w:cs="宋体"/>
          <w:sz w:val="24"/>
          <w:szCs w:val="24"/>
        </w:rPr>
      </w:pPr>
      <w:r>
        <w:rPr>
          <w:rFonts w:ascii="宋体" w:hAnsi="宋体" w:cs="宋体" w:hint="eastAsia"/>
          <w:sz w:val="24"/>
          <w:szCs w:val="24"/>
        </w:rPr>
        <w:t>我公司建有完整的用户档案，记录维护时间、故障现象、解决问题的方法、更换零部件的名称和数量、版本升级记录、扩容记录等，并进行质量跟踪。</w:t>
      </w:r>
    </w:p>
    <w:p w:rsidR="00A21E04" w:rsidRDefault="00A21E04" w:rsidP="00A21E04">
      <w:pPr>
        <w:pStyle w:val="0"/>
        <w:spacing w:line="360" w:lineRule="auto"/>
        <w:ind w:firstLine="480"/>
        <w:jc w:val="left"/>
        <w:rPr>
          <w:rFonts w:ascii="宋体" w:hAnsi="宋体" w:cs="宋体"/>
          <w:sz w:val="24"/>
          <w:szCs w:val="24"/>
        </w:rPr>
      </w:pPr>
      <w:r>
        <w:rPr>
          <w:rFonts w:ascii="宋体" w:hAnsi="宋体" w:cs="宋体" w:hint="eastAsia"/>
          <w:sz w:val="24"/>
          <w:szCs w:val="24"/>
        </w:rPr>
        <w:t>每次的维护都将由维护人员将维护内容记录在维护记录单内，并由客户在维护记录单的签署盖章为有效，维护记录单将长期保存在用户档案中。</w:t>
      </w:r>
    </w:p>
    <w:p w:rsidR="00A21E04" w:rsidRDefault="00A21E04" w:rsidP="00A21E04">
      <w:pPr>
        <w:pStyle w:val="4"/>
        <w:numPr>
          <w:ilvl w:val="0"/>
          <w:numId w:val="4"/>
        </w:numPr>
        <w:spacing w:line="240" w:lineRule="auto"/>
        <w:rPr>
          <w:sz w:val="24"/>
          <w:szCs w:val="24"/>
        </w:rPr>
      </w:pPr>
      <w:bookmarkStart w:id="191" w:name="_Toc287721343"/>
      <w:bookmarkStart w:id="192" w:name="_Toc291662570"/>
      <w:bookmarkStart w:id="193" w:name="_Toc276604768"/>
      <w:bookmarkStart w:id="194" w:name="_Toc18746"/>
      <w:bookmarkStart w:id="195" w:name="_Toc8800"/>
      <w:bookmarkStart w:id="196" w:name="_Toc2453"/>
      <w:bookmarkStart w:id="197" w:name="_Toc7437"/>
      <w:bookmarkStart w:id="198" w:name="_Toc28566"/>
      <w:bookmarkStart w:id="199" w:name="_Toc31311"/>
      <w:bookmarkStart w:id="200" w:name="_Toc13437"/>
      <w:bookmarkStart w:id="201" w:name="_Toc22356"/>
      <w:bookmarkStart w:id="202" w:name="_Toc26776"/>
      <w:bookmarkStart w:id="203" w:name="_Toc26711"/>
      <w:bookmarkStart w:id="204" w:name="_Toc467083070"/>
      <w:bookmarkStart w:id="205" w:name="_Toc5414"/>
      <w:bookmarkStart w:id="206" w:name="_Toc3028"/>
      <w:bookmarkStart w:id="207" w:name="_Toc26049"/>
      <w:bookmarkStart w:id="208" w:name="_Toc21256"/>
      <w:bookmarkStart w:id="209" w:name="_Toc1383114"/>
      <w:bookmarkStart w:id="210" w:name="_Toc7590"/>
      <w:bookmarkStart w:id="211" w:name="_Toc466646946"/>
      <w:bookmarkStart w:id="212" w:name="_Toc31773"/>
      <w:bookmarkStart w:id="213" w:name="_Toc17870"/>
      <w:bookmarkStart w:id="214" w:name="_Toc9579651"/>
      <w:r>
        <w:rPr>
          <w:rFonts w:hint="eastAsia"/>
          <w:sz w:val="24"/>
          <w:szCs w:val="24"/>
        </w:rPr>
        <w:lastRenderedPageBreak/>
        <w:t>备机服务</w:t>
      </w:r>
      <w:bookmarkEnd w:id="191"/>
      <w:bookmarkEnd w:id="192"/>
      <w:bookmarkEnd w:id="193"/>
      <w:r>
        <w:rPr>
          <w:rFonts w:hint="eastAsia"/>
          <w:sz w:val="24"/>
          <w:szCs w:val="24"/>
        </w:rPr>
        <w:t>体系</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rsidR="00A21E04" w:rsidRDefault="00A21E04" w:rsidP="00A21E04">
      <w:pPr>
        <w:pStyle w:val="0"/>
        <w:spacing w:line="360" w:lineRule="auto"/>
        <w:ind w:firstLine="480"/>
        <w:jc w:val="left"/>
        <w:rPr>
          <w:rFonts w:ascii="宋体" w:hAnsi="宋体" w:cs="宋体"/>
          <w:sz w:val="24"/>
          <w:szCs w:val="24"/>
        </w:rPr>
      </w:pPr>
      <w:r>
        <w:rPr>
          <w:rFonts w:ascii="宋体" w:hAnsi="宋体" w:cs="宋体" w:hint="eastAsia"/>
          <w:sz w:val="24"/>
          <w:szCs w:val="24"/>
        </w:rPr>
        <w:t>公司对使用的产品均提供相应库存，用于工程维护和扩容。</w:t>
      </w:r>
    </w:p>
    <w:p w:rsidR="00A21E04" w:rsidRDefault="00A21E04" w:rsidP="00A21E04">
      <w:pPr>
        <w:pStyle w:val="0"/>
        <w:spacing w:line="360" w:lineRule="auto"/>
        <w:ind w:firstLine="480"/>
        <w:jc w:val="left"/>
        <w:rPr>
          <w:rFonts w:ascii="宋体" w:hAnsi="宋体" w:cs="宋体"/>
          <w:sz w:val="24"/>
          <w:szCs w:val="24"/>
        </w:rPr>
      </w:pPr>
      <w:r>
        <w:rPr>
          <w:rFonts w:ascii="宋体" w:hAnsi="宋体" w:cs="宋体" w:hint="eastAsia"/>
          <w:sz w:val="24"/>
          <w:szCs w:val="24"/>
        </w:rPr>
        <w:t>如果公司的产品升级换代，保证新的产品向后兼容，根据用户的实际需要提供相应的后续产品，后续产品价格不高于同类设备价格。</w:t>
      </w:r>
    </w:p>
    <w:p w:rsidR="00A21E04" w:rsidRDefault="00A21E04" w:rsidP="00A21E04">
      <w:pPr>
        <w:pStyle w:val="0"/>
        <w:spacing w:line="360" w:lineRule="auto"/>
        <w:ind w:firstLine="480"/>
        <w:jc w:val="left"/>
        <w:rPr>
          <w:rFonts w:ascii="宋体" w:hAnsi="宋体" w:cs="宋体"/>
          <w:sz w:val="24"/>
          <w:szCs w:val="24"/>
        </w:rPr>
      </w:pPr>
      <w:r>
        <w:rPr>
          <w:rFonts w:ascii="宋体" w:hAnsi="宋体" w:cs="宋体" w:hint="eastAsia"/>
          <w:sz w:val="24"/>
          <w:szCs w:val="24"/>
        </w:rPr>
        <w:t>我司对备品备件的采购数量为客户提供建议，并保证该建议的准确性和合理性，让客户以最经济的投资拥有自己的备件仓库。</w:t>
      </w:r>
    </w:p>
    <w:p w:rsidR="00A21E04" w:rsidRDefault="00A21E04" w:rsidP="00A21E04">
      <w:pPr>
        <w:pStyle w:val="3"/>
        <w:numPr>
          <w:ilvl w:val="0"/>
          <w:numId w:val="2"/>
        </w:numPr>
        <w:spacing w:line="240" w:lineRule="auto"/>
        <w:rPr>
          <w:sz w:val="28"/>
          <w:szCs w:val="28"/>
        </w:rPr>
      </w:pPr>
      <w:bookmarkStart w:id="215" w:name="_Toc1848"/>
      <w:bookmarkStart w:id="216" w:name="_Toc15476"/>
      <w:bookmarkStart w:id="217" w:name="_Toc9579652"/>
      <w:r>
        <w:rPr>
          <w:rFonts w:hint="eastAsia"/>
          <w:sz w:val="28"/>
          <w:szCs w:val="28"/>
        </w:rPr>
        <w:t>免费质保期的承诺</w:t>
      </w:r>
      <w:bookmarkEnd w:id="215"/>
      <w:bookmarkEnd w:id="216"/>
      <w:bookmarkEnd w:id="217"/>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我公司提供的货物都会提供或粘贴售后服务卡，内容包括公司名称、负责人、供货时间、公司电话、售后电话等内容。方便用户进行资产归整及寻求售后服务响应。</w:t>
      </w:r>
    </w:p>
    <w:p w:rsidR="00A21E04" w:rsidRPr="00713586" w:rsidRDefault="00A21E04" w:rsidP="00A21E04">
      <w:pPr>
        <w:spacing w:line="360" w:lineRule="auto"/>
        <w:rPr>
          <w:rFonts w:ascii="宋体" w:hAnsi="宋体" w:cs="宋体"/>
          <w:b/>
          <w:sz w:val="24"/>
        </w:rPr>
      </w:pPr>
      <w:r>
        <w:rPr>
          <w:rFonts w:ascii="宋体" w:hAnsi="宋体" w:cs="宋体" w:hint="eastAsia"/>
          <w:b/>
          <w:sz w:val="24"/>
        </w:rPr>
        <w:t>我公司承诺提供验收合格后</w:t>
      </w:r>
      <w:r>
        <w:rPr>
          <w:rFonts w:ascii="宋体" w:hAnsi="宋体" w:cs="宋体" w:hint="eastAsia"/>
          <w:b/>
          <w:sz w:val="24"/>
          <w:u w:val="single"/>
        </w:rPr>
        <w:t xml:space="preserve"> 叁年</w:t>
      </w:r>
      <w:r>
        <w:rPr>
          <w:rFonts w:ascii="黑体" w:eastAsia="黑体" w:hAnsi="黑体" w:cs="黑体" w:hint="eastAsia"/>
          <w:b/>
          <w:sz w:val="24"/>
          <w:u w:val="single"/>
        </w:rPr>
        <w:t xml:space="preserve"> </w:t>
      </w:r>
      <w:r>
        <w:rPr>
          <w:rFonts w:ascii="宋体" w:hAnsi="宋体" w:cs="宋体" w:hint="eastAsia"/>
          <w:b/>
          <w:sz w:val="24"/>
        </w:rPr>
        <w:t>免费质保，质保期内设备损坏免费维护及更换，全免费质保期服务期限自项目竣工验收合格之日起开始计算。保证</w:t>
      </w:r>
      <w:r>
        <w:rPr>
          <w:rFonts w:ascii="宋体" w:hAnsi="宋体" w:cs="宋体" w:hint="eastAsia"/>
          <w:b/>
          <w:sz w:val="24"/>
          <w:szCs w:val="24"/>
        </w:rPr>
        <w:t>售后服务在30分钟内响应，4小时到达现场并解决问题。对于</w:t>
      </w:r>
      <w:r w:rsidRPr="00713586">
        <w:rPr>
          <w:rFonts w:ascii="宋体" w:hAnsi="宋体" w:cs="宋体" w:hint="eastAsia"/>
          <w:b/>
          <w:sz w:val="24"/>
        </w:rPr>
        <w:t>同一质量问题连续两次维修仍无法正常使用，</w:t>
      </w:r>
      <w:r>
        <w:rPr>
          <w:rFonts w:ascii="宋体" w:hAnsi="宋体" w:cs="宋体" w:hint="eastAsia"/>
          <w:b/>
          <w:sz w:val="24"/>
        </w:rPr>
        <w:t>我们保证</w:t>
      </w:r>
      <w:r w:rsidRPr="00713586">
        <w:rPr>
          <w:rFonts w:ascii="宋体" w:hAnsi="宋体" w:cs="宋体" w:hint="eastAsia"/>
          <w:b/>
          <w:sz w:val="24"/>
        </w:rPr>
        <w:t>予以更换同品牌、同型号的全新产品，</w:t>
      </w:r>
      <w:r>
        <w:rPr>
          <w:rFonts w:ascii="宋体" w:hAnsi="宋体" w:cs="宋体" w:hint="eastAsia"/>
          <w:b/>
          <w:sz w:val="24"/>
        </w:rPr>
        <w:t>对于</w:t>
      </w:r>
      <w:r w:rsidRPr="00713586">
        <w:rPr>
          <w:rFonts w:ascii="宋体" w:hAnsi="宋体" w:cs="宋体" w:hint="eastAsia"/>
          <w:b/>
          <w:sz w:val="24"/>
        </w:rPr>
        <w:t>超过保修期发生故障，用户可自由选择维修单位，如委托给</w:t>
      </w:r>
      <w:r>
        <w:rPr>
          <w:rFonts w:ascii="宋体" w:hAnsi="宋体" w:cs="宋体" w:hint="eastAsia"/>
          <w:b/>
          <w:sz w:val="24"/>
        </w:rPr>
        <w:t>我们</w:t>
      </w:r>
      <w:r w:rsidRPr="00713586">
        <w:rPr>
          <w:rFonts w:ascii="宋体" w:hAnsi="宋体" w:cs="宋体" w:hint="eastAsia"/>
          <w:b/>
          <w:sz w:val="24"/>
        </w:rPr>
        <w:t>，</w:t>
      </w:r>
      <w:r>
        <w:rPr>
          <w:rFonts w:ascii="宋体" w:hAnsi="宋体" w:cs="宋体" w:hint="eastAsia"/>
          <w:b/>
          <w:sz w:val="24"/>
        </w:rPr>
        <w:t>保证</w:t>
      </w:r>
      <w:r w:rsidRPr="00713586">
        <w:rPr>
          <w:rFonts w:ascii="宋体" w:hAnsi="宋体" w:cs="宋体" w:hint="eastAsia"/>
          <w:b/>
          <w:sz w:val="24"/>
        </w:rPr>
        <w:t>不借故推诿，并且维修费不</w:t>
      </w:r>
      <w:r>
        <w:rPr>
          <w:rFonts w:ascii="宋体" w:hAnsi="宋体" w:cs="宋体" w:hint="eastAsia"/>
          <w:b/>
          <w:sz w:val="24"/>
        </w:rPr>
        <w:t>会</w:t>
      </w:r>
      <w:r w:rsidRPr="00713586">
        <w:rPr>
          <w:rFonts w:ascii="宋体" w:hAnsi="宋体" w:cs="宋体" w:hint="eastAsia"/>
          <w:b/>
          <w:sz w:val="24"/>
        </w:rPr>
        <w:t>超过市场平均价格。</w:t>
      </w:r>
    </w:p>
    <w:p w:rsidR="00A21E04" w:rsidRDefault="00A21E04" w:rsidP="00A21E04">
      <w:pPr>
        <w:pStyle w:val="0"/>
        <w:spacing w:line="360" w:lineRule="auto"/>
        <w:ind w:firstLine="482"/>
        <w:jc w:val="left"/>
        <w:rPr>
          <w:rFonts w:ascii="宋体" w:hAnsi="宋体" w:cs="宋体"/>
          <w:bCs/>
          <w:sz w:val="24"/>
        </w:rPr>
      </w:pPr>
      <w:r>
        <w:rPr>
          <w:rFonts w:ascii="宋体" w:hAnsi="宋体" w:cs="宋体" w:hint="eastAsia"/>
          <w:b/>
          <w:sz w:val="24"/>
        </w:rPr>
        <w:t>说明：</w:t>
      </w:r>
      <w:r>
        <w:rPr>
          <w:rFonts w:ascii="宋体" w:hAnsi="宋体" w:cs="宋体" w:hint="eastAsia"/>
          <w:bCs/>
          <w:sz w:val="24"/>
        </w:rPr>
        <w:t>厂家承诺全免费质保期限达到或优于以上承诺标准的，在我公司的统筹安排下由厂家提供售后服务；厂家承诺全免费质保期限不足以上承诺标准的，不足部分由我公司提供或由我公司向厂家购买续保服务，免费质保期内的相关费用由我公司承担（质保期外产生的费用只收材料工本费，其余费用均由我公司承担）。</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在质保期内，因正常使用出现的质量问题，我公司提供免费维修、更换，我公司承担设备和组件等的包装和运费，并从修复或更换后重新计算质保期。</w:t>
      </w:r>
    </w:p>
    <w:p w:rsidR="00A21E04" w:rsidRDefault="00A21E04" w:rsidP="00A21E04">
      <w:pPr>
        <w:pStyle w:val="3"/>
        <w:numPr>
          <w:ilvl w:val="0"/>
          <w:numId w:val="2"/>
        </w:numPr>
        <w:spacing w:line="240" w:lineRule="auto"/>
        <w:rPr>
          <w:sz w:val="28"/>
          <w:szCs w:val="28"/>
        </w:rPr>
      </w:pPr>
      <w:bookmarkStart w:id="218" w:name="_Toc29067"/>
      <w:bookmarkStart w:id="219" w:name="_Toc127"/>
      <w:bookmarkStart w:id="220" w:name="_Toc9579653"/>
      <w:r>
        <w:rPr>
          <w:rFonts w:hint="eastAsia"/>
          <w:sz w:val="28"/>
          <w:szCs w:val="28"/>
        </w:rPr>
        <w:t>质保期内的维修保养措施</w:t>
      </w:r>
      <w:bookmarkEnd w:id="218"/>
      <w:bookmarkEnd w:id="219"/>
      <w:bookmarkEnd w:id="220"/>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我公司承诺：在全免费质保服务期内，对本项目提供完全免费的维修维护服务。确保系统的正常运行，提供终身维修，所有软件壹年免费升级。如果系统发生故障，我方调查故障原因并修复直至满足最终验收指标和性能的要求。若不能按业主要求时限排除故障，设备问题确需返厂维修的，我方承诺无条件免费提供备品备件，保障系统正常运行，期间产生的一切费用由我公司承担。</w:t>
      </w:r>
    </w:p>
    <w:p w:rsidR="00A21E04" w:rsidRDefault="00A21E04" w:rsidP="00A21E04">
      <w:pPr>
        <w:pStyle w:val="4"/>
        <w:numPr>
          <w:ilvl w:val="0"/>
          <w:numId w:val="5"/>
        </w:numPr>
        <w:spacing w:line="240" w:lineRule="auto"/>
        <w:rPr>
          <w:sz w:val="24"/>
          <w:szCs w:val="24"/>
        </w:rPr>
      </w:pPr>
      <w:bookmarkStart w:id="221" w:name="_Toc9579654"/>
      <w:r>
        <w:rPr>
          <w:rFonts w:hint="eastAsia"/>
          <w:sz w:val="24"/>
          <w:szCs w:val="24"/>
        </w:rPr>
        <w:lastRenderedPageBreak/>
        <w:t>质量保证措施</w:t>
      </w:r>
      <w:bookmarkEnd w:id="221"/>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本次投标的主要设备系统，我公司将完全依靠自有渠道，直接从设备系统生产制造厂商处原厂订购，在减少用户投资的同时也保证了产品的性能可靠。这些产品在得到我公司服务的同时，也可得到原厂商的原厂服务。</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我公司提供的设备保证是最新生产的设备，软件是最新的版本。</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我公司对整个系统的性能和功能负责，保证整个系统的性能和功能的一致、兼容，而不是只对个别设备和个别功能负责。在系统工程调测和试运行期间，如发现系统、设备性能不稳定，而造成整个系统不能满足技术规范书要求的，我公司对此负完全的责任。</w:t>
      </w:r>
    </w:p>
    <w:p w:rsidR="00A21E04" w:rsidRDefault="00A21E04" w:rsidP="00A21E04">
      <w:pPr>
        <w:pStyle w:val="0"/>
        <w:spacing w:line="360" w:lineRule="auto"/>
        <w:ind w:firstLine="482"/>
        <w:jc w:val="left"/>
        <w:rPr>
          <w:rFonts w:ascii="宋体" w:hAnsi="宋体" w:cs="宋体"/>
          <w:sz w:val="24"/>
        </w:rPr>
      </w:pPr>
      <w:r>
        <w:rPr>
          <w:rFonts w:ascii="宋体" w:hAnsi="宋体" w:cs="宋体" w:hint="eastAsia"/>
          <w:b/>
          <w:sz w:val="24"/>
        </w:rPr>
        <w:t>本系统的维护由我公司负责；并统筹安排各厂商提供全面原厂服务</w:t>
      </w:r>
      <w:r>
        <w:rPr>
          <w:rFonts w:ascii="宋体" w:hAnsi="宋体" w:cs="宋体" w:hint="eastAsia"/>
          <w:sz w:val="24"/>
        </w:rPr>
        <w:t>。</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免费经常性的维护，保证电子设备干燥、除尘、防潮、防静电。定期或及时的故障维修，保证系统正常、可靠、持续的运行。</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经常进行针对具体系统工程，学习操作技术，达到熟练操作。掌握软件的操作，各种设备的连接、保养、维护方法，讲解最新公司技术和演示最新产品功能。</w:t>
      </w:r>
    </w:p>
    <w:p w:rsidR="00A21E04" w:rsidRDefault="00A21E04" w:rsidP="00A21E04">
      <w:pPr>
        <w:pStyle w:val="4"/>
        <w:numPr>
          <w:ilvl w:val="0"/>
          <w:numId w:val="5"/>
        </w:numPr>
        <w:spacing w:line="240" w:lineRule="auto"/>
        <w:rPr>
          <w:sz w:val="24"/>
          <w:szCs w:val="24"/>
        </w:rPr>
      </w:pPr>
      <w:bookmarkStart w:id="222" w:name="_Toc28796"/>
      <w:bookmarkStart w:id="223" w:name="_Toc9579655"/>
      <w:r>
        <w:rPr>
          <w:rFonts w:hint="eastAsia"/>
          <w:sz w:val="24"/>
          <w:szCs w:val="24"/>
        </w:rPr>
        <w:t>预防性维护保养方案</w:t>
      </w:r>
      <w:bookmarkEnd w:id="222"/>
      <w:bookmarkEnd w:id="223"/>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加强设备或系统的预防性维护保养，从经济角度来看，是最为有效的。通过对设备的维护保养，可以延长设备使用年限和运行完好率，提高设备的利用率和使用价值；从设备的性能角度来看，通过预防性维护保养可以使设备长期保持运转正常，设备性能不会迅速降低或丧失，从而可以避免发生重大设备故障，造成较大的经济损失。</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预防性维护保养建立在计划和时间表的基础上，在设备使用期内进行定期保养和检测，防止设备和系统器材可能发生的故障和损坏，同时定期预防性维护保养也要和日常保养相结合，一旦发生潜在的故障前兆就应该及时进行保养，对于一些小故障也不能轻易的放过。</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预防性维护保养也包括改良性维护，改良性维护是指对设备和系统的更新和改造，从而保证设备和系统能够满足需要。</w:t>
      </w:r>
    </w:p>
    <w:p w:rsidR="00A21E04" w:rsidRDefault="00A21E04" w:rsidP="00A21E04">
      <w:pPr>
        <w:pStyle w:val="3"/>
        <w:numPr>
          <w:ilvl w:val="0"/>
          <w:numId w:val="2"/>
        </w:numPr>
        <w:spacing w:line="240" w:lineRule="auto"/>
        <w:rPr>
          <w:sz w:val="28"/>
          <w:szCs w:val="28"/>
        </w:rPr>
      </w:pPr>
      <w:bookmarkStart w:id="224" w:name="_Toc13309"/>
      <w:bookmarkStart w:id="225" w:name="_Toc26672"/>
      <w:bookmarkStart w:id="226" w:name="_Toc9579656"/>
      <w:r>
        <w:rPr>
          <w:rFonts w:hint="eastAsia"/>
          <w:sz w:val="28"/>
          <w:szCs w:val="28"/>
        </w:rPr>
        <w:t>质保期外的服务承诺及措施</w:t>
      </w:r>
      <w:bookmarkEnd w:id="224"/>
      <w:bookmarkEnd w:id="225"/>
      <w:bookmarkEnd w:id="226"/>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质保期满后，我公司承诺：</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1、提供终身维修服务；</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lastRenderedPageBreak/>
        <w:t>2、需更换硬件的只收取成本费，人工费全免；</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3、按厂家出厂价提供备品备件，并且免费提供技术支持；</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4、业主可视售后服务质量按年度与我公司签署维护协议，我公司将竭诚为用户提供成本价维护；</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5、其他未尽的保修期外服务承诺及措施可参照国家现行有关标准执行。</w:t>
      </w:r>
    </w:p>
    <w:p w:rsidR="00A21E04" w:rsidRDefault="00A21E04" w:rsidP="00A21E04">
      <w:pPr>
        <w:pStyle w:val="3"/>
        <w:numPr>
          <w:ilvl w:val="0"/>
          <w:numId w:val="2"/>
        </w:numPr>
        <w:spacing w:line="240" w:lineRule="auto"/>
        <w:rPr>
          <w:sz w:val="28"/>
          <w:szCs w:val="28"/>
        </w:rPr>
      </w:pPr>
      <w:bookmarkStart w:id="227" w:name="_Toc25266"/>
      <w:bookmarkStart w:id="228" w:name="_Toc17611"/>
      <w:bookmarkStart w:id="229" w:name="_Toc9579657"/>
      <w:r>
        <w:rPr>
          <w:rFonts w:hint="eastAsia"/>
          <w:sz w:val="28"/>
          <w:szCs w:val="28"/>
        </w:rPr>
        <w:t>服务响应时间承诺及</w:t>
      </w:r>
      <w:bookmarkEnd w:id="227"/>
      <w:bookmarkEnd w:id="228"/>
      <w:r>
        <w:rPr>
          <w:rFonts w:hint="eastAsia"/>
          <w:sz w:val="28"/>
          <w:szCs w:val="28"/>
        </w:rPr>
        <w:t>巡检计划</w:t>
      </w:r>
      <w:bookmarkEnd w:id="229"/>
    </w:p>
    <w:p w:rsidR="00A21E04" w:rsidRDefault="00A21E04" w:rsidP="00A21E04">
      <w:pPr>
        <w:spacing w:line="360" w:lineRule="auto"/>
        <w:ind w:firstLineChars="200" w:firstLine="482"/>
        <w:rPr>
          <w:rFonts w:ascii="宋体" w:eastAsia="宋体" w:hAnsi="宋体" w:cs="宋体"/>
          <w:b/>
          <w:sz w:val="24"/>
          <w:szCs w:val="24"/>
        </w:rPr>
      </w:pPr>
      <w:r>
        <w:rPr>
          <w:rFonts w:ascii="宋体" w:hAnsi="宋体" w:cs="宋体" w:hint="eastAsia"/>
          <w:b/>
          <w:sz w:val="24"/>
          <w:szCs w:val="24"/>
        </w:rPr>
        <w:t>6.6.1 响应时间承诺</w:t>
      </w:r>
    </w:p>
    <w:p w:rsidR="00A21E04" w:rsidRDefault="00A21E04" w:rsidP="00A21E04">
      <w:pPr>
        <w:pStyle w:val="0"/>
        <w:spacing w:line="360" w:lineRule="auto"/>
        <w:ind w:firstLine="480"/>
        <w:jc w:val="left"/>
        <w:rPr>
          <w:rFonts w:ascii="宋体" w:hAnsi="宋体" w:cs="宋体"/>
          <w:sz w:val="24"/>
          <w:szCs w:val="24"/>
        </w:rPr>
      </w:pPr>
      <w:r>
        <w:rPr>
          <w:rFonts w:ascii="宋体" w:hAnsi="宋体" w:cs="宋体" w:hint="eastAsia"/>
          <w:sz w:val="24"/>
          <w:szCs w:val="24"/>
        </w:rPr>
        <w:t>承诺提供全年7*24小时电话售后响应服务，在接到用户设备故障通知后，</w:t>
      </w:r>
      <w:r>
        <w:rPr>
          <w:rFonts w:ascii="宋体" w:hAnsi="宋体" w:cs="宋体" w:hint="eastAsia"/>
          <w:b/>
          <w:sz w:val="24"/>
          <w:szCs w:val="24"/>
        </w:rPr>
        <w:t>售后服务在30分钟内响应，4小时到达现场并解决问题。</w:t>
      </w:r>
      <w:r>
        <w:rPr>
          <w:rFonts w:ascii="宋体" w:hAnsi="宋体" w:cs="宋体" w:hint="eastAsia"/>
          <w:sz w:val="24"/>
          <w:szCs w:val="24"/>
        </w:rPr>
        <w:t>并承担维修更换的费用。如若不能在业主要求的时限内及时排除故障，一时无法修复故障设备，设备问题确需返厂维修的，我方承诺无条件提供备品备机，保障系统正常运行，期间产生的一切费用由我公司承担。</w:t>
      </w:r>
    </w:p>
    <w:p w:rsidR="00A21E04" w:rsidRDefault="00A21E04" w:rsidP="00A21E04">
      <w:pPr>
        <w:pStyle w:val="0"/>
        <w:spacing w:line="360" w:lineRule="auto"/>
        <w:ind w:firstLine="480"/>
        <w:jc w:val="left"/>
        <w:rPr>
          <w:rFonts w:ascii="宋体" w:hAnsi="宋体" w:cs="宋体"/>
          <w:sz w:val="24"/>
          <w:szCs w:val="24"/>
        </w:rPr>
      </w:pPr>
      <w:r>
        <w:rPr>
          <w:rFonts w:ascii="宋体" w:hAnsi="宋体" w:cs="宋体" w:hint="eastAsia"/>
          <w:sz w:val="24"/>
          <w:szCs w:val="24"/>
        </w:rPr>
        <w:t>在正常工作时间内接到报修电话后，由我公司驻场人员进行上门服务；在非正常工作时间内接到报修电话后由我公司统一安排人员在约定时间内提供上门服务，依照就近原则，及时响应维修工作，并在维修结束时向用户报备审核，签发维修记录及结果评价，维修结果直至达到业主满意为止。</w:t>
      </w:r>
    </w:p>
    <w:p w:rsidR="00A21E04" w:rsidRDefault="00A21E04" w:rsidP="00A21E04">
      <w:pPr>
        <w:spacing w:line="360" w:lineRule="auto"/>
        <w:ind w:firstLineChars="200" w:firstLine="482"/>
        <w:rPr>
          <w:rFonts w:ascii="宋体" w:hAnsi="宋体" w:cs="宋体"/>
          <w:b/>
          <w:sz w:val="24"/>
          <w:szCs w:val="24"/>
        </w:rPr>
      </w:pPr>
      <w:r>
        <w:rPr>
          <w:rFonts w:ascii="宋体" w:hAnsi="宋体" w:cs="宋体" w:hint="eastAsia"/>
          <w:b/>
          <w:sz w:val="24"/>
          <w:szCs w:val="24"/>
        </w:rPr>
        <w:t>6.6.2 巡检计划</w:t>
      </w:r>
    </w:p>
    <w:p w:rsidR="00A21E04" w:rsidRDefault="00A21E04" w:rsidP="00A21E04">
      <w:pPr>
        <w:spacing w:line="360" w:lineRule="auto"/>
        <w:ind w:firstLineChars="200" w:firstLine="480"/>
        <w:rPr>
          <w:rFonts w:ascii="宋体" w:hAnsi="宋体" w:cs="宋体"/>
          <w:sz w:val="24"/>
          <w:szCs w:val="24"/>
        </w:rPr>
      </w:pPr>
      <w:r>
        <w:rPr>
          <w:rFonts w:ascii="宋体" w:hAnsi="宋体" w:cs="宋体" w:hint="eastAsia"/>
          <w:sz w:val="24"/>
          <w:szCs w:val="24"/>
        </w:rPr>
        <w:t>系统的巡检及保养维护制度：要求定期对维护设备进行远程或现场检查。主要查看设备有无遭到损坏以及是否整洁，并作好巡检记录。如有发现损坏和破坏的则及时予以修复，不能修复的则予以更换；以六个月为一个保养周期，及时发现电气设备故障、隐患并及时处理解决。定期对中心机房的设备进行一次清洁保养和检查。对发现的问题及时处理，以保证控制系统持续、稳定、安全地运行。</w:t>
      </w:r>
    </w:p>
    <w:p w:rsidR="00A21E04" w:rsidRDefault="00A21E04" w:rsidP="00A21E04">
      <w:pPr>
        <w:spacing w:line="360" w:lineRule="auto"/>
        <w:ind w:firstLineChars="200" w:firstLine="480"/>
        <w:rPr>
          <w:rFonts w:ascii="宋体" w:hAnsi="宋体" w:cs="宋体"/>
          <w:sz w:val="24"/>
          <w:szCs w:val="24"/>
        </w:rPr>
      </w:pPr>
      <w:r>
        <w:rPr>
          <w:rFonts w:ascii="宋体" w:hAnsi="宋体" w:cs="宋体" w:hint="eastAsia"/>
          <w:sz w:val="24"/>
          <w:szCs w:val="24"/>
        </w:rPr>
        <w:t>保修期内，无论甲方是否有报修记录，乙方将确保对甲方定期回访。包括至少每月一次的</w:t>
      </w:r>
      <w:r>
        <w:rPr>
          <w:rFonts w:ascii="宋体" w:hAnsi="宋体" w:cs="宋体" w:hint="eastAsia"/>
          <w:sz w:val="24"/>
          <w:szCs w:val="24"/>
          <w:u w:val="single"/>
        </w:rPr>
        <w:t>电话回访</w:t>
      </w:r>
      <w:r>
        <w:rPr>
          <w:rFonts w:ascii="宋体" w:hAnsi="宋体" w:cs="宋体" w:hint="eastAsia"/>
          <w:sz w:val="24"/>
          <w:szCs w:val="24"/>
        </w:rPr>
        <w:t>，每6个月一次对甲方所购设备进行现场健康检查（上门巡检）、维护保养、咨询、升级服务（《视频监控工程商巡检表》），及时发现并解决问题，提交健康检查报告。保持与甲方的经常性沟通。一方面了解甲方在系统使用过程中的问题，以便能在提供更好的服务；一方面参与甲方广泛更佳的运行方案。</w:t>
      </w:r>
    </w:p>
    <w:p w:rsidR="00A21E04" w:rsidRDefault="00A21E04" w:rsidP="00A21E04">
      <w:pPr>
        <w:spacing w:line="360" w:lineRule="auto"/>
        <w:ind w:firstLineChars="200" w:firstLine="480"/>
        <w:rPr>
          <w:rFonts w:ascii="宋体" w:hAnsi="宋体" w:cs="宋体"/>
          <w:sz w:val="24"/>
          <w:szCs w:val="24"/>
        </w:rPr>
      </w:pPr>
      <w:r>
        <w:rPr>
          <w:rFonts w:ascii="宋体" w:hAnsi="宋体" w:cs="宋体" w:hint="eastAsia"/>
          <w:sz w:val="24"/>
          <w:szCs w:val="24"/>
        </w:rPr>
        <w:t>在甲方重大活动之前，如甲方有需要，原厂商及乙方应免费到甲方现场进行技术支持。</w:t>
      </w:r>
    </w:p>
    <w:p w:rsidR="00A21E04" w:rsidRDefault="00A21E04" w:rsidP="00A21E04">
      <w:pPr>
        <w:spacing w:line="360" w:lineRule="auto"/>
        <w:ind w:firstLineChars="200" w:firstLine="480"/>
        <w:rPr>
          <w:rFonts w:ascii="宋体" w:hAnsi="宋体" w:cs="宋体"/>
          <w:sz w:val="24"/>
          <w:szCs w:val="24"/>
        </w:rPr>
      </w:pPr>
      <w:r>
        <w:rPr>
          <w:rFonts w:ascii="宋体" w:hAnsi="宋体" w:cs="宋体" w:hint="eastAsia"/>
          <w:sz w:val="24"/>
          <w:szCs w:val="24"/>
        </w:rPr>
        <w:lastRenderedPageBreak/>
        <w:t>我公司将为甲方建立维护档案，并由维护工程师更新、完善数据记录。在每一次巡检故障排除之后，我方工程师都会做详细地记载，对每一次巡检故障均做出详细故障原因分析报告，并以此为甲方提供货物维护资料和数据，及时给出适当的建议，使甲方通过档案可以有效地进行系统分析、追踪处理，安排预防维护计划。</w:t>
      </w:r>
    </w:p>
    <w:p w:rsidR="00A21E04" w:rsidRDefault="00A21E04" w:rsidP="00A21E04">
      <w:pPr>
        <w:spacing w:line="360" w:lineRule="auto"/>
        <w:ind w:firstLineChars="200" w:firstLine="480"/>
        <w:rPr>
          <w:rFonts w:ascii="宋体" w:hAnsi="宋体" w:cs="宋体"/>
          <w:sz w:val="24"/>
          <w:szCs w:val="24"/>
        </w:rPr>
      </w:pPr>
      <w:r>
        <w:rPr>
          <w:rFonts w:ascii="宋体" w:hAnsi="宋体" w:cs="宋体" w:hint="eastAsia"/>
          <w:sz w:val="24"/>
          <w:szCs w:val="24"/>
        </w:rPr>
        <w:t>我公司将为安装单位建立工程审批、安装、使用、维护的电子及纸质档案，详细记录视频监控审批方案、安装情况、维护情况、排除故障等情况。</w:t>
      </w:r>
    </w:p>
    <w:p w:rsidR="00A21E04" w:rsidRDefault="00A21E04" w:rsidP="00A21E04">
      <w:pPr>
        <w:pStyle w:val="3"/>
        <w:numPr>
          <w:ilvl w:val="0"/>
          <w:numId w:val="2"/>
        </w:numPr>
        <w:spacing w:line="240" w:lineRule="auto"/>
        <w:rPr>
          <w:sz w:val="28"/>
          <w:szCs w:val="28"/>
        </w:rPr>
      </w:pPr>
      <w:bookmarkStart w:id="230" w:name="_Toc6353"/>
      <w:bookmarkStart w:id="231" w:name="_Toc6002"/>
      <w:bookmarkStart w:id="232" w:name="_Toc10815"/>
      <w:bookmarkStart w:id="233" w:name="_Toc28581"/>
      <w:bookmarkStart w:id="234" w:name="_Toc7125"/>
      <w:bookmarkStart w:id="235" w:name="_Toc2486"/>
      <w:bookmarkStart w:id="236" w:name="_Toc29650"/>
      <w:bookmarkStart w:id="237" w:name="_Toc6034"/>
      <w:bookmarkStart w:id="238" w:name="_Toc29991"/>
      <w:bookmarkStart w:id="239" w:name="_Toc2986"/>
      <w:bookmarkStart w:id="240" w:name="_Toc8342"/>
      <w:bookmarkStart w:id="241" w:name="_Toc22364"/>
      <w:bookmarkStart w:id="242" w:name="_Toc24601"/>
      <w:bookmarkStart w:id="243" w:name="_Toc1383119"/>
      <w:bookmarkStart w:id="244" w:name="_Toc5872"/>
      <w:bookmarkStart w:id="245" w:name="_Toc23872"/>
      <w:bookmarkStart w:id="246" w:name="_Toc19969"/>
      <w:bookmarkStart w:id="247" w:name="_Toc11682"/>
      <w:bookmarkStart w:id="248" w:name="_Toc30908"/>
      <w:bookmarkStart w:id="249" w:name="_Toc14630"/>
      <w:bookmarkStart w:id="250" w:name="_Toc31754"/>
      <w:bookmarkStart w:id="251" w:name="_Toc28259"/>
      <w:bookmarkStart w:id="252" w:name="_Toc1659"/>
      <w:bookmarkStart w:id="253" w:name="_Toc9579658"/>
      <w:r>
        <w:rPr>
          <w:rFonts w:hint="eastAsia"/>
          <w:sz w:val="28"/>
          <w:szCs w:val="28"/>
        </w:rPr>
        <w:t>售后服务单位名称、地址、联系方式</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rsidR="00A21E04" w:rsidRDefault="00A21E04" w:rsidP="00A21E04">
      <w:pPr>
        <w:widowControl/>
        <w:spacing w:line="360" w:lineRule="auto"/>
        <w:ind w:firstLineChars="200" w:firstLine="480"/>
        <w:jc w:val="left"/>
        <w:rPr>
          <w:rFonts w:ascii="宋体" w:hAnsi="宋体" w:cs="宋体"/>
          <w:kern w:val="0"/>
          <w:sz w:val="24"/>
          <w:szCs w:val="24"/>
        </w:rPr>
      </w:pPr>
      <w:r>
        <w:rPr>
          <w:rFonts w:ascii="宋体" w:hAnsi="宋体" w:cs="宋体" w:hint="eastAsia"/>
          <w:kern w:val="0"/>
          <w:sz w:val="24"/>
          <w:szCs w:val="24"/>
        </w:rPr>
        <w:t>大立公司为及时解决客户在使用过程中所遇到的问题，设立了专业的售后技术服务部，专业工程师将随时为客户提供技术服务。</w:t>
      </w:r>
    </w:p>
    <w:p w:rsidR="00A21E04" w:rsidRDefault="00A21E04" w:rsidP="00A21E04">
      <w:pPr>
        <w:widowControl/>
        <w:spacing w:line="360" w:lineRule="auto"/>
        <w:jc w:val="left"/>
        <w:rPr>
          <w:rFonts w:ascii="宋体" w:hAnsi="宋体" w:cs="宋体"/>
          <w:kern w:val="0"/>
          <w:sz w:val="24"/>
          <w:szCs w:val="24"/>
        </w:rPr>
      </w:pPr>
      <w:r>
        <w:rPr>
          <w:rFonts w:ascii="宋体" w:hAnsi="宋体" w:cs="宋体" w:hint="eastAsia"/>
          <w:kern w:val="0"/>
          <w:sz w:val="24"/>
          <w:szCs w:val="24"/>
        </w:rPr>
        <w:t xml:space="preserve">        售后服务单位：河南大立科技有限责任公司</w:t>
      </w:r>
    </w:p>
    <w:p w:rsidR="00A21E04" w:rsidRDefault="00A21E04" w:rsidP="00A21E04">
      <w:pPr>
        <w:widowControl/>
        <w:spacing w:line="360" w:lineRule="auto"/>
        <w:ind w:firstLine="573"/>
        <w:jc w:val="left"/>
        <w:rPr>
          <w:rFonts w:ascii="宋体" w:hAnsi="宋体" w:cs="宋体"/>
          <w:kern w:val="0"/>
          <w:sz w:val="24"/>
          <w:szCs w:val="24"/>
        </w:rPr>
      </w:pPr>
      <w:r>
        <w:rPr>
          <w:rFonts w:ascii="宋体" w:hAnsi="宋体" w:cs="宋体" w:hint="eastAsia"/>
          <w:kern w:val="0"/>
          <w:sz w:val="24"/>
          <w:szCs w:val="24"/>
        </w:rPr>
        <w:t xml:space="preserve">   地址：郑州市金水区晨旭路瑞银大厦1809室</w:t>
      </w:r>
    </w:p>
    <w:p w:rsidR="00A21E04" w:rsidRDefault="00A21E04" w:rsidP="00A21E04">
      <w:pPr>
        <w:widowControl/>
        <w:spacing w:line="360" w:lineRule="auto"/>
        <w:ind w:firstLine="573"/>
        <w:jc w:val="left"/>
        <w:rPr>
          <w:rFonts w:ascii="宋体" w:hAnsi="宋体" w:cs="宋体"/>
          <w:kern w:val="0"/>
          <w:sz w:val="24"/>
          <w:szCs w:val="24"/>
        </w:rPr>
      </w:pPr>
      <w:r>
        <w:rPr>
          <w:rFonts w:ascii="宋体" w:hAnsi="宋体" w:cs="宋体" w:hint="eastAsia"/>
          <w:kern w:val="0"/>
          <w:sz w:val="24"/>
          <w:szCs w:val="24"/>
        </w:rPr>
        <w:t xml:space="preserve">   电话：0371-65510349        传真：0371-65335150</w:t>
      </w:r>
    </w:p>
    <w:p w:rsidR="00A21E04" w:rsidRDefault="00A21E04" w:rsidP="00A21E04">
      <w:pPr>
        <w:widowControl/>
        <w:spacing w:line="360" w:lineRule="auto"/>
        <w:ind w:firstLine="573"/>
        <w:jc w:val="left"/>
        <w:rPr>
          <w:rFonts w:ascii="宋体" w:hAnsi="宋体" w:cs="宋体"/>
          <w:kern w:val="0"/>
          <w:sz w:val="24"/>
          <w:szCs w:val="24"/>
        </w:rPr>
      </w:pPr>
      <w:r>
        <w:rPr>
          <w:rFonts w:ascii="宋体" w:hAnsi="宋体" w:cs="宋体" w:hint="eastAsia"/>
          <w:kern w:val="0"/>
          <w:sz w:val="24"/>
          <w:szCs w:val="24"/>
        </w:rPr>
        <w:t xml:space="preserve">   E-mail：dalilzj@126.com</w:t>
      </w:r>
    </w:p>
    <w:p w:rsidR="00A21E04" w:rsidRDefault="00A21E04" w:rsidP="00A21E04">
      <w:pPr>
        <w:widowControl/>
        <w:spacing w:line="360" w:lineRule="auto"/>
        <w:ind w:firstLineChars="387" w:firstLine="929"/>
        <w:jc w:val="left"/>
        <w:rPr>
          <w:rFonts w:ascii="宋体" w:hAnsi="宋体" w:cs="宋体"/>
          <w:kern w:val="0"/>
          <w:sz w:val="24"/>
          <w:szCs w:val="24"/>
        </w:rPr>
      </w:pPr>
      <w:r>
        <w:rPr>
          <w:rFonts w:ascii="宋体" w:hAnsi="宋体" w:cs="宋体" w:hint="eastAsia"/>
          <w:kern w:val="0"/>
          <w:sz w:val="24"/>
          <w:szCs w:val="24"/>
        </w:rPr>
        <w:t>负责人：</w:t>
      </w:r>
      <w:r>
        <w:rPr>
          <w:rFonts w:ascii="宋体" w:hAnsi="宋体" w:cs="宋体" w:hint="eastAsia"/>
          <w:sz w:val="24"/>
          <w:szCs w:val="24"/>
        </w:rPr>
        <w:t>李自杰 （</w:t>
      </w:r>
      <w:r>
        <w:rPr>
          <w:rFonts w:ascii="宋体" w:hAnsi="宋体" w:cs="宋体" w:hint="eastAsia"/>
          <w:kern w:val="0"/>
          <w:sz w:val="24"/>
          <w:szCs w:val="24"/>
        </w:rPr>
        <w:t>手机：13213071719）</w:t>
      </w:r>
    </w:p>
    <w:p w:rsidR="00A21E04" w:rsidRDefault="00A21E04" w:rsidP="00A21E04">
      <w:pPr>
        <w:pStyle w:val="30"/>
      </w:pPr>
    </w:p>
    <w:p w:rsidR="00A21E04" w:rsidRDefault="00A21E04" w:rsidP="00A21E04">
      <w:pPr>
        <w:pStyle w:val="3"/>
        <w:numPr>
          <w:ilvl w:val="0"/>
          <w:numId w:val="2"/>
        </w:numPr>
        <w:spacing w:line="240" w:lineRule="auto"/>
        <w:rPr>
          <w:sz w:val="28"/>
          <w:szCs w:val="28"/>
        </w:rPr>
      </w:pPr>
      <w:bookmarkStart w:id="254" w:name="_Toc1999"/>
      <w:bookmarkStart w:id="255" w:name="_Toc673"/>
      <w:bookmarkStart w:id="256" w:name="_Toc5759"/>
      <w:bookmarkStart w:id="257" w:name="_Toc8450"/>
      <w:bookmarkStart w:id="258" w:name="_Toc12686"/>
      <w:bookmarkStart w:id="259" w:name="_Toc29045"/>
      <w:bookmarkStart w:id="260" w:name="_Toc6537"/>
      <w:bookmarkStart w:id="261" w:name="_Toc9684"/>
      <w:bookmarkStart w:id="262" w:name="_Toc1383123"/>
      <w:bookmarkStart w:id="263" w:name="_Toc442259408"/>
      <w:bookmarkStart w:id="264" w:name="_Toc24511"/>
      <w:bookmarkStart w:id="265" w:name="_Toc3622"/>
      <w:bookmarkStart w:id="266" w:name="_Toc21986"/>
      <w:bookmarkStart w:id="267" w:name="_Toc22112"/>
      <w:bookmarkStart w:id="268" w:name="_Toc51"/>
      <w:bookmarkStart w:id="269" w:name="_Toc31680"/>
      <w:bookmarkStart w:id="270" w:name="_Toc20879"/>
      <w:bookmarkStart w:id="271" w:name="_Toc25143"/>
      <w:bookmarkStart w:id="272" w:name="_Toc16125"/>
      <w:bookmarkStart w:id="273" w:name="_Toc17619"/>
      <w:bookmarkStart w:id="274" w:name="_Toc9094"/>
      <w:bookmarkStart w:id="275" w:name="_Toc9579659"/>
      <w:r>
        <w:rPr>
          <w:rFonts w:hint="eastAsia"/>
          <w:sz w:val="28"/>
          <w:szCs w:val="28"/>
        </w:rPr>
        <w:t>本项目拟派技术和售后服务人员的配备情况</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tbl>
      <w:tblPr>
        <w:tblW w:w="88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715"/>
        <w:gridCol w:w="1034"/>
        <w:gridCol w:w="825"/>
        <w:gridCol w:w="1305"/>
        <w:gridCol w:w="1500"/>
        <w:gridCol w:w="3488"/>
      </w:tblGrid>
      <w:tr w:rsidR="00A21E04" w:rsidTr="00BD4B61">
        <w:trPr>
          <w:trHeight w:val="492"/>
          <w:jc w:val="center"/>
        </w:trPr>
        <w:tc>
          <w:tcPr>
            <w:tcW w:w="715" w:type="dxa"/>
            <w:vAlign w:val="center"/>
          </w:tcPr>
          <w:p w:rsidR="00A21E04" w:rsidRDefault="00A21E04" w:rsidP="00BD4B61">
            <w:pPr>
              <w:spacing w:line="360" w:lineRule="auto"/>
              <w:jc w:val="left"/>
              <w:rPr>
                <w:rFonts w:ascii="宋体" w:hAnsi="宋体" w:cs="宋体"/>
                <w:b/>
                <w:bCs/>
                <w:sz w:val="24"/>
                <w:szCs w:val="24"/>
              </w:rPr>
            </w:pPr>
            <w:r>
              <w:rPr>
                <w:rFonts w:ascii="宋体" w:hAnsi="宋体" w:cs="宋体" w:hint="eastAsia"/>
                <w:b/>
                <w:bCs/>
                <w:sz w:val="24"/>
                <w:szCs w:val="24"/>
              </w:rPr>
              <w:t>姓名</w:t>
            </w:r>
          </w:p>
        </w:tc>
        <w:tc>
          <w:tcPr>
            <w:tcW w:w="1034" w:type="dxa"/>
            <w:vAlign w:val="center"/>
          </w:tcPr>
          <w:p w:rsidR="00A21E04" w:rsidRDefault="00A21E04" w:rsidP="00BD4B61">
            <w:pPr>
              <w:spacing w:line="360" w:lineRule="auto"/>
              <w:jc w:val="left"/>
              <w:rPr>
                <w:rFonts w:ascii="宋体" w:hAnsi="宋体" w:cs="宋体"/>
                <w:b/>
                <w:bCs/>
                <w:sz w:val="24"/>
                <w:szCs w:val="24"/>
              </w:rPr>
            </w:pPr>
            <w:r>
              <w:rPr>
                <w:rFonts w:ascii="宋体" w:hAnsi="宋体" w:cs="宋体" w:hint="eastAsia"/>
                <w:b/>
                <w:bCs/>
                <w:sz w:val="24"/>
                <w:szCs w:val="24"/>
              </w:rPr>
              <w:t>姓名</w:t>
            </w:r>
          </w:p>
        </w:tc>
        <w:tc>
          <w:tcPr>
            <w:tcW w:w="825" w:type="dxa"/>
            <w:vAlign w:val="center"/>
          </w:tcPr>
          <w:p w:rsidR="00A21E04" w:rsidRDefault="00A21E04" w:rsidP="00BD4B61">
            <w:pPr>
              <w:spacing w:line="360" w:lineRule="auto"/>
              <w:jc w:val="left"/>
              <w:rPr>
                <w:rFonts w:ascii="宋体" w:hAnsi="宋体" w:cs="宋体"/>
                <w:b/>
                <w:bCs/>
                <w:sz w:val="24"/>
                <w:szCs w:val="24"/>
              </w:rPr>
            </w:pPr>
            <w:r>
              <w:rPr>
                <w:rFonts w:ascii="宋体" w:hAnsi="宋体" w:cs="宋体" w:hint="eastAsia"/>
                <w:b/>
                <w:bCs/>
                <w:sz w:val="24"/>
                <w:szCs w:val="24"/>
              </w:rPr>
              <w:t>年龄</w:t>
            </w:r>
          </w:p>
        </w:tc>
        <w:tc>
          <w:tcPr>
            <w:tcW w:w="1305" w:type="dxa"/>
            <w:vAlign w:val="center"/>
          </w:tcPr>
          <w:p w:rsidR="00A21E04" w:rsidRDefault="00A21E04" w:rsidP="00BD4B61">
            <w:pPr>
              <w:spacing w:line="360" w:lineRule="auto"/>
              <w:jc w:val="left"/>
              <w:rPr>
                <w:rFonts w:ascii="宋体" w:hAnsi="宋体" w:cs="宋体"/>
                <w:b/>
                <w:bCs/>
                <w:sz w:val="24"/>
                <w:szCs w:val="24"/>
              </w:rPr>
            </w:pPr>
            <w:r>
              <w:rPr>
                <w:rFonts w:ascii="宋体" w:hAnsi="宋体" w:cs="宋体" w:hint="eastAsia"/>
                <w:b/>
                <w:bCs/>
                <w:sz w:val="24"/>
                <w:szCs w:val="24"/>
              </w:rPr>
              <w:t>项目岗位</w:t>
            </w:r>
          </w:p>
        </w:tc>
        <w:tc>
          <w:tcPr>
            <w:tcW w:w="1500" w:type="dxa"/>
            <w:vAlign w:val="center"/>
          </w:tcPr>
          <w:p w:rsidR="00A21E04" w:rsidRDefault="00A21E04" w:rsidP="00BD4B61">
            <w:pPr>
              <w:spacing w:line="360" w:lineRule="auto"/>
              <w:ind w:leftChars="-146" w:left="-307"/>
              <w:jc w:val="left"/>
              <w:rPr>
                <w:rFonts w:ascii="宋体" w:hAnsi="宋体" w:cs="宋体"/>
                <w:b/>
                <w:bCs/>
                <w:sz w:val="24"/>
                <w:szCs w:val="24"/>
              </w:rPr>
            </w:pPr>
            <w:r>
              <w:rPr>
                <w:rFonts w:ascii="宋体" w:hAnsi="宋体" w:cs="宋体" w:hint="eastAsia"/>
                <w:b/>
                <w:bCs/>
                <w:sz w:val="24"/>
                <w:szCs w:val="24"/>
              </w:rPr>
              <w:t xml:space="preserve">   技术职称</w:t>
            </w:r>
          </w:p>
        </w:tc>
        <w:tc>
          <w:tcPr>
            <w:tcW w:w="3488" w:type="dxa"/>
            <w:vAlign w:val="center"/>
          </w:tcPr>
          <w:p w:rsidR="00A21E04" w:rsidRDefault="00A21E04" w:rsidP="00BD4B61">
            <w:pPr>
              <w:spacing w:line="360" w:lineRule="auto"/>
              <w:ind w:leftChars="-146" w:left="-307"/>
              <w:jc w:val="left"/>
              <w:rPr>
                <w:rFonts w:ascii="宋体" w:hAnsi="宋体" w:cs="宋体"/>
                <w:b/>
                <w:bCs/>
                <w:sz w:val="24"/>
                <w:szCs w:val="24"/>
              </w:rPr>
            </w:pPr>
            <w:r>
              <w:rPr>
                <w:rFonts w:ascii="宋体" w:hAnsi="宋体" w:cs="宋体" w:hint="eastAsia"/>
                <w:b/>
                <w:bCs/>
                <w:sz w:val="24"/>
                <w:szCs w:val="24"/>
              </w:rPr>
              <w:t xml:space="preserve">    备注</w:t>
            </w:r>
          </w:p>
        </w:tc>
      </w:tr>
      <w:tr w:rsidR="00A21E04" w:rsidTr="00BD4B61">
        <w:trPr>
          <w:trHeight w:val="342"/>
          <w:jc w:val="center"/>
        </w:trPr>
        <w:tc>
          <w:tcPr>
            <w:tcW w:w="715" w:type="dxa"/>
            <w:vAlign w:val="center"/>
          </w:tcPr>
          <w:p w:rsidR="00A21E04" w:rsidRDefault="00A21E04" w:rsidP="00BD4B61">
            <w:pPr>
              <w:jc w:val="center"/>
              <w:rPr>
                <w:rFonts w:ascii="宋体" w:hAnsi="宋体" w:cs="宋体"/>
                <w:szCs w:val="21"/>
              </w:rPr>
            </w:pPr>
            <w:r>
              <w:rPr>
                <w:rFonts w:ascii="宋体" w:hAnsi="宋体" w:cs="宋体" w:hint="eastAsia"/>
                <w:szCs w:val="21"/>
              </w:rPr>
              <w:t>1</w:t>
            </w:r>
          </w:p>
        </w:tc>
        <w:tc>
          <w:tcPr>
            <w:tcW w:w="1034" w:type="dxa"/>
            <w:vAlign w:val="center"/>
          </w:tcPr>
          <w:p w:rsidR="00A21E04" w:rsidRDefault="00A21E04" w:rsidP="00BD4B61">
            <w:pPr>
              <w:jc w:val="center"/>
              <w:rPr>
                <w:rFonts w:ascii="宋体" w:hAnsi="宋体" w:cs="宋体"/>
                <w:szCs w:val="21"/>
              </w:rPr>
            </w:pPr>
            <w:r>
              <w:rPr>
                <w:rFonts w:ascii="宋体" w:hAnsi="宋体" w:cs="宋体" w:hint="eastAsia"/>
                <w:szCs w:val="21"/>
              </w:rPr>
              <w:t>李同顺</w:t>
            </w:r>
          </w:p>
        </w:tc>
        <w:tc>
          <w:tcPr>
            <w:tcW w:w="825" w:type="dxa"/>
            <w:vAlign w:val="center"/>
          </w:tcPr>
          <w:p w:rsidR="00A21E04" w:rsidRDefault="00A21E04" w:rsidP="00BD4B61">
            <w:pPr>
              <w:jc w:val="center"/>
              <w:rPr>
                <w:rFonts w:ascii="宋体" w:hAnsi="宋体" w:cs="宋体"/>
                <w:szCs w:val="21"/>
              </w:rPr>
            </w:pPr>
            <w:r>
              <w:rPr>
                <w:rFonts w:ascii="宋体" w:hAnsi="宋体" w:cs="宋体" w:hint="eastAsia"/>
                <w:szCs w:val="21"/>
              </w:rPr>
              <w:t>44</w:t>
            </w:r>
          </w:p>
        </w:tc>
        <w:tc>
          <w:tcPr>
            <w:tcW w:w="1305" w:type="dxa"/>
            <w:vAlign w:val="center"/>
          </w:tcPr>
          <w:p w:rsidR="00A21E04" w:rsidRDefault="00A21E04" w:rsidP="00BD4B61">
            <w:pPr>
              <w:jc w:val="left"/>
              <w:rPr>
                <w:rFonts w:ascii="宋体" w:hAnsi="宋体" w:cs="宋体"/>
                <w:szCs w:val="21"/>
              </w:rPr>
            </w:pPr>
            <w:r>
              <w:rPr>
                <w:rFonts w:ascii="宋体" w:hAnsi="宋体" w:cs="宋体" w:hint="eastAsia"/>
                <w:szCs w:val="21"/>
              </w:rPr>
              <w:t>副总经理</w:t>
            </w:r>
          </w:p>
        </w:tc>
        <w:tc>
          <w:tcPr>
            <w:tcW w:w="1500" w:type="dxa"/>
            <w:vAlign w:val="center"/>
          </w:tcPr>
          <w:p w:rsidR="00A21E04" w:rsidRDefault="00A21E04" w:rsidP="00BD4B61">
            <w:pPr>
              <w:jc w:val="left"/>
              <w:rPr>
                <w:rFonts w:ascii="宋体" w:hAnsi="宋体" w:cs="宋体"/>
                <w:szCs w:val="21"/>
              </w:rPr>
            </w:pPr>
            <w:r>
              <w:rPr>
                <w:rFonts w:ascii="宋体" w:hAnsi="宋体" w:cs="宋体" w:hint="eastAsia"/>
                <w:szCs w:val="21"/>
              </w:rPr>
              <w:t>高级工程师</w:t>
            </w:r>
          </w:p>
        </w:tc>
        <w:tc>
          <w:tcPr>
            <w:tcW w:w="3488" w:type="dxa"/>
            <w:vAlign w:val="center"/>
          </w:tcPr>
          <w:p w:rsidR="00A21E04" w:rsidRDefault="00A21E04" w:rsidP="00BD4B61">
            <w:pPr>
              <w:jc w:val="left"/>
              <w:rPr>
                <w:rFonts w:ascii="宋体" w:hAnsi="宋体" w:cs="宋体"/>
                <w:szCs w:val="21"/>
              </w:rPr>
            </w:pPr>
            <w:r>
              <w:rPr>
                <w:rFonts w:ascii="宋体" w:hAnsi="宋体" w:cs="宋体" w:hint="eastAsia"/>
                <w:szCs w:val="21"/>
              </w:rPr>
              <w:t>项目实施及协调总负责</w:t>
            </w:r>
          </w:p>
        </w:tc>
      </w:tr>
      <w:tr w:rsidR="00A21E04" w:rsidTr="00BD4B61">
        <w:trPr>
          <w:trHeight w:val="567"/>
          <w:jc w:val="center"/>
        </w:trPr>
        <w:tc>
          <w:tcPr>
            <w:tcW w:w="715" w:type="dxa"/>
            <w:vAlign w:val="center"/>
          </w:tcPr>
          <w:p w:rsidR="00A21E04" w:rsidRDefault="00A21E04" w:rsidP="00BD4B61">
            <w:pPr>
              <w:jc w:val="center"/>
              <w:rPr>
                <w:rFonts w:ascii="宋体" w:hAnsi="宋体" w:cs="宋体"/>
                <w:szCs w:val="21"/>
              </w:rPr>
            </w:pPr>
            <w:r>
              <w:rPr>
                <w:rFonts w:ascii="宋体" w:hAnsi="宋体" w:cs="宋体" w:hint="eastAsia"/>
                <w:szCs w:val="21"/>
              </w:rPr>
              <w:t>2</w:t>
            </w:r>
          </w:p>
        </w:tc>
        <w:tc>
          <w:tcPr>
            <w:tcW w:w="1034" w:type="dxa"/>
            <w:vAlign w:val="center"/>
          </w:tcPr>
          <w:p w:rsidR="00A21E04" w:rsidRDefault="00A21E04" w:rsidP="00BD4B61">
            <w:pPr>
              <w:jc w:val="center"/>
              <w:rPr>
                <w:rFonts w:ascii="宋体" w:hAnsi="宋体" w:cs="宋体"/>
                <w:szCs w:val="21"/>
              </w:rPr>
            </w:pPr>
            <w:r>
              <w:rPr>
                <w:rFonts w:ascii="宋体" w:hAnsi="宋体" w:cs="宋体" w:hint="eastAsia"/>
                <w:szCs w:val="21"/>
              </w:rPr>
              <w:t>李长征</w:t>
            </w:r>
          </w:p>
        </w:tc>
        <w:tc>
          <w:tcPr>
            <w:tcW w:w="825" w:type="dxa"/>
            <w:vAlign w:val="center"/>
          </w:tcPr>
          <w:p w:rsidR="00A21E04" w:rsidRDefault="00A21E04" w:rsidP="00BD4B61">
            <w:pPr>
              <w:jc w:val="center"/>
              <w:rPr>
                <w:rFonts w:ascii="宋体" w:hAnsi="宋体" w:cs="宋体"/>
                <w:szCs w:val="21"/>
              </w:rPr>
            </w:pPr>
            <w:r>
              <w:rPr>
                <w:rFonts w:ascii="宋体" w:hAnsi="宋体" w:cs="宋体" w:hint="eastAsia"/>
                <w:szCs w:val="21"/>
              </w:rPr>
              <w:t>46</w:t>
            </w:r>
          </w:p>
        </w:tc>
        <w:tc>
          <w:tcPr>
            <w:tcW w:w="1305" w:type="dxa"/>
            <w:vAlign w:val="center"/>
          </w:tcPr>
          <w:p w:rsidR="00A21E04" w:rsidRDefault="00A21E04" w:rsidP="00BD4B61">
            <w:pPr>
              <w:jc w:val="left"/>
              <w:rPr>
                <w:rFonts w:ascii="宋体" w:hAnsi="宋体" w:cs="宋体"/>
                <w:szCs w:val="21"/>
              </w:rPr>
            </w:pPr>
            <w:r>
              <w:rPr>
                <w:rFonts w:ascii="宋体" w:hAnsi="宋体" w:cs="宋体" w:hint="eastAsia"/>
                <w:szCs w:val="21"/>
              </w:rPr>
              <w:t>技术总监</w:t>
            </w:r>
          </w:p>
        </w:tc>
        <w:tc>
          <w:tcPr>
            <w:tcW w:w="1500" w:type="dxa"/>
            <w:vAlign w:val="center"/>
          </w:tcPr>
          <w:p w:rsidR="00A21E04" w:rsidRDefault="00A21E04" w:rsidP="00BD4B61">
            <w:pPr>
              <w:jc w:val="left"/>
              <w:rPr>
                <w:rFonts w:ascii="宋体" w:hAnsi="宋体" w:cs="宋体"/>
                <w:szCs w:val="21"/>
              </w:rPr>
            </w:pPr>
            <w:r>
              <w:rPr>
                <w:rFonts w:ascii="宋体" w:hAnsi="宋体" w:cs="宋体" w:hint="eastAsia"/>
                <w:szCs w:val="21"/>
              </w:rPr>
              <w:t>高级工程师</w:t>
            </w:r>
          </w:p>
        </w:tc>
        <w:tc>
          <w:tcPr>
            <w:tcW w:w="3488" w:type="dxa"/>
            <w:vAlign w:val="center"/>
          </w:tcPr>
          <w:p w:rsidR="00A21E04" w:rsidRDefault="00A21E04" w:rsidP="00BD4B61">
            <w:pPr>
              <w:jc w:val="left"/>
              <w:rPr>
                <w:rFonts w:ascii="宋体" w:hAnsi="宋体" w:cs="宋体"/>
                <w:szCs w:val="21"/>
              </w:rPr>
            </w:pPr>
            <w:r>
              <w:rPr>
                <w:rFonts w:ascii="宋体" w:hAnsi="宋体" w:cs="宋体" w:hint="eastAsia"/>
                <w:szCs w:val="21"/>
              </w:rPr>
              <w:t>负责方案中各项子系统的设计及子系统间的整合，以及前期对用户在系统方面的技术指导。</w:t>
            </w:r>
          </w:p>
        </w:tc>
      </w:tr>
      <w:tr w:rsidR="00A21E04" w:rsidTr="00BD4B61">
        <w:trPr>
          <w:trHeight w:val="567"/>
          <w:jc w:val="center"/>
        </w:trPr>
        <w:tc>
          <w:tcPr>
            <w:tcW w:w="715" w:type="dxa"/>
            <w:vAlign w:val="center"/>
          </w:tcPr>
          <w:p w:rsidR="00A21E04" w:rsidRDefault="00A21E04" w:rsidP="00BD4B61">
            <w:pPr>
              <w:jc w:val="center"/>
              <w:rPr>
                <w:rFonts w:ascii="宋体" w:hAnsi="宋体" w:cs="宋体"/>
                <w:szCs w:val="21"/>
              </w:rPr>
            </w:pPr>
            <w:r>
              <w:rPr>
                <w:rFonts w:ascii="宋体" w:hAnsi="宋体" w:cs="宋体" w:hint="eastAsia"/>
                <w:szCs w:val="21"/>
              </w:rPr>
              <w:t>3</w:t>
            </w:r>
          </w:p>
        </w:tc>
        <w:tc>
          <w:tcPr>
            <w:tcW w:w="1034" w:type="dxa"/>
            <w:vAlign w:val="center"/>
          </w:tcPr>
          <w:p w:rsidR="00A21E04" w:rsidRDefault="00A21E04" w:rsidP="00BD4B61">
            <w:pPr>
              <w:jc w:val="center"/>
              <w:rPr>
                <w:rFonts w:ascii="宋体" w:hAnsi="宋体" w:cs="宋体"/>
                <w:szCs w:val="21"/>
              </w:rPr>
            </w:pPr>
            <w:r>
              <w:rPr>
                <w:rFonts w:ascii="宋体" w:hAnsi="宋体" w:cs="宋体" w:hint="eastAsia"/>
                <w:szCs w:val="21"/>
              </w:rPr>
              <w:t>李自杰</w:t>
            </w:r>
          </w:p>
        </w:tc>
        <w:tc>
          <w:tcPr>
            <w:tcW w:w="825" w:type="dxa"/>
            <w:vAlign w:val="center"/>
          </w:tcPr>
          <w:p w:rsidR="00A21E04" w:rsidRDefault="00A21E04" w:rsidP="00BD4B61">
            <w:pPr>
              <w:jc w:val="center"/>
              <w:rPr>
                <w:rFonts w:ascii="宋体" w:hAnsi="宋体" w:cs="宋体"/>
                <w:szCs w:val="21"/>
              </w:rPr>
            </w:pPr>
            <w:r>
              <w:rPr>
                <w:rFonts w:ascii="宋体" w:hAnsi="宋体" w:cs="宋体" w:hint="eastAsia"/>
                <w:szCs w:val="21"/>
              </w:rPr>
              <w:t>44</w:t>
            </w:r>
          </w:p>
        </w:tc>
        <w:tc>
          <w:tcPr>
            <w:tcW w:w="1305" w:type="dxa"/>
            <w:vAlign w:val="center"/>
          </w:tcPr>
          <w:p w:rsidR="00A21E04" w:rsidRDefault="00A21E04" w:rsidP="00BD4B61">
            <w:pPr>
              <w:jc w:val="left"/>
              <w:rPr>
                <w:rFonts w:ascii="宋体" w:hAnsi="宋体" w:cs="宋体"/>
                <w:szCs w:val="21"/>
              </w:rPr>
            </w:pPr>
            <w:r>
              <w:rPr>
                <w:rFonts w:ascii="宋体" w:hAnsi="宋体" w:cs="宋体" w:hint="eastAsia"/>
                <w:szCs w:val="21"/>
              </w:rPr>
              <w:t>工程服务部经理</w:t>
            </w:r>
          </w:p>
        </w:tc>
        <w:tc>
          <w:tcPr>
            <w:tcW w:w="1500" w:type="dxa"/>
            <w:vAlign w:val="center"/>
          </w:tcPr>
          <w:p w:rsidR="00A21E04" w:rsidRDefault="00A21E04" w:rsidP="00BD4B61">
            <w:pPr>
              <w:jc w:val="left"/>
              <w:rPr>
                <w:rFonts w:ascii="宋体" w:hAnsi="宋体" w:cs="宋体"/>
                <w:szCs w:val="21"/>
              </w:rPr>
            </w:pPr>
            <w:r>
              <w:rPr>
                <w:rFonts w:ascii="宋体" w:hAnsi="宋体" w:cs="宋体" w:hint="eastAsia"/>
                <w:szCs w:val="21"/>
              </w:rPr>
              <w:t>中级工程师</w:t>
            </w:r>
          </w:p>
        </w:tc>
        <w:tc>
          <w:tcPr>
            <w:tcW w:w="3488" w:type="dxa"/>
            <w:vAlign w:val="center"/>
          </w:tcPr>
          <w:p w:rsidR="00A21E04" w:rsidRDefault="00A21E04" w:rsidP="00BD4B61">
            <w:pPr>
              <w:jc w:val="left"/>
              <w:rPr>
                <w:rFonts w:ascii="宋体" w:hAnsi="宋体" w:cs="宋体"/>
                <w:szCs w:val="21"/>
              </w:rPr>
            </w:pPr>
            <w:r>
              <w:rPr>
                <w:rFonts w:ascii="宋体" w:hAnsi="宋体" w:cs="宋体" w:hint="eastAsia"/>
                <w:szCs w:val="21"/>
              </w:rPr>
              <w:t>专业负责项目实施、售后等方面的工作、熟悉本系统中各项子系统设备的性能、操作及应用。</w:t>
            </w:r>
          </w:p>
        </w:tc>
      </w:tr>
      <w:tr w:rsidR="00A21E04" w:rsidTr="00BD4B61">
        <w:trPr>
          <w:trHeight w:val="567"/>
          <w:jc w:val="center"/>
        </w:trPr>
        <w:tc>
          <w:tcPr>
            <w:tcW w:w="715" w:type="dxa"/>
            <w:vAlign w:val="center"/>
          </w:tcPr>
          <w:p w:rsidR="00A21E04" w:rsidRDefault="00A21E04" w:rsidP="00BD4B61">
            <w:pPr>
              <w:jc w:val="center"/>
              <w:rPr>
                <w:rFonts w:ascii="宋体" w:hAnsi="宋体" w:cs="宋体"/>
                <w:szCs w:val="21"/>
              </w:rPr>
            </w:pPr>
            <w:r>
              <w:rPr>
                <w:rFonts w:ascii="宋体" w:hAnsi="宋体" w:cs="宋体" w:hint="eastAsia"/>
                <w:szCs w:val="21"/>
              </w:rPr>
              <w:t>4</w:t>
            </w:r>
          </w:p>
        </w:tc>
        <w:tc>
          <w:tcPr>
            <w:tcW w:w="1034" w:type="dxa"/>
            <w:vAlign w:val="center"/>
          </w:tcPr>
          <w:p w:rsidR="00A21E04" w:rsidRDefault="00A21E04" w:rsidP="00BD4B61">
            <w:pPr>
              <w:jc w:val="center"/>
              <w:rPr>
                <w:rFonts w:ascii="宋体" w:hAnsi="宋体" w:cs="宋体"/>
                <w:szCs w:val="21"/>
              </w:rPr>
            </w:pPr>
            <w:r>
              <w:rPr>
                <w:rFonts w:ascii="宋体" w:hAnsi="宋体" w:cs="宋体" w:hint="eastAsia"/>
                <w:szCs w:val="21"/>
              </w:rPr>
              <w:t>李翔宇</w:t>
            </w:r>
          </w:p>
        </w:tc>
        <w:tc>
          <w:tcPr>
            <w:tcW w:w="825" w:type="dxa"/>
            <w:vAlign w:val="center"/>
          </w:tcPr>
          <w:p w:rsidR="00A21E04" w:rsidRDefault="00A21E04" w:rsidP="00BD4B61">
            <w:pPr>
              <w:jc w:val="center"/>
              <w:rPr>
                <w:rFonts w:ascii="宋体" w:hAnsi="宋体" w:cs="宋体"/>
                <w:szCs w:val="21"/>
              </w:rPr>
            </w:pPr>
            <w:r>
              <w:rPr>
                <w:rFonts w:ascii="宋体" w:hAnsi="宋体" w:cs="宋体" w:hint="eastAsia"/>
                <w:szCs w:val="21"/>
              </w:rPr>
              <w:t>30</w:t>
            </w:r>
          </w:p>
        </w:tc>
        <w:tc>
          <w:tcPr>
            <w:tcW w:w="1305" w:type="dxa"/>
            <w:vAlign w:val="center"/>
          </w:tcPr>
          <w:p w:rsidR="00A21E04" w:rsidRDefault="00A21E04" w:rsidP="00BD4B61">
            <w:pPr>
              <w:jc w:val="left"/>
              <w:rPr>
                <w:rFonts w:ascii="宋体" w:hAnsi="宋体" w:cs="宋体"/>
                <w:szCs w:val="21"/>
              </w:rPr>
            </w:pPr>
            <w:r>
              <w:rPr>
                <w:rFonts w:ascii="宋体" w:hAnsi="宋体" w:cs="宋体" w:hint="eastAsia"/>
                <w:szCs w:val="21"/>
              </w:rPr>
              <w:t>技术支持</w:t>
            </w:r>
          </w:p>
        </w:tc>
        <w:tc>
          <w:tcPr>
            <w:tcW w:w="1500" w:type="dxa"/>
            <w:vAlign w:val="center"/>
          </w:tcPr>
          <w:p w:rsidR="00A21E04" w:rsidRDefault="00A21E04" w:rsidP="00BD4B61">
            <w:pPr>
              <w:jc w:val="left"/>
              <w:rPr>
                <w:rFonts w:ascii="宋体" w:hAnsi="宋体" w:cs="宋体"/>
                <w:szCs w:val="21"/>
              </w:rPr>
            </w:pPr>
            <w:r>
              <w:rPr>
                <w:rFonts w:ascii="宋体" w:hAnsi="宋体" w:cs="宋体" w:hint="eastAsia"/>
                <w:szCs w:val="21"/>
              </w:rPr>
              <w:t>技术工程师</w:t>
            </w:r>
          </w:p>
        </w:tc>
        <w:tc>
          <w:tcPr>
            <w:tcW w:w="3488" w:type="dxa"/>
            <w:vAlign w:val="center"/>
          </w:tcPr>
          <w:p w:rsidR="00A21E04" w:rsidRDefault="00A21E04" w:rsidP="00BD4B61">
            <w:pPr>
              <w:jc w:val="left"/>
              <w:rPr>
                <w:rFonts w:ascii="宋体" w:hAnsi="宋体" w:cs="宋体"/>
                <w:szCs w:val="21"/>
              </w:rPr>
            </w:pPr>
            <w:r>
              <w:rPr>
                <w:rFonts w:ascii="宋体" w:hAnsi="宋体" w:cs="宋体" w:hint="eastAsia"/>
                <w:szCs w:val="21"/>
              </w:rPr>
              <w:t>现场技术支持，熟悉各系统设备的性能、操作及应用。</w:t>
            </w:r>
          </w:p>
        </w:tc>
      </w:tr>
      <w:tr w:rsidR="00A21E04" w:rsidTr="00BD4B61">
        <w:trPr>
          <w:trHeight w:val="567"/>
          <w:jc w:val="center"/>
        </w:trPr>
        <w:tc>
          <w:tcPr>
            <w:tcW w:w="715" w:type="dxa"/>
            <w:vAlign w:val="center"/>
          </w:tcPr>
          <w:p w:rsidR="00A21E04" w:rsidRDefault="00A21E04" w:rsidP="00BD4B61">
            <w:pPr>
              <w:jc w:val="center"/>
              <w:rPr>
                <w:rFonts w:ascii="宋体" w:hAnsi="宋体" w:cs="宋体"/>
                <w:szCs w:val="21"/>
              </w:rPr>
            </w:pPr>
            <w:r>
              <w:rPr>
                <w:rFonts w:ascii="宋体" w:hAnsi="宋体" w:cs="宋体" w:hint="eastAsia"/>
                <w:szCs w:val="21"/>
              </w:rPr>
              <w:t>5</w:t>
            </w:r>
          </w:p>
        </w:tc>
        <w:tc>
          <w:tcPr>
            <w:tcW w:w="1034" w:type="dxa"/>
            <w:vAlign w:val="center"/>
          </w:tcPr>
          <w:p w:rsidR="00A21E04" w:rsidRDefault="00A21E04" w:rsidP="00BD4B61">
            <w:pPr>
              <w:jc w:val="center"/>
              <w:rPr>
                <w:rFonts w:ascii="宋体" w:hAnsi="宋体" w:cs="宋体"/>
                <w:szCs w:val="21"/>
              </w:rPr>
            </w:pPr>
            <w:r>
              <w:rPr>
                <w:rFonts w:ascii="宋体" w:hAnsi="宋体" w:cs="宋体" w:hint="eastAsia"/>
                <w:szCs w:val="21"/>
              </w:rPr>
              <w:t>李俊明</w:t>
            </w:r>
          </w:p>
        </w:tc>
        <w:tc>
          <w:tcPr>
            <w:tcW w:w="825" w:type="dxa"/>
            <w:vAlign w:val="center"/>
          </w:tcPr>
          <w:p w:rsidR="00A21E04" w:rsidRDefault="00A21E04" w:rsidP="00BD4B61">
            <w:pPr>
              <w:jc w:val="center"/>
              <w:rPr>
                <w:rFonts w:ascii="宋体" w:hAnsi="宋体" w:cs="宋体"/>
                <w:szCs w:val="21"/>
              </w:rPr>
            </w:pPr>
            <w:r>
              <w:rPr>
                <w:rFonts w:ascii="宋体" w:hAnsi="宋体" w:cs="宋体" w:hint="eastAsia"/>
                <w:szCs w:val="21"/>
              </w:rPr>
              <w:t>32</w:t>
            </w:r>
          </w:p>
        </w:tc>
        <w:tc>
          <w:tcPr>
            <w:tcW w:w="1305" w:type="dxa"/>
            <w:vAlign w:val="center"/>
          </w:tcPr>
          <w:p w:rsidR="00A21E04" w:rsidRDefault="00A21E04" w:rsidP="00BD4B61">
            <w:pPr>
              <w:jc w:val="left"/>
              <w:rPr>
                <w:rFonts w:ascii="宋体" w:hAnsi="宋体" w:cs="宋体"/>
                <w:szCs w:val="21"/>
              </w:rPr>
            </w:pPr>
            <w:r>
              <w:rPr>
                <w:rFonts w:ascii="宋体" w:hAnsi="宋体" w:cs="宋体" w:hint="eastAsia"/>
                <w:szCs w:val="21"/>
              </w:rPr>
              <w:t>技术支持</w:t>
            </w:r>
          </w:p>
        </w:tc>
        <w:tc>
          <w:tcPr>
            <w:tcW w:w="1500" w:type="dxa"/>
            <w:vAlign w:val="center"/>
          </w:tcPr>
          <w:p w:rsidR="00A21E04" w:rsidRDefault="00A21E04" w:rsidP="00BD4B61">
            <w:pPr>
              <w:jc w:val="left"/>
              <w:rPr>
                <w:rFonts w:ascii="宋体" w:hAnsi="宋体" w:cs="宋体"/>
                <w:szCs w:val="21"/>
              </w:rPr>
            </w:pPr>
            <w:r>
              <w:rPr>
                <w:rFonts w:ascii="宋体" w:hAnsi="宋体" w:cs="宋体" w:hint="eastAsia"/>
                <w:szCs w:val="21"/>
              </w:rPr>
              <w:t>网络工程师</w:t>
            </w:r>
          </w:p>
        </w:tc>
        <w:tc>
          <w:tcPr>
            <w:tcW w:w="3488" w:type="dxa"/>
            <w:vAlign w:val="center"/>
          </w:tcPr>
          <w:p w:rsidR="00A21E04" w:rsidRDefault="00A21E04" w:rsidP="00BD4B61">
            <w:pPr>
              <w:jc w:val="left"/>
              <w:rPr>
                <w:rFonts w:ascii="宋体" w:hAnsi="宋体" w:cs="宋体"/>
                <w:szCs w:val="21"/>
              </w:rPr>
            </w:pPr>
            <w:r>
              <w:rPr>
                <w:rFonts w:ascii="宋体" w:hAnsi="宋体" w:cs="宋体" w:hint="eastAsia"/>
                <w:szCs w:val="21"/>
              </w:rPr>
              <w:t>技术服务，熟悉计算机应用网络系统中设备的性能、操作。</w:t>
            </w:r>
          </w:p>
        </w:tc>
      </w:tr>
      <w:tr w:rsidR="00A21E04" w:rsidTr="00BD4B61">
        <w:trPr>
          <w:trHeight w:val="90"/>
          <w:jc w:val="center"/>
        </w:trPr>
        <w:tc>
          <w:tcPr>
            <w:tcW w:w="715" w:type="dxa"/>
            <w:vAlign w:val="center"/>
          </w:tcPr>
          <w:p w:rsidR="00A21E04" w:rsidRDefault="00A21E04" w:rsidP="00BD4B61">
            <w:pPr>
              <w:jc w:val="center"/>
              <w:rPr>
                <w:rFonts w:ascii="宋体" w:hAnsi="宋体" w:cs="宋体"/>
                <w:szCs w:val="21"/>
              </w:rPr>
            </w:pPr>
            <w:r>
              <w:rPr>
                <w:rFonts w:ascii="宋体" w:hAnsi="宋体" w:cs="宋体" w:hint="eastAsia"/>
                <w:szCs w:val="21"/>
              </w:rPr>
              <w:t>6</w:t>
            </w:r>
          </w:p>
        </w:tc>
        <w:tc>
          <w:tcPr>
            <w:tcW w:w="1034" w:type="dxa"/>
            <w:vAlign w:val="center"/>
          </w:tcPr>
          <w:p w:rsidR="00A21E04" w:rsidRDefault="00A21E04" w:rsidP="00BD4B61">
            <w:pPr>
              <w:jc w:val="center"/>
              <w:rPr>
                <w:rFonts w:ascii="宋体" w:hAnsi="宋体" w:cs="宋体"/>
                <w:szCs w:val="21"/>
              </w:rPr>
            </w:pPr>
            <w:r>
              <w:rPr>
                <w:rFonts w:ascii="宋体" w:hAnsi="宋体" w:cs="宋体" w:hint="eastAsia"/>
                <w:szCs w:val="21"/>
              </w:rPr>
              <w:t>陈鹏展</w:t>
            </w:r>
          </w:p>
        </w:tc>
        <w:tc>
          <w:tcPr>
            <w:tcW w:w="825" w:type="dxa"/>
            <w:vAlign w:val="center"/>
          </w:tcPr>
          <w:p w:rsidR="00A21E04" w:rsidRDefault="00A21E04" w:rsidP="00BD4B61">
            <w:pPr>
              <w:jc w:val="center"/>
              <w:rPr>
                <w:rFonts w:ascii="宋体" w:hAnsi="宋体" w:cs="宋体"/>
                <w:szCs w:val="21"/>
              </w:rPr>
            </w:pPr>
            <w:r>
              <w:rPr>
                <w:rFonts w:ascii="宋体" w:hAnsi="宋体" w:cs="宋体" w:hint="eastAsia"/>
                <w:szCs w:val="21"/>
              </w:rPr>
              <w:t>31</w:t>
            </w:r>
          </w:p>
        </w:tc>
        <w:tc>
          <w:tcPr>
            <w:tcW w:w="1305" w:type="dxa"/>
            <w:vAlign w:val="center"/>
          </w:tcPr>
          <w:p w:rsidR="00A21E04" w:rsidRDefault="00A21E04" w:rsidP="00BD4B61">
            <w:pPr>
              <w:jc w:val="left"/>
              <w:rPr>
                <w:rFonts w:ascii="宋体" w:hAnsi="宋体" w:cs="宋体"/>
                <w:szCs w:val="21"/>
              </w:rPr>
            </w:pPr>
            <w:r>
              <w:rPr>
                <w:rFonts w:ascii="宋体" w:hAnsi="宋体" w:cs="宋体" w:hint="eastAsia"/>
                <w:szCs w:val="21"/>
              </w:rPr>
              <w:t>技术支持</w:t>
            </w:r>
          </w:p>
        </w:tc>
        <w:tc>
          <w:tcPr>
            <w:tcW w:w="1500" w:type="dxa"/>
            <w:vAlign w:val="center"/>
          </w:tcPr>
          <w:p w:rsidR="00A21E04" w:rsidRDefault="00A21E04" w:rsidP="00BD4B61">
            <w:pPr>
              <w:jc w:val="left"/>
              <w:rPr>
                <w:rFonts w:ascii="宋体" w:hAnsi="宋体" w:cs="宋体"/>
                <w:szCs w:val="21"/>
              </w:rPr>
            </w:pPr>
            <w:r>
              <w:rPr>
                <w:rFonts w:ascii="宋体" w:hAnsi="宋体" w:cs="宋体" w:hint="eastAsia"/>
                <w:szCs w:val="21"/>
              </w:rPr>
              <w:t>技术工程师</w:t>
            </w:r>
          </w:p>
        </w:tc>
        <w:tc>
          <w:tcPr>
            <w:tcW w:w="3488" w:type="dxa"/>
            <w:vAlign w:val="center"/>
          </w:tcPr>
          <w:p w:rsidR="00A21E04" w:rsidRDefault="00A21E04" w:rsidP="00BD4B61">
            <w:pPr>
              <w:jc w:val="left"/>
              <w:rPr>
                <w:rFonts w:ascii="宋体" w:hAnsi="宋体" w:cs="宋体"/>
                <w:szCs w:val="21"/>
              </w:rPr>
            </w:pPr>
            <w:r>
              <w:rPr>
                <w:rFonts w:ascii="宋体" w:hAnsi="宋体" w:cs="宋体" w:hint="eastAsia"/>
                <w:szCs w:val="21"/>
              </w:rPr>
              <w:t>技术服务</w:t>
            </w:r>
          </w:p>
        </w:tc>
      </w:tr>
      <w:tr w:rsidR="00A21E04" w:rsidTr="00BD4B61">
        <w:trPr>
          <w:trHeight w:val="372"/>
          <w:jc w:val="center"/>
        </w:trPr>
        <w:tc>
          <w:tcPr>
            <w:tcW w:w="715" w:type="dxa"/>
            <w:vAlign w:val="center"/>
          </w:tcPr>
          <w:p w:rsidR="00A21E04" w:rsidRDefault="00A21E04" w:rsidP="00BD4B61">
            <w:pPr>
              <w:jc w:val="center"/>
              <w:rPr>
                <w:rFonts w:ascii="宋体" w:hAnsi="宋体" w:cs="宋体"/>
                <w:szCs w:val="21"/>
              </w:rPr>
            </w:pPr>
            <w:r>
              <w:rPr>
                <w:rFonts w:ascii="宋体" w:hAnsi="宋体" w:cs="宋体" w:hint="eastAsia"/>
                <w:szCs w:val="21"/>
              </w:rPr>
              <w:t>7</w:t>
            </w:r>
          </w:p>
        </w:tc>
        <w:tc>
          <w:tcPr>
            <w:tcW w:w="1034" w:type="dxa"/>
            <w:vAlign w:val="center"/>
          </w:tcPr>
          <w:p w:rsidR="00A21E04" w:rsidRDefault="00A21E04" w:rsidP="00BD4B61">
            <w:pPr>
              <w:jc w:val="center"/>
              <w:rPr>
                <w:rFonts w:ascii="宋体" w:hAnsi="宋体" w:cs="宋体"/>
                <w:szCs w:val="21"/>
              </w:rPr>
            </w:pPr>
            <w:r>
              <w:rPr>
                <w:rFonts w:ascii="宋体" w:hAnsi="宋体" w:cs="宋体" w:hint="eastAsia"/>
                <w:szCs w:val="21"/>
              </w:rPr>
              <w:t>王小波</w:t>
            </w:r>
          </w:p>
        </w:tc>
        <w:tc>
          <w:tcPr>
            <w:tcW w:w="825" w:type="dxa"/>
            <w:vAlign w:val="center"/>
          </w:tcPr>
          <w:p w:rsidR="00A21E04" w:rsidRDefault="00A21E04" w:rsidP="00BD4B61">
            <w:pPr>
              <w:jc w:val="center"/>
              <w:rPr>
                <w:rFonts w:ascii="宋体" w:hAnsi="宋体" w:cs="宋体"/>
                <w:szCs w:val="21"/>
              </w:rPr>
            </w:pPr>
            <w:r>
              <w:rPr>
                <w:rFonts w:ascii="宋体" w:hAnsi="宋体" w:cs="宋体" w:hint="eastAsia"/>
                <w:szCs w:val="21"/>
              </w:rPr>
              <w:t>30</w:t>
            </w:r>
          </w:p>
        </w:tc>
        <w:tc>
          <w:tcPr>
            <w:tcW w:w="1305" w:type="dxa"/>
            <w:vAlign w:val="center"/>
          </w:tcPr>
          <w:p w:rsidR="00A21E04" w:rsidRDefault="00A21E04" w:rsidP="00BD4B61">
            <w:pPr>
              <w:jc w:val="left"/>
              <w:rPr>
                <w:rFonts w:ascii="宋体" w:hAnsi="宋体" w:cs="宋体"/>
                <w:szCs w:val="21"/>
              </w:rPr>
            </w:pPr>
            <w:r>
              <w:rPr>
                <w:rFonts w:ascii="宋体" w:hAnsi="宋体" w:cs="宋体" w:hint="eastAsia"/>
                <w:szCs w:val="21"/>
              </w:rPr>
              <w:t>工程造价</w:t>
            </w:r>
          </w:p>
        </w:tc>
        <w:tc>
          <w:tcPr>
            <w:tcW w:w="1500" w:type="dxa"/>
            <w:vAlign w:val="center"/>
          </w:tcPr>
          <w:p w:rsidR="00A21E04" w:rsidRDefault="00A21E04" w:rsidP="00BD4B61">
            <w:pPr>
              <w:jc w:val="left"/>
              <w:rPr>
                <w:rFonts w:ascii="宋体" w:hAnsi="宋体" w:cs="宋体"/>
                <w:szCs w:val="21"/>
              </w:rPr>
            </w:pPr>
            <w:r>
              <w:rPr>
                <w:rFonts w:ascii="宋体" w:hAnsi="宋体" w:cs="宋体" w:hint="eastAsia"/>
                <w:szCs w:val="21"/>
              </w:rPr>
              <w:t>中级工程师</w:t>
            </w:r>
          </w:p>
        </w:tc>
        <w:tc>
          <w:tcPr>
            <w:tcW w:w="3488" w:type="dxa"/>
            <w:vAlign w:val="center"/>
          </w:tcPr>
          <w:p w:rsidR="00A21E04" w:rsidRDefault="00A21E04" w:rsidP="00BD4B61">
            <w:pPr>
              <w:jc w:val="left"/>
              <w:rPr>
                <w:rFonts w:ascii="宋体" w:hAnsi="宋体" w:cs="宋体"/>
                <w:szCs w:val="21"/>
              </w:rPr>
            </w:pPr>
            <w:r>
              <w:rPr>
                <w:rFonts w:ascii="宋体" w:hAnsi="宋体" w:cs="宋体" w:hint="eastAsia"/>
                <w:szCs w:val="21"/>
              </w:rPr>
              <w:t>技术服务</w:t>
            </w:r>
          </w:p>
        </w:tc>
      </w:tr>
      <w:tr w:rsidR="00A21E04" w:rsidTr="00BD4B61">
        <w:trPr>
          <w:trHeight w:val="402"/>
          <w:jc w:val="center"/>
        </w:trPr>
        <w:tc>
          <w:tcPr>
            <w:tcW w:w="715" w:type="dxa"/>
            <w:vAlign w:val="center"/>
          </w:tcPr>
          <w:p w:rsidR="00A21E04" w:rsidRDefault="00A21E04" w:rsidP="00BD4B61">
            <w:pPr>
              <w:jc w:val="center"/>
              <w:rPr>
                <w:rFonts w:ascii="宋体" w:hAnsi="宋体" w:cs="宋体"/>
                <w:szCs w:val="21"/>
              </w:rPr>
            </w:pPr>
            <w:r>
              <w:rPr>
                <w:rFonts w:ascii="宋体" w:hAnsi="宋体" w:cs="宋体" w:hint="eastAsia"/>
                <w:szCs w:val="21"/>
              </w:rPr>
              <w:t>8</w:t>
            </w:r>
          </w:p>
        </w:tc>
        <w:tc>
          <w:tcPr>
            <w:tcW w:w="1034" w:type="dxa"/>
            <w:vAlign w:val="center"/>
          </w:tcPr>
          <w:p w:rsidR="00A21E04" w:rsidRDefault="00A21E04" w:rsidP="00BD4B61">
            <w:pPr>
              <w:jc w:val="center"/>
              <w:rPr>
                <w:rFonts w:ascii="宋体" w:hAnsi="宋体" w:cs="宋体"/>
                <w:szCs w:val="21"/>
              </w:rPr>
            </w:pPr>
            <w:r>
              <w:rPr>
                <w:rFonts w:ascii="宋体" w:hAnsi="宋体" w:cs="宋体" w:hint="eastAsia"/>
                <w:szCs w:val="21"/>
              </w:rPr>
              <w:t>冯蒙蒙</w:t>
            </w:r>
          </w:p>
        </w:tc>
        <w:tc>
          <w:tcPr>
            <w:tcW w:w="825" w:type="dxa"/>
            <w:vAlign w:val="center"/>
          </w:tcPr>
          <w:p w:rsidR="00A21E04" w:rsidRDefault="00A21E04" w:rsidP="00BD4B61">
            <w:pPr>
              <w:jc w:val="center"/>
              <w:rPr>
                <w:rFonts w:ascii="宋体" w:hAnsi="宋体" w:cs="宋体"/>
                <w:szCs w:val="21"/>
              </w:rPr>
            </w:pPr>
            <w:r>
              <w:rPr>
                <w:rFonts w:ascii="宋体" w:hAnsi="宋体" w:cs="宋体" w:hint="eastAsia"/>
                <w:szCs w:val="21"/>
              </w:rPr>
              <w:t>29</w:t>
            </w:r>
          </w:p>
        </w:tc>
        <w:tc>
          <w:tcPr>
            <w:tcW w:w="1305" w:type="dxa"/>
            <w:vAlign w:val="center"/>
          </w:tcPr>
          <w:p w:rsidR="00A21E04" w:rsidRDefault="00A21E04" w:rsidP="00BD4B61">
            <w:pPr>
              <w:jc w:val="left"/>
              <w:rPr>
                <w:rFonts w:ascii="宋体" w:hAnsi="宋体" w:cs="宋体"/>
                <w:szCs w:val="21"/>
              </w:rPr>
            </w:pPr>
            <w:r>
              <w:rPr>
                <w:rFonts w:ascii="宋体" w:hAnsi="宋体" w:cs="宋体" w:hint="eastAsia"/>
                <w:szCs w:val="21"/>
              </w:rPr>
              <w:t>材料员</w:t>
            </w:r>
          </w:p>
        </w:tc>
        <w:tc>
          <w:tcPr>
            <w:tcW w:w="1500" w:type="dxa"/>
            <w:vAlign w:val="center"/>
          </w:tcPr>
          <w:p w:rsidR="00A21E04" w:rsidRDefault="00A21E04" w:rsidP="00BD4B61">
            <w:pPr>
              <w:jc w:val="left"/>
              <w:rPr>
                <w:rFonts w:ascii="宋体" w:hAnsi="宋体" w:cs="宋体"/>
                <w:szCs w:val="21"/>
              </w:rPr>
            </w:pPr>
            <w:r>
              <w:rPr>
                <w:rFonts w:ascii="宋体" w:hAnsi="宋体" w:cs="宋体" w:hint="eastAsia"/>
                <w:szCs w:val="21"/>
              </w:rPr>
              <w:t>初级</w:t>
            </w:r>
          </w:p>
        </w:tc>
        <w:tc>
          <w:tcPr>
            <w:tcW w:w="3488" w:type="dxa"/>
            <w:vAlign w:val="center"/>
          </w:tcPr>
          <w:p w:rsidR="00A21E04" w:rsidRDefault="00A21E04" w:rsidP="00BD4B61">
            <w:pPr>
              <w:jc w:val="left"/>
              <w:rPr>
                <w:rFonts w:ascii="宋体" w:hAnsi="宋体" w:cs="宋体"/>
                <w:szCs w:val="21"/>
              </w:rPr>
            </w:pPr>
            <w:r>
              <w:rPr>
                <w:rFonts w:ascii="宋体" w:hAnsi="宋体" w:cs="宋体" w:hint="eastAsia"/>
                <w:szCs w:val="21"/>
              </w:rPr>
              <w:t>材料管理</w:t>
            </w:r>
          </w:p>
        </w:tc>
      </w:tr>
      <w:tr w:rsidR="00A21E04" w:rsidTr="00BD4B61">
        <w:trPr>
          <w:trHeight w:val="402"/>
          <w:jc w:val="center"/>
        </w:trPr>
        <w:tc>
          <w:tcPr>
            <w:tcW w:w="715" w:type="dxa"/>
            <w:vAlign w:val="center"/>
          </w:tcPr>
          <w:p w:rsidR="00A21E04" w:rsidRDefault="00A21E04" w:rsidP="00BD4B61">
            <w:pPr>
              <w:jc w:val="center"/>
              <w:rPr>
                <w:rFonts w:ascii="宋体" w:hAnsi="宋体" w:cs="宋体"/>
                <w:szCs w:val="21"/>
              </w:rPr>
            </w:pPr>
            <w:r>
              <w:rPr>
                <w:rFonts w:ascii="宋体" w:hAnsi="宋体" w:cs="宋体" w:hint="eastAsia"/>
                <w:szCs w:val="21"/>
              </w:rPr>
              <w:t>9</w:t>
            </w:r>
          </w:p>
        </w:tc>
        <w:tc>
          <w:tcPr>
            <w:tcW w:w="1034" w:type="dxa"/>
            <w:vAlign w:val="center"/>
          </w:tcPr>
          <w:p w:rsidR="00A21E04" w:rsidRDefault="00A21E04" w:rsidP="00BD4B61">
            <w:pPr>
              <w:jc w:val="center"/>
              <w:rPr>
                <w:rFonts w:ascii="宋体" w:hAnsi="宋体" w:cs="宋体"/>
                <w:szCs w:val="21"/>
              </w:rPr>
            </w:pPr>
            <w:r>
              <w:rPr>
                <w:rFonts w:ascii="宋体" w:hAnsi="宋体" w:cs="宋体" w:hint="eastAsia"/>
                <w:szCs w:val="21"/>
              </w:rPr>
              <w:t>范喜凤</w:t>
            </w:r>
          </w:p>
        </w:tc>
        <w:tc>
          <w:tcPr>
            <w:tcW w:w="825" w:type="dxa"/>
            <w:vAlign w:val="center"/>
          </w:tcPr>
          <w:p w:rsidR="00A21E04" w:rsidRDefault="00A21E04" w:rsidP="00BD4B61">
            <w:pPr>
              <w:jc w:val="center"/>
              <w:rPr>
                <w:rFonts w:ascii="宋体" w:hAnsi="宋体" w:cs="宋体"/>
                <w:szCs w:val="21"/>
              </w:rPr>
            </w:pPr>
            <w:r>
              <w:rPr>
                <w:rFonts w:ascii="宋体" w:hAnsi="宋体" w:cs="宋体" w:hint="eastAsia"/>
                <w:szCs w:val="21"/>
              </w:rPr>
              <w:t>27</w:t>
            </w:r>
          </w:p>
        </w:tc>
        <w:tc>
          <w:tcPr>
            <w:tcW w:w="1305" w:type="dxa"/>
            <w:vAlign w:val="center"/>
          </w:tcPr>
          <w:p w:rsidR="00A21E04" w:rsidRDefault="00A21E04" w:rsidP="00BD4B61">
            <w:pPr>
              <w:jc w:val="left"/>
              <w:rPr>
                <w:rFonts w:ascii="宋体" w:hAnsi="宋体" w:cs="宋体"/>
                <w:szCs w:val="21"/>
              </w:rPr>
            </w:pPr>
            <w:r>
              <w:rPr>
                <w:rFonts w:ascii="宋体" w:hAnsi="宋体" w:cs="宋体" w:hint="eastAsia"/>
                <w:szCs w:val="21"/>
              </w:rPr>
              <w:t>资料员</w:t>
            </w:r>
          </w:p>
        </w:tc>
        <w:tc>
          <w:tcPr>
            <w:tcW w:w="1500" w:type="dxa"/>
            <w:vAlign w:val="center"/>
          </w:tcPr>
          <w:p w:rsidR="00A21E04" w:rsidRDefault="00A21E04" w:rsidP="00BD4B61">
            <w:pPr>
              <w:jc w:val="left"/>
              <w:rPr>
                <w:rFonts w:ascii="宋体" w:hAnsi="宋体" w:cs="宋体"/>
                <w:szCs w:val="21"/>
              </w:rPr>
            </w:pPr>
            <w:r>
              <w:rPr>
                <w:rFonts w:ascii="宋体" w:hAnsi="宋体" w:cs="宋体" w:hint="eastAsia"/>
                <w:szCs w:val="21"/>
              </w:rPr>
              <w:t>初级</w:t>
            </w:r>
          </w:p>
        </w:tc>
        <w:tc>
          <w:tcPr>
            <w:tcW w:w="3488" w:type="dxa"/>
            <w:vAlign w:val="center"/>
          </w:tcPr>
          <w:p w:rsidR="00A21E04" w:rsidRDefault="00A21E04" w:rsidP="00BD4B61">
            <w:pPr>
              <w:jc w:val="left"/>
              <w:rPr>
                <w:rFonts w:ascii="宋体" w:hAnsi="宋体" w:cs="宋体"/>
                <w:szCs w:val="21"/>
              </w:rPr>
            </w:pPr>
            <w:r>
              <w:rPr>
                <w:rFonts w:ascii="宋体" w:hAnsi="宋体" w:cs="宋体" w:hint="eastAsia"/>
                <w:szCs w:val="21"/>
              </w:rPr>
              <w:t>资料管理</w:t>
            </w:r>
          </w:p>
        </w:tc>
      </w:tr>
      <w:tr w:rsidR="00A21E04" w:rsidTr="00BD4B61">
        <w:trPr>
          <w:trHeight w:val="567"/>
          <w:jc w:val="center"/>
        </w:trPr>
        <w:tc>
          <w:tcPr>
            <w:tcW w:w="715" w:type="dxa"/>
            <w:vAlign w:val="center"/>
          </w:tcPr>
          <w:p w:rsidR="00A21E04" w:rsidRDefault="00A21E04" w:rsidP="00BD4B61">
            <w:pPr>
              <w:jc w:val="center"/>
              <w:rPr>
                <w:rFonts w:ascii="宋体" w:hAnsi="宋体" w:cs="宋体"/>
                <w:szCs w:val="21"/>
              </w:rPr>
            </w:pPr>
            <w:r>
              <w:rPr>
                <w:rFonts w:ascii="宋体" w:hAnsi="宋体" w:cs="宋体" w:hint="eastAsia"/>
                <w:szCs w:val="21"/>
              </w:rPr>
              <w:lastRenderedPageBreak/>
              <w:t>10</w:t>
            </w:r>
          </w:p>
        </w:tc>
        <w:tc>
          <w:tcPr>
            <w:tcW w:w="1034" w:type="dxa"/>
            <w:vAlign w:val="center"/>
          </w:tcPr>
          <w:p w:rsidR="00A21E04" w:rsidRDefault="00A21E04" w:rsidP="00BD4B61">
            <w:pPr>
              <w:jc w:val="center"/>
              <w:rPr>
                <w:rFonts w:ascii="宋体" w:hAnsi="宋体" w:cs="宋体"/>
                <w:szCs w:val="21"/>
              </w:rPr>
            </w:pPr>
            <w:r>
              <w:rPr>
                <w:rFonts w:ascii="宋体" w:hAnsi="宋体" w:cs="宋体" w:hint="eastAsia"/>
                <w:szCs w:val="21"/>
              </w:rPr>
              <w:t>朱文凯</w:t>
            </w:r>
          </w:p>
        </w:tc>
        <w:tc>
          <w:tcPr>
            <w:tcW w:w="825" w:type="dxa"/>
            <w:vAlign w:val="center"/>
          </w:tcPr>
          <w:p w:rsidR="00A21E04" w:rsidRDefault="00A21E04" w:rsidP="00BD4B61">
            <w:pPr>
              <w:jc w:val="center"/>
              <w:rPr>
                <w:rFonts w:ascii="宋体" w:hAnsi="宋体" w:cs="宋体"/>
                <w:szCs w:val="21"/>
              </w:rPr>
            </w:pPr>
            <w:r>
              <w:rPr>
                <w:rFonts w:ascii="宋体" w:hAnsi="宋体" w:cs="宋体" w:hint="eastAsia"/>
                <w:szCs w:val="21"/>
              </w:rPr>
              <w:t>29</w:t>
            </w:r>
          </w:p>
        </w:tc>
        <w:tc>
          <w:tcPr>
            <w:tcW w:w="1305" w:type="dxa"/>
            <w:vAlign w:val="center"/>
          </w:tcPr>
          <w:p w:rsidR="00A21E04" w:rsidRDefault="00A21E04" w:rsidP="00BD4B61">
            <w:pPr>
              <w:jc w:val="left"/>
              <w:rPr>
                <w:rFonts w:ascii="宋体" w:hAnsi="宋体" w:cs="宋体"/>
                <w:szCs w:val="21"/>
              </w:rPr>
            </w:pPr>
            <w:r>
              <w:rPr>
                <w:rFonts w:ascii="宋体" w:hAnsi="宋体" w:cs="宋体" w:hint="eastAsia"/>
                <w:szCs w:val="21"/>
              </w:rPr>
              <w:t>质量员</w:t>
            </w:r>
          </w:p>
        </w:tc>
        <w:tc>
          <w:tcPr>
            <w:tcW w:w="1500" w:type="dxa"/>
            <w:vAlign w:val="center"/>
          </w:tcPr>
          <w:p w:rsidR="00A21E04" w:rsidRDefault="00A21E04" w:rsidP="00BD4B61">
            <w:pPr>
              <w:jc w:val="left"/>
              <w:rPr>
                <w:rFonts w:ascii="宋体" w:hAnsi="宋体" w:cs="宋体"/>
                <w:szCs w:val="21"/>
              </w:rPr>
            </w:pPr>
            <w:r>
              <w:rPr>
                <w:rFonts w:ascii="宋体" w:hAnsi="宋体" w:cs="宋体" w:hint="eastAsia"/>
                <w:szCs w:val="21"/>
              </w:rPr>
              <w:t>质检工程师</w:t>
            </w:r>
          </w:p>
        </w:tc>
        <w:tc>
          <w:tcPr>
            <w:tcW w:w="3488" w:type="dxa"/>
            <w:vAlign w:val="center"/>
          </w:tcPr>
          <w:p w:rsidR="00A21E04" w:rsidRDefault="00A21E04" w:rsidP="00BD4B61">
            <w:pPr>
              <w:jc w:val="left"/>
              <w:rPr>
                <w:rFonts w:ascii="宋体" w:hAnsi="宋体" w:cs="宋体"/>
                <w:szCs w:val="21"/>
              </w:rPr>
            </w:pPr>
            <w:r>
              <w:rPr>
                <w:rFonts w:ascii="宋体" w:hAnsi="宋体" w:cs="宋体" w:hint="eastAsia"/>
                <w:szCs w:val="21"/>
              </w:rPr>
              <w:t>熟悉技防系统中各项子系统的工艺及施工；负责检验工程质量及进度。</w:t>
            </w:r>
          </w:p>
        </w:tc>
      </w:tr>
      <w:tr w:rsidR="00A21E04" w:rsidTr="00BD4B61">
        <w:trPr>
          <w:trHeight w:val="387"/>
          <w:jc w:val="center"/>
        </w:trPr>
        <w:tc>
          <w:tcPr>
            <w:tcW w:w="715" w:type="dxa"/>
            <w:vAlign w:val="center"/>
          </w:tcPr>
          <w:p w:rsidR="00A21E04" w:rsidRDefault="00A21E04" w:rsidP="00BD4B61">
            <w:pPr>
              <w:spacing w:line="360" w:lineRule="auto"/>
              <w:jc w:val="center"/>
              <w:rPr>
                <w:rFonts w:ascii="宋体" w:hAnsi="宋体" w:cs="宋体"/>
                <w:sz w:val="24"/>
                <w:szCs w:val="24"/>
              </w:rPr>
            </w:pPr>
            <w:r>
              <w:rPr>
                <w:rFonts w:ascii="宋体" w:hAnsi="宋体" w:cs="宋体" w:hint="eastAsia"/>
                <w:sz w:val="24"/>
                <w:szCs w:val="24"/>
              </w:rPr>
              <w:t>...</w:t>
            </w:r>
          </w:p>
        </w:tc>
        <w:tc>
          <w:tcPr>
            <w:tcW w:w="1034" w:type="dxa"/>
            <w:vAlign w:val="center"/>
          </w:tcPr>
          <w:p w:rsidR="00A21E04" w:rsidRDefault="00A21E04" w:rsidP="00BD4B61">
            <w:pPr>
              <w:spacing w:line="360" w:lineRule="auto"/>
              <w:jc w:val="center"/>
              <w:rPr>
                <w:rFonts w:ascii="宋体" w:hAnsi="宋体" w:cs="宋体"/>
                <w:sz w:val="24"/>
                <w:szCs w:val="24"/>
              </w:rPr>
            </w:pPr>
            <w:r>
              <w:rPr>
                <w:rFonts w:ascii="宋体" w:hAnsi="宋体" w:cs="宋体" w:hint="eastAsia"/>
                <w:sz w:val="24"/>
                <w:szCs w:val="24"/>
              </w:rPr>
              <w:t>...</w:t>
            </w:r>
          </w:p>
        </w:tc>
        <w:tc>
          <w:tcPr>
            <w:tcW w:w="825" w:type="dxa"/>
            <w:vAlign w:val="center"/>
          </w:tcPr>
          <w:p w:rsidR="00A21E04" w:rsidRDefault="00A21E04" w:rsidP="00BD4B61">
            <w:pPr>
              <w:spacing w:line="360" w:lineRule="auto"/>
              <w:jc w:val="center"/>
              <w:rPr>
                <w:rFonts w:ascii="宋体" w:hAnsi="宋体" w:cs="宋体"/>
                <w:sz w:val="24"/>
                <w:szCs w:val="24"/>
              </w:rPr>
            </w:pPr>
            <w:r>
              <w:rPr>
                <w:rFonts w:ascii="宋体" w:hAnsi="宋体" w:cs="宋体" w:hint="eastAsia"/>
                <w:sz w:val="24"/>
                <w:szCs w:val="24"/>
              </w:rPr>
              <w:t>...</w:t>
            </w:r>
          </w:p>
        </w:tc>
        <w:tc>
          <w:tcPr>
            <w:tcW w:w="1305" w:type="dxa"/>
            <w:vAlign w:val="center"/>
          </w:tcPr>
          <w:p w:rsidR="00A21E04" w:rsidRDefault="00A21E04" w:rsidP="00BD4B61">
            <w:pPr>
              <w:spacing w:line="360" w:lineRule="auto"/>
              <w:jc w:val="center"/>
              <w:rPr>
                <w:rFonts w:ascii="宋体" w:hAnsi="宋体" w:cs="宋体"/>
                <w:sz w:val="24"/>
                <w:szCs w:val="24"/>
              </w:rPr>
            </w:pPr>
            <w:r>
              <w:rPr>
                <w:rFonts w:ascii="宋体" w:hAnsi="宋体" w:cs="宋体" w:hint="eastAsia"/>
                <w:sz w:val="24"/>
                <w:szCs w:val="24"/>
              </w:rPr>
              <w:t>...</w:t>
            </w:r>
          </w:p>
        </w:tc>
        <w:tc>
          <w:tcPr>
            <w:tcW w:w="1500" w:type="dxa"/>
            <w:vAlign w:val="center"/>
          </w:tcPr>
          <w:p w:rsidR="00A21E04" w:rsidRDefault="00A21E04" w:rsidP="00BD4B61">
            <w:pPr>
              <w:spacing w:line="360" w:lineRule="auto"/>
              <w:jc w:val="center"/>
              <w:rPr>
                <w:rFonts w:ascii="宋体" w:hAnsi="宋体" w:cs="宋体"/>
                <w:sz w:val="24"/>
                <w:szCs w:val="24"/>
              </w:rPr>
            </w:pPr>
            <w:r>
              <w:rPr>
                <w:rFonts w:ascii="宋体" w:hAnsi="宋体" w:cs="宋体" w:hint="eastAsia"/>
                <w:sz w:val="24"/>
                <w:szCs w:val="24"/>
              </w:rPr>
              <w:t>...</w:t>
            </w:r>
          </w:p>
        </w:tc>
        <w:tc>
          <w:tcPr>
            <w:tcW w:w="3488" w:type="dxa"/>
            <w:vAlign w:val="center"/>
          </w:tcPr>
          <w:p w:rsidR="00A21E04" w:rsidRDefault="00A21E04" w:rsidP="00BD4B61">
            <w:pPr>
              <w:spacing w:line="360" w:lineRule="auto"/>
              <w:jc w:val="center"/>
              <w:rPr>
                <w:rFonts w:ascii="宋体" w:hAnsi="宋体" w:cs="宋体"/>
                <w:sz w:val="24"/>
                <w:szCs w:val="24"/>
              </w:rPr>
            </w:pPr>
            <w:r>
              <w:rPr>
                <w:rFonts w:ascii="宋体" w:hAnsi="宋体" w:cs="宋体" w:hint="eastAsia"/>
                <w:sz w:val="24"/>
                <w:szCs w:val="24"/>
              </w:rPr>
              <w:t>...</w:t>
            </w:r>
          </w:p>
        </w:tc>
      </w:tr>
    </w:tbl>
    <w:p w:rsidR="00A21E04" w:rsidRDefault="00A21E04" w:rsidP="00A21E04">
      <w:pPr>
        <w:pStyle w:val="31"/>
      </w:pPr>
    </w:p>
    <w:p w:rsidR="00A21E04" w:rsidRDefault="00A21E04" w:rsidP="00A21E04">
      <w:pPr>
        <w:pStyle w:val="3"/>
        <w:numPr>
          <w:ilvl w:val="0"/>
          <w:numId w:val="2"/>
        </w:numPr>
        <w:spacing w:line="240" w:lineRule="auto"/>
        <w:rPr>
          <w:sz w:val="28"/>
          <w:szCs w:val="28"/>
        </w:rPr>
      </w:pPr>
      <w:bookmarkStart w:id="276" w:name="_Toc25187"/>
      <w:bookmarkStart w:id="277" w:name="_Toc14155"/>
      <w:bookmarkStart w:id="278" w:name="_Toc9579660"/>
      <w:r>
        <w:rPr>
          <w:rFonts w:hint="eastAsia"/>
          <w:sz w:val="28"/>
          <w:szCs w:val="28"/>
        </w:rPr>
        <w:t>售后服务解决问题的能力</w:t>
      </w:r>
      <w:bookmarkEnd w:id="276"/>
      <w:bookmarkEnd w:id="277"/>
      <w:bookmarkEnd w:id="278"/>
    </w:p>
    <w:p w:rsidR="00A21E04" w:rsidRDefault="00A21E04" w:rsidP="00A21E04">
      <w:pPr>
        <w:pStyle w:val="a7"/>
        <w:spacing w:line="360" w:lineRule="auto"/>
        <w:ind w:firstLine="482"/>
        <w:rPr>
          <w:rFonts w:ascii="宋体" w:eastAsia="宋体" w:hAnsi="宋体" w:cs="宋体"/>
          <w:b/>
          <w:bCs/>
          <w:szCs w:val="24"/>
        </w:rPr>
      </w:pPr>
      <w:r>
        <w:rPr>
          <w:rFonts w:ascii="宋体" w:eastAsia="宋体" w:hAnsi="宋体" w:cs="宋体" w:hint="eastAsia"/>
          <w:b/>
          <w:bCs/>
          <w:szCs w:val="24"/>
        </w:rPr>
        <w:t>（一）解决问题的能力</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技术支持能力能够满足在规定时间内，在用户现场完成所提供的全部设备的安装、调试工作，能够协助用户完成线路连接，实现网络互通；并在服务期内、外能够通过电话指导用户，或到达现场在规定时间内排除故障。</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提供设备承担保质、保量、保及时和包修、包换、包退、包赔损失的“三保四包”责任。</w:t>
      </w:r>
    </w:p>
    <w:p w:rsidR="00A21E04" w:rsidRDefault="00A21E04" w:rsidP="00A21E04">
      <w:pPr>
        <w:pStyle w:val="a7"/>
        <w:spacing w:line="360" w:lineRule="auto"/>
        <w:ind w:firstLine="482"/>
        <w:rPr>
          <w:rFonts w:ascii="宋体" w:eastAsia="宋体" w:hAnsi="宋体" w:cs="宋体"/>
          <w:b/>
          <w:bCs/>
          <w:szCs w:val="24"/>
        </w:rPr>
      </w:pPr>
      <w:r>
        <w:rPr>
          <w:rFonts w:ascii="宋体" w:eastAsia="宋体" w:hAnsi="宋体" w:cs="宋体" w:hint="eastAsia"/>
          <w:b/>
          <w:bCs/>
          <w:szCs w:val="24"/>
        </w:rPr>
        <w:t>（二）解决问题能力的保障措施</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（1）客户经理负责制</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服务实行“客户经理负责制”，提供一对一的服务，客户经理是客户与公司沟通交流的窗口。从方案实施、技术培训到服务支持，都由客户经理全面跟踪负责。</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（2）设备档案</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提供了每台设备进行备档，详细地记录用户信息、集成商信息、设备维护信息、用户反馈信息等。方便对客户的使用跟踪和问题处理。</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（3）定期电话回访</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客户支持中心的工程师将定期的进行客户电话回访工作，便于随时掌握客户设备工作情况的最新资料和使用情况的了解，以提供主动及时的客户服务。</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（4）现场走访</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客户服务部安排不定期的现场走访，讲解最新公司技术和演示最新产品功能，跟客户交流产品技术。</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（5）现场故障排除</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将根据用户报告故障的现象进行分析，在远程指导客户进行操作（客户积极配合的前提下）依然无法解决问题的前提下，根据用户的要求，为用户提供现场服务。</w:t>
      </w:r>
    </w:p>
    <w:p w:rsidR="00A21E04" w:rsidRDefault="00A21E04" w:rsidP="00A21E04">
      <w:pPr>
        <w:pStyle w:val="a7"/>
        <w:spacing w:line="360" w:lineRule="auto"/>
        <w:ind w:firstLine="482"/>
        <w:rPr>
          <w:rFonts w:ascii="宋体" w:eastAsia="宋体" w:hAnsi="宋体" w:cs="宋体"/>
          <w:b/>
          <w:bCs/>
          <w:szCs w:val="24"/>
        </w:rPr>
      </w:pPr>
      <w:r>
        <w:rPr>
          <w:rFonts w:ascii="宋体" w:eastAsia="宋体" w:hAnsi="宋体" w:cs="宋体" w:hint="eastAsia"/>
          <w:b/>
          <w:bCs/>
          <w:szCs w:val="24"/>
        </w:rPr>
        <w:lastRenderedPageBreak/>
        <w:t>（三）解决问题能力的特点</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（1）及时有效，快速便捷</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客户服务部在最短的时间内对用户的问题做出响应，积极指导用户进行最合理、有效的操作，最短时间内找出故障原因，解决问题。</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（2）想用户之所想，急用户之所急</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客户服务能真正做到为用户着想，能够想用户之所想，急用户之所急，为用户提供多种解决方案,保证设备的正常工作不受影响。</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（3）热情仔细的态度</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工作人员以最周到、最热情的工作态度，严谨细致的服务意识为每位用户提供服务。</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（4）具有丰富的解决问题的能力</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公司已为省内多家企事业单位提供优秀的项目解决方案, 积累了丰富的项目实施经验和具有很强大的解决问题的能力，能够有效地保障用户的系统正常工作。</w:t>
      </w:r>
    </w:p>
    <w:p w:rsidR="00A21E04" w:rsidRDefault="00A21E04" w:rsidP="00A21E04">
      <w:pPr>
        <w:pStyle w:val="a7"/>
        <w:spacing w:line="360" w:lineRule="auto"/>
        <w:ind w:firstLine="482"/>
        <w:rPr>
          <w:rFonts w:ascii="宋体" w:eastAsia="宋体" w:hAnsi="宋体" w:cs="宋体"/>
          <w:b/>
          <w:bCs/>
          <w:szCs w:val="24"/>
        </w:rPr>
      </w:pPr>
      <w:r>
        <w:rPr>
          <w:rFonts w:ascii="宋体" w:eastAsia="宋体" w:hAnsi="宋体" w:cs="宋体" w:hint="eastAsia"/>
          <w:b/>
          <w:bCs/>
          <w:szCs w:val="24"/>
        </w:rPr>
        <w:t>（四）解决问题能力的其他优惠措施：</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（1）追加设备价格不高于此次报价。</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（2）提出了建立双方的故障响应程序，多层次多渠道的事故响应方法，建立设备维修检测的监控方法和用户档案，以统计方法评价设备状况和响应结果等，不断提高服务质量。</w:t>
      </w:r>
    </w:p>
    <w:p w:rsidR="00A21E04" w:rsidRDefault="00A21E04" w:rsidP="00A21E04">
      <w:pPr>
        <w:pStyle w:val="0"/>
        <w:spacing w:line="360" w:lineRule="auto"/>
        <w:ind w:firstLine="480"/>
        <w:jc w:val="left"/>
        <w:rPr>
          <w:rFonts w:ascii="宋体" w:hAnsi="宋体" w:cs="宋体"/>
          <w:sz w:val="24"/>
        </w:rPr>
      </w:pPr>
      <w:r>
        <w:rPr>
          <w:rFonts w:ascii="宋体" w:hAnsi="宋体" w:cs="宋体" w:hint="eastAsia"/>
          <w:sz w:val="24"/>
        </w:rPr>
        <w:t>（3）系统验收使用前，免费为贵方提供培训并作技术交底，包括系统的使用、维护、保养、操作、故障诊断培训等。</w:t>
      </w:r>
    </w:p>
    <w:p w:rsidR="00A21E04" w:rsidRDefault="00A21E04" w:rsidP="00A21E04">
      <w:pPr>
        <w:pStyle w:val="3"/>
        <w:numPr>
          <w:ilvl w:val="0"/>
          <w:numId w:val="2"/>
        </w:numPr>
        <w:spacing w:line="240" w:lineRule="auto"/>
        <w:rPr>
          <w:sz w:val="28"/>
          <w:szCs w:val="28"/>
        </w:rPr>
      </w:pPr>
      <w:bookmarkStart w:id="279" w:name="_Toc9579661"/>
      <w:r>
        <w:rPr>
          <w:rFonts w:hint="eastAsia"/>
          <w:sz w:val="28"/>
          <w:szCs w:val="28"/>
        </w:rPr>
        <w:t>重大事件应急保障措施</w:t>
      </w:r>
      <w:bookmarkEnd w:id="279"/>
    </w:p>
    <w:p w:rsidR="00A21E04" w:rsidRDefault="00A21E04" w:rsidP="00A21E04">
      <w:pPr>
        <w:pStyle w:val="0"/>
        <w:spacing w:line="360" w:lineRule="auto"/>
        <w:ind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为加强系统整体的管理，确保系统的安全运行，提高应对突发事件的能力，保证正常的工作开展和服务应用，促进系统的应用和发展，及时有效地实施应急修复工作，最大限度的减少因设备故障造成的各种损失，确保系统能够正常稳定使用。</w:t>
      </w:r>
    </w:p>
    <w:p w:rsidR="00A21E04" w:rsidRDefault="00A21E04" w:rsidP="00A21E04">
      <w:pPr>
        <w:pStyle w:val="0"/>
        <w:spacing w:line="360" w:lineRule="auto"/>
        <w:ind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结合我公司项目建设维护经验，针对本次项目客户的使用习惯，当接到现场出现问题通知后，由我方工作人员针对故障现象初步判断故障原因并制定相应的应对方案。</w:t>
      </w:r>
    </w:p>
    <w:p w:rsidR="00A21E04" w:rsidRDefault="00A21E04" w:rsidP="00A21E04">
      <w:pPr>
        <w:pStyle w:val="0"/>
        <w:spacing w:line="360" w:lineRule="auto"/>
        <w:ind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根据我方建设维护经验，总结以下应急解决方案：</w:t>
      </w:r>
    </w:p>
    <w:p w:rsidR="00A21E04" w:rsidRDefault="00A21E04" w:rsidP="00A21E04">
      <w:pPr>
        <w:pStyle w:val="0"/>
        <w:spacing w:line="360" w:lineRule="auto"/>
        <w:ind w:firstLine="480"/>
        <w:jc w:val="left"/>
        <w:rPr>
          <w:rFonts w:asciiTheme="minorEastAsia" w:hAnsiTheme="minorEastAsia" w:cstheme="minorEastAsia"/>
          <w:b/>
          <w:bCs/>
          <w:sz w:val="24"/>
          <w:szCs w:val="24"/>
          <w:u w:val="single"/>
        </w:rPr>
      </w:pPr>
      <w:r>
        <w:rPr>
          <w:rFonts w:asciiTheme="minorEastAsia" w:hAnsiTheme="minorEastAsia" w:cstheme="minorEastAsia" w:hint="eastAsia"/>
          <w:b/>
          <w:bCs/>
          <w:sz w:val="24"/>
          <w:szCs w:val="24"/>
          <w:u w:val="single"/>
        </w:rPr>
        <w:lastRenderedPageBreak/>
        <w:t>（1）电源不正常引发的设备故障。</w:t>
      </w:r>
    </w:p>
    <w:p w:rsidR="00A21E04" w:rsidRDefault="00A21E04" w:rsidP="00A21E04">
      <w:pPr>
        <w:pStyle w:val="0"/>
        <w:spacing w:line="360" w:lineRule="auto"/>
        <w:ind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当监控系统的供电传输线路出现短路、断路、瞬间过压的情况时，一般是由于以下几点原因造成：</w:t>
      </w:r>
    </w:p>
    <w:p w:rsidR="00A21E04" w:rsidRDefault="00A21E04" w:rsidP="00A21E04">
      <w:pPr>
        <w:pStyle w:val="0"/>
        <w:spacing w:line="360" w:lineRule="auto"/>
        <w:ind w:firstLine="482"/>
        <w:jc w:val="left"/>
        <w:rPr>
          <w:rFonts w:asciiTheme="minorEastAsia" w:hAnsiTheme="minorEastAsia" w:cstheme="minorEastAsia"/>
          <w:b/>
          <w:bCs/>
          <w:sz w:val="24"/>
          <w:szCs w:val="24"/>
        </w:rPr>
      </w:pPr>
      <w:r>
        <w:rPr>
          <w:rFonts w:asciiTheme="minorEastAsia" w:hAnsiTheme="minorEastAsia" w:cstheme="minorEastAsia" w:hint="eastAsia"/>
          <w:b/>
          <w:bCs/>
          <w:sz w:val="24"/>
          <w:szCs w:val="24"/>
        </w:rPr>
        <w:t>①系统供电电压不正常。</w:t>
      </w:r>
    </w:p>
    <w:p w:rsidR="00A21E04" w:rsidRDefault="00A21E04" w:rsidP="00A21E04">
      <w:pPr>
        <w:pStyle w:val="0"/>
        <w:spacing w:line="360" w:lineRule="auto"/>
        <w:ind w:firstLine="482"/>
        <w:jc w:val="left"/>
        <w:rPr>
          <w:rFonts w:asciiTheme="minorEastAsia" w:hAnsiTheme="minorEastAsia" w:cstheme="minorEastAsia"/>
          <w:b/>
          <w:bCs/>
          <w:sz w:val="24"/>
          <w:szCs w:val="24"/>
        </w:rPr>
      </w:pPr>
      <w:r>
        <w:rPr>
          <w:rFonts w:asciiTheme="minorEastAsia" w:hAnsiTheme="minorEastAsia" w:cstheme="minorEastAsia" w:hint="eastAsia"/>
          <w:b/>
          <w:bCs/>
          <w:sz w:val="24"/>
          <w:szCs w:val="24"/>
        </w:rPr>
        <w:t>②系统电源功率不够（供电线路的线径不够，电压衰减过大等）。</w:t>
      </w:r>
    </w:p>
    <w:p w:rsidR="00A21E04" w:rsidRDefault="00A21E04" w:rsidP="00A21E04">
      <w:pPr>
        <w:pStyle w:val="0"/>
        <w:spacing w:line="360" w:lineRule="auto"/>
        <w:ind w:firstLine="482"/>
        <w:jc w:val="left"/>
        <w:rPr>
          <w:rFonts w:asciiTheme="minorEastAsia" w:hAnsiTheme="minorEastAsia" w:cstheme="minorEastAsia"/>
          <w:b/>
          <w:bCs/>
          <w:sz w:val="24"/>
          <w:szCs w:val="24"/>
        </w:rPr>
      </w:pPr>
      <w:r>
        <w:rPr>
          <w:rFonts w:asciiTheme="minorEastAsia" w:hAnsiTheme="minorEastAsia" w:cstheme="minorEastAsia" w:hint="eastAsia"/>
          <w:b/>
          <w:bCs/>
          <w:sz w:val="24"/>
          <w:szCs w:val="24"/>
        </w:rPr>
        <w:t>③因供电错误或瞬间过压导致设备损坏（此情况时有发生）。</w:t>
      </w:r>
    </w:p>
    <w:p w:rsidR="00A21E04" w:rsidRDefault="00A21E04" w:rsidP="00A21E04">
      <w:pPr>
        <w:pStyle w:val="0"/>
        <w:spacing w:line="360" w:lineRule="auto"/>
        <w:ind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因此，在系统运行、供电时，一定要认真严格地进行核对与检查，绝不能掉以轻心。</w:t>
      </w:r>
    </w:p>
    <w:p w:rsidR="00A21E04" w:rsidRDefault="00A21E04" w:rsidP="00A21E04">
      <w:pPr>
        <w:pStyle w:val="0"/>
        <w:spacing w:line="360" w:lineRule="auto"/>
        <w:ind w:firstLine="480"/>
        <w:jc w:val="left"/>
        <w:rPr>
          <w:rFonts w:asciiTheme="minorEastAsia" w:hAnsiTheme="minorEastAsia" w:cstheme="minorEastAsia"/>
          <w:b/>
          <w:bCs/>
          <w:sz w:val="24"/>
          <w:szCs w:val="24"/>
          <w:u w:val="single"/>
        </w:rPr>
      </w:pPr>
      <w:r>
        <w:rPr>
          <w:rFonts w:asciiTheme="minorEastAsia" w:hAnsiTheme="minorEastAsia" w:cstheme="minorEastAsia" w:hint="eastAsia"/>
          <w:b/>
          <w:bCs/>
          <w:sz w:val="24"/>
          <w:szCs w:val="24"/>
          <w:u w:val="single"/>
        </w:rPr>
        <w:t>（2）连接线路损坏造成的设备故障。</w:t>
      </w:r>
    </w:p>
    <w:p w:rsidR="00A21E04" w:rsidRDefault="00A21E04" w:rsidP="00A21E04">
      <w:pPr>
        <w:pStyle w:val="0"/>
        <w:spacing w:line="360" w:lineRule="auto"/>
        <w:ind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当某些设备出现断路、短路、线间绝缘不良的情况时，导致设备的损坏、性能下降。往往是由于以下几点原因造成：</w:t>
      </w:r>
    </w:p>
    <w:p w:rsidR="00A21E04" w:rsidRDefault="00A21E04" w:rsidP="00A21E04">
      <w:pPr>
        <w:pStyle w:val="0"/>
        <w:spacing w:line="360" w:lineRule="auto"/>
        <w:ind w:firstLine="482"/>
        <w:jc w:val="left"/>
        <w:rPr>
          <w:rFonts w:asciiTheme="minorEastAsia" w:hAnsiTheme="minorEastAsia" w:cstheme="minorEastAsia"/>
          <w:b/>
          <w:bCs/>
          <w:sz w:val="24"/>
          <w:szCs w:val="24"/>
        </w:rPr>
      </w:pPr>
      <w:r>
        <w:rPr>
          <w:rFonts w:asciiTheme="minorEastAsia" w:hAnsiTheme="minorEastAsia" w:cstheme="minorEastAsia" w:hint="eastAsia"/>
          <w:b/>
          <w:bCs/>
          <w:sz w:val="24"/>
          <w:szCs w:val="24"/>
        </w:rPr>
        <w:t>①设备的连接线有很多条，若是与设备相接的线路处理不好，造成误接线的情况。</w:t>
      </w:r>
    </w:p>
    <w:p w:rsidR="00A21E04" w:rsidRDefault="00A21E04" w:rsidP="00A21E04">
      <w:pPr>
        <w:pStyle w:val="0"/>
        <w:spacing w:line="360" w:lineRule="auto"/>
        <w:ind w:firstLine="482"/>
        <w:jc w:val="left"/>
        <w:rPr>
          <w:rFonts w:asciiTheme="minorEastAsia" w:hAnsiTheme="minorEastAsia" w:cstheme="minorEastAsia"/>
          <w:b/>
          <w:bCs/>
          <w:sz w:val="24"/>
          <w:szCs w:val="24"/>
        </w:rPr>
      </w:pPr>
      <w:r>
        <w:rPr>
          <w:rFonts w:asciiTheme="minorEastAsia" w:hAnsiTheme="minorEastAsia" w:cstheme="minorEastAsia" w:hint="eastAsia"/>
          <w:b/>
          <w:bCs/>
          <w:sz w:val="24"/>
          <w:szCs w:val="24"/>
        </w:rPr>
        <w:t>应根据故障现象冷静地进行分析，判断在若干条线路上是由于哪些线路的连接有问题才产生故障现象，逐步缩小问题范围。</w:t>
      </w:r>
    </w:p>
    <w:p w:rsidR="00A21E04" w:rsidRDefault="00A21E04" w:rsidP="00A21E04">
      <w:pPr>
        <w:pStyle w:val="0"/>
        <w:spacing w:line="360" w:lineRule="auto"/>
        <w:ind w:firstLine="482"/>
        <w:jc w:val="left"/>
        <w:rPr>
          <w:rFonts w:asciiTheme="minorEastAsia" w:hAnsiTheme="minorEastAsia" w:cstheme="minorEastAsia"/>
          <w:b/>
          <w:bCs/>
          <w:sz w:val="24"/>
          <w:szCs w:val="24"/>
        </w:rPr>
      </w:pPr>
      <w:r>
        <w:rPr>
          <w:rFonts w:asciiTheme="minorEastAsia" w:hAnsiTheme="minorEastAsia" w:cstheme="minorEastAsia" w:hint="eastAsia"/>
          <w:b/>
          <w:bCs/>
          <w:sz w:val="24"/>
          <w:szCs w:val="24"/>
        </w:rPr>
        <w:t>②特别指出，球机由于长时间全方位的运动，导致连接线的脱落、挣断是常见的。</w:t>
      </w:r>
    </w:p>
    <w:p w:rsidR="00A21E04" w:rsidRDefault="00A21E04" w:rsidP="00A21E04">
      <w:pPr>
        <w:pStyle w:val="0"/>
        <w:spacing w:line="360" w:lineRule="auto"/>
        <w:ind w:firstLine="482"/>
        <w:jc w:val="left"/>
        <w:rPr>
          <w:rFonts w:asciiTheme="minorEastAsia" w:hAnsiTheme="minorEastAsia" w:cstheme="minorEastAsia"/>
          <w:b/>
          <w:bCs/>
          <w:sz w:val="24"/>
          <w:szCs w:val="24"/>
        </w:rPr>
      </w:pPr>
      <w:r>
        <w:rPr>
          <w:rFonts w:asciiTheme="minorEastAsia" w:hAnsiTheme="minorEastAsia" w:cstheme="minorEastAsia" w:hint="eastAsia"/>
          <w:b/>
          <w:bCs/>
          <w:sz w:val="24"/>
          <w:szCs w:val="24"/>
        </w:rPr>
        <w:t>要注意设备与各种线路的连接应符合长时间运转的要求。</w:t>
      </w:r>
    </w:p>
    <w:p w:rsidR="00A21E04" w:rsidRDefault="00A21E04" w:rsidP="00A21E04">
      <w:pPr>
        <w:pStyle w:val="0"/>
        <w:spacing w:line="360" w:lineRule="auto"/>
        <w:ind w:firstLine="480"/>
        <w:jc w:val="left"/>
        <w:rPr>
          <w:rFonts w:asciiTheme="minorEastAsia" w:hAnsiTheme="minorEastAsia" w:cstheme="minorEastAsia"/>
          <w:b/>
          <w:bCs/>
          <w:sz w:val="24"/>
          <w:szCs w:val="24"/>
          <w:u w:val="single"/>
        </w:rPr>
      </w:pPr>
      <w:r>
        <w:rPr>
          <w:rFonts w:asciiTheme="minorEastAsia" w:hAnsiTheme="minorEastAsia" w:cstheme="minorEastAsia" w:hint="eastAsia"/>
          <w:b/>
          <w:bCs/>
          <w:sz w:val="24"/>
          <w:szCs w:val="24"/>
          <w:u w:val="single"/>
        </w:rPr>
        <w:t>（3）设备部件连接故障。</w:t>
      </w:r>
    </w:p>
    <w:p w:rsidR="00A21E04" w:rsidRDefault="00A21E04" w:rsidP="00A21E04">
      <w:pPr>
        <w:pStyle w:val="0"/>
        <w:spacing w:line="360" w:lineRule="auto"/>
        <w:ind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设备（或部件）与设备（或部件）之间的连接不正确产生的问题。往往会出现以下几个方面：</w:t>
      </w:r>
    </w:p>
    <w:p w:rsidR="00A21E04" w:rsidRDefault="00A21E04" w:rsidP="00A21E04">
      <w:pPr>
        <w:pStyle w:val="0"/>
        <w:spacing w:line="360" w:lineRule="auto"/>
        <w:ind w:firstLine="482"/>
        <w:jc w:val="left"/>
        <w:rPr>
          <w:rFonts w:asciiTheme="minorEastAsia" w:hAnsiTheme="minorEastAsia" w:cstheme="minorEastAsia"/>
          <w:b/>
          <w:bCs/>
          <w:sz w:val="24"/>
          <w:szCs w:val="24"/>
        </w:rPr>
      </w:pPr>
      <w:r>
        <w:rPr>
          <w:rFonts w:asciiTheme="minorEastAsia" w:hAnsiTheme="minorEastAsia" w:cstheme="minorEastAsia" w:hint="eastAsia"/>
          <w:b/>
          <w:bCs/>
          <w:sz w:val="24"/>
          <w:szCs w:val="24"/>
        </w:rPr>
        <w:t>①阻抗不匹配。</w:t>
      </w:r>
    </w:p>
    <w:p w:rsidR="00A21E04" w:rsidRDefault="00A21E04" w:rsidP="00A21E04">
      <w:pPr>
        <w:pStyle w:val="0"/>
        <w:spacing w:line="360" w:lineRule="auto"/>
        <w:ind w:firstLine="482"/>
        <w:jc w:val="left"/>
        <w:rPr>
          <w:rFonts w:asciiTheme="minorEastAsia" w:hAnsiTheme="minorEastAsia" w:cstheme="minorEastAsia"/>
          <w:b/>
          <w:bCs/>
          <w:sz w:val="24"/>
          <w:szCs w:val="24"/>
        </w:rPr>
      </w:pPr>
      <w:r>
        <w:rPr>
          <w:rFonts w:asciiTheme="minorEastAsia" w:hAnsiTheme="minorEastAsia" w:cstheme="minorEastAsia" w:hint="eastAsia"/>
          <w:b/>
          <w:bCs/>
          <w:sz w:val="24"/>
          <w:szCs w:val="24"/>
        </w:rPr>
        <w:t>②通信接口或通信方式不对应。</w:t>
      </w:r>
    </w:p>
    <w:p w:rsidR="00A21E04" w:rsidRDefault="00A21E04" w:rsidP="00A21E04">
      <w:pPr>
        <w:pStyle w:val="0"/>
        <w:spacing w:line="360" w:lineRule="auto"/>
        <w:ind w:firstLine="482"/>
        <w:jc w:val="left"/>
        <w:rPr>
          <w:rFonts w:asciiTheme="minorEastAsia" w:hAnsiTheme="minorEastAsia" w:cstheme="minorEastAsia"/>
          <w:b/>
          <w:bCs/>
          <w:sz w:val="24"/>
          <w:szCs w:val="24"/>
        </w:rPr>
      </w:pPr>
      <w:r>
        <w:rPr>
          <w:rFonts w:asciiTheme="minorEastAsia" w:hAnsiTheme="minorEastAsia" w:cstheme="minorEastAsia" w:hint="eastAsia"/>
          <w:b/>
          <w:bCs/>
          <w:sz w:val="24"/>
          <w:szCs w:val="24"/>
        </w:rPr>
        <w:t>③驱动能力不够或超出规定的设备连接数量。</w:t>
      </w:r>
    </w:p>
    <w:p w:rsidR="00A21E04" w:rsidRDefault="00A21E04" w:rsidP="00A21E04">
      <w:pPr>
        <w:pStyle w:val="0"/>
        <w:spacing w:line="360" w:lineRule="auto"/>
        <w:ind w:firstLine="480"/>
        <w:jc w:val="left"/>
        <w:rPr>
          <w:rFonts w:asciiTheme="minorEastAsia" w:hAnsiTheme="minorEastAsia" w:cstheme="minorEastAsia"/>
          <w:b/>
          <w:bCs/>
          <w:sz w:val="24"/>
          <w:szCs w:val="24"/>
          <w:u w:val="single"/>
        </w:rPr>
      </w:pPr>
      <w:r>
        <w:rPr>
          <w:rFonts w:asciiTheme="minorEastAsia" w:hAnsiTheme="minorEastAsia" w:cstheme="minorEastAsia" w:hint="eastAsia"/>
          <w:b/>
          <w:bCs/>
          <w:sz w:val="24"/>
          <w:szCs w:val="24"/>
          <w:u w:val="single"/>
        </w:rPr>
        <w:t>（4）软件系统的故障</w:t>
      </w:r>
    </w:p>
    <w:p w:rsidR="00A21E04" w:rsidRDefault="00A21E04" w:rsidP="00A21E04">
      <w:pPr>
        <w:pStyle w:val="0"/>
        <w:spacing w:line="360" w:lineRule="auto"/>
        <w:ind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现在网络上病毒和针对软件漏洞的攻击越来越多，软件系统的安全性越来越重要，为保证软件系统的稳定安全使用，需要采取以下措施：</w:t>
      </w:r>
    </w:p>
    <w:p w:rsidR="00A21E04" w:rsidRDefault="00A21E04" w:rsidP="00A21E04">
      <w:pPr>
        <w:pStyle w:val="0"/>
        <w:spacing w:line="360" w:lineRule="auto"/>
        <w:ind w:firstLine="482"/>
        <w:jc w:val="left"/>
        <w:rPr>
          <w:rFonts w:asciiTheme="minorEastAsia" w:hAnsiTheme="minorEastAsia" w:cstheme="minorEastAsia"/>
          <w:b/>
          <w:bCs/>
          <w:sz w:val="24"/>
          <w:szCs w:val="24"/>
        </w:rPr>
      </w:pPr>
      <w:r>
        <w:rPr>
          <w:rFonts w:asciiTheme="minorEastAsia" w:hAnsiTheme="minorEastAsia" w:cstheme="minorEastAsia" w:hint="eastAsia"/>
          <w:b/>
          <w:bCs/>
          <w:sz w:val="24"/>
          <w:szCs w:val="24"/>
        </w:rPr>
        <w:t>①安装正规的防病毒和杀毒软件，及时升级系统补丁和病毒库，提高系统的防范能力。</w:t>
      </w:r>
    </w:p>
    <w:p w:rsidR="00A21E04" w:rsidRDefault="00A21E04" w:rsidP="00A21E04">
      <w:pPr>
        <w:pStyle w:val="0"/>
        <w:spacing w:line="360" w:lineRule="auto"/>
        <w:ind w:firstLine="482"/>
        <w:jc w:val="left"/>
        <w:rPr>
          <w:rFonts w:asciiTheme="minorEastAsia" w:hAnsiTheme="minorEastAsia" w:cstheme="minorEastAsia"/>
          <w:b/>
          <w:bCs/>
          <w:sz w:val="24"/>
          <w:szCs w:val="24"/>
        </w:rPr>
      </w:pPr>
      <w:r>
        <w:rPr>
          <w:rFonts w:asciiTheme="minorEastAsia" w:hAnsiTheme="minorEastAsia" w:cstheme="minorEastAsia" w:hint="eastAsia"/>
          <w:b/>
          <w:bCs/>
          <w:sz w:val="24"/>
          <w:szCs w:val="24"/>
        </w:rPr>
        <w:t>②重要的软件系统平时必须存有备份，与软件系统相对应的数据必须有多</w:t>
      </w:r>
      <w:r>
        <w:rPr>
          <w:rFonts w:asciiTheme="minorEastAsia" w:hAnsiTheme="minorEastAsia" w:cstheme="minorEastAsia" w:hint="eastAsia"/>
          <w:b/>
          <w:bCs/>
          <w:sz w:val="24"/>
          <w:szCs w:val="24"/>
        </w:rPr>
        <w:lastRenderedPageBreak/>
        <w:t>日备份，并将它们保存于安全处，一旦系统崩溃，应立刻按照规定流程恢复系统并查找故障原因以做预防。</w:t>
      </w:r>
    </w:p>
    <w:p w:rsidR="00A21E04" w:rsidRDefault="00A21E04" w:rsidP="00A21E04">
      <w:pPr>
        <w:pStyle w:val="0"/>
        <w:spacing w:line="360" w:lineRule="auto"/>
        <w:ind w:firstLine="482"/>
        <w:jc w:val="left"/>
        <w:rPr>
          <w:rFonts w:asciiTheme="minorEastAsia" w:hAnsiTheme="minorEastAsia" w:cstheme="minorEastAsia"/>
          <w:b/>
          <w:bCs/>
          <w:sz w:val="24"/>
          <w:szCs w:val="24"/>
        </w:rPr>
      </w:pPr>
      <w:r>
        <w:rPr>
          <w:rFonts w:asciiTheme="minorEastAsia" w:hAnsiTheme="minorEastAsia" w:cstheme="minorEastAsia" w:hint="eastAsia"/>
          <w:b/>
          <w:bCs/>
          <w:sz w:val="24"/>
          <w:szCs w:val="24"/>
        </w:rPr>
        <w:t>③系统中的数据库建议至少准备一个以上的备份并放置在安全的地点，当现有数据库崩溃后应立即将备份恢复到主机中，维持系统工作的连续性。</w:t>
      </w:r>
    </w:p>
    <w:p w:rsidR="00A21E04" w:rsidRDefault="00A21E04" w:rsidP="00A21E04">
      <w:pPr>
        <w:pStyle w:val="0"/>
        <w:spacing w:line="360" w:lineRule="auto"/>
        <w:ind w:firstLine="480"/>
        <w:jc w:val="left"/>
        <w:rPr>
          <w:rFonts w:asciiTheme="minorEastAsia" w:hAnsiTheme="minorEastAsia" w:cstheme="minorEastAsia"/>
          <w:b/>
          <w:bCs/>
          <w:sz w:val="24"/>
          <w:szCs w:val="24"/>
          <w:u w:val="single"/>
        </w:rPr>
      </w:pPr>
      <w:r>
        <w:rPr>
          <w:rFonts w:asciiTheme="minorEastAsia" w:hAnsiTheme="minorEastAsia" w:cstheme="minorEastAsia" w:hint="eastAsia"/>
          <w:b/>
          <w:bCs/>
          <w:sz w:val="24"/>
          <w:szCs w:val="24"/>
          <w:u w:val="single"/>
        </w:rPr>
        <w:t>（5）传输线路中断的故障</w:t>
      </w:r>
    </w:p>
    <w:p w:rsidR="00A21E04" w:rsidRDefault="00A21E04" w:rsidP="00A21E04">
      <w:pPr>
        <w:pStyle w:val="0"/>
        <w:spacing w:line="360" w:lineRule="auto"/>
        <w:ind w:firstLine="480"/>
        <w:jc w:val="left"/>
        <w:rPr>
          <w:rFonts w:asciiTheme="minorEastAsia" w:hAnsiTheme="minorEastAsia" w:cstheme="minorEastAsia"/>
          <w:sz w:val="24"/>
          <w:szCs w:val="24"/>
        </w:rPr>
      </w:pPr>
      <w:r>
        <w:rPr>
          <w:rFonts w:asciiTheme="minorEastAsia" w:hAnsiTheme="minorEastAsia" w:cstheme="minorEastAsia" w:hint="eastAsia"/>
          <w:sz w:val="24"/>
          <w:szCs w:val="24"/>
        </w:rPr>
        <w:t>当传输线路出现故障时，管理中心工作人员迅速联系相关人员进行线路排查，确定故障原因并向值班领导汇报，单位内部传输线路的原因导致的故障应联系工程建设单位协调解决，单位外部传输线路的原因导致的故障需要联系传输线路提供商协调解决。</w:t>
      </w:r>
    </w:p>
    <w:p w:rsidR="00A21E04" w:rsidRDefault="00A21E04" w:rsidP="00A21E04">
      <w:pPr>
        <w:pStyle w:val="3"/>
        <w:numPr>
          <w:ilvl w:val="0"/>
          <w:numId w:val="2"/>
        </w:numPr>
        <w:spacing w:line="240" w:lineRule="auto"/>
        <w:rPr>
          <w:sz w:val="28"/>
          <w:szCs w:val="28"/>
        </w:rPr>
      </w:pPr>
      <w:bookmarkStart w:id="280" w:name="_Toc2210"/>
      <w:bookmarkStart w:id="281" w:name="_Toc29269"/>
      <w:bookmarkStart w:id="282" w:name="_Toc31530"/>
      <w:bookmarkStart w:id="283" w:name="_Toc24727"/>
      <w:bookmarkStart w:id="284" w:name="_Toc3884"/>
      <w:bookmarkStart w:id="285" w:name="_Toc30295"/>
      <w:bookmarkStart w:id="286" w:name="_Toc11523"/>
      <w:bookmarkStart w:id="287" w:name="_Toc1383126"/>
      <w:bookmarkStart w:id="288" w:name="_Toc325"/>
      <w:bookmarkStart w:id="289" w:name="_Toc27753"/>
      <w:bookmarkStart w:id="290" w:name="_Toc9579662"/>
      <w:r>
        <w:rPr>
          <w:rFonts w:hint="eastAsia"/>
          <w:sz w:val="28"/>
          <w:szCs w:val="28"/>
        </w:rPr>
        <w:t>人员培训</w:t>
      </w:r>
      <w:bookmarkEnd w:id="280"/>
      <w:bookmarkEnd w:id="281"/>
      <w:bookmarkEnd w:id="282"/>
      <w:bookmarkEnd w:id="283"/>
      <w:bookmarkEnd w:id="284"/>
      <w:bookmarkEnd w:id="285"/>
      <w:bookmarkEnd w:id="286"/>
      <w:bookmarkEnd w:id="287"/>
      <w:bookmarkEnd w:id="288"/>
      <w:bookmarkEnd w:id="289"/>
      <w:r>
        <w:rPr>
          <w:rFonts w:hint="eastAsia"/>
          <w:sz w:val="28"/>
          <w:szCs w:val="28"/>
        </w:rPr>
        <w:t>计划</w:t>
      </w:r>
      <w:bookmarkEnd w:id="290"/>
    </w:p>
    <w:p w:rsidR="00A21E04" w:rsidRDefault="00A21E04" w:rsidP="00A21E04">
      <w:pPr>
        <w:spacing w:line="360" w:lineRule="auto"/>
        <w:ind w:firstLineChars="200" w:firstLine="480"/>
        <w:jc w:val="left"/>
        <w:rPr>
          <w:rFonts w:ascii="宋体" w:hAnsi="宋体" w:cs="宋体"/>
          <w:sz w:val="24"/>
          <w:szCs w:val="24"/>
        </w:rPr>
      </w:pPr>
      <w:r>
        <w:rPr>
          <w:rFonts w:ascii="宋体" w:hAnsi="宋体" w:cs="宋体" w:hint="eastAsia"/>
          <w:sz w:val="24"/>
          <w:szCs w:val="24"/>
        </w:rPr>
        <w:t>为保证本项目系统安装、调试、验收、运行各阶段的顺利进行，我公司将派出经验丰富的技术工程师（授课人员），对业主及系统安装的相关人员提供良好的技术培训，使其获得必要的知识和技能，能胜任系统安装、调试、维修、故障处理及熟练掌握系统的操作运用。</w:t>
      </w:r>
    </w:p>
    <w:p w:rsidR="00A21E04" w:rsidRDefault="00A21E04" w:rsidP="00A21E04">
      <w:pPr>
        <w:pStyle w:val="4"/>
        <w:numPr>
          <w:ilvl w:val="0"/>
          <w:numId w:val="6"/>
        </w:numPr>
        <w:spacing w:line="240" w:lineRule="auto"/>
        <w:rPr>
          <w:sz w:val="24"/>
          <w:szCs w:val="24"/>
        </w:rPr>
      </w:pPr>
      <w:bookmarkStart w:id="291" w:name="_Toc29484"/>
      <w:bookmarkStart w:id="292" w:name="_Toc27209"/>
      <w:bookmarkStart w:id="293" w:name="_Toc31499"/>
      <w:bookmarkStart w:id="294" w:name="_Toc15941"/>
      <w:bookmarkStart w:id="295" w:name="_Toc11685"/>
      <w:bookmarkStart w:id="296" w:name="_Toc15483"/>
      <w:bookmarkStart w:id="297" w:name="_Toc13495"/>
      <w:bookmarkStart w:id="298" w:name="_Toc2846"/>
      <w:bookmarkStart w:id="299" w:name="_Toc18178"/>
      <w:bookmarkStart w:id="300" w:name="_Toc32720"/>
      <w:bookmarkStart w:id="301" w:name="_Toc10550"/>
      <w:bookmarkStart w:id="302" w:name="_Toc25293"/>
      <w:bookmarkStart w:id="303" w:name="_Toc2899"/>
      <w:bookmarkStart w:id="304" w:name="_Toc28061"/>
      <w:bookmarkStart w:id="305" w:name="_Toc27688"/>
      <w:bookmarkStart w:id="306" w:name="_Toc1383127"/>
      <w:bookmarkStart w:id="307" w:name="_Toc3725"/>
      <w:bookmarkStart w:id="308" w:name="_Toc11496"/>
      <w:bookmarkStart w:id="309" w:name="_Toc25529"/>
      <w:bookmarkStart w:id="310" w:name="_Toc31562"/>
      <w:bookmarkStart w:id="311" w:name="_Toc20558"/>
      <w:bookmarkStart w:id="312" w:name="_Toc18766"/>
      <w:bookmarkStart w:id="313" w:name="_Toc19240"/>
      <w:bookmarkStart w:id="314" w:name="_Toc9579663"/>
      <w:r>
        <w:rPr>
          <w:rFonts w:hint="eastAsia"/>
          <w:sz w:val="24"/>
          <w:szCs w:val="24"/>
        </w:rPr>
        <w:t>培训目的</w:t>
      </w:r>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rsidR="00A21E04" w:rsidRDefault="00A21E04" w:rsidP="00A21E04">
      <w:pPr>
        <w:autoSpaceDE w:val="0"/>
        <w:autoSpaceDN w:val="0"/>
        <w:adjustRightInd w:val="0"/>
        <w:spacing w:line="360" w:lineRule="auto"/>
        <w:ind w:firstLine="480"/>
        <w:jc w:val="left"/>
        <w:rPr>
          <w:rFonts w:ascii="宋体" w:hAnsi="宋体" w:cs="宋体"/>
          <w:sz w:val="24"/>
          <w:szCs w:val="24"/>
          <w:lang w:val="zh-CN"/>
        </w:rPr>
      </w:pPr>
      <w:r>
        <w:rPr>
          <w:rFonts w:ascii="宋体" w:hAnsi="宋体" w:cs="宋体" w:hint="eastAsia"/>
          <w:sz w:val="24"/>
          <w:szCs w:val="24"/>
          <w:lang w:val="zh-CN"/>
        </w:rPr>
        <w:t>对用户的人员分为运行维护人员的培训、工程技术人员的培训和管理人员的培训。</w:t>
      </w:r>
    </w:p>
    <w:p w:rsidR="00A21E04" w:rsidRDefault="00A21E04" w:rsidP="00A21E04">
      <w:pPr>
        <w:autoSpaceDE w:val="0"/>
        <w:autoSpaceDN w:val="0"/>
        <w:adjustRightInd w:val="0"/>
        <w:spacing w:line="360" w:lineRule="auto"/>
        <w:ind w:firstLine="480"/>
        <w:jc w:val="left"/>
        <w:rPr>
          <w:rFonts w:ascii="宋体" w:hAnsi="宋体" w:cs="宋体"/>
          <w:sz w:val="24"/>
          <w:szCs w:val="24"/>
          <w:lang w:val="zh-CN"/>
        </w:rPr>
      </w:pPr>
      <w:r>
        <w:rPr>
          <w:rFonts w:ascii="宋体" w:hAnsi="宋体" w:cs="宋体" w:hint="eastAsia"/>
          <w:sz w:val="24"/>
          <w:szCs w:val="24"/>
          <w:lang w:val="zh-CN"/>
        </w:rPr>
        <w:t>运行维护技术人员经过培训应能进行日常设备运行维护工作，掌握软件、硬件的操作，熟悉硬件基本功能。能熟练地分析软件、硬件信息等工作，并能有效的组织、开展业务应用能力。</w:t>
      </w:r>
    </w:p>
    <w:p w:rsidR="00A21E04" w:rsidRDefault="00A21E04" w:rsidP="00A21E04">
      <w:pPr>
        <w:autoSpaceDE w:val="0"/>
        <w:autoSpaceDN w:val="0"/>
        <w:adjustRightInd w:val="0"/>
        <w:spacing w:line="360" w:lineRule="auto"/>
        <w:ind w:firstLine="480"/>
        <w:jc w:val="left"/>
        <w:rPr>
          <w:rFonts w:ascii="宋体" w:hAnsi="宋体" w:cs="宋体"/>
          <w:sz w:val="24"/>
          <w:szCs w:val="24"/>
          <w:lang w:val="zh-CN"/>
        </w:rPr>
      </w:pPr>
      <w:r>
        <w:rPr>
          <w:rFonts w:ascii="宋体" w:hAnsi="宋体" w:cs="宋体" w:hint="eastAsia"/>
          <w:sz w:val="24"/>
          <w:szCs w:val="24"/>
          <w:lang w:val="zh-CN"/>
        </w:rPr>
        <w:t>工程技术人员培训后，能够处理一般维护人员不能处理的技术问题。</w:t>
      </w:r>
    </w:p>
    <w:p w:rsidR="00A21E04" w:rsidRDefault="00A21E04" w:rsidP="00A21E04">
      <w:pPr>
        <w:autoSpaceDE w:val="0"/>
        <w:autoSpaceDN w:val="0"/>
        <w:adjustRightInd w:val="0"/>
        <w:spacing w:line="360" w:lineRule="auto"/>
        <w:ind w:firstLine="480"/>
        <w:jc w:val="left"/>
        <w:rPr>
          <w:rFonts w:ascii="宋体" w:hAnsi="宋体" w:cs="宋体"/>
          <w:sz w:val="24"/>
          <w:szCs w:val="24"/>
          <w:lang w:val="zh-CN"/>
        </w:rPr>
      </w:pPr>
      <w:r>
        <w:rPr>
          <w:rFonts w:ascii="宋体" w:hAnsi="宋体" w:cs="宋体" w:hint="eastAsia"/>
          <w:sz w:val="24"/>
          <w:szCs w:val="24"/>
          <w:lang w:val="zh-CN"/>
        </w:rPr>
        <w:t>管理人员经培训后，应能负责全面的技术管理工作，了解系统建设的过程，系统功能及未来建设的规划。</w:t>
      </w:r>
    </w:p>
    <w:p w:rsidR="00A21E04" w:rsidRDefault="00A21E04" w:rsidP="00A21E04">
      <w:pPr>
        <w:pStyle w:val="4"/>
        <w:numPr>
          <w:ilvl w:val="0"/>
          <w:numId w:val="6"/>
        </w:numPr>
        <w:spacing w:line="240" w:lineRule="auto"/>
        <w:rPr>
          <w:sz w:val="24"/>
          <w:szCs w:val="24"/>
        </w:rPr>
      </w:pPr>
      <w:bookmarkStart w:id="315" w:name="_Toc15921"/>
      <w:bookmarkStart w:id="316" w:name="_Toc21211"/>
      <w:bookmarkStart w:id="317" w:name="_Toc19392"/>
      <w:bookmarkStart w:id="318" w:name="_Toc26651"/>
      <w:bookmarkStart w:id="319" w:name="_Toc1383128"/>
      <w:bookmarkStart w:id="320" w:name="_Toc3100"/>
      <w:bookmarkStart w:id="321" w:name="_Toc30116"/>
      <w:bookmarkStart w:id="322" w:name="_Toc13409"/>
      <w:bookmarkStart w:id="323" w:name="_Toc14557"/>
      <w:bookmarkStart w:id="324" w:name="_Toc28133"/>
      <w:bookmarkStart w:id="325" w:name="_Toc15142"/>
      <w:bookmarkStart w:id="326" w:name="_Toc1270"/>
      <w:bookmarkStart w:id="327" w:name="_Toc8358"/>
      <w:bookmarkStart w:id="328" w:name="_Toc2328"/>
      <w:bookmarkStart w:id="329" w:name="_Toc22451"/>
      <w:bookmarkStart w:id="330" w:name="_Toc11035"/>
      <w:bookmarkStart w:id="331" w:name="_Toc25667"/>
      <w:bookmarkStart w:id="332" w:name="_Toc4081"/>
      <w:bookmarkStart w:id="333" w:name="_Toc78"/>
      <w:bookmarkStart w:id="334" w:name="_Toc5447"/>
      <w:bookmarkStart w:id="335" w:name="_Toc12140"/>
      <w:bookmarkStart w:id="336" w:name="_Toc2615"/>
      <w:bookmarkStart w:id="337" w:name="_Toc9579664"/>
      <w:r>
        <w:rPr>
          <w:rFonts w:hint="eastAsia"/>
          <w:sz w:val="24"/>
          <w:szCs w:val="24"/>
        </w:rPr>
        <w:t>施工阶段培训</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p w:rsidR="00A21E04" w:rsidRDefault="00A21E04" w:rsidP="00A21E04">
      <w:pPr>
        <w:spacing w:line="360" w:lineRule="auto"/>
        <w:ind w:firstLineChars="200" w:firstLine="480"/>
        <w:jc w:val="left"/>
        <w:rPr>
          <w:rFonts w:ascii="宋体" w:hAnsi="宋体" w:cs="宋体"/>
          <w:sz w:val="24"/>
          <w:szCs w:val="24"/>
        </w:rPr>
      </w:pPr>
      <w:r>
        <w:rPr>
          <w:rFonts w:ascii="宋体" w:hAnsi="宋体" w:cs="宋体" w:hint="eastAsia"/>
          <w:sz w:val="24"/>
          <w:szCs w:val="24"/>
        </w:rPr>
        <w:t>我公司指派专人负责到现场对安装人员进行技术培训及指导，督导施工单位按安防工程施工规范、设计图纸以及产品的安装要求等进行施工，并按合同进度的要求负责工程各阶段的调试、测试和检验，使本项目视频接访系统达到国家工程检测、验收的有关标准及满足合同的各项要求。</w:t>
      </w:r>
    </w:p>
    <w:p w:rsidR="00A21E04" w:rsidRDefault="00A21E04" w:rsidP="00A21E04">
      <w:pPr>
        <w:pStyle w:val="a6"/>
        <w:shd w:val="clear" w:color="auto" w:fill="FFFFFF"/>
        <w:spacing w:line="360" w:lineRule="auto"/>
        <w:rPr>
          <w:rFonts w:ascii="宋体"/>
          <w:szCs w:val="24"/>
          <w:lang w:val="zh-CN"/>
        </w:rPr>
      </w:pPr>
      <w:r>
        <w:rPr>
          <w:rFonts w:ascii="宋体" w:hint="eastAsia"/>
          <w:szCs w:val="24"/>
        </w:rPr>
        <w:t xml:space="preserve">    在设备安装阶段，我公司将派技术人员就每一项产品的安装方法向施工单位做详细示范，就产品安装使用的具体要求和注意事项定期培训，使安装单位</w:t>
      </w:r>
      <w:r>
        <w:rPr>
          <w:rFonts w:ascii="宋体" w:hint="eastAsia"/>
          <w:szCs w:val="24"/>
        </w:rPr>
        <w:lastRenderedPageBreak/>
        <w:t>能正确安装系统设备。</w:t>
      </w:r>
      <w:r>
        <w:rPr>
          <w:rFonts w:ascii="宋体" w:hint="eastAsia"/>
          <w:szCs w:val="24"/>
          <w:shd w:val="clear" w:color="auto" w:fill="FFFFFF"/>
        </w:rPr>
        <w:t>也建议用户方能在工程调试期一开始一直到运行期结束的整个过程中派专人跟踪学习，并负责沟通和协调各项事宜，</w:t>
      </w:r>
      <w:r>
        <w:rPr>
          <w:rFonts w:ascii="宋体" w:hint="eastAsia"/>
          <w:szCs w:val="24"/>
        </w:rPr>
        <w:t>在这阶段</w:t>
      </w:r>
      <w:r>
        <w:rPr>
          <w:rFonts w:ascii="宋体" w:hint="eastAsia"/>
          <w:szCs w:val="24"/>
          <w:lang w:val="zh-CN"/>
        </w:rPr>
        <w:t>用户至少需有人参加。</w:t>
      </w:r>
    </w:p>
    <w:p w:rsidR="00A21E04" w:rsidRDefault="00A21E04" w:rsidP="00A21E04">
      <w:pPr>
        <w:spacing w:line="360" w:lineRule="auto"/>
        <w:ind w:firstLineChars="200" w:firstLine="480"/>
        <w:jc w:val="left"/>
        <w:rPr>
          <w:rFonts w:ascii="宋体" w:hAnsi="宋体" w:cs="宋体"/>
          <w:sz w:val="24"/>
          <w:szCs w:val="24"/>
        </w:rPr>
      </w:pPr>
      <w:r>
        <w:rPr>
          <w:rFonts w:ascii="宋体" w:hAnsi="宋体" w:cs="宋体" w:hint="eastAsia"/>
          <w:sz w:val="24"/>
          <w:szCs w:val="24"/>
        </w:rPr>
        <w:t>培训指导的主要内容包括：</w:t>
      </w:r>
    </w:p>
    <w:p w:rsidR="00A21E04" w:rsidRDefault="00A21E04" w:rsidP="00A21E04">
      <w:pPr>
        <w:numPr>
          <w:ilvl w:val="0"/>
          <w:numId w:val="7"/>
        </w:numPr>
        <w:spacing w:line="360" w:lineRule="auto"/>
        <w:jc w:val="left"/>
        <w:rPr>
          <w:rFonts w:ascii="宋体" w:hAnsi="宋体" w:cs="宋体"/>
          <w:sz w:val="24"/>
          <w:szCs w:val="24"/>
        </w:rPr>
      </w:pPr>
      <w:r>
        <w:rPr>
          <w:rFonts w:ascii="宋体" w:hAnsi="宋体" w:cs="宋体" w:hint="eastAsia"/>
          <w:sz w:val="24"/>
          <w:szCs w:val="24"/>
        </w:rPr>
        <w:t>设备的安装方法；</w:t>
      </w:r>
    </w:p>
    <w:p w:rsidR="00A21E04" w:rsidRDefault="00A21E04" w:rsidP="00A21E04">
      <w:pPr>
        <w:numPr>
          <w:ilvl w:val="0"/>
          <w:numId w:val="7"/>
        </w:numPr>
        <w:spacing w:line="360" w:lineRule="auto"/>
        <w:jc w:val="left"/>
        <w:rPr>
          <w:rFonts w:ascii="宋体" w:hAnsi="宋体" w:cs="宋体"/>
          <w:sz w:val="24"/>
          <w:szCs w:val="24"/>
        </w:rPr>
      </w:pPr>
      <w:r>
        <w:rPr>
          <w:rFonts w:ascii="宋体" w:hAnsi="宋体" w:cs="宋体" w:hint="eastAsia"/>
          <w:sz w:val="24"/>
          <w:szCs w:val="24"/>
        </w:rPr>
        <w:t>设备之间的连接；</w:t>
      </w:r>
    </w:p>
    <w:p w:rsidR="00A21E04" w:rsidRDefault="00A21E04" w:rsidP="00A21E04">
      <w:pPr>
        <w:numPr>
          <w:ilvl w:val="0"/>
          <w:numId w:val="7"/>
        </w:numPr>
        <w:spacing w:line="360" w:lineRule="auto"/>
        <w:jc w:val="left"/>
        <w:rPr>
          <w:rFonts w:ascii="宋体" w:hAnsi="宋体" w:cs="宋体"/>
          <w:sz w:val="24"/>
          <w:szCs w:val="24"/>
        </w:rPr>
      </w:pPr>
      <w:r>
        <w:rPr>
          <w:rFonts w:ascii="宋体" w:hAnsi="宋体" w:cs="宋体" w:hint="eastAsia"/>
          <w:sz w:val="24"/>
          <w:szCs w:val="24"/>
        </w:rPr>
        <w:t>安防施工规范；</w:t>
      </w:r>
    </w:p>
    <w:p w:rsidR="00A21E04" w:rsidRDefault="00A21E04" w:rsidP="00A21E04">
      <w:pPr>
        <w:numPr>
          <w:ilvl w:val="0"/>
          <w:numId w:val="7"/>
        </w:numPr>
        <w:spacing w:line="360" w:lineRule="auto"/>
        <w:jc w:val="left"/>
        <w:rPr>
          <w:rFonts w:ascii="宋体" w:hAnsi="宋体" w:cs="宋体"/>
          <w:sz w:val="24"/>
          <w:szCs w:val="24"/>
        </w:rPr>
      </w:pPr>
      <w:r>
        <w:rPr>
          <w:rFonts w:ascii="宋体" w:hAnsi="宋体" w:cs="宋体" w:hint="eastAsia"/>
          <w:sz w:val="24"/>
          <w:szCs w:val="24"/>
        </w:rPr>
        <w:t>设备安装时的注意事项等；</w:t>
      </w:r>
    </w:p>
    <w:p w:rsidR="00A21E04" w:rsidRDefault="00A21E04" w:rsidP="00A21E04">
      <w:pPr>
        <w:numPr>
          <w:ilvl w:val="0"/>
          <w:numId w:val="7"/>
        </w:numPr>
        <w:spacing w:line="360" w:lineRule="auto"/>
        <w:jc w:val="left"/>
        <w:rPr>
          <w:rFonts w:ascii="宋体" w:hAnsi="宋体" w:cs="宋体"/>
          <w:sz w:val="24"/>
          <w:szCs w:val="24"/>
        </w:rPr>
      </w:pPr>
      <w:r>
        <w:rPr>
          <w:rFonts w:ascii="宋体" w:hAnsi="宋体" w:cs="宋体" w:hint="eastAsia"/>
          <w:sz w:val="24"/>
          <w:szCs w:val="24"/>
        </w:rPr>
        <w:t>系统各设备的功能和作用；</w:t>
      </w:r>
    </w:p>
    <w:p w:rsidR="00A21E04" w:rsidRDefault="00A21E04" w:rsidP="00A21E04">
      <w:pPr>
        <w:numPr>
          <w:ilvl w:val="0"/>
          <w:numId w:val="7"/>
        </w:numPr>
        <w:spacing w:line="360" w:lineRule="auto"/>
        <w:jc w:val="left"/>
        <w:rPr>
          <w:rFonts w:ascii="宋体" w:hAnsi="宋体" w:cs="宋体"/>
          <w:sz w:val="24"/>
          <w:szCs w:val="24"/>
        </w:rPr>
      </w:pPr>
      <w:r>
        <w:rPr>
          <w:rFonts w:ascii="宋体" w:hAnsi="宋体" w:cs="宋体" w:hint="eastAsia"/>
          <w:sz w:val="24"/>
          <w:szCs w:val="24"/>
        </w:rPr>
        <w:t>各设备的操作方法及注意事项；</w:t>
      </w:r>
    </w:p>
    <w:p w:rsidR="00A21E04" w:rsidRDefault="00A21E04" w:rsidP="00A21E04">
      <w:pPr>
        <w:numPr>
          <w:ilvl w:val="0"/>
          <w:numId w:val="7"/>
        </w:numPr>
        <w:spacing w:line="360" w:lineRule="auto"/>
        <w:jc w:val="left"/>
        <w:rPr>
          <w:rFonts w:ascii="宋体" w:hAnsi="宋体" w:cs="宋体"/>
          <w:sz w:val="24"/>
          <w:szCs w:val="24"/>
        </w:rPr>
      </w:pPr>
      <w:r>
        <w:rPr>
          <w:rFonts w:ascii="宋体" w:hAnsi="宋体" w:cs="宋体" w:hint="eastAsia"/>
          <w:sz w:val="24"/>
          <w:szCs w:val="24"/>
        </w:rPr>
        <w:t>系统的日常维护；</w:t>
      </w:r>
    </w:p>
    <w:p w:rsidR="00A21E04" w:rsidRDefault="00A21E04" w:rsidP="00A21E04">
      <w:pPr>
        <w:numPr>
          <w:ilvl w:val="0"/>
          <w:numId w:val="7"/>
        </w:numPr>
        <w:spacing w:line="360" w:lineRule="auto"/>
        <w:jc w:val="left"/>
        <w:rPr>
          <w:rFonts w:ascii="宋体" w:hAnsi="宋体" w:cs="宋体"/>
          <w:sz w:val="24"/>
          <w:szCs w:val="24"/>
        </w:rPr>
      </w:pPr>
      <w:r>
        <w:rPr>
          <w:rFonts w:ascii="宋体" w:hAnsi="宋体" w:cs="宋体" w:hint="eastAsia"/>
          <w:sz w:val="24"/>
          <w:szCs w:val="24"/>
        </w:rPr>
        <w:t>系统常见故障的处理。</w:t>
      </w:r>
    </w:p>
    <w:p w:rsidR="00A21E04" w:rsidRDefault="00A21E04" w:rsidP="00A21E04">
      <w:pPr>
        <w:pStyle w:val="4"/>
        <w:numPr>
          <w:ilvl w:val="0"/>
          <w:numId w:val="6"/>
        </w:numPr>
        <w:spacing w:line="240" w:lineRule="auto"/>
        <w:rPr>
          <w:sz w:val="24"/>
          <w:szCs w:val="24"/>
        </w:rPr>
      </w:pPr>
      <w:bookmarkStart w:id="338" w:name="_Toc11989"/>
      <w:bookmarkStart w:id="339" w:name="_Toc3847"/>
      <w:bookmarkStart w:id="340" w:name="_Toc17434"/>
      <w:bookmarkStart w:id="341" w:name="_Toc31263"/>
      <w:bookmarkStart w:id="342" w:name="_Toc23259"/>
      <w:bookmarkStart w:id="343" w:name="_Toc8064"/>
      <w:bookmarkStart w:id="344" w:name="_Toc1383129"/>
      <w:bookmarkStart w:id="345" w:name="_Toc8676"/>
      <w:bookmarkStart w:id="346" w:name="_Toc7862"/>
      <w:bookmarkStart w:id="347" w:name="_Toc144"/>
      <w:bookmarkStart w:id="348" w:name="_Toc17269"/>
      <w:bookmarkStart w:id="349" w:name="_Toc3154"/>
      <w:bookmarkStart w:id="350" w:name="_Toc28712"/>
      <w:bookmarkStart w:id="351" w:name="_Toc23125"/>
      <w:bookmarkStart w:id="352" w:name="_Toc27506"/>
      <w:bookmarkStart w:id="353" w:name="_Toc9049"/>
      <w:bookmarkStart w:id="354" w:name="_Toc17488"/>
      <w:bookmarkStart w:id="355" w:name="_Toc32092"/>
      <w:bookmarkStart w:id="356" w:name="_Toc5017"/>
      <w:bookmarkStart w:id="357" w:name="_Toc23492"/>
      <w:bookmarkStart w:id="358" w:name="_Toc18128"/>
      <w:bookmarkStart w:id="359" w:name="_Toc29106"/>
      <w:bookmarkStart w:id="360" w:name="_Toc21189"/>
      <w:bookmarkStart w:id="361" w:name="_Toc9579665"/>
      <w:r>
        <w:rPr>
          <w:rFonts w:hint="eastAsia"/>
          <w:sz w:val="24"/>
          <w:szCs w:val="24"/>
        </w:rPr>
        <w:t>对用户维护及使用人员的培训</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 w:rsidR="00A21E04" w:rsidRDefault="00A21E04" w:rsidP="00A21E04">
      <w:pPr>
        <w:spacing w:line="360" w:lineRule="auto"/>
        <w:ind w:firstLineChars="200" w:firstLine="480"/>
        <w:jc w:val="left"/>
        <w:rPr>
          <w:rFonts w:ascii="宋体" w:hAnsi="宋体" w:cs="宋体"/>
          <w:sz w:val="24"/>
          <w:szCs w:val="24"/>
        </w:rPr>
      </w:pPr>
      <w:r>
        <w:rPr>
          <w:rFonts w:ascii="宋体" w:hAnsi="宋体" w:cs="宋体" w:hint="eastAsia"/>
          <w:sz w:val="24"/>
          <w:szCs w:val="24"/>
        </w:rPr>
        <w:t>我公司为保证本项目安防系统长期可靠地运行，我公司对用户的管理人员与值班人员在现场进行免费的技术培训。经过培训，使受训人员能够了解掌握以下内容：</w:t>
      </w:r>
    </w:p>
    <w:p w:rsidR="00A21E04" w:rsidRDefault="00A21E04" w:rsidP="00A21E04">
      <w:pPr>
        <w:numPr>
          <w:ilvl w:val="0"/>
          <w:numId w:val="8"/>
        </w:numPr>
        <w:spacing w:line="360" w:lineRule="auto"/>
        <w:jc w:val="left"/>
        <w:rPr>
          <w:rFonts w:ascii="宋体" w:hAnsi="宋体" w:cs="宋体"/>
          <w:sz w:val="24"/>
          <w:szCs w:val="24"/>
        </w:rPr>
      </w:pPr>
      <w:r>
        <w:rPr>
          <w:rFonts w:ascii="宋体" w:hAnsi="宋体" w:cs="宋体" w:hint="eastAsia"/>
          <w:sz w:val="24"/>
          <w:szCs w:val="24"/>
        </w:rPr>
        <w:t>办公电脑及配套设备中各设备（包含审讯操作终端；网络打印、复印、扫描一体机；笔记本电脑；65吋液晶电视等）的原理、结构、性能、使用情况、检查维护和故障排除；</w:t>
      </w:r>
    </w:p>
    <w:p w:rsidR="00A21E04" w:rsidRDefault="00A21E04" w:rsidP="00A21E04">
      <w:pPr>
        <w:numPr>
          <w:ilvl w:val="0"/>
          <w:numId w:val="8"/>
        </w:numPr>
        <w:spacing w:line="360" w:lineRule="auto"/>
        <w:jc w:val="left"/>
        <w:rPr>
          <w:rFonts w:ascii="宋体" w:hAnsi="宋体" w:cs="宋体"/>
          <w:sz w:val="24"/>
          <w:szCs w:val="24"/>
        </w:rPr>
      </w:pPr>
      <w:r>
        <w:rPr>
          <w:rFonts w:ascii="宋体" w:hAnsi="宋体" w:cs="宋体" w:hint="eastAsia"/>
          <w:sz w:val="24"/>
          <w:szCs w:val="24"/>
        </w:rPr>
        <w:t>警用训练器械中各设备器械的原理、结构、性能、使用情况、检查维护和故障排除；</w:t>
      </w:r>
    </w:p>
    <w:p w:rsidR="00A21E04" w:rsidRDefault="00A21E04" w:rsidP="00A21E04">
      <w:pPr>
        <w:numPr>
          <w:ilvl w:val="0"/>
          <w:numId w:val="8"/>
        </w:numPr>
        <w:spacing w:line="360" w:lineRule="auto"/>
        <w:jc w:val="left"/>
        <w:rPr>
          <w:rFonts w:ascii="宋体" w:hAnsi="宋体" w:cs="宋体"/>
          <w:sz w:val="24"/>
          <w:szCs w:val="24"/>
        </w:rPr>
      </w:pPr>
      <w:r>
        <w:rPr>
          <w:rFonts w:ascii="宋体" w:hAnsi="宋体" w:cs="宋体" w:hint="eastAsia"/>
          <w:sz w:val="24"/>
          <w:szCs w:val="24"/>
        </w:rPr>
        <w:t>多联机空调主机、分机等设备的原理、结构、性能、使用情况、检查维护和故障排除；</w:t>
      </w:r>
    </w:p>
    <w:p w:rsidR="00A21E04" w:rsidRDefault="00A21E04" w:rsidP="00A21E04">
      <w:pPr>
        <w:numPr>
          <w:ilvl w:val="0"/>
          <w:numId w:val="8"/>
        </w:numPr>
        <w:spacing w:line="360" w:lineRule="auto"/>
        <w:jc w:val="left"/>
        <w:rPr>
          <w:rFonts w:ascii="宋体" w:hAnsi="宋体" w:cs="宋体"/>
          <w:sz w:val="24"/>
          <w:szCs w:val="24"/>
        </w:rPr>
      </w:pPr>
      <w:r>
        <w:rPr>
          <w:rFonts w:ascii="宋体" w:hAnsi="宋体" w:cs="宋体" w:hint="eastAsia"/>
          <w:sz w:val="24"/>
          <w:szCs w:val="24"/>
        </w:rPr>
        <w:t>防火墙的功能原理、结构、性能、使用情况、检查维护和故障排除；</w:t>
      </w:r>
    </w:p>
    <w:p w:rsidR="00A21E04" w:rsidRDefault="00A21E04" w:rsidP="00A21E04">
      <w:pPr>
        <w:numPr>
          <w:ilvl w:val="0"/>
          <w:numId w:val="8"/>
        </w:numPr>
        <w:spacing w:line="360" w:lineRule="auto"/>
        <w:jc w:val="left"/>
        <w:rPr>
          <w:rFonts w:ascii="宋体" w:hAnsi="宋体" w:cs="宋体"/>
          <w:sz w:val="24"/>
          <w:szCs w:val="24"/>
        </w:rPr>
      </w:pPr>
      <w:r>
        <w:rPr>
          <w:rFonts w:ascii="宋体" w:hAnsi="宋体" w:cs="宋体" w:hint="eastAsia"/>
          <w:sz w:val="24"/>
          <w:szCs w:val="24"/>
        </w:rPr>
        <w:t>三层千兆交换机的功能原理、结构、性能、使用情况、检查维护和故障排除；</w:t>
      </w:r>
    </w:p>
    <w:p w:rsidR="00A21E04" w:rsidRDefault="00A21E04" w:rsidP="00A21E04">
      <w:pPr>
        <w:numPr>
          <w:ilvl w:val="0"/>
          <w:numId w:val="8"/>
        </w:numPr>
        <w:spacing w:line="360" w:lineRule="auto"/>
        <w:jc w:val="left"/>
        <w:rPr>
          <w:rFonts w:ascii="宋体" w:hAnsi="宋体" w:cs="宋体"/>
          <w:sz w:val="24"/>
          <w:szCs w:val="24"/>
        </w:rPr>
      </w:pPr>
      <w:r>
        <w:rPr>
          <w:rFonts w:ascii="宋体" w:hAnsi="宋体" w:cs="宋体" w:hint="eastAsia"/>
          <w:sz w:val="24"/>
          <w:szCs w:val="24"/>
        </w:rPr>
        <w:t>UPS电源的功能原理、结构、性能、使用情况、检查维护和故障排除；</w:t>
      </w:r>
    </w:p>
    <w:p w:rsidR="00A21E04" w:rsidRDefault="00A21E04" w:rsidP="00A21E04">
      <w:pPr>
        <w:numPr>
          <w:ilvl w:val="0"/>
          <w:numId w:val="8"/>
        </w:numPr>
        <w:spacing w:line="360" w:lineRule="auto"/>
        <w:jc w:val="left"/>
        <w:rPr>
          <w:rFonts w:ascii="宋体" w:hAnsi="宋体" w:cs="宋体"/>
          <w:sz w:val="24"/>
          <w:szCs w:val="24"/>
        </w:rPr>
      </w:pPr>
      <w:r>
        <w:rPr>
          <w:rFonts w:ascii="宋体" w:hAnsi="宋体" w:cs="宋体" w:hint="eastAsia"/>
          <w:sz w:val="24"/>
          <w:szCs w:val="24"/>
        </w:rPr>
        <w:t>投影机的功能原理、结构、性能、使用情况、检查维护和故障排除；</w:t>
      </w:r>
    </w:p>
    <w:p w:rsidR="00A21E04" w:rsidRDefault="00A21E04" w:rsidP="00A21E04">
      <w:pPr>
        <w:numPr>
          <w:ilvl w:val="0"/>
          <w:numId w:val="8"/>
        </w:numPr>
        <w:spacing w:line="360" w:lineRule="auto"/>
        <w:jc w:val="left"/>
        <w:rPr>
          <w:rFonts w:ascii="宋体" w:hAnsi="宋体" w:cs="宋体"/>
          <w:sz w:val="24"/>
          <w:szCs w:val="24"/>
        </w:rPr>
      </w:pPr>
      <w:r>
        <w:rPr>
          <w:rFonts w:ascii="宋体" w:hAnsi="宋体" w:cs="宋体" w:hint="eastAsia"/>
          <w:sz w:val="24"/>
          <w:szCs w:val="24"/>
        </w:rPr>
        <w:t>系统配置和系统设计原理、系统安装调试和原理与操作。</w:t>
      </w:r>
    </w:p>
    <w:p w:rsidR="00A21E04" w:rsidRDefault="00A21E04" w:rsidP="00A21E04">
      <w:pPr>
        <w:numPr>
          <w:ilvl w:val="0"/>
          <w:numId w:val="8"/>
        </w:numPr>
        <w:spacing w:line="360" w:lineRule="auto"/>
        <w:jc w:val="left"/>
        <w:rPr>
          <w:rFonts w:ascii="宋体" w:hAnsi="宋体" w:cs="宋体"/>
          <w:sz w:val="24"/>
          <w:szCs w:val="24"/>
        </w:rPr>
      </w:pPr>
      <w:r>
        <w:rPr>
          <w:rFonts w:ascii="宋体" w:hAnsi="宋体" w:cs="宋体" w:hint="eastAsia"/>
          <w:sz w:val="24"/>
          <w:szCs w:val="24"/>
        </w:rPr>
        <w:t>为了保证培训的效果，我公司根据用户需求及本工程实际情况，至少进行</w:t>
      </w:r>
      <w:r>
        <w:rPr>
          <w:rFonts w:ascii="宋体" w:hAnsi="宋体" w:cs="宋体" w:hint="eastAsia"/>
          <w:sz w:val="24"/>
          <w:szCs w:val="24"/>
        </w:rPr>
        <w:lastRenderedPageBreak/>
        <w:t>不少于10人次的技术培训，并可根据现场的实际情况及用户要求进行调整。</w:t>
      </w:r>
    </w:p>
    <w:p w:rsidR="00A21E04" w:rsidRDefault="00A21E04" w:rsidP="00A21E04">
      <w:pPr>
        <w:pStyle w:val="4"/>
        <w:numPr>
          <w:ilvl w:val="0"/>
          <w:numId w:val="6"/>
        </w:numPr>
        <w:spacing w:line="240" w:lineRule="auto"/>
        <w:rPr>
          <w:sz w:val="24"/>
          <w:szCs w:val="24"/>
        </w:rPr>
      </w:pPr>
      <w:bookmarkStart w:id="362" w:name="_Toc4507"/>
      <w:bookmarkStart w:id="363" w:name="_Toc24185"/>
      <w:bookmarkStart w:id="364" w:name="_Toc6113"/>
      <w:bookmarkStart w:id="365" w:name="_Toc5629"/>
      <w:bookmarkStart w:id="366" w:name="_Toc11943"/>
      <w:bookmarkStart w:id="367" w:name="_Toc8326"/>
      <w:bookmarkStart w:id="368" w:name="_Toc31935"/>
      <w:bookmarkStart w:id="369" w:name="_Toc7701"/>
      <w:bookmarkStart w:id="370" w:name="_Toc1383130"/>
      <w:bookmarkStart w:id="371" w:name="_Toc24516"/>
      <w:bookmarkStart w:id="372" w:name="_Toc13465"/>
      <w:bookmarkStart w:id="373" w:name="_Toc28509"/>
      <w:bookmarkStart w:id="374" w:name="_Toc15044"/>
      <w:bookmarkStart w:id="375" w:name="_Toc721"/>
      <w:bookmarkStart w:id="376" w:name="_Toc23664"/>
      <w:bookmarkStart w:id="377" w:name="_Toc756"/>
      <w:bookmarkStart w:id="378" w:name="_Toc16229"/>
      <w:bookmarkStart w:id="379" w:name="_Toc2726"/>
      <w:bookmarkStart w:id="380" w:name="_Toc9288"/>
      <w:bookmarkStart w:id="381" w:name="_Toc6352"/>
      <w:bookmarkStart w:id="382" w:name="_Toc26242"/>
      <w:bookmarkStart w:id="383" w:name="_Toc28699"/>
      <w:bookmarkStart w:id="384" w:name="_Toc15327"/>
      <w:bookmarkStart w:id="385" w:name="_Toc9579666"/>
      <w:r>
        <w:rPr>
          <w:rFonts w:hint="eastAsia"/>
          <w:sz w:val="24"/>
          <w:szCs w:val="24"/>
        </w:rPr>
        <w:t>培训效果</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rsidR="00A21E04" w:rsidRDefault="00A21E04" w:rsidP="00A21E04">
      <w:pPr>
        <w:numPr>
          <w:ilvl w:val="0"/>
          <w:numId w:val="9"/>
        </w:numPr>
        <w:autoSpaceDE w:val="0"/>
        <w:autoSpaceDN w:val="0"/>
        <w:adjustRightInd w:val="0"/>
        <w:spacing w:line="360" w:lineRule="auto"/>
        <w:jc w:val="left"/>
        <w:rPr>
          <w:rFonts w:ascii="宋体" w:hAnsi="宋体" w:cs="宋体"/>
          <w:sz w:val="24"/>
          <w:szCs w:val="24"/>
          <w:lang w:val="zh-CN"/>
        </w:rPr>
      </w:pPr>
      <w:r>
        <w:rPr>
          <w:rFonts w:ascii="宋体" w:hAnsi="宋体" w:cs="宋体" w:hint="eastAsia"/>
          <w:sz w:val="24"/>
          <w:szCs w:val="24"/>
          <w:lang w:val="zh-CN"/>
        </w:rPr>
        <w:t>经过培训的人员</w:t>
      </w:r>
      <w:r>
        <w:rPr>
          <w:rFonts w:ascii="宋体" w:hAnsi="宋体" w:cs="宋体" w:hint="eastAsia"/>
          <w:sz w:val="24"/>
          <w:szCs w:val="24"/>
        </w:rPr>
        <w:t>可完全</w:t>
      </w:r>
      <w:r>
        <w:rPr>
          <w:rFonts w:ascii="宋体" w:hAnsi="宋体" w:cs="宋体" w:hint="eastAsia"/>
          <w:sz w:val="24"/>
          <w:szCs w:val="24"/>
          <w:lang w:val="zh-CN"/>
        </w:rPr>
        <w:t>了解整套系统工作原理；</w:t>
      </w:r>
    </w:p>
    <w:p w:rsidR="00A21E04" w:rsidRDefault="00A21E04" w:rsidP="00A21E04">
      <w:pPr>
        <w:numPr>
          <w:ilvl w:val="0"/>
          <w:numId w:val="9"/>
        </w:numPr>
        <w:autoSpaceDE w:val="0"/>
        <w:autoSpaceDN w:val="0"/>
        <w:adjustRightInd w:val="0"/>
        <w:spacing w:line="360" w:lineRule="auto"/>
        <w:jc w:val="left"/>
        <w:rPr>
          <w:rFonts w:ascii="宋体" w:hAnsi="宋体" w:cs="宋体"/>
          <w:sz w:val="24"/>
          <w:szCs w:val="24"/>
          <w:lang w:val="zh-CN"/>
        </w:rPr>
      </w:pPr>
      <w:r>
        <w:rPr>
          <w:rFonts w:ascii="宋体" w:hAnsi="宋体" w:cs="宋体" w:hint="eastAsia"/>
          <w:sz w:val="24"/>
          <w:szCs w:val="24"/>
          <w:lang w:val="zh-CN"/>
        </w:rPr>
        <w:t>经过培训的人员</w:t>
      </w:r>
      <w:r>
        <w:rPr>
          <w:rFonts w:ascii="宋体" w:hAnsi="宋体" w:cs="宋体" w:hint="eastAsia"/>
          <w:sz w:val="24"/>
          <w:szCs w:val="24"/>
        </w:rPr>
        <w:t>基本可以熟练操作、及简单</w:t>
      </w:r>
      <w:r>
        <w:rPr>
          <w:rFonts w:ascii="宋体" w:hAnsi="宋体" w:cs="宋体" w:hint="eastAsia"/>
          <w:sz w:val="24"/>
          <w:szCs w:val="24"/>
          <w:lang w:val="zh-CN"/>
        </w:rPr>
        <w:t>维护系统</w:t>
      </w:r>
      <w:r>
        <w:rPr>
          <w:rFonts w:ascii="宋体" w:hAnsi="宋体" w:cs="宋体" w:hint="eastAsia"/>
          <w:sz w:val="24"/>
          <w:szCs w:val="24"/>
        </w:rPr>
        <w:t>及设备</w:t>
      </w:r>
      <w:r>
        <w:rPr>
          <w:rFonts w:ascii="宋体" w:hAnsi="宋体" w:cs="宋体" w:hint="eastAsia"/>
          <w:sz w:val="24"/>
          <w:szCs w:val="24"/>
          <w:lang w:val="zh-CN"/>
        </w:rPr>
        <w:t>；</w:t>
      </w:r>
    </w:p>
    <w:p w:rsidR="00A21E04" w:rsidRDefault="00A21E04" w:rsidP="00A21E04">
      <w:pPr>
        <w:numPr>
          <w:ilvl w:val="0"/>
          <w:numId w:val="9"/>
        </w:numPr>
        <w:autoSpaceDE w:val="0"/>
        <w:autoSpaceDN w:val="0"/>
        <w:adjustRightInd w:val="0"/>
        <w:spacing w:line="360" w:lineRule="auto"/>
        <w:jc w:val="left"/>
        <w:rPr>
          <w:rFonts w:ascii="宋体" w:hAnsi="宋体" w:cs="宋体"/>
          <w:sz w:val="24"/>
          <w:szCs w:val="24"/>
          <w:lang w:val="zh-CN"/>
        </w:rPr>
      </w:pPr>
      <w:r>
        <w:rPr>
          <w:rFonts w:ascii="宋体" w:hAnsi="宋体" w:cs="宋体" w:hint="eastAsia"/>
          <w:sz w:val="24"/>
          <w:szCs w:val="24"/>
          <w:lang w:val="zh-CN"/>
        </w:rPr>
        <w:t>经过培训的人员</w:t>
      </w:r>
      <w:r>
        <w:rPr>
          <w:rFonts w:ascii="宋体" w:hAnsi="宋体" w:cs="宋体" w:hint="eastAsia"/>
          <w:sz w:val="24"/>
          <w:szCs w:val="24"/>
        </w:rPr>
        <w:t>基本</w:t>
      </w:r>
      <w:r>
        <w:rPr>
          <w:rFonts w:ascii="宋体" w:hAnsi="宋体" w:cs="宋体" w:hint="eastAsia"/>
          <w:sz w:val="24"/>
          <w:szCs w:val="24"/>
          <w:lang w:val="zh-CN"/>
        </w:rPr>
        <w:t>会故障初级诊断和维修。</w:t>
      </w:r>
    </w:p>
    <w:p w:rsidR="00A21E04" w:rsidRDefault="00A21E04" w:rsidP="00A21E04">
      <w:pPr>
        <w:pStyle w:val="31"/>
        <w:spacing w:line="360" w:lineRule="auto"/>
        <w:rPr>
          <w:rFonts w:ascii="宋体" w:hAnsi="宋体" w:cs="宋体"/>
          <w:szCs w:val="24"/>
        </w:rPr>
      </w:pPr>
    </w:p>
    <w:p w:rsidR="00A21E04" w:rsidRDefault="00A21E04" w:rsidP="00A21E04">
      <w:pPr>
        <w:pStyle w:val="31"/>
        <w:spacing w:line="360" w:lineRule="auto"/>
        <w:rPr>
          <w:rFonts w:ascii="宋体" w:hAnsi="宋体" w:cs="宋体"/>
          <w:szCs w:val="24"/>
        </w:rPr>
      </w:pPr>
    </w:p>
    <w:p w:rsidR="00A21E04" w:rsidRDefault="00A21E04" w:rsidP="00A21E04">
      <w:pPr>
        <w:pStyle w:val="31"/>
      </w:pPr>
    </w:p>
    <w:p w:rsidR="00A21E04" w:rsidRDefault="00A21E04" w:rsidP="00A21E04">
      <w:pPr>
        <w:spacing w:line="480" w:lineRule="auto"/>
        <w:ind w:firstLineChars="1400" w:firstLine="3360"/>
        <w:rPr>
          <w:sz w:val="24"/>
          <w:szCs w:val="24"/>
        </w:rPr>
      </w:pPr>
      <w:r>
        <w:rPr>
          <w:rFonts w:hint="eastAsia"/>
          <w:sz w:val="24"/>
          <w:szCs w:val="24"/>
        </w:rPr>
        <w:t>投标人（盖章）：河南大立科技有限责任公司</w:t>
      </w:r>
    </w:p>
    <w:p w:rsidR="00A21E04" w:rsidRDefault="00A21E04" w:rsidP="00A21E04">
      <w:pPr>
        <w:spacing w:line="480" w:lineRule="auto"/>
        <w:ind w:firstLineChars="1400" w:firstLine="3360"/>
        <w:rPr>
          <w:sz w:val="24"/>
          <w:szCs w:val="24"/>
        </w:rPr>
      </w:pPr>
      <w:r>
        <w:rPr>
          <w:rFonts w:hint="eastAsia"/>
          <w:sz w:val="24"/>
          <w:szCs w:val="24"/>
        </w:rPr>
        <w:t>法定代表人或授权委托人：</w:t>
      </w:r>
      <w:r>
        <w:rPr>
          <w:rFonts w:asciiTheme="minorEastAsia" w:hAnsiTheme="minorEastAsia" w:cs="宋体" w:hint="eastAsia"/>
          <w:sz w:val="24"/>
          <w:szCs w:val="24"/>
          <w:lang w:val="zh-CN"/>
        </w:rPr>
        <w:t>（签字或盖章）</w:t>
      </w:r>
    </w:p>
    <w:p w:rsidR="00A21E04" w:rsidRDefault="00A21E04" w:rsidP="00A21E04">
      <w:pPr>
        <w:spacing w:line="480" w:lineRule="auto"/>
        <w:ind w:right="480" w:firstLineChars="1600" w:firstLine="3840"/>
        <w:rPr>
          <w:sz w:val="24"/>
          <w:szCs w:val="24"/>
        </w:rPr>
      </w:pPr>
      <w:r>
        <w:rPr>
          <w:rFonts w:hint="eastAsia"/>
          <w:sz w:val="24"/>
          <w:szCs w:val="24"/>
        </w:rPr>
        <w:t>2019</w:t>
      </w:r>
      <w:r>
        <w:rPr>
          <w:rFonts w:hint="eastAsia"/>
          <w:sz w:val="24"/>
          <w:szCs w:val="24"/>
        </w:rPr>
        <w:t>年</w:t>
      </w:r>
      <w:r>
        <w:rPr>
          <w:rFonts w:hint="eastAsia"/>
          <w:sz w:val="24"/>
          <w:szCs w:val="24"/>
        </w:rPr>
        <w:t xml:space="preserve"> 5 </w:t>
      </w:r>
      <w:r>
        <w:rPr>
          <w:rFonts w:hint="eastAsia"/>
          <w:sz w:val="24"/>
          <w:szCs w:val="24"/>
        </w:rPr>
        <w:t>月</w:t>
      </w:r>
      <w:r>
        <w:rPr>
          <w:rFonts w:hint="eastAsia"/>
          <w:sz w:val="24"/>
          <w:szCs w:val="24"/>
        </w:rPr>
        <w:t xml:space="preserve"> 29 </w:t>
      </w:r>
      <w:r>
        <w:rPr>
          <w:rFonts w:hint="eastAsia"/>
          <w:sz w:val="24"/>
          <w:szCs w:val="24"/>
        </w:rPr>
        <w:t>日</w:t>
      </w:r>
    </w:p>
    <w:p w:rsidR="00A21E04" w:rsidRDefault="00A21E04" w:rsidP="00A21E04">
      <w:pPr>
        <w:tabs>
          <w:tab w:val="left" w:pos="840"/>
        </w:tabs>
        <w:autoSpaceDE w:val="0"/>
        <w:autoSpaceDN w:val="0"/>
        <w:adjustRightInd w:val="0"/>
        <w:spacing w:line="360" w:lineRule="auto"/>
        <w:jc w:val="left"/>
        <w:rPr>
          <w:rFonts w:ascii="宋体" w:hAnsi="宋体"/>
          <w:spacing w:val="10"/>
          <w:kern w:val="0"/>
          <w:sz w:val="24"/>
          <w:szCs w:val="28"/>
        </w:rPr>
      </w:pPr>
      <w:r>
        <w:rPr>
          <w:rFonts w:ascii="宋体" w:hAnsi="宋体" w:hint="eastAsia"/>
          <w:spacing w:val="10"/>
          <w:kern w:val="0"/>
          <w:sz w:val="24"/>
          <w:szCs w:val="28"/>
        </w:rPr>
        <w:t xml:space="preserve">                                        </w:t>
      </w:r>
    </w:p>
    <w:p w:rsidR="00A21E04" w:rsidRDefault="00A21E04" w:rsidP="00A21E04">
      <w:pPr>
        <w:tabs>
          <w:tab w:val="left" w:pos="840"/>
        </w:tabs>
        <w:autoSpaceDE w:val="0"/>
        <w:autoSpaceDN w:val="0"/>
        <w:adjustRightInd w:val="0"/>
        <w:spacing w:line="360" w:lineRule="auto"/>
        <w:jc w:val="left"/>
        <w:rPr>
          <w:rFonts w:ascii="宋体" w:hAnsi="宋体"/>
          <w:spacing w:val="10"/>
          <w:kern w:val="0"/>
          <w:sz w:val="24"/>
          <w:szCs w:val="28"/>
        </w:rPr>
      </w:pPr>
    </w:p>
    <w:p w:rsidR="00A21E04" w:rsidRDefault="00A21E04" w:rsidP="00A21E04">
      <w:pPr>
        <w:pStyle w:val="31"/>
        <w:ind w:leftChars="0" w:left="0"/>
        <w:rPr>
          <w:lang w:val="zh-CN"/>
        </w:rPr>
      </w:pPr>
    </w:p>
    <w:p w:rsidR="00CD28BE" w:rsidRPr="00A21E04" w:rsidRDefault="00CD28BE" w:rsidP="00A21E04"/>
    <w:sectPr w:rsidR="00CD28BE" w:rsidRPr="00A21E04" w:rsidSect="0054674A">
      <w:pgSz w:w="11906" w:h="16838"/>
      <w:pgMar w:top="1276"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74A" w:rsidRDefault="0054674A" w:rsidP="0054674A">
      <w:r>
        <w:separator/>
      </w:r>
    </w:p>
  </w:endnote>
  <w:endnote w:type="continuationSeparator" w:id="0">
    <w:p w:rsidR="0054674A" w:rsidRDefault="0054674A" w:rsidP="00546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74A" w:rsidRDefault="0054674A" w:rsidP="0054674A">
      <w:r>
        <w:separator/>
      </w:r>
    </w:p>
  </w:footnote>
  <w:footnote w:type="continuationSeparator" w:id="0">
    <w:p w:rsidR="0054674A" w:rsidRDefault="0054674A" w:rsidP="005467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C035B2A"/>
    <w:multiLevelType w:val="multilevel"/>
    <w:tmpl w:val="8C035B2A"/>
    <w:lvl w:ilvl="0">
      <w:start w:val="1"/>
      <w:numFmt w:val="decimal"/>
      <w:lvlText w:val="6.2.%1."/>
      <w:lvlJc w:val="left"/>
      <w:pPr>
        <w:ind w:left="425" w:hanging="425"/>
      </w:pPr>
      <w:rPr>
        <w:rFonts w:ascii="宋体" w:eastAsia="宋体" w:hAnsi="宋体" w:cs="宋体" w:hint="default"/>
      </w:rPr>
    </w:lvl>
    <w:lvl w:ilvl="1">
      <w:start w:val="1"/>
      <w:numFmt w:val="decimal"/>
      <w:lvlText w:val="%1.%2."/>
      <w:lvlJc w:val="left"/>
      <w:pPr>
        <w:ind w:left="850" w:hanging="453"/>
      </w:pPr>
      <w:rPr>
        <w:rFonts w:hint="default"/>
      </w:rPr>
    </w:lvl>
    <w:lvl w:ilvl="2">
      <w:start w:val="1"/>
      <w:numFmt w:val="decimal"/>
      <w:lvlText w:val="%1.%2.%3."/>
      <w:lvlJc w:val="left"/>
      <w:pPr>
        <w:ind w:left="1508" w:hanging="708"/>
      </w:pPr>
      <w:rPr>
        <w:rFonts w:hint="default"/>
      </w:rPr>
    </w:lvl>
    <w:lvl w:ilvl="3">
      <w:start w:val="1"/>
      <w:numFmt w:val="decimal"/>
      <w:lvlText w:val="%1.%2.%3.%4."/>
      <w:lvlJc w:val="left"/>
      <w:pPr>
        <w:ind w:left="2053" w:hanging="853"/>
      </w:pPr>
      <w:rPr>
        <w:rFonts w:hint="default"/>
      </w:rPr>
    </w:lvl>
    <w:lvl w:ilvl="4">
      <w:start w:val="1"/>
      <w:numFmt w:val="decimal"/>
      <w:lvlText w:val="%1.%2.%3.%4.%5."/>
      <w:lvlJc w:val="left"/>
      <w:pPr>
        <w:ind w:left="2495" w:hanging="895"/>
      </w:pPr>
      <w:rPr>
        <w:rFonts w:hint="default"/>
      </w:rPr>
    </w:lvl>
    <w:lvl w:ilvl="5">
      <w:start w:val="1"/>
      <w:numFmt w:val="decimal"/>
      <w:lvlText w:val="%1.%2.%3.%4.%5.%6."/>
      <w:lvlJc w:val="left"/>
      <w:pPr>
        <w:ind w:left="3136" w:hanging="1136"/>
      </w:pPr>
      <w:rPr>
        <w:rFonts w:hint="default"/>
      </w:rPr>
    </w:lvl>
    <w:lvl w:ilvl="6">
      <w:start w:val="1"/>
      <w:numFmt w:val="decimal"/>
      <w:lvlText w:val="%1.%2.%3.%4.%5.%6.%7."/>
      <w:lvlJc w:val="left"/>
      <w:pPr>
        <w:ind w:left="3673" w:hanging="1273"/>
      </w:pPr>
      <w:rPr>
        <w:rFonts w:hint="default"/>
      </w:rPr>
    </w:lvl>
    <w:lvl w:ilvl="7">
      <w:start w:val="1"/>
      <w:numFmt w:val="decimal"/>
      <w:lvlText w:val="%1.%2.%3.%4.%5.%6.%7.%8."/>
      <w:lvlJc w:val="left"/>
      <w:pPr>
        <w:ind w:left="4218" w:hanging="1418"/>
      </w:pPr>
      <w:rPr>
        <w:rFonts w:hint="default"/>
      </w:rPr>
    </w:lvl>
    <w:lvl w:ilvl="8">
      <w:start w:val="1"/>
      <w:numFmt w:val="decimal"/>
      <w:lvlText w:val="%1.%2.%3.%4.%5.%6.%7.%8.%9."/>
      <w:lvlJc w:val="left"/>
      <w:pPr>
        <w:ind w:left="4648" w:hanging="1448"/>
      </w:pPr>
      <w:rPr>
        <w:rFonts w:hint="default"/>
      </w:rPr>
    </w:lvl>
  </w:abstractNum>
  <w:abstractNum w:abstractNumId="1" w15:restartNumberingAfterBreak="0">
    <w:nsid w:val="940E8715"/>
    <w:multiLevelType w:val="multilevel"/>
    <w:tmpl w:val="940E8715"/>
    <w:lvl w:ilvl="0">
      <w:start w:val="1"/>
      <w:numFmt w:val="decimal"/>
      <w:lvlText w:val="6.1.%1."/>
      <w:lvlJc w:val="left"/>
      <w:pPr>
        <w:ind w:left="425" w:hanging="425"/>
      </w:pPr>
      <w:rPr>
        <w:rFonts w:ascii="宋体" w:eastAsia="宋体" w:hAnsi="宋体" w:cs="宋体" w:hint="default"/>
      </w:rPr>
    </w:lvl>
    <w:lvl w:ilvl="1">
      <w:start w:val="1"/>
      <w:numFmt w:val="decimal"/>
      <w:lvlText w:val="%1.%2."/>
      <w:lvlJc w:val="left"/>
      <w:pPr>
        <w:ind w:left="850" w:hanging="453"/>
      </w:pPr>
      <w:rPr>
        <w:rFonts w:hint="default"/>
      </w:rPr>
    </w:lvl>
    <w:lvl w:ilvl="2">
      <w:start w:val="1"/>
      <w:numFmt w:val="decimal"/>
      <w:lvlText w:val="%1.%2.%3."/>
      <w:lvlJc w:val="left"/>
      <w:pPr>
        <w:ind w:left="1508" w:hanging="708"/>
      </w:pPr>
      <w:rPr>
        <w:rFonts w:hint="default"/>
      </w:rPr>
    </w:lvl>
    <w:lvl w:ilvl="3">
      <w:start w:val="1"/>
      <w:numFmt w:val="decimal"/>
      <w:lvlText w:val="%1.%2.%3.%4."/>
      <w:lvlJc w:val="left"/>
      <w:pPr>
        <w:ind w:left="2053" w:hanging="853"/>
      </w:pPr>
      <w:rPr>
        <w:rFonts w:hint="default"/>
      </w:rPr>
    </w:lvl>
    <w:lvl w:ilvl="4">
      <w:start w:val="1"/>
      <w:numFmt w:val="decimal"/>
      <w:lvlText w:val="%1.%2.%3.%4.%5."/>
      <w:lvlJc w:val="left"/>
      <w:pPr>
        <w:ind w:left="2495" w:hanging="895"/>
      </w:pPr>
      <w:rPr>
        <w:rFonts w:hint="default"/>
      </w:rPr>
    </w:lvl>
    <w:lvl w:ilvl="5">
      <w:start w:val="1"/>
      <w:numFmt w:val="decimal"/>
      <w:lvlText w:val="%1.%2.%3.%4.%5.%6."/>
      <w:lvlJc w:val="left"/>
      <w:pPr>
        <w:ind w:left="3136" w:hanging="1136"/>
      </w:pPr>
      <w:rPr>
        <w:rFonts w:hint="default"/>
      </w:rPr>
    </w:lvl>
    <w:lvl w:ilvl="6">
      <w:start w:val="1"/>
      <w:numFmt w:val="decimal"/>
      <w:lvlText w:val="%1.%2.%3.%4.%5.%6.%7."/>
      <w:lvlJc w:val="left"/>
      <w:pPr>
        <w:ind w:left="3673" w:hanging="1273"/>
      </w:pPr>
      <w:rPr>
        <w:rFonts w:hint="default"/>
      </w:rPr>
    </w:lvl>
    <w:lvl w:ilvl="7">
      <w:start w:val="1"/>
      <w:numFmt w:val="decimal"/>
      <w:lvlText w:val="%1.%2.%3.%4.%5.%6.%7.%8."/>
      <w:lvlJc w:val="left"/>
      <w:pPr>
        <w:ind w:left="4218" w:hanging="1418"/>
      </w:pPr>
      <w:rPr>
        <w:rFonts w:hint="default"/>
      </w:rPr>
    </w:lvl>
    <w:lvl w:ilvl="8">
      <w:start w:val="1"/>
      <w:numFmt w:val="decimal"/>
      <w:lvlText w:val="%1.%2.%3.%4.%5.%6.%7.%8.%9."/>
      <w:lvlJc w:val="left"/>
      <w:pPr>
        <w:ind w:left="4648" w:hanging="1448"/>
      </w:pPr>
      <w:rPr>
        <w:rFonts w:hint="default"/>
      </w:rPr>
    </w:lvl>
  </w:abstractNum>
  <w:abstractNum w:abstractNumId="2" w15:restartNumberingAfterBreak="0">
    <w:nsid w:val="CAE37A7C"/>
    <w:multiLevelType w:val="multilevel"/>
    <w:tmpl w:val="CAE37A7C"/>
    <w:lvl w:ilvl="0">
      <w:start w:val="1"/>
      <w:numFmt w:val="decimal"/>
      <w:lvlText w:val="6.%1."/>
      <w:lvlJc w:val="left"/>
      <w:pPr>
        <w:ind w:left="425" w:hanging="425"/>
      </w:pPr>
      <w:rPr>
        <w:rFonts w:ascii="宋体" w:eastAsia="宋体" w:hAnsi="宋体" w:cs="宋体" w:hint="default"/>
        <w:sz w:val="28"/>
        <w:szCs w:val="28"/>
      </w:rPr>
    </w:lvl>
    <w:lvl w:ilvl="1">
      <w:start w:val="1"/>
      <w:numFmt w:val="decimal"/>
      <w:lvlText w:val="%1.%2."/>
      <w:lvlJc w:val="left"/>
      <w:pPr>
        <w:ind w:left="850" w:hanging="453"/>
      </w:pPr>
      <w:rPr>
        <w:rFonts w:hint="default"/>
      </w:rPr>
    </w:lvl>
    <w:lvl w:ilvl="2">
      <w:start w:val="1"/>
      <w:numFmt w:val="decimal"/>
      <w:lvlText w:val="%1.%2.%3."/>
      <w:lvlJc w:val="left"/>
      <w:pPr>
        <w:ind w:left="1508" w:hanging="708"/>
      </w:pPr>
      <w:rPr>
        <w:rFonts w:hint="default"/>
      </w:rPr>
    </w:lvl>
    <w:lvl w:ilvl="3">
      <w:start w:val="1"/>
      <w:numFmt w:val="decimal"/>
      <w:lvlText w:val="%1.%2.%3.%4."/>
      <w:lvlJc w:val="left"/>
      <w:pPr>
        <w:ind w:left="2053" w:hanging="853"/>
      </w:pPr>
      <w:rPr>
        <w:rFonts w:hint="default"/>
      </w:rPr>
    </w:lvl>
    <w:lvl w:ilvl="4">
      <w:start w:val="1"/>
      <w:numFmt w:val="decimal"/>
      <w:lvlText w:val="%1.%2.%3.%4.%5."/>
      <w:lvlJc w:val="left"/>
      <w:pPr>
        <w:ind w:left="2495" w:hanging="895"/>
      </w:pPr>
      <w:rPr>
        <w:rFonts w:hint="default"/>
      </w:rPr>
    </w:lvl>
    <w:lvl w:ilvl="5">
      <w:start w:val="1"/>
      <w:numFmt w:val="decimal"/>
      <w:lvlText w:val="%1.%2.%3.%4.%5.%6."/>
      <w:lvlJc w:val="left"/>
      <w:pPr>
        <w:ind w:left="3136" w:hanging="1136"/>
      </w:pPr>
      <w:rPr>
        <w:rFonts w:hint="default"/>
      </w:rPr>
    </w:lvl>
    <w:lvl w:ilvl="6">
      <w:start w:val="1"/>
      <w:numFmt w:val="decimal"/>
      <w:lvlText w:val="%1.%2.%3.%4.%5.%6.%7."/>
      <w:lvlJc w:val="left"/>
      <w:pPr>
        <w:ind w:left="3673" w:hanging="1273"/>
      </w:pPr>
      <w:rPr>
        <w:rFonts w:hint="default"/>
      </w:rPr>
    </w:lvl>
    <w:lvl w:ilvl="7">
      <w:start w:val="1"/>
      <w:numFmt w:val="decimal"/>
      <w:lvlText w:val="%1.%2.%3.%4.%5.%6.%7.%8."/>
      <w:lvlJc w:val="left"/>
      <w:pPr>
        <w:ind w:left="4218" w:hanging="1418"/>
      </w:pPr>
      <w:rPr>
        <w:rFonts w:hint="default"/>
      </w:rPr>
    </w:lvl>
    <w:lvl w:ilvl="8">
      <w:start w:val="1"/>
      <w:numFmt w:val="decimal"/>
      <w:lvlText w:val="%1.%2.%3.%4.%5.%6.%7.%8.%9."/>
      <w:lvlJc w:val="left"/>
      <w:pPr>
        <w:ind w:left="4648" w:hanging="1448"/>
      </w:pPr>
      <w:rPr>
        <w:rFonts w:hint="default"/>
      </w:rPr>
    </w:lvl>
  </w:abstractNum>
  <w:abstractNum w:abstractNumId="3" w15:restartNumberingAfterBreak="0">
    <w:nsid w:val="F85E62EB"/>
    <w:multiLevelType w:val="multilevel"/>
    <w:tmpl w:val="F85E62EB"/>
    <w:lvl w:ilvl="0">
      <w:start w:val="1"/>
      <w:numFmt w:val="decimal"/>
      <w:lvlText w:val="6.4.%1."/>
      <w:lvlJc w:val="left"/>
      <w:pPr>
        <w:ind w:left="425" w:hanging="425"/>
      </w:pPr>
      <w:rPr>
        <w:rFonts w:ascii="宋体" w:eastAsia="宋体" w:hAnsi="宋体" w:cs="宋体" w:hint="default"/>
      </w:rPr>
    </w:lvl>
    <w:lvl w:ilvl="1">
      <w:start w:val="1"/>
      <w:numFmt w:val="decimal"/>
      <w:lvlText w:val="%1.%2."/>
      <w:lvlJc w:val="left"/>
      <w:pPr>
        <w:ind w:left="850" w:hanging="453"/>
      </w:pPr>
      <w:rPr>
        <w:rFonts w:hint="default"/>
      </w:rPr>
    </w:lvl>
    <w:lvl w:ilvl="2">
      <w:start w:val="1"/>
      <w:numFmt w:val="decimal"/>
      <w:lvlText w:val="%1.%2.%3."/>
      <w:lvlJc w:val="left"/>
      <w:pPr>
        <w:ind w:left="1508" w:hanging="708"/>
      </w:pPr>
      <w:rPr>
        <w:rFonts w:hint="default"/>
      </w:rPr>
    </w:lvl>
    <w:lvl w:ilvl="3">
      <w:start w:val="1"/>
      <w:numFmt w:val="decimal"/>
      <w:lvlText w:val="%1.%2.%3.%4."/>
      <w:lvlJc w:val="left"/>
      <w:pPr>
        <w:ind w:left="2053" w:hanging="853"/>
      </w:pPr>
      <w:rPr>
        <w:rFonts w:hint="default"/>
      </w:rPr>
    </w:lvl>
    <w:lvl w:ilvl="4">
      <w:start w:val="1"/>
      <w:numFmt w:val="decimal"/>
      <w:lvlText w:val="%1.%2.%3.%4.%5."/>
      <w:lvlJc w:val="left"/>
      <w:pPr>
        <w:ind w:left="2495" w:hanging="895"/>
      </w:pPr>
      <w:rPr>
        <w:rFonts w:hint="default"/>
      </w:rPr>
    </w:lvl>
    <w:lvl w:ilvl="5">
      <w:start w:val="1"/>
      <w:numFmt w:val="decimal"/>
      <w:lvlText w:val="%1.%2.%3.%4.%5.%6."/>
      <w:lvlJc w:val="left"/>
      <w:pPr>
        <w:ind w:left="3136" w:hanging="1136"/>
      </w:pPr>
      <w:rPr>
        <w:rFonts w:hint="default"/>
      </w:rPr>
    </w:lvl>
    <w:lvl w:ilvl="6">
      <w:start w:val="1"/>
      <w:numFmt w:val="decimal"/>
      <w:lvlText w:val="%1.%2.%3.%4.%5.%6.%7."/>
      <w:lvlJc w:val="left"/>
      <w:pPr>
        <w:ind w:left="3673" w:hanging="1273"/>
      </w:pPr>
      <w:rPr>
        <w:rFonts w:hint="default"/>
      </w:rPr>
    </w:lvl>
    <w:lvl w:ilvl="7">
      <w:start w:val="1"/>
      <w:numFmt w:val="decimal"/>
      <w:lvlText w:val="%1.%2.%3.%4.%5.%6.%7.%8."/>
      <w:lvlJc w:val="left"/>
      <w:pPr>
        <w:ind w:left="4218" w:hanging="1418"/>
      </w:pPr>
      <w:rPr>
        <w:rFonts w:hint="default"/>
      </w:rPr>
    </w:lvl>
    <w:lvl w:ilvl="8">
      <w:start w:val="1"/>
      <w:numFmt w:val="decimal"/>
      <w:lvlText w:val="%1.%2.%3.%4.%5.%6.%7.%8.%9."/>
      <w:lvlJc w:val="left"/>
      <w:pPr>
        <w:ind w:left="4648" w:hanging="1448"/>
      </w:pPr>
      <w:rPr>
        <w:rFonts w:hint="default"/>
      </w:rPr>
    </w:lvl>
  </w:abstractNum>
  <w:abstractNum w:abstractNumId="4" w15:restartNumberingAfterBreak="0">
    <w:nsid w:val="1A305034"/>
    <w:multiLevelType w:val="multilevel"/>
    <w:tmpl w:val="1A305034"/>
    <w:lvl w:ilvl="0">
      <w:start w:val="1"/>
      <w:numFmt w:val="bullet"/>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5" w15:restartNumberingAfterBreak="0">
    <w:nsid w:val="3F2FADC3"/>
    <w:multiLevelType w:val="singleLevel"/>
    <w:tmpl w:val="48C4ED0A"/>
    <w:lvl w:ilvl="0">
      <w:start w:val="6"/>
      <w:numFmt w:val="decimal"/>
      <w:lvlText w:val="%1、"/>
      <w:lvlJc w:val="left"/>
      <w:pPr>
        <w:tabs>
          <w:tab w:val="num" w:pos="420"/>
        </w:tabs>
        <w:ind w:left="425" w:hanging="425"/>
      </w:pPr>
      <w:rPr>
        <w:rFonts w:ascii="宋体" w:eastAsia="宋体" w:hAnsi="宋体" w:cs="宋体" w:hint="default"/>
        <w:b/>
        <w:bCs/>
        <w:sz w:val="30"/>
        <w:szCs w:val="30"/>
      </w:rPr>
    </w:lvl>
  </w:abstractNum>
  <w:abstractNum w:abstractNumId="6" w15:restartNumberingAfterBreak="0">
    <w:nsid w:val="5A222683"/>
    <w:multiLevelType w:val="singleLevel"/>
    <w:tmpl w:val="5A222683"/>
    <w:lvl w:ilvl="0">
      <w:start w:val="1"/>
      <w:numFmt w:val="bullet"/>
      <w:lvlText w:val=""/>
      <w:lvlJc w:val="left"/>
      <w:pPr>
        <w:ind w:left="420" w:hanging="420"/>
      </w:pPr>
      <w:rPr>
        <w:rFonts w:ascii="Wingdings" w:hAnsi="Wingdings" w:hint="default"/>
      </w:rPr>
    </w:lvl>
  </w:abstractNum>
  <w:abstractNum w:abstractNumId="7" w15:restartNumberingAfterBreak="0">
    <w:nsid w:val="64FC6152"/>
    <w:multiLevelType w:val="multilevel"/>
    <w:tmpl w:val="64FC6152"/>
    <w:lvl w:ilvl="0">
      <w:start w:val="1"/>
      <w:numFmt w:val="bullet"/>
      <w:lvlText w:val=""/>
      <w:lvlJc w:val="left"/>
      <w:pPr>
        <w:tabs>
          <w:tab w:val="left" w:pos="960"/>
        </w:tabs>
        <w:ind w:left="960" w:hanging="420"/>
      </w:pPr>
      <w:rPr>
        <w:rFonts w:ascii="Wingdings" w:hAnsi="Wingdings" w:hint="default"/>
      </w:rPr>
    </w:lvl>
    <w:lvl w:ilvl="1">
      <w:start w:val="1"/>
      <w:numFmt w:val="bullet"/>
      <w:lvlText w:val=""/>
      <w:lvlJc w:val="left"/>
      <w:pPr>
        <w:tabs>
          <w:tab w:val="left" w:pos="1380"/>
        </w:tabs>
        <w:ind w:left="1380" w:hanging="420"/>
      </w:pPr>
      <w:rPr>
        <w:rFonts w:ascii="Wingdings" w:hAnsi="Wingdings" w:hint="default"/>
      </w:rPr>
    </w:lvl>
    <w:lvl w:ilvl="2">
      <w:start w:val="1"/>
      <w:numFmt w:val="bullet"/>
      <w:lvlText w:val=""/>
      <w:lvlJc w:val="left"/>
      <w:pPr>
        <w:tabs>
          <w:tab w:val="left" w:pos="1800"/>
        </w:tabs>
        <w:ind w:left="1800" w:hanging="420"/>
      </w:pPr>
      <w:rPr>
        <w:rFonts w:ascii="Wingdings" w:hAnsi="Wingdings" w:hint="default"/>
      </w:rPr>
    </w:lvl>
    <w:lvl w:ilvl="3">
      <w:start w:val="1"/>
      <w:numFmt w:val="bullet"/>
      <w:lvlText w:val=""/>
      <w:lvlJc w:val="left"/>
      <w:pPr>
        <w:tabs>
          <w:tab w:val="left" w:pos="2220"/>
        </w:tabs>
        <w:ind w:left="2220" w:hanging="420"/>
      </w:pPr>
      <w:rPr>
        <w:rFonts w:ascii="Wingdings" w:hAnsi="Wingdings" w:hint="default"/>
      </w:rPr>
    </w:lvl>
    <w:lvl w:ilvl="4">
      <w:start w:val="1"/>
      <w:numFmt w:val="bullet"/>
      <w:lvlText w:val=""/>
      <w:lvlJc w:val="left"/>
      <w:pPr>
        <w:tabs>
          <w:tab w:val="left" w:pos="2640"/>
        </w:tabs>
        <w:ind w:left="2640" w:hanging="420"/>
      </w:pPr>
      <w:rPr>
        <w:rFonts w:ascii="Wingdings" w:hAnsi="Wingdings" w:hint="default"/>
      </w:rPr>
    </w:lvl>
    <w:lvl w:ilvl="5">
      <w:start w:val="1"/>
      <w:numFmt w:val="bullet"/>
      <w:lvlText w:val=""/>
      <w:lvlJc w:val="left"/>
      <w:pPr>
        <w:tabs>
          <w:tab w:val="left" w:pos="3060"/>
        </w:tabs>
        <w:ind w:left="3060" w:hanging="420"/>
      </w:pPr>
      <w:rPr>
        <w:rFonts w:ascii="Wingdings" w:hAnsi="Wingdings" w:hint="default"/>
      </w:rPr>
    </w:lvl>
    <w:lvl w:ilvl="6">
      <w:start w:val="1"/>
      <w:numFmt w:val="bullet"/>
      <w:lvlText w:val=""/>
      <w:lvlJc w:val="left"/>
      <w:pPr>
        <w:tabs>
          <w:tab w:val="left" w:pos="3480"/>
        </w:tabs>
        <w:ind w:left="3480" w:hanging="420"/>
      </w:pPr>
      <w:rPr>
        <w:rFonts w:ascii="Wingdings" w:hAnsi="Wingdings" w:hint="default"/>
      </w:rPr>
    </w:lvl>
    <w:lvl w:ilvl="7">
      <w:start w:val="1"/>
      <w:numFmt w:val="bullet"/>
      <w:lvlText w:val=""/>
      <w:lvlJc w:val="left"/>
      <w:pPr>
        <w:tabs>
          <w:tab w:val="left" w:pos="3900"/>
        </w:tabs>
        <w:ind w:left="3900" w:hanging="420"/>
      </w:pPr>
      <w:rPr>
        <w:rFonts w:ascii="Wingdings" w:hAnsi="Wingdings" w:hint="default"/>
      </w:rPr>
    </w:lvl>
    <w:lvl w:ilvl="8">
      <w:start w:val="1"/>
      <w:numFmt w:val="bullet"/>
      <w:lvlText w:val=""/>
      <w:lvlJc w:val="left"/>
      <w:pPr>
        <w:tabs>
          <w:tab w:val="left" w:pos="4320"/>
        </w:tabs>
        <w:ind w:left="4320" w:hanging="420"/>
      </w:pPr>
      <w:rPr>
        <w:rFonts w:ascii="Wingdings" w:hAnsi="Wingdings" w:hint="default"/>
      </w:rPr>
    </w:lvl>
  </w:abstractNum>
  <w:abstractNum w:abstractNumId="8" w15:restartNumberingAfterBreak="0">
    <w:nsid w:val="65E7373F"/>
    <w:multiLevelType w:val="multilevel"/>
    <w:tmpl w:val="65E7373F"/>
    <w:lvl w:ilvl="0">
      <w:start w:val="1"/>
      <w:numFmt w:val="decimal"/>
      <w:lvlText w:val="6.11.%1."/>
      <w:lvlJc w:val="left"/>
      <w:pPr>
        <w:ind w:left="425" w:hanging="425"/>
      </w:pPr>
      <w:rPr>
        <w:rFonts w:ascii="宋体" w:eastAsia="宋体" w:hAnsi="宋体" w:cs="宋体" w:hint="default"/>
      </w:rPr>
    </w:lvl>
    <w:lvl w:ilvl="1">
      <w:start w:val="1"/>
      <w:numFmt w:val="decimal"/>
      <w:lvlText w:val="%1.%2."/>
      <w:lvlJc w:val="left"/>
      <w:pPr>
        <w:ind w:left="850" w:hanging="453"/>
      </w:pPr>
      <w:rPr>
        <w:rFonts w:hint="default"/>
      </w:rPr>
    </w:lvl>
    <w:lvl w:ilvl="2">
      <w:start w:val="1"/>
      <w:numFmt w:val="decimal"/>
      <w:lvlText w:val="%1.%2.%3."/>
      <w:lvlJc w:val="left"/>
      <w:pPr>
        <w:ind w:left="1508" w:hanging="708"/>
      </w:pPr>
      <w:rPr>
        <w:rFonts w:hint="default"/>
      </w:rPr>
    </w:lvl>
    <w:lvl w:ilvl="3">
      <w:start w:val="1"/>
      <w:numFmt w:val="decimal"/>
      <w:lvlText w:val="%1.%2.%3.%4."/>
      <w:lvlJc w:val="left"/>
      <w:pPr>
        <w:ind w:left="2053" w:hanging="853"/>
      </w:pPr>
      <w:rPr>
        <w:rFonts w:hint="default"/>
      </w:rPr>
    </w:lvl>
    <w:lvl w:ilvl="4">
      <w:start w:val="1"/>
      <w:numFmt w:val="decimal"/>
      <w:lvlText w:val="%1.%2.%3.%4.%5."/>
      <w:lvlJc w:val="left"/>
      <w:pPr>
        <w:ind w:left="2495" w:hanging="895"/>
      </w:pPr>
      <w:rPr>
        <w:rFonts w:hint="default"/>
      </w:rPr>
    </w:lvl>
    <w:lvl w:ilvl="5">
      <w:start w:val="1"/>
      <w:numFmt w:val="decimal"/>
      <w:lvlText w:val="%1.%2.%3.%4.%5.%6."/>
      <w:lvlJc w:val="left"/>
      <w:pPr>
        <w:ind w:left="3136" w:hanging="1136"/>
      </w:pPr>
      <w:rPr>
        <w:rFonts w:hint="default"/>
      </w:rPr>
    </w:lvl>
    <w:lvl w:ilvl="6">
      <w:start w:val="1"/>
      <w:numFmt w:val="decimal"/>
      <w:lvlText w:val="%1.%2.%3.%4.%5.%6.%7."/>
      <w:lvlJc w:val="left"/>
      <w:pPr>
        <w:ind w:left="3673" w:hanging="1273"/>
      </w:pPr>
      <w:rPr>
        <w:rFonts w:hint="default"/>
      </w:rPr>
    </w:lvl>
    <w:lvl w:ilvl="7">
      <w:start w:val="1"/>
      <w:numFmt w:val="decimal"/>
      <w:lvlText w:val="%1.%2.%3.%4.%5.%6.%7.%8."/>
      <w:lvlJc w:val="left"/>
      <w:pPr>
        <w:ind w:left="4218" w:hanging="1418"/>
      </w:pPr>
      <w:rPr>
        <w:rFonts w:hint="default"/>
      </w:rPr>
    </w:lvl>
    <w:lvl w:ilvl="8">
      <w:start w:val="1"/>
      <w:numFmt w:val="decimal"/>
      <w:lvlText w:val="%1.%2.%3.%4.%5.%6.%7.%8.%9."/>
      <w:lvlJc w:val="left"/>
      <w:pPr>
        <w:ind w:left="4648" w:hanging="1448"/>
      </w:pPr>
      <w:rPr>
        <w:rFonts w:hint="default"/>
      </w:rPr>
    </w:lvl>
  </w:abstractNum>
  <w:num w:numId="1">
    <w:abstractNumId w:val="5"/>
  </w:num>
  <w:num w:numId="2">
    <w:abstractNumId w:val="2"/>
  </w:num>
  <w:num w:numId="3">
    <w:abstractNumId w:val="1"/>
  </w:num>
  <w:num w:numId="4">
    <w:abstractNumId w:val="0"/>
  </w:num>
  <w:num w:numId="5">
    <w:abstractNumId w:val="3"/>
  </w:num>
  <w:num w:numId="6">
    <w:abstractNumId w:val="8"/>
  </w:num>
  <w:num w:numId="7">
    <w:abstractNumId w:val="7"/>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5E5"/>
    <w:rsid w:val="003F25E5"/>
    <w:rsid w:val="0054674A"/>
    <w:rsid w:val="00A21E04"/>
    <w:rsid w:val="00CD28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4AD42B1B-E7CF-4DD5-BED0-C34C9369D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Char"/>
    <w:uiPriority w:val="9"/>
    <w:unhideWhenUsed/>
    <w:qFormat/>
    <w:rsid w:val="0054674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nhideWhenUsed/>
    <w:qFormat/>
    <w:rsid w:val="0054674A"/>
    <w:pPr>
      <w:keepNext/>
      <w:keepLines/>
      <w:spacing w:line="413" w:lineRule="auto"/>
      <w:outlineLvl w:val="2"/>
    </w:pPr>
    <w:rPr>
      <w:b/>
      <w:sz w:val="32"/>
    </w:rPr>
  </w:style>
  <w:style w:type="paragraph" w:styleId="4">
    <w:name w:val="heading 4"/>
    <w:basedOn w:val="a"/>
    <w:next w:val="a"/>
    <w:link w:val="4Char"/>
    <w:unhideWhenUsed/>
    <w:qFormat/>
    <w:rsid w:val="0054674A"/>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67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4674A"/>
    <w:rPr>
      <w:sz w:val="18"/>
      <w:szCs w:val="18"/>
    </w:rPr>
  </w:style>
  <w:style w:type="paragraph" w:styleId="a4">
    <w:name w:val="footer"/>
    <w:basedOn w:val="a"/>
    <w:link w:val="Char0"/>
    <w:uiPriority w:val="99"/>
    <w:unhideWhenUsed/>
    <w:rsid w:val="0054674A"/>
    <w:pPr>
      <w:tabs>
        <w:tab w:val="center" w:pos="4153"/>
        <w:tab w:val="right" w:pos="8306"/>
      </w:tabs>
      <w:snapToGrid w:val="0"/>
      <w:jc w:val="left"/>
    </w:pPr>
    <w:rPr>
      <w:sz w:val="18"/>
      <w:szCs w:val="18"/>
    </w:rPr>
  </w:style>
  <w:style w:type="character" w:customStyle="1" w:styleId="Char0">
    <w:name w:val="页脚 Char"/>
    <w:basedOn w:val="a0"/>
    <w:link w:val="a4"/>
    <w:uiPriority w:val="99"/>
    <w:rsid w:val="0054674A"/>
    <w:rPr>
      <w:sz w:val="18"/>
      <w:szCs w:val="18"/>
    </w:rPr>
  </w:style>
  <w:style w:type="character" w:customStyle="1" w:styleId="2Char">
    <w:name w:val="标题 2 Char"/>
    <w:basedOn w:val="a0"/>
    <w:link w:val="2"/>
    <w:qFormat/>
    <w:rsid w:val="0054674A"/>
    <w:rPr>
      <w:rFonts w:asciiTheme="majorHAnsi" w:eastAsiaTheme="majorEastAsia" w:hAnsiTheme="majorHAnsi" w:cstheme="majorBidi"/>
      <w:b/>
      <w:bCs/>
      <w:sz w:val="32"/>
      <w:szCs w:val="32"/>
    </w:rPr>
  </w:style>
  <w:style w:type="character" w:customStyle="1" w:styleId="3Char">
    <w:name w:val="标题 3 Char"/>
    <w:basedOn w:val="a0"/>
    <w:link w:val="3"/>
    <w:rsid w:val="0054674A"/>
    <w:rPr>
      <w:b/>
      <w:sz w:val="32"/>
    </w:rPr>
  </w:style>
  <w:style w:type="character" w:customStyle="1" w:styleId="4Char">
    <w:name w:val="标题 4 Char"/>
    <w:basedOn w:val="a0"/>
    <w:link w:val="4"/>
    <w:rsid w:val="0054674A"/>
    <w:rPr>
      <w:rFonts w:ascii="Arial" w:eastAsia="黑体" w:hAnsi="Arial"/>
      <w:b/>
      <w:sz w:val="28"/>
    </w:rPr>
  </w:style>
  <w:style w:type="table" w:styleId="a5">
    <w:name w:val="Table Grid"/>
    <w:basedOn w:val="a1"/>
    <w:rsid w:val="0054674A"/>
    <w:rPr>
      <w:rFonts w:ascii="Tahoma" w:eastAsia="仿宋" w:hAnsi="Tahoma" w:cs="Times New Roman"/>
      <w:kern w:val="0"/>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30">
    <w:name w:val="Body Text 3"/>
    <w:basedOn w:val="a"/>
    <w:link w:val="3Char0"/>
    <w:unhideWhenUsed/>
    <w:qFormat/>
    <w:rsid w:val="00A21E04"/>
    <w:rPr>
      <w:rFonts w:ascii="Times New Roman" w:hAnsi="Times New Roman"/>
      <w:b/>
      <w:bCs/>
      <w:kern w:val="0"/>
      <w:sz w:val="24"/>
      <w:szCs w:val="24"/>
    </w:rPr>
  </w:style>
  <w:style w:type="character" w:customStyle="1" w:styleId="3Char0">
    <w:name w:val="正文文本 3 Char"/>
    <w:basedOn w:val="a0"/>
    <w:link w:val="30"/>
    <w:rsid w:val="00A21E04"/>
    <w:rPr>
      <w:rFonts w:ascii="Times New Roman" w:hAnsi="Times New Roman"/>
      <w:b/>
      <w:bCs/>
      <w:kern w:val="0"/>
      <w:sz w:val="24"/>
      <w:szCs w:val="24"/>
    </w:rPr>
  </w:style>
  <w:style w:type="paragraph" w:styleId="31">
    <w:name w:val="Body Text Indent 3"/>
    <w:basedOn w:val="a"/>
    <w:link w:val="3Char1"/>
    <w:uiPriority w:val="99"/>
    <w:unhideWhenUsed/>
    <w:qFormat/>
    <w:rsid w:val="00A21E04"/>
    <w:pPr>
      <w:spacing w:after="120"/>
      <w:ind w:leftChars="200" w:left="420"/>
    </w:pPr>
    <w:rPr>
      <w:sz w:val="16"/>
      <w:szCs w:val="16"/>
    </w:rPr>
  </w:style>
  <w:style w:type="character" w:customStyle="1" w:styleId="3Char1">
    <w:name w:val="正文文本缩进 3 Char"/>
    <w:basedOn w:val="a0"/>
    <w:link w:val="31"/>
    <w:uiPriority w:val="99"/>
    <w:rsid w:val="00A21E04"/>
    <w:rPr>
      <w:sz w:val="16"/>
      <w:szCs w:val="16"/>
    </w:rPr>
  </w:style>
  <w:style w:type="paragraph" w:styleId="a6">
    <w:name w:val="Normal (Web)"/>
    <w:basedOn w:val="a"/>
    <w:uiPriority w:val="99"/>
    <w:qFormat/>
    <w:rsid w:val="00A21E04"/>
    <w:pPr>
      <w:widowControl/>
      <w:spacing w:before="100" w:beforeAutospacing="1" w:after="100" w:afterAutospacing="1"/>
      <w:jc w:val="left"/>
    </w:pPr>
    <w:rPr>
      <w:rFonts w:hAnsi="宋体" w:cs="宋体"/>
      <w:color w:val="000000"/>
      <w:sz w:val="24"/>
    </w:rPr>
  </w:style>
  <w:style w:type="paragraph" w:customStyle="1" w:styleId="0">
    <w:name w:val="样式 首行缩进:  0 字符"/>
    <w:basedOn w:val="a"/>
    <w:qFormat/>
    <w:rsid w:val="00A21E04"/>
  </w:style>
  <w:style w:type="paragraph" w:customStyle="1" w:styleId="a7">
    <w:name w:val="*正文"/>
    <w:basedOn w:val="a"/>
    <w:qFormat/>
    <w:rsid w:val="00A21E04"/>
    <w:pPr>
      <w:widowControl/>
      <w:ind w:firstLineChars="200" w:firstLine="200"/>
    </w:pPr>
    <w:rPr>
      <w:rFonts w:ascii="仿宋_GB2312" w:eastAsia="仿宋_GB2312" w:hAnsi="Times New Roman"/>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1227</Words>
  <Characters>6998</Characters>
  <Application>Microsoft Office Word</Application>
  <DocSecurity>0</DocSecurity>
  <Lines>58</Lines>
  <Paragraphs>16</Paragraphs>
  <ScaleCrop>false</ScaleCrop>
  <Company/>
  <LinksUpToDate>false</LinksUpToDate>
  <CharactersWithSpaces>8209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2019-06-03T09:03:00Z</dcterms:created>
  <dcterms:modified xsi:type="dcterms:W3CDTF">2019-06-03T09:15:00Z</dcterms:modified>
</cp:coreProperties>
</file>