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73" w:rsidRDefault="004E4C73">
      <w:pPr>
        <w:autoSpaceDE w:val="0"/>
        <w:autoSpaceDN w:val="0"/>
        <w:adjustRightInd w:val="0"/>
        <w:jc w:val="center"/>
        <w:outlineLvl w:val="0"/>
        <w:rPr>
          <w:rFonts w:ascii="新宋体" w:eastAsia="新宋体" w:hAnsi="新宋体" w:hint="eastAsia"/>
          <w:b/>
          <w:sz w:val="32"/>
          <w:szCs w:val="32"/>
        </w:rPr>
      </w:pPr>
      <w:bookmarkStart w:id="0" w:name="_Toc24869_WPSOffice_Level2"/>
      <w:r>
        <w:rPr>
          <w:rFonts w:ascii="新宋体" w:eastAsia="新宋体" w:hAnsi="新宋体"/>
          <w:b/>
          <w:noProof/>
          <w:sz w:val="32"/>
          <w:szCs w:val="32"/>
        </w:rPr>
        <w:drawing>
          <wp:inline distT="0" distB="0" distL="0" distR="0">
            <wp:extent cx="5274310" cy="7032413"/>
            <wp:effectExtent l="19050" t="0" r="2540" b="0"/>
            <wp:docPr id="1" name="图片 1" descr="C:\Users\Administrator\Documents\Tencent Files\274376309\FileRecv\MobileFile\IMG_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74376309\FileRecv\MobileFile\IMG_4855.JPG"/>
                    <pic:cNvPicPr>
                      <a:picLocks noChangeAspect="1" noChangeArrowheads="1"/>
                    </pic:cNvPicPr>
                  </pic:nvPicPr>
                  <pic:blipFill>
                    <a:blip r:embed="rId7"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4E4C73" w:rsidRDefault="004E4C73">
      <w:pPr>
        <w:autoSpaceDE w:val="0"/>
        <w:autoSpaceDN w:val="0"/>
        <w:adjustRightInd w:val="0"/>
        <w:jc w:val="center"/>
        <w:outlineLvl w:val="0"/>
        <w:rPr>
          <w:rFonts w:ascii="新宋体" w:eastAsia="新宋体" w:hAnsi="新宋体" w:hint="eastAsia"/>
          <w:b/>
          <w:sz w:val="32"/>
          <w:szCs w:val="32"/>
        </w:rPr>
      </w:pPr>
    </w:p>
    <w:p w:rsidR="004E4C73" w:rsidRDefault="004E4C73">
      <w:pPr>
        <w:autoSpaceDE w:val="0"/>
        <w:autoSpaceDN w:val="0"/>
        <w:adjustRightInd w:val="0"/>
        <w:jc w:val="center"/>
        <w:outlineLvl w:val="0"/>
        <w:rPr>
          <w:rFonts w:ascii="新宋体" w:eastAsia="新宋体" w:hAnsi="新宋体" w:hint="eastAsia"/>
          <w:b/>
          <w:sz w:val="32"/>
          <w:szCs w:val="32"/>
        </w:rPr>
      </w:pPr>
    </w:p>
    <w:p w:rsidR="004E4C73" w:rsidRDefault="004E4C73">
      <w:pPr>
        <w:autoSpaceDE w:val="0"/>
        <w:autoSpaceDN w:val="0"/>
        <w:adjustRightInd w:val="0"/>
        <w:jc w:val="center"/>
        <w:outlineLvl w:val="0"/>
        <w:rPr>
          <w:rFonts w:ascii="新宋体" w:eastAsia="新宋体" w:hAnsi="新宋体" w:hint="eastAsia"/>
          <w:b/>
          <w:sz w:val="32"/>
          <w:szCs w:val="32"/>
        </w:rPr>
      </w:pPr>
    </w:p>
    <w:p w:rsidR="004E4C73" w:rsidRDefault="004E4C73">
      <w:pPr>
        <w:autoSpaceDE w:val="0"/>
        <w:autoSpaceDN w:val="0"/>
        <w:adjustRightInd w:val="0"/>
        <w:jc w:val="center"/>
        <w:outlineLvl w:val="0"/>
        <w:rPr>
          <w:rFonts w:ascii="新宋体" w:eastAsia="新宋体" w:hAnsi="新宋体" w:hint="eastAsia"/>
          <w:b/>
          <w:sz w:val="32"/>
          <w:szCs w:val="32"/>
        </w:rPr>
      </w:pPr>
    </w:p>
    <w:p w:rsidR="00F62199" w:rsidRDefault="000229A7">
      <w:pPr>
        <w:autoSpaceDE w:val="0"/>
        <w:autoSpaceDN w:val="0"/>
        <w:adjustRightInd w:val="0"/>
        <w:jc w:val="center"/>
        <w:outlineLvl w:val="0"/>
        <w:rPr>
          <w:rFonts w:ascii="新宋体" w:eastAsia="新宋体" w:hAnsi="新宋体"/>
          <w:b/>
          <w:sz w:val="32"/>
          <w:szCs w:val="32"/>
        </w:rPr>
      </w:pPr>
      <w:r>
        <w:rPr>
          <w:rFonts w:ascii="新宋体" w:eastAsia="新宋体" w:hAnsi="新宋体" w:hint="eastAsia"/>
          <w:b/>
          <w:sz w:val="32"/>
          <w:szCs w:val="32"/>
        </w:rPr>
        <w:lastRenderedPageBreak/>
        <w:t>（二）实施方案</w:t>
      </w:r>
      <w:bookmarkEnd w:id="0"/>
    </w:p>
    <w:p w:rsidR="00F62199" w:rsidRDefault="000229A7">
      <w:pPr>
        <w:rPr>
          <w:rFonts w:ascii="宋体" w:hAnsi="宋体" w:cs="宋体"/>
          <w:sz w:val="32"/>
          <w:szCs w:val="32"/>
        </w:rPr>
      </w:pPr>
      <w:bookmarkStart w:id="1" w:name="_Toc5658_WPSOffice_Level1"/>
      <w:r>
        <w:rPr>
          <w:rFonts w:ascii="宋体" w:hAnsi="宋体" w:cs="宋体" w:hint="eastAsia"/>
          <w:sz w:val="32"/>
          <w:szCs w:val="32"/>
        </w:rPr>
        <w:t>2.1</w:t>
      </w:r>
      <w:r>
        <w:rPr>
          <w:rFonts w:ascii="宋体" w:hAnsi="宋体" w:cs="宋体" w:hint="eastAsia"/>
          <w:sz w:val="32"/>
          <w:szCs w:val="32"/>
        </w:rPr>
        <w:t>、项目</w:t>
      </w:r>
      <w:bookmarkEnd w:id="1"/>
      <w:r>
        <w:rPr>
          <w:rFonts w:ascii="宋体" w:hAnsi="宋体" w:cs="宋体" w:hint="eastAsia"/>
          <w:sz w:val="32"/>
          <w:szCs w:val="32"/>
        </w:rPr>
        <w:t>主要设计内容</w:t>
      </w:r>
    </w:p>
    <w:p w:rsidR="00F62199" w:rsidRDefault="000229A7">
      <w:pPr>
        <w:ind w:firstLineChars="200" w:firstLine="640"/>
        <w:rPr>
          <w:rFonts w:ascii="宋体" w:hAnsi="宋体" w:cs="宋体"/>
          <w:sz w:val="32"/>
          <w:szCs w:val="32"/>
        </w:rPr>
      </w:pPr>
      <w:r>
        <w:rPr>
          <w:rFonts w:ascii="宋体" w:hAnsi="宋体" w:cs="宋体" w:hint="eastAsia"/>
          <w:sz w:val="32"/>
          <w:szCs w:val="32"/>
        </w:rPr>
        <w:t>对鄢陵县约</w:t>
      </w:r>
      <w:r>
        <w:rPr>
          <w:rFonts w:ascii="宋体" w:hAnsi="宋体" w:cs="宋体" w:hint="eastAsia"/>
          <w:sz w:val="32"/>
          <w:szCs w:val="32"/>
        </w:rPr>
        <w:t>4.4</w:t>
      </w:r>
      <w:r>
        <w:rPr>
          <w:rFonts w:ascii="宋体" w:hAnsi="宋体" w:cs="宋体" w:hint="eastAsia"/>
          <w:sz w:val="32"/>
          <w:szCs w:val="32"/>
        </w:rPr>
        <w:t>万亩高标准农田初步设计编制、实施计划、施工图、预算及施工期间的设计变更、（包含电子版和纸质版）、施工期间的技术指导等服务。主要设计的工程有农用井（提供物探方法测量地下水的分布情况）、疏浚渠道、渠系建筑物、地埋管、田间道路、农田林网、农田输配电等。</w:t>
      </w:r>
    </w:p>
    <w:p w:rsidR="00F62199" w:rsidRDefault="000229A7">
      <w:pPr>
        <w:rPr>
          <w:rFonts w:ascii="宋体" w:hAnsi="宋体" w:cs="宋体"/>
          <w:sz w:val="32"/>
          <w:szCs w:val="32"/>
        </w:rPr>
      </w:pPr>
      <w:bookmarkStart w:id="2" w:name="_Toc23305_WPSOffice_Level1"/>
      <w:r>
        <w:rPr>
          <w:rFonts w:ascii="宋体" w:hAnsi="宋体" w:cs="宋体" w:hint="eastAsia"/>
          <w:sz w:val="32"/>
          <w:szCs w:val="32"/>
        </w:rPr>
        <w:t>2.2</w:t>
      </w:r>
      <w:r>
        <w:rPr>
          <w:rFonts w:ascii="宋体" w:hAnsi="宋体" w:cs="宋体" w:hint="eastAsia"/>
          <w:sz w:val="32"/>
          <w:szCs w:val="32"/>
        </w:rPr>
        <w:t>、指导思想和设计原则</w:t>
      </w:r>
      <w:bookmarkEnd w:id="2"/>
    </w:p>
    <w:p w:rsidR="00F62199" w:rsidRDefault="000229A7">
      <w:pPr>
        <w:ind w:firstLineChars="177" w:firstLine="566"/>
        <w:rPr>
          <w:rFonts w:ascii="宋体" w:hAnsi="宋体" w:cs="宋体"/>
          <w:sz w:val="32"/>
          <w:szCs w:val="32"/>
        </w:rPr>
      </w:pPr>
      <w:r>
        <w:rPr>
          <w:rFonts w:ascii="宋体" w:hAnsi="宋体" w:cs="宋体" w:hint="eastAsia"/>
          <w:sz w:val="32"/>
          <w:szCs w:val="32"/>
        </w:rPr>
        <w:t>（一）指导思想</w:t>
      </w:r>
    </w:p>
    <w:p w:rsidR="00F62199" w:rsidRDefault="000229A7">
      <w:pPr>
        <w:ind w:firstLineChars="177" w:firstLine="566"/>
        <w:rPr>
          <w:rFonts w:ascii="宋体" w:hAnsi="宋体" w:cs="宋体"/>
          <w:sz w:val="32"/>
          <w:szCs w:val="32"/>
        </w:rPr>
      </w:pPr>
      <w:r>
        <w:rPr>
          <w:rFonts w:ascii="宋体" w:hAnsi="宋体" w:cs="宋体" w:hint="eastAsia"/>
          <w:sz w:val="32"/>
          <w:szCs w:val="32"/>
        </w:rPr>
        <w:t>高标准农田建设项目作为政府支持、保护农业发展的战略性政策措施，其总体思路是要适应社会主义市场经济体制和农业发展新阶段的要求，符合农业、农村经济结构调整和整个国民经济结构调整的要求，符合加入世贸组织以后增强我国农业国际竞争力的要求；要把加强农业基础设施建设与提高农产品的质量和效益结合起来；要与实施农业科技革命、实现农业现代化结合起来。根据本农业经济发展的实际，为实现由农业大县向农业强县的跨越，要进一步解放思想，转变观念，以邓小平理论和三个代表重要思想为指导，牢固树立和全面落实科学发展观，深入贯彻落实党的十八大</w:t>
      </w:r>
      <w:r>
        <w:rPr>
          <w:rFonts w:ascii="宋体" w:hAnsi="宋体" w:cs="宋体" w:hint="eastAsia"/>
          <w:sz w:val="32"/>
          <w:szCs w:val="32"/>
        </w:rPr>
        <w:t>、十九大会议关于促进现代农业发展的决策部署，按照中央关于保障“谷物基本自给，口粮绝对安全”和“抓好粮食安全保障能力建设”的总体要求，以粮食主产区为重点，着力加强现</w:t>
      </w:r>
      <w:r>
        <w:rPr>
          <w:rFonts w:ascii="宋体" w:hAnsi="宋体" w:cs="宋体" w:hint="eastAsia"/>
          <w:sz w:val="32"/>
          <w:szCs w:val="32"/>
        </w:rPr>
        <w:lastRenderedPageBreak/>
        <w:t>代农业基础设施建设，改善农业生产基本条件，显著增强农业综合生产能力和抗灾减灾能力；着力加强生态环境保护，促进农业可持续发展；积极扶持种粮大户，坚持依靠科技进步，促进农业规模化经营，增强市场竞争能力；着力加强现代农业经营制度建设，提高农民组织化程度，为全县经济社会和谐发展做出贡献。</w:t>
      </w:r>
    </w:p>
    <w:p w:rsidR="00F62199" w:rsidRDefault="000229A7">
      <w:pPr>
        <w:ind w:firstLineChars="177" w:firstLine="566"/>
        <w:rPr>
          <w:rFonts w:ascii="宋体" w:hAnsi="宋体" w:cs="宋体"/>
          <w:sz w:val="32"/>
          <w:szCs w:val="32"/>
        </w:rPr>
      </w:pPr>
      <w:r>
        <w:rPr>
          <w:rFonts w:ascii="宋体" w:hAnsi="宋体" w:cs="宋体" w:hint="eastAsia"/>
          <w:sz w:val="32"/>
          <w:szCs w:val="32"/>
        </w:rPr>
        <w:t>（二）初步设计原则</w:t>
      </w:r>
    </w:p>
    <w:p w:rsidR="00F62199" w:rsidRDefault="000229A7">
      <w:pPr>
        <w:ind w:firstLineChars="177" w:firstLine="566"/>
        <w:rPr>
          <w:rFonts w:ascii="宋体" w:hAnsi="宋体" w:cs="宋体"/>
          <w:sz w:val="32"/>
          <w:szCs w:val="32"/>
        </w:rPr>
      </w:pPr>
      <w:r>
        <w:rPr>
          <w:rFonts w:ascii="宋体" w:hAnsi="宋体" w:cs="宋体" w:hint="eastAsia"/>
          <w:sz w:val="32"/>
          <w:szCs w:val="32"/>
        </w:rPr>
        <w:t>根据国家、省、市高标准农田建设项目相关管理政策，</w:t>
      </w:r>
      <w:r>
        <w:rPr>
          <w:rFonts w:ascii="宋体" w:hAnsi="宋体" w:cs="宋体" w:hint="eastAsia"/>
          <w:sz w:val="32"/>
          <w:szCs w:val="32"/>
        </w:rPr>
        <w:t>在项目安排上遵照以下原则：</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）因地制宜，科学规划；</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）集中连片，综合治理；</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）发挥优势，突出重点；</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4</w:t>
      </w:r>
      <w:r>
        <w:rPr>
          <w:rFonts w:ascii="宋体" w:hAnsi="宋体" w:cs="宋体" w:hint="eastAsia"/>
          <w:sz w:val="32"/>
          <w:szCs w:val="32"/>
        </w:rPr>
        <w:t>）先进适用、优质高产；</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5</w:t>
      </w:r>
      <w:r>
        <w:rPr>
          <w:rFonts w:ascii="宋体" w:hAnsi="宋体" w:cs="宋体" w:hint="eastAsia"/>
          <w:sz w:val="32"/>
          <w:szCs w:val="32"/>
        </w:rPr>
        <w:t>）讲求效益，持续发展；</w:t>
      </w:r>
    </w:p>
    <w:p w:rsidR="00F62199" w:rsidRDefault="000229A7">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6</w:t>
      </w:r>
      <w:r>
        <w:rPr>
          <w:rFonts w:ascii="宋体" w:hAnsi="宋体" w:cs="宋体" w:hint="eastAsia"/>
          <w:sz w:val="32"/>
          <w:szCs w:val="32"/>
        </w:rPr>
        <w:t>）统一标识，规范管理。</w:t>
      </w:r>
    </w:p>
    <w:p w:rsidR="00F62199" w:rsidRDefault="000229A7">
      <w:pPr>
        <w:rPr>
          <w:rFonts w:ascii="宋体" w:hAnsi="宋体" w:cs="宋体"/>
          <w:sz w:val="32"/>
          <w:szCs w:val="32"/>
        </w:rPr>
      </w:pPr>
      <w:bookmarkStart w:id="3" w:name="_Toc32245_WPSOffice_Level1"/>
      <w:r>
        <w:rPr>
          <w:rFonts w:ascii="宋体" w:hAnsi="宋体" w:cs="宋体" w:hint="eastAsia"/>
          <w:sz w:val="32"/>
          <w:szCs w:val="32"/>
        </w:rPr>
        <w:t>2.3</w:t>
      </w:r>
      <w:r>
        <w:rPr>
          <w:rFonts w:ascii="宋体" w:hAnsi="宋体" w:cs="宋体" w:hint="eastAsia"/>
          <w:sz w:val="32"/>
          <w:szCs w:val="32"/>
        </w:rPr>
        <w:t>、设计标准</w:t>
      </w:r>
      <w:bookmarkEnd w:id="3"/>
    </w:p>
    <w:p w:rsidR="00F62199" w:rsidRDefault="000229A7">
      <w:pPr>
        <w:ind w:firstLineChars="177" w:firstLine="566"/>
        <w:rPr>
          <w:rFonts w:ascii="宋体" w:hAnsi="宋体" w:cs="宋体"/>
          <w:sz w:val="32"/>
          <w:szCs w:val="32"/>
        </w:rPr>
      </w:pPr>
      <w:r>
        <w:rPr>
          <w:rFonts w:ascii="宋体" w:hAnsi="宋体" w:cs="宋体" w:hint="eastAsia"/>
          <w:sz w:val="32"/>
          <w:szCs w:val="32"/>
        </w:rPr>
        <w:t>工程施工设计依据的法律法规、相关设计技术标准、相关政策和相关基础资料如下：</w:t>
      </w:r>
    </w:p>
    <w:p w:rsidR="00F62199" w:rsidRDefault="000229A7">
      <w:pPr>
        <w:ind w:firstLineChars="177" w:firstLine="566"/>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《高标准农田建设通则》（</w:t>
      </w:r>
      <w:r>
        <w:rPr>
          <w:rFonts w:ascii="宋体" w:hAnsi="宋体" w:cs="宋体" w:hint="eastAsia"/>
          <w:sz w:val="32"/>
          <w:szCs w:val="32"/>
        </w:rPr>
        <w:t>GB/T30600-2014</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《农业农村部关于做好当前农田建设管理工作的通知》（农建发【</w:t>
      </w:r>
      <w:r>
        <w:rPr>
          <w:rFonts w:ascii="宋体" w:hAnsi="宋体" w:cs="宋体" w:hint="eastAsia"/>
          <w:sz w:val="32"/>
          <w:szCs w:val="32"/>
        </w:rPr>
        <w:t>2018</w:t>
      </w: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号）；</w:t>
      </w:r>
    </w:p>
    <w:p w:rsidR="00F62199" w:rsidRDefault="000229A7">
      <w:pPr>
        <w:ind w:firstLineChars="177" w:firstLine="566"/>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《高标准农田建设评价规范》（</w:t>
      </w:r>
      <w:r>
        <w:rPr>
          <w:rFonts w:ascii="宋体" w:hAnsi="宋体" w:cs="宋体" w:hint="eastAsia"/>
          <w:sz w:val="32"/>
          <w:szCs w:val="32"/>
        </w:rPr>
        <w:t>GB/T33130-2016</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lastRenderedPageBreak/>
        <w:t>4.</w:t>
      </w:r>
      <w:r>
        <w:rPr>
          <w:rFonts w:ascii="宋体" w:hAnsi="宋体" w:cs="宋体" w:hint="eastAsia"/>
          <w:sz w:val="32"/>
          <w:szCs w:val="32"/>
        </w:rPr>
        <w:t>《土地整</w:t>
      </w:r>
      <w:r>
        <w:rPr>
          <w:rFonts w:ascii="宋体" w:hAnsi="宋体" w:cs="宋体" w:hint="eastAsia"/>
          <w:sz w:val="32"/>
          <w:szCs w:val="32"/>
        </w:rPr>
        <w:t>治项目制图规范》</w:t>
      </w:r>
      <w:r>
        <w:rPr>
          <w:rFonts w:ascii="宋体" w:hAnsi="宋体" w:cs="宋体" w:hint="eastAsia"/>
          <w:sz w:val="32"/>
          <w:szCs w:val="32"/>
        </w:rPr>
        <w:t>(TD.T1040-2013)</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《土地利用现状分类》</w:t>
      </w:r>
      <w:r>
        <w:rPr>
          <w:rFonts w:ascii="宋体" w:hAnsi="宋体" w:cs="宋体" w:hint="eastAsia"/>
          <w:sz w:val="32"/>
          <w:szCs w:val="32"/>
        </w:rPr>
        <w:t>(GB/T21010</w:t>
      </w:r>
      <w:r>
        <w:rPr>
          <w:rFonts w:ascii="宋体" w:hAnsi="宋体" w:cs="宋体" w:hint="eastAsia"/>
          <w:sz w:val="32"/>
          <w:szCs w:val="32"/>
        </w:rPr>
        <w:t>－</w:t>
      </w:r>
      <w:r>
        <w:rPr>
          <w:rFonts w:ascii="宋体" w:hAnsi="宋体" w:cs="宋体" w:hint="eastAsia"/>
          <w:sz w:val="32"/>
          <w:szCs w:val="32"/>
        </w:rPr>
        <w:t>2007)</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《灌溉与排水工程设计规范》</w:t>
      </w:r>
      <w:r>
        <w:rPr>
          <w:rFonts w:ascii="宋体" w:hAnsi="宋体" w:cs="宋体" w:hint="eastAsia"/>
          <w:sz w:val="32"/>
          <w:szCs w:val="32"/>
        </w:rPr>
        <w:t>(GB50288-99)</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7.</w:t>
      </w:r>
      <w:r>
        <w:rPr>
          <w:rFonts w:ascii="宋体" w:hAnsi="宋体" w:cs="宋体" w:hint="eastAsia"/>
          <w:sz w:val="32"/>
          <w:szCs w:val="32"/>
        </w:rPr>
        <w:t>《节水灌溉工程技术规范》</w:t>
      </w:r>
      <w:r>
        <w:rPr>
          <w:rFonts w:ascii="宋体" w:hAnsi="宋体" w:cs="宋体" w:hint="eastAsia"/>
          <w:sz w:val="32"/>
          <w:szCs w:val="32"/>
        </w:rPr>
        <w:t>(GB/T50363-2006)</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8.</w:t>
      </w:r>
      <w:r>
        <w:rPr>
          <w:rFonts w:ascii="宋体" w:hAnsi="宋体" w:cs="宋体" w:hint="eastAsia"/>
          <w:sz w:val="32"/>
          <w:szCs w:val="32"/>
        </w:rPr>
        <w:t>《机井技术规范》</w:t>
      </w:r>
      <w:r>
        <w:rPr>
          <w:rFonts w:ascii="宋体" w:hAnsi="宋体" w:cs="宋体" w:hint="eastAsia"/>
          <w:sz w:val="32"/>
          <w:szCs w:val="32"/>
        </w:rPr>
        <w:t xml:space="preserve">(SL154-2013) </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9.</w:t>
      </w:r>
      <w:r>
        <w:rPr>
          <w:rFonts w:ascii="宋体" w:hAnsi="宋体" w:cs="宋体" w:hint="eastAsia"/>
          <w:sz w:val="32"/>
          <w:szCs w:val="32"/>
        </w:rPr>
        <w:t>《河南省农田机井通电工程典型设计》；</w:t>
      </w:r>
    </w:p>
    <w:p w:rsidR="00F62199" w:rsidRDefault="000229A7">
      <w:pPr>
        <w:ind w:firstLineChars="177" w:firstLine="566"/>
        <w:rPr>
          <w:rFonts w:ascii="宋体" w:hAnsi="宋体" w:cs="宋体"/>
          <w:sz w:val="32"/>
          <w:szCs w:val="32"/>
        </w:rPr>
      </w:pPr>
      <w:r>
        <w:rPr>
          <w:rFonts w:ascii="宋体" w:hAnsi="宋体" w:cs="宋体" w:hint="eastAsia"/>
          <w:sz w:val="32"/>
          <w:szCs w:val="32"/>
        </w:rPr>
        <w:t>10.</w:t>
      </w:r>
      <w:r>
        <w:rPr>
          <w:rFonts w:ascii="宋体" w:hAnsi="宋体" w:cs="宋体" w:hint="eastAsia"/>
          <w:sz w:val="32"/>
          <w:szCs w:val="32"/>
        </w:rPr>
        <w:t>《农田灌溉水质标准》</w:t>
      </w:r>
      <w:r>
        <w:rPr>
          <w:rFonts w:ascii="宋体" w:hAnsi="宋体" w:cs="宋体" w:hint="eastAsia"/>
          <w:sz w:val="32"/>
          <w:szCs w:val="32"/>
        </w:rPr>
        <w:t xml:space="preserve">(GB5084-2005) </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11.</w:t>
      </w:r>
      <w:r>
        <w:rPr>
          <w:rFonts w:ascii="宋体" w:hAnsi="宋体" w:cs="宋体" w:hint="eastAsia"/>
          <w:sz w:val="32"/>
          <w:szCs w:val="32"/>
        </w:rPr>
        <w:t>《灌溉与排水渠系建筑物设计规范》（</w:t>
      </w:r>
      <w:r>
        <w:rPr>
          <w:rFonts w:ascii="宋体" w:hAnsi="宋体" w:cs="宋体" w:hint="eastAsia"/>
          <w:sz w:val="32"/>
          <w:szCs w:val="32"/>
        </w:rPr>
        <w:t>SL482-2011</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12.</w:t>
      </w:r>
      <w:r>
        <w:rPr>
          <w:rFonts w:ascii="宋体" w:hAnsi="宋体" w:cs="宋体" w:hint="eastAsia"/>
          <w:sz w:val="32"/>
          <w:szCs w:val="32"/>
        </w:rPr>
        <w:t>《</w:t>
      </w:r>
      <w:r>
        <w:rPr>
          <w:rFonts w:ascii="宋体" w:hAnsi="宋体" w:cs="宋体" w:hint="eastAsia"/>
          <w:sz w:val="32"/>
          <w:szCs w:val="32"/>
        </w:rPr>
        <w:t>10kV</w:t>
      </w:r>
      <w:r>
        <w:rPr>
          <w:rFonts w:ascii="宋体" w:hAnsi="宋体" w:cs="宋体" w:hint="eastAsia"/>
          <w:sz w:val="32"/>
          <w:szCs w:val="32"/>
        </w:rPr>
        <w:t>及以下架空配电线路设计技术规程》（</w:t>
      </w:r>
      <w:r>
        <w:rPr>
          <w:rFonts w:ascii="宋体" w:hAnsi="宋体" w:cs="宋体" w:hint="eastAsia"/>
          <w:sz w:val="32"/>
          <w:szCs w:val="32"/>
        </w:rPr>
        <w:t>DL/T5220 -2005</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13.</w:t>
      </w:r>
      <w:r>
        <w:rPr>
          <w:rFonts w:ascii="宋体" w:hAnsi="宋体" w:cs="宋体" w:hint="eastAsia"/>
          <w:sz w:val="32"/>
          <w:szCs w:val="32"/>
        </w:rPr>
        <w:t>《电气装置安装工程</w:t>
      </w:r>
      <w:r>
        <w:rPr>
          <w:rFonts w:ascii="宋体" w:hAnsi="宋体" w:cs="宋体" w:hint="eastAsia"/>
          <w:sz w:val="32"/>
          <w:szCs w:val="32"/>
        </w:rPr>
        <w:t xml:space="preserve"> </w:t>
      </w:r>
      <w:r>
        <w:rPr>
          <w:rFonts w:ascii="宋体" w:hAnsi="宋体" w:cs="宋体" w:hint="eastAsia"/>
          <w:sz w:val="32"/>
          <w:szCs w:val="32"/>
        </w:rPr>
        <w:t>高压电器施工及验收规范》（</w:t>
      </w:r>
      <w:r>
        <w:rPr>
          <w:rFonts w:ascii="宋体" w:hAnsi="宋体" w:cs="宋体" w:hint="eastAsia"/>
          <w:sz w:val="32"/>
          <w:szCs w:val="32"/>
        </w:rPr>
        <w:t>GB50147-2010</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14.</w:t>
      </w:r>
      <w:r>
        <w:rPr>
          <w:rFonts w:ascii="宋体" w:hAnsi="宋体" w:cs="宋体" w:hint="eastAsia"/>
          <w:sz w:val="32"/>
          <w:szCs w:val="32"/>
        </w:rPr>
        <w:t>《电气装置安装工程</w:t>
      </w:r>
      <w:r>
        <w:rPr>
          <w:rFonts w:ascii="宋体" w:hAnsi="宋体" w:cs="宋体" w:hint="eastAsia"/>
          <w:sz w:val="32"/>
          <w:szCs w:val="32"/>
        </w:rPr>
        <w:t xml:space="preserve"> </w:t>
      </w:r>
      <w:r>
        <w:rPr>
          <w:rFonts w:ascii="宋体" w:hAnsi="宋体" w:cs="宋体" w:hint="eastAsia"/>
          <w:sz w:val="32"/>
          <w:szCs w:val="32"/>
        </w:rPr>
        <w:t>电力变压器、油浸电抗器、互感器施工及验收规范》（</w:t>
      </w:r>
      <w:r>
        <w:rPr>
          <w:rFonts w:ascii="宋体" w:hAnsi="宋体" w:cs="宋体" w:hint="eastAsia"/>
          <w:sz w:val="32"/>
          <w:szCs w:val="32"/>
        </w:rPr>
        <w:t>GB50148-2010</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15.</w:t>
      </w:r>
      <w:r>
        <w:rPr>
          <w:rFonts w:ascii="宋体" w:hAnsi="宋体" w:cs="宋体" w:hint="eastAsia"/>
          <w:sz w:val="32"/>
          <w:szCs w:val="32"/>
        </w:rPr>
        <w:t>《电气装置安装工程</w:t>
      </w:r>
      <w:r>
        <w:rPr>
          <w:rFonts w:ascii="宋体" w:hAnsi="宋体" w:cs="宋体" w:hint="eastAsia"/>
          <w:sz w:val="32"/>
          <w:szCs w:val="32"/>
        </w:rPr>
        <w:t xml:space="preserve"> </w:t>
      </w:r>
      <w:r>
        <w:rPr>
          <w:rFonts w:ascii="宋体" w:hAnsi="宋体" w:cs="宋体" w:hint="eastAsia"/>
          <w:sz w:val="32"/>
          <w:szCs w:val="32"/>
        </w:rPr>
        <w:t>电缆线路施工及验收规范》（</w:t>
      </w:r>
      <w:r>
        <w:rPr>
          <w:rFonts w:ascii="宋体" w:hAnsi="宋体" w:cs="宋体" w:hint="eastAsia"/>
          <w:sz w:val="32"/>
          <w:szCs w:val="32"/>
        </w:rPr>
        <w:t>GB50168-2006</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16.</w:t>
      </w:r>
      <w:r>
        <w:rPr>
          <w:rFonts w:ascii="宋体" w:hAnsi="宋体" w:cs="宋体" w:hint="eastAsia"/>
          <w:sz w:val="32"/>
          <w:szCs w:val="32"/>
        </w:rPr>
        <w:t>《电气装置安装工程</w:t>
      </w:r>
      <w:r>
        <w:rPr>
          <w:rFonts w:ascii="宋体" w:hAnsi="宋体" w:cs="宋体" w:hint="eastAsia"/>
          <w:sz w:val="32"/>
          <w:szCs w:val="32"/>
        </w:rPr>
        <w:t xml:space="preserve"> </w:t>
      </w:r>
      <w:r>
        <w:rPr>
          <w:rFonts w:ascii="宋体" w:hAnsi="宋体" w:cs="宋体" w:hint="eastAsia"/>
          <w:sz w:val="32"/>
          <w:szCs w:val="32"/>
        </w:rPr>
        <w:t>接地装置施工及验收规范》（</w:t>
      </w:r>
      <w:r>
        <w:rPr>
          <w:rFonts w:ascii="宋体" w:hAnsi="宋体" w:cs="宋体" w:hint="eastAsia"/>
          <w:sz w:val="32"/>
          <w:szCs w:val="32"/>
        </w:rPr>
        <w:t>GB50169-2006</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17.</w:t>
      </w:r>
      <w:r>
        <w:rPr>
          <w:rFonts w:ascii="宋体" w:hAnsi="宋体" w:cs="宋体" w:hint="eastAsia"/>
          <w:sz w:val="32"/>
          <w:szCs w:val="32"/>
        </w:rPr>
        <w:t>《造林技术规程》</w:t>
      </w:r>
      <w:r>
        <w:rPr>
          <w:rFonts w:ascii="宋体" w:hAnsi="宋体" w:cs="宋体" w:hint="eastAsia"/>
          <w:sz w:val="32"/>
          <w:szCs w:val="32"/>
        </w:rPr>
        <w:t>(GB/T15776-2006);</w:t>
      </w:r>
    </w:p>
    <w:p w:rsidR="00F62199" w:rsidRDefault="000229A7">
      <w:pPr>
        <w:ind w:firstLineChars="177" w:firstLine="566"/>
        <w:rPr>
          <w:rFonts w:ascii="宋体" w:hAnsi="宋体" w:cs="宋体"/>
          <w:sz w:val="32"/>
          <w:szCs w:val="32"/>
        </w:rPr>
      </w:pPr>
      <w:r>
        <w:rPr>
          <w:rFonts w:ascii="宋体" w:hAnsi="宋体" w:cs="宋体" w:hint="eastAsia"/>
          <w:sz w:val="32"/>
          <w:szCs w:val="32"/>
        </w:rPr>
        <w:t>18.</w:t>
      </w:r>
      <w:r>
        <w:rPr>
          <w:rFonts w:ascii="宋体" w:hAnsi="宋体" w:cs="宋体" w:hint="eastAsia"/>
          <w:sz w:val="32"/>
          <w:szCs w:val="32"/>
        </w:rPr>
        <w:t>《公路水泥混凝土路面设计规范》</w:t>
      </w:r>
      <w:r>
        <w:rPr>
          <w:rFonts w:ascii="宋体" w:hAnsi="宋体" w:cs="宋体" w:hint="eastAsia"/>
          <w:sz w:val="32"/>
          <w:szCs w:val="32"/>
        </w:rPr>
        <w:t>(JTG D40-2011);</w:t>
      </w:r>
    </w:p>
    <w:p w:rsidR="00F62199" w:rsidRDefault="000229A7">
      <w:pPr>
        <w:ind w:firstLineChars="177" w:firstLine="566"/>
        <w:rPr>
          <w:rFonts w:ascii="宋体" w:hAnsi="宋体" w:cs="宋体"/>
          <w:sz w:val="32"/>
          <w:szCs w:val="32"/>
        </w:rPr>
      </w:pPr>
      <w:r>
        <w:rPr>
          <w:rFonts w:ascii="宋体" w:hAnsi="宋体" w:cs="宋体" w:hint="eastAsia"/>
          <w:sz w:val="32"/>
          <w:szCs w:val="32"/>
        </w:rPr>
        <w:t>19.</w:t>
      </w:r>
      <w:r>
        <w:rPr>
          <w:rFonts w:ascii="宋体" w:hAnsi="宋体" w:cs="宋体" w:hint="eastAsia"/>
          <w:sz w:val="32"/>
          <w:szCs w:val="32"/>
        </w:rPr>
        <w:t>《公路路面基层施工技术细则》（</w:t>
      </w:r>
      <w:r>
        <w:rPr>
          <w:rFonts w:ascii="宋体" w:hAnsi="宋体" w:cs="宋体" w:hint="eastAsia"/>
          <w:sz w:val="32"/>
          <w:szCs w:val="32"/>
        </w:rPr>
        <w:t>JTG/T F20-2015</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20.</w:t>
      </w:r>
      <w:r>
        <w:rPr>
          <w:rFonts w:ascii="宋体" w:hAnsi="宋体" w:cs="宋体" w:hint="eastAsia"/>
          <w:sz w:val="32"/>
          <w:szCs w:val="32"/>
        </w:rPr>
        <w:t>《公路路基施工技术规范》（</w:t>
      </w:r>
      <w:r>
        <w:rPr>
          <w:rFonts w:ascii="宋体" w:hAnsi="宋体" w:cs="宋体" w:hint="eastAsia"/>
          <w:sz w:val="32"/>
          <w:szCs w:val="32"/>
        </w:rPr>
        <w:t>JTG_F10-2006</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lastRenderedPageBreak/>
        <w:t>21.</w:t>
      </w:r>
      <w:r>
        <w:rPr>
          <w:rFonts w:ascii="宋体" w:hAnsi="宋体" w:cs="宋体" w:hint="eastAsia"/>
          <w:sz w:val="32"/>
          <w:szCs w:val="32"/>
        </w:rPr>
        <w:t>《河南省地方标准用水定额》</w:t>
      </w:r>
      <w:r>
        <w:rPr>
          <w:rFonts w:ascii="宋体" w:hAnsi="宋体" w:cs="宋体" w:hint="eastAsia"/>
          <w:sz w:val="32"/>
          <w:szCs w:val="32"/>
        </w:rPr>
        <w:t>(DB41T385-2009);</w:t>
      </w:r>
    </w:p>
    <w:p w:rsidR="00F62199" w:rsidRDefault="000229A7">
      <w:pPr>
        <w:ind w:firstLineChars="177" w:firstLine="566"/>
        <w:rPr>
          <w:rFonts w:ascii="宋体" w:hAnsi="宋体" w:cs="宋体"/>
          <w:sz w:val="32"/>
          <w:szCs w:val="32"/>
        </w:rPr>
      </w:pPr>
      <w:r>
        <w:rPr>
          <w:rFonts w:ascii="宋体" w:hAnsi="宋体" w:cs="宋体" w:hint="eastAsia"/>
          <w:sz w:val="32"/>
          <w:szCs w:val="32"/>
        </w:rPr>
        <w:t>22.</w:t>
      </w:r>
      <w:r>
        <w:rPr>
          <w:rFonts w:ascii="宋体" w:hAnsi="宋体" w:cs="宋体" w:hint="eastAsia"/>
          <w:sz w:val="32"/>
          <w:szCs w:val="32"/>
        </w:rPr>
        <w:t>《河南省水利水电工程设计概</w:t>
      </w:r>
      <w:r>
        <w:rPr>
          <w:rFonts w:ascii="宋体" w:hAnsi="宋体" w:cs="宋体" w:hint="eastAsia"/>
          <w:sz w:val="32"/>
          <w:szCs w:val="32"/>
        </w:rPr>
        <w:t>(</w:t>
      </w:r>
      <w:r>
        <w:rPr>
          <w:rFonts w:ascii="宋体" w:hAnsi="宋体" w:cs="宋体" w:hint="eastAsia"/>
          <w:sz w:val="32"/>
          <w:szCs w:val="32"/>
        </w:rPr>
        <w:t>估</w:t>
      </w:r>
      <w:r>
        <w:rPr>
          <w:rFonts w:ascii="宋体" w:hAnsi="宋体" w:cs="宋体" w:hint="eastAsia"/>
          <w:sz w:val="32"/>
          <w:szCs w:val="32"/>
        </w:rPr>
        <w:t>)</w:t>
      </w:r>
      <w:r>
        <w:rPr>
          <w:rFonts w:ascii="宋体" w:hAnsi="宋体" w:cs="宋体" w:hint="eastAsia"/>
          <w:sz w:val="32"/>
          <w:szCs w:val="32"/>
        </w:rPr>
        <w:t>算编制规定》</w:t>
      </w:r>
      <w:r>
        <w:rPr>
          <w:rFonts w:ascii="宋体" w:hAnsi="宋体" w:cs="宋体" w:hint="eastAsia"/>
          <w:sz w:val="32"/>
          <w:szCs w:val="32"/>
        </w:rPr>
        <w:t>(</w:t>
      </w:r>
      <w:r>
        <w:rPr>
          <w:rFonts w:ascii="宋体" w:hAnsi="宋体" w:cs="宋体" w:hint="eastAsia"/>
          <w:sz w:val="32"/>
          <w:szCs w:val="32"/>
        </w:rPr>
        <w:t>豫水建【</w:t>
      </w:r>
      <w:r>
        <w:rPr>
          <w:rFonts w:ascii="宋体" w:hAnsi="宋体" w:cs="宋体" w:hint="eastAsia"/>
          <w:sz w:val="32"/>
          <w:szCs w:val="32"/>
        </w:rPr>
        <w:t>2017</w:t>
      </w: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号</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23.</w:t>
      </w:r>
      <w:r>
        <w:rPr>
          <w:rFonts w:ascii="宋体" w:hAnsi="宋体" w:cs="宋体" w:hint="eastAsia"/>
          <w:sz w:val="32"/>
          <w:szCs w:val="32"/>
        </w:rPr>
        <w:t>《河南省水利水电工程概预算定额》</w:t>
      </w:r>
      <w:r>
        <w:rPr>
          <w:rFonts w:ascii="宋体" w:hAnsi="宋体" w:cs="宋体" w:hint="eastAsia"/>
          <w:sz w:val="32"/>
          <w:szCs w:val="32"/>
        </w:rPr>
        <w:t>(</w:t>
      </w:r>
      <w:r>
        <w:rPr>
          <w:rFonts w:ascii="宋体" w:hAnsi="宋体" w:cs="宋体" w:hint="eastAsia"/>
          <w:sz w:val="32"/>
          <w:szCs w:val="32"/>
        </w:rPr>
        <w:t>豫水【</w:t>
      </w:r>
      <w:r>
        <w:rPr>
          <w:rFonts w:ascii="宋体" w:hAnsi="宋体" w:cs="宋体" w:hint="eastAsia"/>
          <w:sz w:val="32"/>
          <w:szCs w:val="32"/>
        </w:rPr>
        <w:t>2006</w:t>
      </w:r>
      <w:r>
        <w:rPr>
          <w:rFonts w:ascii="宋体" w:hAnsi="宋体" w:cs="宋体" w:hint="eastAsia"/>
          <w:sz w:val="32"/>
          <w:szCs w:val="32"/>
        </w:rPr>
        <w:t>】</w:t>
      </w:r>
      <w:r>
        <w:rPr>
          <w:rFonts w:ascii="宋体" w:hAnsi="宋体" w:cs="宋体" w:hint="eastAsia"/>
          <w:sz w:val="32"/>
          <w:szCs w:val="32"/>
        </w:rPr>
        <w:t>52</w:t>
      </w:r>
      <w:r>
        <w:rPr>
          <w:rFonts w:ascii="宋体" w:hAnsi="宋体" w:cs="宋体" w:hint="eastAsia"/>
          <w:sz w:val="32"/>
          <w:szCs w:val="32"/>
        </w:rPr>
        <w:t>号</w:t>
      </w:r>
      <w:r>
        <w:rPr>
          <w:rFonts w:ascii="宋体" w:hAnsi="宋体" w:cs="宋体" w:hint="eastAsia"/>
          <w:sz w:val="32"/>
          <w:szCs w:val="32"/>
        </w:rPr>
        <w:t>)</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24.</w:t>
      </w:r>
      <w:r>
        <w:rPr>
          <w:rFonts w:ascii="宋体" w:hAnsi="宋体" w:cs="宋体" w:hint="eastAsia"/>
          <w:sz w:val="32"/>
          <w:szCs w:val="32"/>
        </w:rPr>
        <w:t>《水利水电工程设计工程量计算规定》（</w:t>
      </w:r>
      <w:r>
        <w:rPr>
          <w:rFonts w:ascii="宋体" w:hAnsi="宋体" w:cs="宋体" w:hint="eastAsia"/>
          <w:sz w:val="32"/>
          <w:szCs w:val="32"/>
        </w:rPr>
        <w:t>SL328-2005</w:t>
      </w:r>
      <w:r>
        <w:rPr>
          <w:rFonts w:ascii="宋体" w:hAnsi="宋体" w:cs="宋体" w:hint="eastAsia"/>
          <w:sz w:val="32"/>
          <w:szCs w:val="32"/>
        </w:rPr>
        <w:t>）；</w:t>
      </w:r>
    </w:p>
    <w:p w:rsidR="00F62199" w:rsidRDefault="000229A7">
      <w:pPr>
        <w:ind w:firstLineChars="177" w:firstLine="566"/>
        <w:rPr>
          <w:rFonts w:ascii="宋体" w:hAnsi="宋体" w:cs="宋体"/>
          <w:sz w:val="32"/>
          <w:szCs w:val="32"/>
        </w:rPr>
      </w:pPr>
      <w:r>
        <w:rPr>
          <w:rFonts w:ascii="宋体" w:hAnsi="宋体" w:cs="宋体" w:hint="eastAsia"/>
          <w:sz w:val="32"/>
          <w:szCs w:val="32"/>
        </w:rPr>
        <w:t>25.</w:t>
      </w:r>
      <w:r>
        <w:rPr>
          <w:rFonts w:ascii="宋体" w:hAnsi="宋体" w:cs="宋体" w:hint="eastAsia"/>
          <w:sz w:val="32"/>
          <w:szCs w:val="32"/>
        </w:rPr>
        <w:t>《关于切实做好高标准农田</w:t>
      </w:r>
      <w:r>
        <w:rPr>
          <w:rFonts w:ascii="宋体" w:hAnsi="宋体" w:cs="宋体" w:hint="eastAsia"/>
          <w:sz w:val="32"/>
          <w:szCs w:val="32"/>
        </w:rPr>
        <w:t>建设统一上图入库工作的通知》（国土资发【</w:t>
      </w:r>
      <w:r>
        <w:rPr>
          <w:rFonts w:ascii="宋体" w:hAnsi="宋体" w:cs="宋体" w:hint="eastAsia"/>
          <w:sz w:val="32"/>
          <w:szCs w:val="32"/>
        </w:rPr>
        <w:t>2017</w:t>
      </w:r>
      <w:r>
        <w:rPr>
          <w:rFonts w:ascii="宋体" w:hAnsi="宋体" w:cs="宋体" w:hint="eastAsia"/>
          <w:sz w:val="32"/>
          <w:szCs w:val="32"/>
        </w:rPr>
        <w:t>】</w:t>
      </w:r>
      <w:r>
        <w:rPr>
          <w:rFonts w:ascii="宋体" w:hAnsi="宋体" w:cs="宋体" w:hint="eastAsia"/>
          <w:sz w:val="32"/>
          <w:szCs w:val="32"/>
        </w:rPr>
        <w:t>115</w:t>
      </w:r>
      <w:r>
        <w:rPr>
          <w:rFonts w:ascii="宋体" w:hAnsi="宋体" w:cs="宋体" w:hint="eastAsia"/>
          <w:sz w:val="32"/>
          <w:szCs w:val="32"/>
        </w:rPr>
        <w:t>号）</w:t>
      </w:r>
    </w:p>
    <w:p w:rsidR="00F62199" w:rsidRDefault="000229A7">
      <w:pPr>
        <w:ind w:firstLineChars="177" w:firstLine="566"/>
        <w:rPr>
          <w:rFonts w:ascii="宋体" w:hAnsi="宋体" w:cs="宋体"/>
          <w:sz w:val="32"/>
          <w:szCs w:val="32"/>
        </w:rPr>
      </w:pPr>
      <w:r>
        <w:rPr>
          <w:rFonts w:ascii="宋体" w:hAnsi="宋体" w:cs="宋体" w:hint="eastAsia"/>
          <w:sz w:val="32"/>
          <w:szCs w:val="32"/>
        </w:rPr>
        <w:t>26.</w:t>
      </w:r>
      <w:r>
        <w:rPr>
          <w:rFonts w:ascii="宋体" w:hAnsi="宋体" w:cs="宋体" w:hint="eastAsia"/>
          <w:sz w:val="32"/>
          <w:szCs w:val="32"/>
        </w:rPr>
        <w:t>项目区基本农田保护区规划</w:t>
      </w:r>
    </w:p>
    <w:p w:rsidR="00F62199" w:rsidRDefault="000229A7">
      <w:pPr>
        <w:ind w:firstLineChars="177" w:firstLine="566"/>
        <w:rPr>
          <w:rFonts w:ascii="宋体" w:hAnsi="宋体" w:cs="宋体"/>
          <w:sz w:val="32"/>
          <w:szCs w:val="32"/>
        </w:rPr>
      </w:pPr>
      <w:r>
        <w:rPr>
          <w:rFonts w:ascii="宋体" w:hAnsi="宋体" w:cs="宋体" w:hint="eastAsia"/>
          <w:sz w:val="32"/>
          <w:szCs w:val="32"/>
        </w:rPr>
        <w:t>27.</w:t>
      </w:r>
      <w:r>
        <w:rPr>
          <w:rFonts w:ascii="宋体" w:hAnsi="宋体" w:cs="宋体" w:hint="eastAsia"/>
          <w:sz w:val="32"/>
          <w:szCs w:val="32"/>
        </w:rPr>
        <w:t>项目所在地材料价格信息</w:t>
      </w:r>
    </w:p>
    <w:p w:rsidR="00F62199" w:rsidRDefault="000229A7">
      <w:pPr>
        <w:rPr>
          <w:rFonts w:ascii="宋体" w:hAnsi="宋体" w:cs="宋体"/>
          <w:sz w:val="32"/>
          <w:szCs w:val="32"/>
        </w:rPr>
      </w:pPr>
      <w:bookmarkStart w:id="4" w:name="_Toc18932_WPSOffice_Level1"/>
      <w:r>
        <w:rPr>
          <w:rFonts w:ascii="宋体" w:hAnsi="宋体" w:cs="宋体" w:hint="eastAsia"/>
          <w:sz w:val="32"/>
          <w:szCs w:val="32"/>
        </w:rPr>
        <w:t>2.4</w:t>
      </w:r>
      <w:r>
        <w:rPr>
          <w:rFonts w:ascii="宋体" w:hAnsi="宋体" w:cs="宋体" w:hint="eastAsia"/>
          <w:sz w:val="32"/>
          <w:szCs w:val="32"/>
        </w:rPr>
        <w:t>、组织机构和职责</w:t>
      </w:r>
      <w:bookmarkEnd w:id="4"/>
    </w:p>
    <w:p w:rsidR="00F62199" w:rsidRDefault="000229A7">
      <w:pPr>
        <w:ind w:firstLineChars="221" w:firstLine="707"/>
        <w:rPr>
          <w:rFonts w:ascii="宋体" w:hAnsi="宋体" w:cs="宋体"/>
          <w:sz w:val="32"/>
          <w:szCs w:val="32"/>
        </w:rPr>
      </w:pPr>
      <w:r>
        <w:rPr>
          <w:rFonts w:ascii="宋体" w:hAnsi="宋体" w:cs="宋体" w:hint="eastAsia"/>
          <w:sz w:val="32"/>
          <w:szCs w:val="32"/>
        </w:rPr>
        <w:t>为做好本次高标准农田初步设计的编制，特成立项目小组，下设调研组、方案组，规划组，制图组，设计组、造价组。</w:t>
      </w:r>
    </w:p>
    <w:p w:rsidR="00F62199" w:rsidRDefault="000229A7">
      <w:pPr>
        <w:ind w:firstLineChars="200" w:firstLine="640"/>
        <w:rPr>
          <w:rFonts w:ascii="宋体" w:hAnsi="宋体" w:cs="宋体"/>
          <w:sz w:val="32"/>
          <w:szCs w:val="32"/>
        </w:rPr>
      </w:pPr>
      <w:r>
        <w:rPr>
          <w:rFonts w:ascii="宋体" w:hAnsi="宋体" w:cs="宋体" w:hint="eastAsia"/>
          <w:sz w:val="32"/>
          <w:szCs w:val="32"/>
        </w:rPr>
        <w:t>项目小组主要职责：根据项目委托或合同要求，决策本次项目的完成方式、流程方式、里程碑或各阶段完成时间点、大纲、分工和界面，协调规划的总体工作，帮助解决工作中出现的问题，并负责协调规划各阶段的相互关系，对提出的方案进行讨论和把关，负责协调与委托方重大事宜，负责协</w:t>
      </w:r>
      <w:r>
        <w:rPr>
          <w:rFonts w:ascii="宋体" w:hAnsi="宋体" w:cs="宋体" w:hint="eastAsia"/>
          <w:sz w:val="32"/>
          <w:szCs w:val="32"/>
        </w:rPr>
        <w:t>调合作方的重大事宜，参与各阶段评审，项目小组组长做必要的规划汇报。</w:t>
      </w:r>
    </w:p>
    <w:p w:rsidR="00F62199" w:rsidRDefault="000229A7">
      <w:pPr>
        <w:ind w:firstLineChars="200" w:firstLine="640"/>
        <w:rPr>
          <w:rFonts w:ascii="宋体" w:hAnsi="宋体" w:cs="宋体"/>
          <w:sz w:val="32"/>
          <w:szCs w:val="32"/>
        </w:rPr>
      </w:pPr>
      <w:r>
        <w:rPr>
          <w:rFonts w:ascii="宋体" w:hAnsi="宋体" w:cs="宋体" w:hint="eastAsia"/>
          <w:sz w:val="32"/>
          <w:szCs w:val="32"/>
        </w:rPr>
        <w:t>调研组主要职责：根据项目实际情况，编制调研方案，</w:t>
      </w:r>
      <w:r>
        <w:rPr>
          <w:rFonts w:ascii="宋体" w:hAnsi="宋体" w:cs="宋体" w:hint="eastAsia"/>
          <w:sz w:val="32"/>
          <w:szCs w:val="32"/>
        </w:rPr>
        <w:lastRenderedPageBreak/>
        <w:t>梳理调研需求，进一步确定业主和有关方的详细诉求。根据合同和有关文件的精神，确定本项目需要了解的背景和项目县高标准农田主要分布区域，确定农田调查标准和范围，并对业主和下设各乡进行实地调研，收集调研资料，整理形成调研报告，为后续工作提供基本的材料。</w:t>
      </w:r>
    </w:p>
    <w:p w:rsidR="00F62199" w:rsidRDefault="000229A7">
      <w:pPr>
        <w:ind w:firstLineChars="200" w:firstLine="640"/>
        <w:rPr>
          <w:rFonts w:ascii="宋体" w:hAnsi="宋体" w:cs="宋体"/>
          <w:sz w:val="32"/>
          <w:szCs w:val="32"/>
        </w:rPr>
      </w:pPr>
      <w:r>
        <w:rPr>
          <w:rFonts w:ascii="宋体" w:hAnsi="宋体" w:cs="宋体" w:hint="eastAsia"/>
          <w:sz w:val="32"/>
          <w:szCs w:val="32"/>
        </w:rPr>
        <w:t>方案组主要职责：根据调研报告和有关政策和专业技术要求，提出本次初步设计的主要思路和技术路线，解决初步设计编制规程中重大的技术问题，提出各种不同的路线图</w:t>
      </w:r>
      <w:r>
        <w:rPr>
          <w:rFonts w:ascii="宋体" w:hAnsi="宋体" w:cs="宋体" w:hint="eastAsia"/>
          <w:sz w:val="32"/>
          <w:szCs w:val="32"/>
        </w:rPr>
        <w:t>供项目组进行讨论，为项目编制提供整体构思，确保方案方向正确性。</w:t>
      </w:r>
    </w:p>
    <w:p w:rsidR="00F62199" w:rsidRDefault="000229A7">
      <w:pPr>
        <w:ind w:firstLineChars="200" w:firstLine="640"/>
        <w:rPr>
          <w:rFonts w:ascii="宋体" w:hAnsi="宋体" w:cs="宋体"/>
          <w:sz w:val="32"/>
          <w:szCs w:val="32"/>
        </w:rPr>
      </w:pPr>
      <w:r>
        <w:rPr>
          <w:rFonts w:ascii="宋体" w:hAnsi="宋体" w:cs="宋体" w:hint="eastAsia"/>
          <w:sz w:val="32"/>
          <w:szCs w:val="32"/>
        </w:rPr>
        <w:t>规划组主要职责：根据调研材料和总体规划方案编制具体的项目规划，紧密结合合同和有关技术标准，在项目区总体规划框架下编制项目规划，撰写规划文本，落实具体细节，满足业主主要诉求。</w:t>
      </w:r>
    </w:p>
    <w:p w:rsidR="00F62199" w:rsidRDefault="000229A7">
      <w:pPr>
        <w:ind w:firstLineChars="200" w:firstLine="640"/>
        <w:rPr>
          <w:rFonts w:ascii="宋体" w:hAnsi="宋体" w:cs="宋体"/>
          <w:sz w:val="32"/>
          <w:szCs w:val="32"/>
        </w:rPr>
      </w:pPr>
      <w:r>
        <w:rPr>
          <w:rFonts w:ascii="宋体" w:hAnsi="宋体" w:cs="宋体" w:hint="eastAsia"/>
          <w:sz w:val="32"/>
          <w:szCs w:val="32"/>
        </w:rPr>
        <w:t>设计组要职责：根据实地调研材料和数据进行高标准农田的设计，设计主要成果，向业主演示设计思路和结果。根据设计成果，按照相关设计标准和规程进行施工图设计。</w:t>
      </w:r>
    </w:p>
    <w:p w:rsidR="00F62199" w:rsidRDefault="000229A7">
      <w:pPr>
        <w:ind w:firstLineChars="200" w:firstLine="640"/>
        <w:rPr>
          <w:rFonts w:ascii="宋体" w:hAnsi="宋体" w:cs="宋体"/>
          <w:sz w:val="32"/>
          <w:szCs w:val="32"/>
        </w:rPr>
      </w:pPr>
      <w:r>
        <w:rPr>
          <w:rFonts w:ascii="宋体" w:hAnsi="宋体" w:cs="宋体" w:hint="eastAsia"/>
          <w:sz w:val="32"/>
          <w:szCs w:val="32"/>
        </w:rPr>
        <w:t>造价组主要职责：收集高标准农田建设造价信息和编制依据，分解造价过程，按照初步设计、施工图设计阶段分别编制概预算，组织内部人</w:t>
      </w:r>
      <w:r>
        <w:rPr>
          <w:rFonts w:ascii="宋体" w:hAnsi="宋体" w:cs="宋体" w:hint="eastAsia"/>
          <w:sz w:val="32"/>
          <w:szCs w:val="32"/>
        </w:rPr>
        <w:t>员进行责任分工，准确计算工程量和各种费用。</w:t>
      </w:r>
    </w:p>
    <w:p w:rsidR="00F62199" w:rsidRDefault="000229A7">
      <w:pPr>
        <w:rPr>
          <w:rFonts w:ascii="宋体" w:hAnsi="宋体" w:cs="宋体"/>
          <w:sz w:val="32"/>
          <w:szCs w:val="32"/>
        </w:rPr>
      </w:pPr>
      <w:r>
        <w:rPr>
          <w:rFonts w:ascii="宋体" w:hAnsi="宋体" w:cs="宋体" w:hint="eastAsia"/>
          <w:sz w:val="32"/>
          <w:szCs w:val="32"/>
        </w:rPr>
        <w:t>项目小组负责人：</w:t>
      </w:r>
      <w:r>
        <w:rPr>
          <w:rFonts w:ascii="宋体" w:hAnsi="宋体" w:cs="宋体" w:hint="eastAsia"/>
          <w:sz w:val="32"/>
          <w:szCs w:val="32"/>
        </w:rPr>
        <w:t>杨红星</w:t>
      </w:r>
    </w:p>
    <w:p w:rsidR="00F62199" w:rsidRDefault="000229A7">
      <w:pPr>
        <w:rPr>
          <w:rFonts w:ascii="宋体" w:hAnsi="宋体" w:cs="宋体"/>
          <w:sz w:val="32"/>
          <w:szCs w:val="32"/>
        </w:rPr>
      </w:pPr>
      <w:r>
        <w:rPr>
          <w:rFonts w:ascii="宋体" w:hAnsi="宋体" w:cs="宋体" w:hint="eastAsia"/>
          <w:sz w:val="32"/>
          <w:szCs w:val="32"/>
        </w:rPr>
        <w:lastRenderedPageBreak/>
        <w:t>调研组成员：王佩、张斌、赵飞</w:t>
      </w:r>
    </w:p>
    <w:p w:rsidR="00F62199" w:rsidRDefault="000229A7">
      <w:pPr>
        <w:rPr>
          <w:rFonts w:ascii="宋体" w:hAnsi="宋体" w:cs="宋体"/>
          <w:sz w:val="32"/>
          <w:szCs w:val="32"/>
        </w:rPr>
      </w:pPr>
      <w:r>
        <w:rPr>
          <w:rFonts w:ascii="宋体" w:hAnsi="宋体" w:cs="宋体" w:hint="eastAsia"/>
          <w:sz w:val="32"/>
          <w:szCs w:val="32"/>
        </w:rPr>
        <w:t>方案组成员：范少芳、李海涛</w:t>
      </w:r>
    </w:p>
    <w:p w:rsidR="00F62199" w:rsidRDefault="000229A7">
      <w:pPr>
        <w:rPr>
          <w:rFonts w:ascii="宋体" w:hAnsi="宋体" w:cs="宋体"/>
          <w:sz w:val="32"/>
          <w:szCs w:val="32"/>
        </w:rPr>
      </w:pPr>
      <w:r>
        <w:rPr>
          <w:rFonts w:ascii="宋体" w:hAnsi="宋体" w:cs="宋体" w:hint="eastAsia"/>
          <w:sz w:val="32"/>
          <w:szCs w:val="32"/>
        </w:rPr>
        <w:t>规划组成员：孙亮成、杜建辉、杨国栋、张先</w:t>
      </w:r>
    </w:p>
    <w:p w:rsidR="00F62199" w:rsidRDefault="000229A7">
      <w:pPr>
        <w:rPr>
          <w:rFonts w:ascii="宋体" w:hAnsi="宋体" w:cs="宋体"/>
          <w:sz w:val="32"/>
          <w:szCs w:val="32"/>
        </w:rPr>
      </w:pPr>
      <w:r>
        <w:rPr>
          <w:rFonts w:ascii="宋体" w:hAnsi="宋体" w:cs="宋体" w:hint="eastAsia"/>
          <w:sz w:val="32"/>
          <w:szCs w:val="32"/>
        </w:rPr>
        <w:t>设计组成员：李龙龙、王晚、欧阳海</w:t>
      </w:r>
    </w:p>
    <w:p w:rsidR="00F62199" w:rsidRDefault="000229A7">
      <w:pPr>
        <w:rPr>
          <w:rFonts w:ascii="宋体" w:hAnsi="宋体" w:cs="宋体"/>
          <w:sz w:val="32"/>
          <w:szCs w:val="32"/>
        </w:rPr>
      </w:pPr>
      <w:r>
        <w:rPr>
          <w:rFonts w:ascii="宋体" w:hAnsi="宋体" w:cs="宋体" w:hint="eastAsia"/>
          <w:sz w:val="32"/>
          <w:szCs w:val="32"/>
        </w:rPr>
        <w:t>造价组成员：李翔、丁晓</w:t>
      </w:r>
    </w:p>
    <w:p w:rsidR="00F62199" w:rsidRDefault="000229A7">
      <w:pPr>
        <w:rPr>
          <w:rFonts w:ascii="宋体" w:hAnsi="宋体" w:cs="宋体"/>
          <w:sz w:val="32"/>
          <w:szCs w:val="32"/>
        </w:rPr>
      </w:pPr>
      <w:bookmarkStart w:id="5" w:name="_Toc27102_WPSOffice_Level1"/>
      <w:r>
        <w:rPr>
          <w:rFonts w:ascii="宋体" w:hAnsi="宋体" w:cs="宋体" w:hint="eastAsia"/>
          <w:sz w:val="32"/>
          <w:szCs w:val="32"/>
        </w:rPr>
        <w:t>2.5</w:t>
      </w:r>
      <w:r>
        <w:rPr>
          <w:rFonts w:ascii="宋体" w:hAnsi="宋体" w:cs="宋体" w:hint="eastAsia"/>
          <w:sz w:val="32"/>
          <w:szCs w:val="32"/>
        </w:rPr>
        <w:t>、初步设计工作流程</w:t>
      </w:r>
      <w:bookmarkEnd w:id="5"/>
    </w:p>
    <w:p w:rsidR="00F62199" w:rsidRDefault="000229A7">
      <w:pPr>
        <w:rPr>
          <w:rFonts w:ascii="宋体" w:hAnsi="宋体" w:cs="宋体"/>
          <w:sz w:val="32"/>
          <w:szCs w:val="32"/>
        </w:rPr>
      </w:pPr>
      <w:r>
        <w:rPr>
          <w:rFonts w:ascii="宋体" w:hAnsi="宋体" w:cs="宋体" w:hint="eastAsia"/>
          <w:noProof/>
          <w:sz w:val="32"/>
          <w:szCs w:val="32"/>
        </w:rPr>
        <w:drawing>
          <wp:inline distT="0" distB="0" distL="0" distR="0">
            <wp:extent cx="4625975" cy="2530475"/>
            <wp:effectExtent l="0" t="0" r="3175" b="317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25975" cy="2530475"/>
                    </a:xfrm>
                    <a:prstGeom prst="rect">
                      <a:avLst/>
                    </a:prstGeom>
                  </pic:spPr>
                </pic:pic>
              </a:graphicData>
            </a:graphic>
          </wp:inline>
        </w:drawing>
      </w:r>
    </w:p>
    <w:p w:rsidR="00F62199" w:rsidRDefault="000229A7">
      <w:pPr>
        <w:rPr>
          <w:rFonts w:ascii="宋体" w:hAnsi="宋体" w:cs="宋体"/>
          <w:sz w:val="32"/>
          <w:szCs w:val="32"/>
        </w:rPr>
      </w:pPr>
      <w:r>
        <w:rPr>
          <w:rFonts w:ascii="宋体" w:hAnsi="宋体" w:cs="宋体" w:hint="eastAsia"/>
          <w:noProof/>
          <w:kern w:val="0"/>
          <w:szCs w:val="21"/>
        </w:rPr>
        <w:drawing>
          <wp:inline distT="0" distB="0" distL="0" distR="0">
            <wp:extent cx="5108575" cy="3796030"/>
            <wp:effectExtent l="19050" t="0" r="15875" b="0"/>
            <wp:docPr id="189" name="图示 1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62199" w:rsidRDefault="000229A7">
      <w:pPr>
        <w:rPr>
          <w:rFonts w:ascii="宋体" w:hAnsi="宋体" w:cs="宋体"/>
          <w:sz w:val="32"/>
          <w:szCs w:val="32"/>
        </w:rPr>
      </w:pPr>
      <w:bookmarkStart w:id="6" w:name="_Toc22490_WPSOffice_Level1"/>
      <w:r>
        <w:rPr>
          <w:rFonts w:ascii="宋体" w:hAnsi="宋体" w:cs="宋体" w:hint="eastAsia"/>
          <w:sz w:val="32"/>
          <w:szCs w:val="32"/>
        </w:rPr>
        <w:lastRenderedPageBreak/>
        <w:t>2.6</w:t>
      </w:r>
      <w:r>
        <w:rPr>
          <w:rFonts w:ascii="宋体" w:hAnsi="宋体" w:cs="宋体" w:hint="eastAsia"/>
          <w:sz w:val="32"/>
          <w:szCs w:val="32"/>
        </w:rPr>
        <w:t>、初步设计主要内容</w:t>
      </w:r>
      <w:bookmarkEnd w:id="6"/>
    </w:p>
    <w:p w:rsidR="00F62199" w:rsidRDefault="000229A7">
      <w:pPr>
        <w:rPr>
          <w:rFonts w:ascii="宋体" w:hAnsi="宋体" w:cs="宋体"/>
          <w:sz w:val="32"/>
          <w:szCs w:val="32"/>
        </w:rPr>
      </w:pPr>
      <w:r>
        <w:rPr>
          <w:rFonts w:ascii="宋体" w:hAnsi="宋体" w:cs="宋体" w:hint="eastAsia"/>
          <w:sz w:val="32"/>
          <w:szCs w:val="32"/>
        </w:rPr>
        <w:t>（一）灌溉与排水工程</w:t>
      </w:r>
    </w:p>
    <w:p w:rsidR="00F62199" w:rsidRDefault="000229A7">
      <w:pPr>
        <w:spacing w:line="360" w:lineRule="auto"/>
        <w:ind w:firstLineChars="200" w:firstLine="640"/>
        <w:rPr>
          <w:rFonts w:ascii="宋体" w:hAnsi="宋体" w:cs="宋体"/>
          <w:sz w:val="32"/>
          <w:szCs w:val="32"/>
        </w:rPr>
      </w:pPr>
      <w:r>
        <w:rPr>
          <w:rFonts w:ascii="宋体" w:hAnsi="宋体" w:cs="宋体" w:hint="eastAsia"/>
          <w:sz w:val="32"/>
          <w:szCs w:val="32"/>
        </w:rPr>
        <w:t>确定用水来源，地表水还是地下水。农用机井的设计先确定灌溉方式、时期和灌溉次数，净灌水定额的计算和</w:t>
      </w:r>
      <w:r>
        <w:rPr>
          <w:rFonts w:ascii="宋体" w:hAnsi="宋体" w:cs="宋体" w:hint="eastAsia"/>
          <w:sz w:val="28"/>
          <w:szCs w:val="20"/>
        </w:rPr>
        <w:t>设计灌水周</w:t>
      </w:r>
      <w:r>
        <w:rPr>
          <w:rFonts w:ascii="宋体" w:hAnsi="宋体" w:cs="宋体" w:hint="eastAsia"/>
          <w:sz w:val="32"/>
          <w:szCs w:val="32"/>
        </w:rPr>
        <w:t>期的计算。根据勘探成果，确定单井深度，进而确定单井控制面积计算，根据单井控制面积确定井距与井数量。根据出水量，确定井管规格。进行井泵选型。对井口工程进行设计。</w:t>
      </w:r>
    </w:p>
    <w:p w:rsidR="00F62199" w:rsidRDefault="000229A7">
      <w:pPr>
        <w:rPr>
          <w:rFonts w:ascii="宋体" w:hAnsi="宋体" w:cs="宋体"/>
          <w:sz w:val="32"/>
          <w:szCs w:val="32"/>
        </w:rPr>
      </w:pPr>
      <w:r>
        <w:rPr>
          <w:rFonts w:ascii="宋体" w:hAnsi="宋体" w:cs="宋体" w:hint="eastAsia"/>
          <w:sz w:val="32"/>
          <w:szCs w:val="32"/>
        </w:rPr>
        <w:t>（二）田间道路工程设计</w:t>
      </w:r>
    </w:p>
    <w:p w:rsidR="00F62199" w:rsidRDefault="000229A7">
      <w:pPr>
        <w:adjustRightInd w:val="0"/>
        <w:spacing w:line="360" w:lineRule="auto"/>
        <w:ind w:firstLineChars="200" w:firstLine="640"/>
        <w:textAlignment w:val="baseline"/>
        <w:rPr>
          <w:rFonts w:ascii="宋体" w:hAnsi="宋体" w:cs="宋体"/>
          <w:sz w:val="32"/>
          <w:szCs w:val="32"/>
        </w:rPr>
      </w:pPr>
      <w:r>
        <w:rPr>
          <w:rFonts w:ascii="宋体" w:hAnsi="宋体" w:cs="宋体" w:hint="eastAsia"/>
          <w:sz w:val="32"/>
          <w:szCs w:val="32"/>
        </w:rPr>
        <w:t>根据项目区现有的田间路质量和路面结构情况。坚持尽量利用和改造现有道路，节约占地的原则，按照规范标准修建田间道路，满足农民的生产生活的需要，按工程性质分为新建和改建。对道路工程进行设计。确定道路宽度，厚度等主要参数。</w:t>
      </w:r>
    </w:p>
    <w:p w:rsidR="00F62199" w:rsidRDefault="000229A7">
      <w:pPr>
        <w:adjustRightInd w:val="0"/>
        <w:spacing w:line="360" w:lineRule="auto"/>
        <w:ind w:firstLineChars="200" w:firstLine="640"/>
        <w:textAlignment w:val="baseline"/>
        <w:rPr>
          <w:rFonts w:ascii="宋体" w:hAnsi="宋体" w:cs="宋体"/>
          <w:sz w:val="32"/>
          <w:szCs w:val="32"/>
        </w:rPr>
      </w:pPr>
      <w:r>
        <w:rPr>
          <w:rFonts w:ascii="宋体" w:hAnsi="宋体" w:cs="宋体" w:hint="eastAsia"/>
          <w:sz w:val="32"/>
          <w:szCs w:val="32"/>
        </w:rPr>
        <w:t>（三）输配电工程设计</w:t>
      </w:r>
    </w:p>
    <w:p w:rsidR="00F62199" w:rsidRDefault="000229A7">
      <w:pPr>
        <w:adjustRightInd w:val="0"/>
        <w:spacing w:line="360" w:lineRule="auto"/>
        <w:ind w:firstLineChars="200" w:firstLine="640"/>
        <w:textAlignment w:val="baseline"/>
        <w:rPr>
          <w:rFonts w:ascii="宋体" w:hAnsi="宋体" w:cs="宋体"/>
          <w:sz w:val="32"/>
          <w:szCs w:val="32"/>
        </w:rPr>
      </w:pPr>
      <w:r>
        <w:rPr>
          <w:rFonts w:ascii="宋体" w:hAnsi="宋体" w:cs="宋体" w:hint="eastAsia"/>
          <w:sz w:val="32"/>
          <w:szCs w:val="32"/>
        </w:rPr>
        <w:t>项目区配套电力工程设计主要为井泵服务，内容包括高压线路架设、高压远抄计量表安装、变压器及相</w:t>
      </w:r>
      <w:r>
        <w:rPr>
          <w:rFonts w:ascii="宋体" w:hAnsi="宋体" w:cs="宋体" w:hint="eastAsia"/>
          <w:sz w:val="32"/>
          <w:szCs w:val="32"/>
        </w:rPr>
        <w:t>关配件、低压线路埋设、</w:t>
      </w:r>
      <w:r>
        <w:rPr>
          <w:rFonts w:ascii="宋体" w:hAnsi="宋体" w:cs="宋体" w:hint="eastAsia"/>
          <w:sz w:val="32"/>
          <w:szCs w:val="32"/>
        </w:rPr>
        <w:t>IC</w:t>
      </w:r>
      <w:r>
        <w:rPr>
          <w:rFonts w:ascii="宋体" w:hAnsi="宋体" w:cs="宋体" w:hint="eastAsia"/>
          <w:sz w:val="32"/>
          <w:szCs w:val="32"/>
        </w:rPr>
        <w:t>井用控制器及配电箱等。变压器尽量靠近现状高压线布设，按照便于接线、分村布设、集中安放、便于管理的原则合理布局，高压线路</w:t>
      </w:r>
      <w:r>
        <w:rPr>
          <w:rFonts w:ascii="宋体" w:hAnsi="宋体" w:cs="宋体" w:hint="eastAsia"/>
          <w:sz w:val="32"/>
          <w:szCs w:val="32"/>
        </w:rPr>
        <w:t>(10kv)</w:t>
      </w:r>
      <w:r>
        <w:rPr>
          <w:rFonts w:ascii="宋体" w:hAnsi="宋体" w:cs="宋体" w:hint="eastAsia"/>
          <w:sz w:val="32"/>
          <w:szCs w:val="32"/>
        </w:rPr>
        <w:t>按照就近接线的原则从项目已有高压线引线，低压线</w:t>
      </w:r>
      <w:r>
        <w:rPr>
          <w:rFonts w:ascii="宋体" w:hAnsi="宋体" w:cs="宋体" w:hint="eastAsia"/>
          <w:sz w:val="32"/>
          <w:szCs w:val="32"/>
        </w:rPr>
        <w:t>(380v)</w:t>
      </w:r>
      <w:r>
        <w:rPr>
          <w:rFonts w:ascii="宋体" w:hAnsi="宋体" w:cs="宋体" w:hint="eastAsia"/>
          <w:sz w:val="32"/>
          <w:szCs w:val="32"/>
        </w:rPr>
        <w:t>从变压器引线至各用水单位</w:t>
      </w:r>
      <w:r>
        <w:rPr>
          <w:rFonts w:ascii="宋体" w:hAnsi="宋体" w:cs="宋体" w:hint="eastAsia"/>
          <w:sz w:val="32"/>
          <w:szCs w:val="32"/>
        </w:rPr>
        <w:t>(</w:t>
      </w:r>
      <w:r>
        <w:rPr>
          <w:rFonts w:ascii="宋体" w:hAnsi="宋体" w:cs="宋体" w:hint="eastAsia"/>
          <w:sz w:val="32"/>
          <w:szCs w:val="32"/>
        </w:rPr>
        <w:t>机井和泵站</w:t>
      </w:r>
      <w:r>
        <w:rPr>
          <w:rFonts w:ascii="宋体" w:hAnsi="宋体" w:cs="宋体" w:hint="eastAsia"/>
          <w:sz w:val="32"/>
          <w:szCs w:val="32"/>
        </w:rPr>
        <w:t>)</w:t>
      </w:r>
      <w:r>
        <w:rPr>
          <w:rFonts w:ascii="宋体" w:hAnsi="宋体" w:cs="宋体" w:hint="eastAsia"/>
          <w:sz w:val="32"/>
          <w:szCs w:val="32"/>
        </w:rPr>
        <w:t>。高压线采用架空线、低压线采用地埋</w:t>
      </w:r>
      <w:r>
        <w:rPr>
          <w:rFonts w:ascii="宋体" w:hAnsi="宋体" w:cs="宋体" w:hint="eastAsia"/>
          <w:sz w:val="32"/>
          <w:szCs w:val="32"/>
        </w:rPr>
        <w:lastRenderedPageBreak/>
        <w:t>线。变压器采用杆式变压器，每眼机井配备一套井用</w:t>
      </w:r>
      <w:r>
        <w:rPr>
          <w:rFonts w:ascii="宋体" w:hAnsi="宋体" w:cs="宋体" w:hint="eastAsia"/>
          <w:sz w:val="32"/>
          <w:szCs w:val="32"/>
        </w:rPr>
        <w:t>IC</w:t>
      </w:r>
      <w:r>
        <w:rPr>
          <w:rFonts w:ascii="宋体" w:hAnsi="宋体" w:cs="宋体" w:hint="eastAsia"/>
          <w:sz w:val="32"/>
          <w:szCs w:val="32"/>
        </w:rPr>
        <w:t>控制器和配电箱。</w:t>
      </w:r>
    </w:p>
    <w:p w:rsidR="00F62199" w:rsidRDefault="000229A7">
      <w:pPr>
        <w:adjustRightInd w:val="0"/>
        <w:spacing w:line="360" w:lineRule="auto"/>
        <w:ind w:firstLineChars="200" w:firstLine="640"/>
        <w:textAlignment w:val="baseline"/>
        <w:rPr>
          <w:rFonts w:ascii="宋体" w:hAnsi="宋体" w:cs="宋体"/>
          <w:sz w:val="32"/>
          <w:szCs w:val="32"/>
        </w:rPr>
      </w:pPr>
      <w:r>
        <w:rPr>
          <w:rFonts w:ascii="宋体" w:hAnsi="宋体" w:cs="宋体" w:hint="eastAsia"/>
          <w:sz w:val="32"/>
          <w:szCs w:val="32"/>
        </w:rPr>
        <w:t>（四）其它工程设计</w:t>
      </w:r>
    </w:p>
    <w:p w:rsidR="00F62199" w:rsidRDefault="000229A7">
      <w:pPr>
        <w:adjustRightInd w:val="0"/>
        <w:spacing w:line="360" w:lineRule="auto"/>
        <w:ind w:firstLineChars="200" w:firstLine="640"/>
        <w:textAlignment w:val="baseline"/>
        <w:rPr>
          <w:rFonts w:ascii="宋体" w:hAnsi="宋体" w:cs="宋体"/>
          <w:sz w:val="32"/>
          <w:szCs w:val="32"/>
        </w:rPr>
      </w:pPr>
      <w:r>
        <w:rPr>
          <w:rFonts w:ascii="宋体" w:hAnsi="宋体" w:cs="宋体" w:hint="eastAsia"/>
          <w:sz w:val="32"/>
          <w:szCs w:val="32"/>
        </w:rPr>
        <w:t>根据当地风害情况及涵养水源、防风固沙要求，合理布置农田防护林网。在连接村庄的田间主道和现状道路宽度满足绿化宽度的道路两旁各栽植护路林，进行</w:t>
      </w:r>
      <w:r>
        <w:rPr>
          <w:rFonts w:ascii="宋体" w:hAnsi="宋体" w:cs="宋体" w:hint="eastAsia"/>
          <w:sz w:val="32"/>
          <w:szCs w:val="32"/>
        </w:rPr>
        <w:t>树种选择，合理设计。</w:t>
      </w:r>
    </w:p>
    <w:p w:rsidR="00F62199" w:rsidRDefault="000229A7">
      <w:pPr>
        <w:rPr>
          <w:rFonts w:ascii="宋体" w:hAnsi="宋体" w:cs="宋体"/>
          <w:sz w:val="32"/>
          <w:szCs w:val="32"/>
        </w:rPr>
      </w:pPr>
      <w:bookmarkStart w:id="7" w:name="_Toc22636_WPSOffice_Level1"/>
      <w:r>
        <w:rPr>
          <w:rFonts w:ascii="宋体" w:hAnsi="宋体" w:cs="宋体" w:hint="eastAsia"/>
          <w:sz w:val="32"/>
          <w:szCs w:val="32"/>
        </w:rPr>
        <w:t>2.7</w:t>
      </w:r>
      <w:r>
        <w:rPr>
          <w:rFonts w:ascii="宋体" w:hAnsi="宋体" w:cs="宋体" w:hint="eastAsia"/>
          <w:sz w:val="32"/>
          <w:szCs w:val="32"/>
        </w:rPr>
        <w:t>、设计进度计划</w:t>
      </w:r>
      <w:bookmarkEnd w:id="7"/>
    </w:p>
    <w:p w:rsidR="00F62199" w:rsidRDefault="000229A7">
      <w:pPr>
        <w:rPr>
          <w:rFonts w:ascii="宋体" w:hAnsi="宋体" w:cs="宋体"/>
          <w:sz w:val="32"/>
          <w:szCs w:val="32"/>
        </w:rPr>
      </w:pPr>
      <w:bookmarkStart w:id="8" w:name="_Toc30086_WPSOffice_Level2"/>
      <w:bookmarkStart w:id="9" w:name="_Toc1806_WPSOffice_Level2"/>
      <w:bookmarkStart w:id="10" w:name="_Toc20569_WPSOffice_Level2"/>
      <w:r>
        <w:rPr>
          <w:rFonts w:ascii="宋体" w:hAnsi="宋体" w:cs="宋体" w:hint="eastAsia"/>
          <w:sz w:val="32"/>
          <w:szCs w:val="32"/>
        </w:rPr>
        <w:t>（一）进度计划</w:t>
      </w:r>
      <w:bookmarkEnd w:id="8"/>
      <w:bookmarkEnd w:id="9"/>
      <w:bookmarkEnd w:id="10"/>
    </w:p>
    <w:p w:rsidR="00F62199" w:rsidRDefault="000229A7">
      <w:pPr>
        <w:rPr>
          <w:rFonts w:ascii="宋体" w:hAnsi="宋体" w:cs="宋体"/>
          <w:sz w:val="32"/>
          <w:szCs w:val="32"/>
        </w:rPr>
      </w:pPr>
      <w:r>
        <w:rPr>
          <w:rFonts w:ascii="宋体" w:hAnsi="宋体" w:cs="宋体" w:hint="eastAsia"/>
          <w:sz w:val="32"/>
          <w:szCs w:val="32"/>
        </w:rPr>
        <w:t>本项目总工程期</w:t>
      </w:r>
      <w:r>
        <w:rPr>
          <w:rFonts w:ascii="宋体" w:hAnsi="宋体" w:cs="宋体" w:hint="eastAsia"/>
          <w:sz w:val="32"/>
          <w:szCs w:val="32"/>
        </w:rPr>
        <w:t>8</w:t>
      </w:r>
      <w:r>
        <w:rPr>
          <w:rFonts w:ascii="宋体" w:hAnsi="宋体" w:cs="宋体" w:hint="eastAsia"/>
          <w:sz w:val="32"/>
          <w:szCs w:val="32"/>
        </w:rPr>
        <w:t>日历天，设计进度表如下：</w:t>
      </w:r>
    </w:p>
    <w:p w:rsidR="00F62199" w:rsidRDefault="00F62199">
      <w:pPr>
        <w:kinsoku w:val="0"/>
        <w:overflowPunct w:val="0"/>
        <w:autoSpaceDE w:val="0"/>
        <w:autoSpaceDN w:val="0"/>
        <w:adjustRightInd w:val="0"/>
        <w:jc w:val="left"/>
        <w:rPr>
          <w:rFonts w:ascii="宋体" w:hAnsi="宋体" w:cs="宋体"/>
          <w:kern w:val="0"/>
          <w:sz w:val="20"/>
          <w:szCs w:val="20"/>
        </w:rPr>
      </w:pPr>
    </w:p>
    <w:tbl>
      <w:tblPr>
        <w:tblW w:w="9720" w:type="dxa"/>
        <w:tblLayout w:type="fixed"/>
        <w:tblCellMar>
          <w:left w:w="0" w:type="dxa"/>
          <w:right w:w="0" w:type="dxa"/>
        </w:tblCellMar>
        <w:tblLook w:val="04A0"/>
      </w:tblPr>
      <w:tblGrid>
        <w:gridCol w:w="1080"/>
        <w:gridCol w:w="1080"/>
        <w:gridCol w:w="1080"/>
        <w:gridCol w:w="1080"/>
        <w:gridCol w:w="1080"/>
        <w:gridCol w:w="1080"/>
        <w:gridCol w:w="1080"/>
        <w:gridCol w:w="1080"/>
        <w:gridCol w:w="1080"/>
      </w:tblGrid>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199" w:rsidRDefault="00F62199">
            <w:pPr>
              <w:jc w:val="center"/>
              <w:rPr>
                <w:rFonts w:ascii="宋体" w:hAnsi="宋体" w:cs="宋体"/>
                <w:color w:val="000000"/>
                <w:sz w:val="24"/>
              </w:rPr>
            </w:pPr>
          </w:p>
        </w:tc>
        <w:tc>
          <w:tcPr>
            <w:tcW w:w="864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时间序列</w:t>
            </w:r>
            <w:r>
              <w:rPr>
                <w:rFonts w:ascii="宋体" w:hAnsi="宋体" w:cs="宋体" w:hint="eastAsia"/>
                <w:b/>
                <w:color w:val="000000"/>
                <w:kern w:val="0"/>
                <w:sz w:val="22"/>
                <w:szCs w:val="22"/>
                <w:lang/>
              </w:rPr>
              <w:br/>
            </w:r>
            <w:r>
              <w:rPr>
                <w:rFonts w:ascii="宋体" w:hAnsi="宋体" w:cs="宋体" w:hint="eastAsia"/>
                <w:b/>
                <w:color w:val="000000"/>
                <w:kern w:val="0"/>
                <w:sz w:val="22"/>
                <w:szCs w:val="22"/>
                <w:lang/>
              </w:rPr>
              <w:t>（单位：日历天）</w:t>
            </w:r>
          </w:p>
        </w:tc>
      </w:tr>
      <w:tr w:rsidR="00F62199">
        <w:trPr>
          <w:trHeight w:val="31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2199" w:rsidRDefault="00F62199">
            <w:pPr>
              <w:jc w:val="center"/>
              <w:rPr>
                <w:rFonts w:ascii="宋体" w:hAnsi="宋体" w:cs="宋体"/>
                <w:color w:val="000000"/>
                <w:sz w:val="24"/>
              </w:rPr>
            </w:pPr>
          </w:p>
        </w:tc>
        <w:tc>
          <w:tcPr>
            <w:tcW w:w="864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r>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工作</w:t>
            </w:r>
            <w:r>
              <w:rPr>
                <w:rFonts w:ascii="宋体" w:hAnsi="宋体" w:cs="宋体" w:hint="eastAsia"/>
                <w:b/>
                <w:color w:val="000000"/>
                <w:kern w:val="0"/>
                <w:sz w:val="22"/>
                <w:szCs w:val="22"/>
                <w:lang/>
              </w:rPr>
              <w:br/>
            </w:r>
            <w:r>
              <w:rPr>
                <w:rFonts w:ascii="宋体" w:hAnsi="宋体" w:cs="宋体" w:hint="eastAsia"/>
                <w:b/>
                <w:color w:val="000000"/>
                <w:kern w:val="0"/>
                <w:sz w:val="22"/>
                <w:szCs w:val="22"/>
                <w:lang/>
              </w:rPr>
              <w:t>阶段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b/>
                <w:color w:val="000000"/>
                <w:sz w:val="22"/>
                <w:szCs w:val="22"/>
              </w:rPr>
            </w:pPr>
            <w:r>
              <w:rPr>
                <w:rFonts w:ascii="宋体" w:hAnsi="宋体" w:cs="宋体" w:hint="eastAsia"/>
                <w:b/>
                <w:color w:val="000000"/>
                <w:kern w:val="0"/>
                <w:sz w:val="22"/>
                <w:szCs w:val="22"/>
                <w:lang/>
              </w:rPr>
              <w:t>8</w:t>
            </w:r>
          </w:p>
        </w:tc>
      </w:tr>
      <w:tr w:rsidR="00F62199">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b/>
                <w:color w:val="000000"/>
                <w:sz w:val="22"/>
                <w:szCs w:val="22"/>
              </w:rPr>
            </w:pPr>
          </w:p>
        </w:tc>
      </w:tr>
      <w:tr w:rsidR="00F62199">
        <w:trPr>
          <w:trHeight w:val="315"/>
        </w:trPr>
        <w:tc>
          <w:tcPr>
            <w:tcW w:w="108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w:t>
            </w:r>
            <w:r>
              <w:rPr>
                <w:rFonts w:ascii="宋体" w:hAnsi="宋体" w:cs="宋体" w:hint="eastAsia"/>
                <w:b/>
                <w:color w:val="000000"/>
                <w:kern w:val="0"/>
                <w:sz w:val="22"/>
                <w:szCs w:val="22"/>
                <w:lang/>
              </w:rPr>
              <w:br/>
            </w:r>
            <w:r>
              <w:rPr>
                <w:rFonts w:ascii="宋体" w:hAnsi="宋体" w:cs="宋体" w:hint="eastAsia"/>
                <w:b/>
                <w:color w:val="000000"/>
                <w:kern w:val="0"/>
                <w:sz w:val="22"/>
                <w:szCs w:val="22"/>
                <w:lang/>
              </w:rPr>
              <w:t>准备</w:t>
            </w:r>
          </w:p>
        </w:tc>
        <w:tc>
          <w:tcPr>
            <w:tcW w:w="1080" w:type="dxa"/>
            <w:vMerge w:val="restart"/>
            <w:tcBorders>
              <w:top w:val="single" w:sz="4" w:space="0" w:color="262626"/>
              <w:left w:val="single" w:sz="4" w:space="0" w:color="262626"/>
              <w:bottom w:val="single" w:sz="4" w:space="0" w:color="262626"/>
              <w:right w:val="single" w:sz="4" w:space="0" w:color="262626"/>
            </w:tcBorders>
            <w:shd w:val="clear" w:color="auto" w:fill="auto"/>
            <w:tcMar>
              <w:top w:w="15" w:type="dxa"/>
              <w:left w:w="15" w:type="dxa"/>
              <w:right w:w="15" w:type="dxa"/>
            </w:tcMar>
          </w:tcPr>
          <w:p w:rsidR="00F62199" w:rsidRDefault="00F62199">
            <w:pPr>
              <w:widowControl/>
              <w:jc w:val="center"/>
              <w:textAlignment w:val="top"/>
              <w:rPr>
                <w:rFonts w:ascii="宋体" w:hAnsi="宋体" w:cs="宋体"/>
                <w:color w:val="000000"/>
                <w:sz w:val="20"/>
                <w:szCs w:val="20"/>
              </w:rPr>
            </w:pPr>
            <w:r w:rsidRPr="00F62199">
              <w:rPr>
                <w:sz w:val="20"/>
              </w:rPr>
              <w:pict>
                <v:line id="_x0000_s1026" style="position:absolute;left:0;text-align:left;z-index:251656704;mso-position-horizontal-relative:text;mso-position-vertical-relative:text;mso-width-relative:page;mso-height-relative:page" from="0,15pt" to="51.75pt,15pt" o:gfxdata="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pq9G0wAAAAYBAAAPAAAAAAAAAAEAIAAAACIAAABkcnMvZG93&#10;bnJldi54bWxQSwECFAAUAAAACACHTuJAuDO6eAUCAADZAwAADgAAAAAAAAABACAAAAAiAQAAZHJz&#10;L2Uyb0RvYy54bWxQSwUGAAAAAAYABgBZAQAAmQUAAAAA&#10;" strokecolor="#0d0d0d [3069]" strokeweight="1.5pt">
                  <v:stroke joinstyle="miter"/>
                </v:line>
              </w:pict>
            </w:r>
            <w:r w:rsidR="000229A7">
              <w:rPr>
                <w:rFonts w:ascii="宋体" w:hAnsi="宋体" w:cs="宋体" w:hint="eastAsia"/>
                <w:noProof/>
                <w:color w:val="000000"/>
                <w:kern w:val="0"/>
                <w:sz w:val="20"/>
                <w:szCs w:val="20"/>
                <w:bdr w:val="single" w:sz="4" w:space="0" w:color="262626"/>
              </w:rPr>
              <w:drawing>
                <wp:anchor distT="0" distB="0" distL="114300" distR="114300" simplePos="0" relativeHeight="251653632" behindDoc="0" locked="0" layoutInCell="1" allowOverlap="1">
                  <wp:simplePos x="0" y="0"/>
                  <wp:positionH relativeFrom="column">
                    <wp:posOffset>19050</wp:posOffset>
                  </wp:positionH>
                  <wp:positionV relativeFrom="paragraph">
                    <wp:posOffset>190500</wp:posOffset>
                  </wp:positionV>
                  <wp:extent cx="657225" cy="0"/>
                  <wp:effectExtent l="0" t="0" r="0" b="0"/>
                  <wp:wrapNone/>
                  <wp:docPr id="95" name="直接连接符_2"/>
                  <wp:cNvGraphicFramePr/>
                  <a:graphic xmlns:a="http://schemas.openxmlformats.org/drawingml/2006/main">
                    <a:graphicData uri="http://schemas.openxmlformats.org/drawingml/2006/picture">
                      <pic:pic xmlns:pic="http://schemas.openxmlformats.org/drawingml/2006/picture">
                        <pic:nvPicPr>
                          <pic:cNvPr id="95" name="直接连接符_2"/>
                          <pic:cNvPicPr/>
                        </pic:nvPicPr>
                        <pic:blipFill>
                          <a:blip r:link="rId13"/>
                          <a:stretch>
                            <a:fillRect/>
                          </a:stretch>
                        </pic:blipFill>
                        <pic:spPr>
                          <a:xfrm>
                            <a:off x="0" y="0"/>
                            <a:ext cx="657225" cy="0"/>
                          </a:xfrm>
                          <a:prstGeom prst="rect">
                            <a:avLst/>
                          </a:prstGeom>
                          <a:noFill/>
                          <a:ln>
                            <a:noFill/>
                          </a:ln>
                        </pic:spPr>
                      </pic:pic>
                    </a:graphicData>
                  </a:graphic>
                </wp:anchor>
              </w:drawing>
            </w:r>
          </w:p>
        </w:tc>
        <w:tc>
          <w:tcPr>
            <w:tcW w:w="108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2"/>
        </w:trPr>
        <w:tc>
          <w:tcPr>
            <w:tcW w:w="1080"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262626"/>
              <w:left w:val="single" w:sz="4" w:space="0" w:color="262626"/>
              <w:bottom w:val="single" w:sz="4" w:space="0" w:color="262626"/>
              <w:right w:val="single" w:sz="4" w:space="0" w:color="262626"/>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48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调研</w:t>
            </w:r>
          </w:p>
        </w:tc>
        <w:tc>
          <w:tcPr>
            <w:tcW w:w="10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widowControl/>
              <w:jc w:val="center"/>
              <w:textAlignment w:val="top"/>
              <w:rPr>
                <w:rFonts w:ascii="宋体" w:hAnsi="宋体" w:cs="宋体"/>
                <w:color w:val="000000"/>
                <w:sz w:val="18"/>
                <w:szCs w:val="18"/>
              </w:rPr>
            </w:pPr>
            <w:r w:rsidRPr="00F62199">
              <w:rPr>
                <w:sz w:val="20"/>
              </w:rPr>
              <w:pict>
                <v:line id="_x0000_s1031" style="position:absolute;left:0;text-align:left;z-index:251658752;mso-position-horizontal-relative:text;mso-position-vertical-relative:text;mso-width-relative:page;mso-height-relative:page" from="0,20.75pt" to="51.75pt,20.75pt" o:gfxdata="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PAtT9QAAAAGAQAADwAAAAAAAAABACAAAAAiAAAAZHJzL2Rvd25yZXYueG1sUEsBAhQA&#10;FAAAAAgAh07iQI8jVnL2AQAAzQMAAA4AAAAAAAAAAQAgAAAAIwEAAGRycy9lMm9Eb2MueG1sUEsF&#10;BgAAAAAGAAYAWQEAAIsFAAAAAA==&#10;" strokecolor="#0d0d0d [3069]" strokeweight="1.5pt">
                  <v:stroke joinstyle="miter"/>
                </v:line>
              </w:pic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方案</w:t>
            </w:r>
            <w:r>
              <w:rPr>
                <w:rFonts w:ascii="宋体" w:hAnsi="宋体" w:cs="宋体" w:hint="eastAsia"/>
                <w:b/>
                <w:color w:val="000000"/>
                <w:kern w:val="0"/>
                <w:sz w:val="22"/>
                <w:szCs w:val="22"/>
                <w:lang/>
              </w:rPr>
              <w:br/>
            </w:r>
            <w:r>
              <w:rPr>
                <w:rFonts w:ascii="宋体" w:hAnsi="宋体" w:cs="宋体" w:hint="eastAsia"/>
                <w:b/>
                <w:color w:val="000000"/>
                <w:kern w:val="0"/>
                <w:sz w:val="22"/>
                <w:szCs w:val="22"/>
                <w:lang/>
              </w:rPr>
              <w:t>制定</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r w:rsidRPr="00F62199">
              <w:rPr>
                <w:sz w:val="20"/>
              </w:rPr>
              <w:pict>
                <v:line id="_x0000_s1030" style="position:absolute;left:0;text-align:left;z-index:251659776;mso-position-horizontal-relative:text;mso-position-vertical-relative:text;mso-width-relative:page;mso-height-relative:page" from="51.45pt,14.5pt" to="162.75pt,16.5pt" o:gfxdata="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ILmfWAAAACQEAAA8AAAAAAAAAAQAgAAAAIgAAAGRycy9kb3ducmV2Lnht&#10;bFBLAQIUABQAAAAIAIdO4kAjoS1Y+wEAANIDAAAOAAAAAAAAAAEAIAAAACUBAABkcnMvZTJvRG9j&#10;LnhtbFBLBQYAAAAABgAGAFkBAACSBQAAAAA=&#10;" strokecolor="#0d0d0d [3069]" strokeweight="1.5pt">
                  <v:stroke joinstyle="miter"/>
                </v:line>
              </w:pic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54656" behindDoc="0" locked="0" layoutInCell="1" allowOverlap="1">
                  <wp:simplePos x="0" y="0"/>
                  <wp:positionH relativeFrom="column">
                    <wp:posOffset>28575</wp:posOffset>
                  </wp:positionH>
                  <wp:positionV relativeFrom="paragraph">
                    <wp:posOffset>209550</wp:posOffset>
                  </wp:positionV>
                  <wp:extent cx="1362075" cy="0"/>
                  <wp:effectExtent l="0" t="0" r="0" b="0"/>
                  <wp:wrapNone/>
                  <wp:docPr id="98" name="直接连接符_4"/>
                  <wp:cNvGraphicFramePr/>
                  <a:graphic xmlns:a="http://schemas.openxmlformats.org/drawingml/2006/main">
                    <a:graphicData uri="http://schemas.openxmlformats.org/drawingml/2006/picture">
                      <pic:pic xmlns:pic="http://schemas.openxmlformats.org/drawingml/2006/picture">
                        <pic:nvPicPr>
                          <pic:cNvPr id="98" name="直接连接符_4"/>
                          <pic:cNvPicPr/>
                        </pic:nvPicPr>
                        <pic:blipFill>
                          <a:blip r:link="rId14"/>
                          <a:stretch>
                            <a:fillRect/>
                          </a:stretch>
                        </pic:blipFill>
                        <pic:spPr>
                          <a:xfrm>
                            <a:off x="0" y="0"/>
                            <a:ext cx="1362075" cy="0"/>
                          </a:xfrm>
                          <a:prstGeom prst="rect">
                            <a:avLst/>
                          </a:prstGeom>
                          <a:noFill/>
                          <a:ln>
                            <a:noFill/>
                          </a:ln>
                        </pic:spPr>
                      </pic:pic>
                    </a:graphicData>
                  </a:graphic>
                </wp:anchor>
              </w:drawing>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设计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r w:rsidRPr="00F62199">
              <w:rPr>
                <w:sz w:val="20"/>
              </w:rPr>
              <w:pict>
                <v:line id="_x0000_s1029" style="position:absolute;left:0;text-align:left;flip:y;z-index:251660800;mso-position-horizontal-relative:text;mso-position-vertical-relative:text;mso-width-relative:page;mso-height-relative:page" from="51pt,15.75pt" to="269.7pt,17.25pt" o:gfxdata="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f30M2QAAAAkBAAAPAAAAAAAAAAEAIAAAACIAAABkcnMvZG93&#10;bnJldi54bWxQSwECFAAUAAAACACHTuJAOGsV2P8BAADcAwAADgAAAAAAAAABACAAAAAoAQAAZHJz&#10;L2Uyb0RvYy54bWxQSwUGAAAAAAYABgBZAQAAmQUAAAAA&#10;" strokecolor="#0d0d0d [3069]" strokeweight="1.5pt">
                  <v:stroke joinstyle="miter"/>
                </v:line>
              </w:pic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widowControl/>
              <w:jc w:val="center"/>
              <w:textAlignment w:val="top"/>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造价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r w:rsidRPr="00F62199">
              <w:rPr>
                <w:sz w:val="20"/>
              </w:rPr>
              <w:pict>
                <v:line id="_x0000_s1028" style="position:absolute;left:0;text-align:left;flip:y;z-index:251661824;mso-position-horizontal-relative:text;mso-position-vertical-relative:text;mso-width-relative:page;mso-height-relative:page" from="52.5pt,15.5pt" to="161.7pt,17.75pt" o:gfxdata="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py7/NgAAAAJAQAADwAAAAAAAAABACAAAAAiAAAAZHJz&#10;L2Rvd25yZXYueG1sUEsBAhQAFAAAAAgAh07iQKHIuTEEAgAA3gMAAA4AAAAAAAAAAQAgAAAAJwEA&#10;AGRycy9lMm9Eb2MueG1sUEsFBgAAAAAGAAYAWQEAAJ0FAAAAAA==&#10;" strokecolor="#0d0d0d [3069]" strokeweight="1.5pt">
                  <v:stroke joinstyle="miter"/>
                </v:line>
              </w:pic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widowControl/>
              <w:jc w:val="center"/>
              <w:textAlignment w:val="top"/>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r w:rsidR="00F62199">
        <w:trPr>
          <w:trHeight w:val="31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0229A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成果</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r w:rsidRPr="00F62199">
              <w:rPr>
                <w:sz w:val="20"/>
              </w:rPr>
              <w:pict>
                <v:line id="_x0000_s1027" style="position:absolute;left:0;text-align:left;flip:x y;z-index:251657728;mso-position-horizontal-relative:text;mso-position-vertical-relative:text;mso-width-relative:page;mso-height-relative:page" from="51.85pt,16pt" to="105.85pt,16.75pt" o:gfxdata="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AwyX1gAAAAkBAAAPAAAAAAAAAAEAIAAAACIAAABkcnMvZG93bnJl&#10;di54bWxQSwECFAAUAAAACACHTuJAk+68Dv8BAADCAwAADgAAAAAAAAABACAAAAAlAQAAZHJzL2Uy&#10;b0RvYy54bWxQSwUGAAAAAAYABgBZAQAAlgUAAAAA&#10;" strokecolor="#0d0d0d [3069]" strokeweight="1.5pt">
                  <v:stroke joinstyle="miter"/>
                </v:line>
              </w:pic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0229A7">
            <w:pPr>
              <w:widowControl/>
              <w:jc w:val="center"/>
              <w:textAlignment w:val="top"/>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55680" behindDoc="0" locked="0" layoutInCell="1" allowOverlap="1">
                  <wp:simplePos x="0" y="0"/>
                  <wp:positionH relativeFrom="column">
                    <wp:posOffset>0</wp:posOffset>
                  </wp:positionH>
                  <wp:positionV relativeFrom="paragraph">
                    <wp:posOffset>219075</wp:posOffset>
                  </wp:positionV>
                  <wp:extent cx="628650" cy="0"/>
                  <wp:effectExtent l="0" t="0" r="0" b="0"/>
                  <wp:wrapNone/>
                  <wp:docPr id="102" name="直接连接符_7"/>
                  <wp:cNvGraphicFramePr/>
                  <a:graphic xmlns:a="http://schemas.openxmlformats.org/drawingml/2006/main">
                    <a:graphicData uri="http://schemas.openxmlformats.org/drawingml/2006/picture">
                      <pic:pic xmlns:pic="http://schemas.openxmlformats.org/drawingml/2006/picture">
                        <pic:nvPicPr>
                          <pic:cNvPr id="102" name="直接连接符_7"/>
                          <pic:cNvPicPr/>
                        </pic:nvPicPr>
                        <pic:blipFill>
                          <a:blip r:link="rId15"/>
                          <a:stretch>
                            <a:fillRect/>
                          </a:stretch>
                        </pic:blipFill>
                        <pic:spPr>
                          <a:xfrm>
                            <a:off x="0" y="0"/>
                            <a:ext cx="628650" cy="0"/>
                          </a:xfrm>
                          <a:prstGeom prst="rect">
                            <a:avLst/>
                          </a:prstGeom>
                          <a:noFill/>
                          <a:ln>
                            <a:noFill/>
                          </a:ln>
                        </pic:spPr>
                      </pic:pic>
                    </a:graphicData>
                  </a:graphic>
                </wp:anchor>
              </w:drawing>
            </w:r>
          </w:p>
        </w:tc>
      </w:tr>
      <w:tr w:rsidR="00F62199">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2199" w:rsidRDefault="00F62199">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62199" w:rsidRDefault="00F62199">
            <w:pPr>
              <w:jc w:val="center"/>
              <w:rPr>
                <w:rFonts w:ascii="宋体" w:hAnsi="宋体" w:cs="宋体"/>
                <w:color w:val="000000"/>
                <w:sz w:val="20"/>
                <w:szCs w:val="20"/>
              </w:rPr>
            </w:pPr>
          </w:p>
        </w:tc>
      </w:tr>
    </w:tbl>
    <w:p w:rsidR="00F62199" w:rsidRDefault="00F62199">
      <w:pPr>
        <w:rPr>
          <w:rFonts w:ascii="仿宋" w:eastAsia="仿宋" w:hAnsi="仿宋"/>
          <w:sz w:val="32"/>
          <w:szCs w:val="32"/>
        </w:rPr>
      </w:pPr>
    </w:p>
    <w:p w:rsidR="00F62199" w:rsidRDefault="000229A7">
      <w:pPr>
        <w:rPr>
          <w:rFonts w:ascii="宋体" w:hAnsi="宋体" w:cs="宋体"/>
          <w:sz w:val="32"/>
          <w:szCs w:val="32"/>
        </w:rPr>
      </w:pPr>
      <w:bookmarkStart w:id="11" w:name="_Toc26278_WPSOffice_Level2"/>
      <w:bookmarkStart w:id="12" w:name="_Toc29152_WPSOffice_Level2"/>
      <w:bookmarkStart w:id="13" w:name="_Toc514_WPSOffice_Level2"/>
      <w:r>
        <w:rPr>
          <w:rFonts w:ascii="宋体" w:hAnsi="宋体" w:cs="宋体" w:hint="eastAsia"/>
          <w:sz w:val="32"/>
          <w:szCs w:val="32"/>
        </w:rPr>
        <w:t>(</w:t>
      </w:r>
      <w:r>
        <w:rPr>
          <w:rFonts w:ascii="宋体" w:hAnsi="宋体" w:cs="宋体" w:hint="eastAsia"/>
          <w:sz w:val="32"/>
          <w:szCs w:val="32"/>
        </w:rPr>
        <w:t>二</w:t>
      </w:r>
      <w:r>
        <w:rPr>
          <w:rFonts w:ascii="宋体" w:hAnsi="宋体" w:cs="宋体" w:hint="eastAsia"/>
          <w:sz w:val="32"/>
          <w:szCs w:val="32"/>
        </w:rPr>
        <w:t>)</w:t>
      </w:r>
      <w:r>
        <w:rPr>
          <w:rFonts w:ascii="宋体" w:hAnsi="宋体" w:cs="宋体" w:hint="eastAsia"/>
          <w:sz w:val="32"/>
          <w:szCs w:val="32"/>
        </w:rPr>
        <w:t>进度控制</w:t>
      </w:r>
      <w:bookmarkEnd w:id="11"/>
      <w:bookmarkEnd w:id="12"/>
      <w:bookmarkEnd w:id="13"/>
    </w:p>
    <w:p w:rsidR="00F62199" w:rsidRDefault="000229A7">
      <w:pPr>
        <w:ind w:firstLineChars="200" w:firstLine="640"/>
        <w:rPr>
          <w:rFonts w:ascii="宋体" w:hAnsi="宋体" w:cs="宋体"/>
          <w:sz w:val="32"/>
          <w:szCs w:val="32"/>
        </w:rPr>
      </w:pPr>
      <w:r>
        <w:rPr>
          <w:rFonts w:ascii="宋体" w:hAnsi="宋体" w:cs="宋体" w:hint="eastAsia"/>
          <w:sz w:val="32"/>
          <w:szCs w:val="32"/>
        </w:rPr>
        <w:t>为做好项目进度控制，主要从组织、技术、经济方面进</w:t>
      </w:r>
      <w:r>
        <w:rPr>
          <w:rFonts w:ascii="宋体" w:hAnsi="宋体" w:cs="宋体" w:hint="eastAsia"/>
          <w:sz w:val="32"/>
          <w:szCs w:val="32"/>
        </w:rPr>
        <w:lastRenderedPageBreak/>
        <w:t>行控制。</w:t>
      </w:r>
    </w:p>
    <w:p w:rsidR="00F62199" w:rsidRDefault="000229A7">
      <w:pPr>
        <w:ind w:firstLineChars="200" w:firstLine="640"/>
        <w:rPr>
          <w:rFonts w:ascii="宋体" w:hAnsi="宋体" w:cs="宋体"/>
          <w:sz w:val="32"/>
          <w:szCs w:val="32"/>
        </w:rPr>
      </w:pPr>
      <w:r>
        <w:rPr>
          <w:rFonts w:ascii="宋体" w:hAnsi="宋体" w:cs="宋体" w:hint="eastAsia"/>
          <w:sz w:val="32"/>
          <w:szCs w:val="32"/>
        </w:rPr>
        <w:t>组织措施：成立项目小组，项目负责人任组长，其他各专业中级以上技术人员任专业副组长，确保组织措施有力。本项目计划投入各类中级以上人员</w:t>
      </w:r>
      <w:r>
        <w:rPr>
          <w:rFonts w:ascii="宋体" w:hAnsi="宋体" w:cs="宋体" w:hint="eastAsia"/>
          <w:sz w:val="32"/>
          <w:szCs w:val="32"/>
        </w:rPr>
        <w:t>15</w:t>
      </w:r>
      <w:r>
        <w:rPr>
          <w:rFonts w:ascii="宋体" w:hAnsi="宋体" w:cs="宋体" w:hint="eastAsia"/>
          <w:sz w:val="32"/>
          <w:szCs w:val="32"/>
        </w:rPr>
        <w:t>人，后备人员</w:t>
      </w:r>
      <w:r>
        <w:rPr>
          <w:rFonts w:ascii="宋体" w:hAnsi="宋体" w:cs="宋体" w:hint="eastAsia"/>
          <w:sz w:val="32"/>
          <w:szCs w:val="32"/>
        </w:rPr>
        <w:t>5</w:t>
      </w:r>
      <w:r>
        <w:rPr>
          <w:rFonts w:ascii="宋体" w:hAnsi="宋体" w:cs="宋体" w:hint="eastAsia"/>
          <w:sz w:val="32"/>
          <w:szCs w:val="32"/>
        </w:rPr>
        <w:t>人，完全能够满足本次项目的需要。建立进度控制总目标，计划编制周期</w:t>
      </w:r>
      <w:r>
        <w:rPr>
          <w:rFonts w:ascii="宋体" w:hAnsi="宋体" w:cs="宋体" w:hint="eastAsia"/>
          <w:sz w:val="32"/>
          <w:szCs w:val="32"/>
        </w:rPr>
        <w:t>8</w:t>
      </w:r>
      <w:r>
        <w:rPr>
          <w:rFonts w:ascii="宋体" w:hAnsi="宋体" w:cs="宋体" w:hint="eastAsia"/>
          <w:sz w:val="32"/>
          <w:szCs w:val="32"/>
        </w:rPr>
        <w:t>日历天，落实分解到每个小组，每个人，建立进度报告制度和进度沟通网络；建立计划审核制度和进度控制检查分析制度，对达不到进度目标的要分析原因，采取追赶进度的方法。</w:t>
      </w:r>
    </w:p>
    <w:p w:rsidR="00F62199" w:rsidRDefault="000229A7">
      <w:pPr>
        <w:ind w:firstLineChars="200" w:firstLine="640"/>
        <w:rPr>
          <w:rFonts w:ascii="宋体" w:hAnsi="宋体" w:cs="宋体"/>
          <w:sz w:val="32"/>
          <w:szCs w:val="32"/>
        </w:rPr>
      </w:pPr>
      <w:r>
        <w:rPr>
          <w:rFonts w:ascii="宋体" w:hAnsi="宋体" w:cs="宋体" w:hint="eastAsia"/>
          <w:sz w:val="32"/>
          <w:szCs w:val="32"/>
        </w:rPr>
        <w:t>技术措施：采取网络技术分析方法，掌握进度动态，使用计算机方法，实施动态控制。要求各小组制定分解目标的进度控制方法和措施，不延迟总体进度控制目标。</w:t>
      </w:r>
    </w:p>
    <w:p w:rsidR="00F62199" w:rsidRDefault="000229A7">
      <w:pPr>
        <w:ind w:firstLineChars="200" w:firstLine="640"/>
        <w:rPr>
          <w:rFonts w:ascii="宋体" w:hAnsi="宋体" w:cs="宋体"/>
          <w:sz w:val="32"/>
          <w:szCs w:val="32"/>
        </w:rPr>
      </w:pPr>
      <w:r>
        <w:rPr>
          <w:rFonts w:ascii="宋体" w:hAnsi="宋体" w:cs="宋体" w:hint="eastAsia"/>
          <w:sz w:val="32"/>
          <w:szCs w:val="32"/>
        </w:rPr>
        <w:t>经济措施：对项目参与人员建立进度考核制度，对达到进度目标的给与</w:t>
      </w:r>
      <w:r>
        <w:rPr>
          <w:rFonts w:ascii="宋体" w:hAnsi="宋体" w:cs="宋体" w:hint="eastAsia"/>
          <w:sz w:val="32"/>
          <w:szCs w:val="32"/>
        </w:rPr>
        <w:t>1000</w:t>
      </w:r>
      <w:r>
        <w:rPr>
          <w:rFonts w:ascii="宋体" w:hAnsi="宋体" w:cs="宋体" w:hint="eastAsia"/>
          <w:sz w:val="32"/>
          <w:szCs w:val="32"/>
        </w:rPr>
        <w:t>元</w:t>
      </w:r>
      <w:r>
        <w:rPr>
          <w:rFonts w:ascii="宋体" w:hAnsi="宋体" w:cs="宋体" w:hint="eastAsia"/>
          <w:sz w:val="32"/>
          <w:szCs w:val="32"/>
        </w:rPr>
        <w:t>/</w:t>
      </w:r>
      <w:r>
        <w:rPr>
          <w:rFonts w:ascii="宋体" w:hAnsi="宋体" w:cs="宋体" w:hint="eastAsia"/>
          <w:sz w:val="32"/>
          <w:szCs w:val="32"/>
        </w:rPr>
        <w:t>天的进度奖励，对达不到进度控制目标的，给与</w:t>
      </w:r>
      <w:r>
        <w:rPr>
          <w:rFonts w:ascii="宋体" w:hAnsi="宋体" w:cs="宋体" w:hint="eastAsia"/>
          <w:sz w:val="32"/>
          <w:szCs w:val="32"/>
        </w:rPr>
        <w:t>200</w:t>
      </w:r>
      <w:r>
        <w:rPr>
          <w:rFonts w:ascii="宋体" w:hAnsi="宋体" w:cs="宋体" w:hint="eastAsia"/>
          <w:sz w:val="32"/>
          <w:szCs w:val="32"/>
        </w:rPr>
        <w:t>元</w:t>
      </w:r>
      <w:r>
        <w:rPr>
          <w:rFonts w:ascii="宋体" w:hAnsi="宋体" w:cs="宋体" w:hint="eastAsia"/>
          <w:sz w:val="32"/>
          <w:szCs w:val="32"/>
        </w:rPr>
        <w:t>/</w:t>
      </w:r>
      <w:r>
        <w:rPr>
          <w:rFonts w:ascii="宋体" w:hAnsi="宋体" w:cs="宋体" w:hint="eastAsia"/>
          <w:sz w:val="32"/>
          <w:szCs w:val="32"/>
        </w:rPr>
        <w:t>天的处罚。</w:t>
      </w:r>
    </w:p>
    <w:p w:rsidR="00F62199" w:rsidRDefault="000229A7">
      <w:pPr>
        <w:ind w:firstLineChars="200" w:firstLine="640"/>
        <w:rPr>
          <w:rFonts w:ascii="宋体" w:hAnsi="宋体" w:cs="宋体"/>
          <w:sz w:val="32"/>
          <w:szCs w:val="32"/>
        </w:rPr>
      </w:pPr>
      <w:r>
        <w:rPr>
          <w:rFonts w:ascii="宋体" w:hAnsi="宋体" w:cs="宋体" w:hint="eastAsia"/>
          <w:sz w:val="32"/>
          <w:szCs w:val="32"/>
        </w:rPr>
        <w:t>项目结束后，对进度目标进行总考核，落实进度考核制度，奖罚分明。</w:t>
      </w:r>
    </w:p>
    <w:p w:rsidR="00F62199" w:rsidRDefault="000229A7">
      <w:pPr>
        <w:rPr>
          <w:rFonts w:ascii="宋体" w:hAnsi="宋体" w:cs="宋体"/>
          <w:sz w:val="32"/>
          <w:szCs w:val="32"/>
        </w:rPr>
      </w:pPr>
      <w:bookmarkStart w:id="14" w:name="_Toc7192_WPSOffice_Level1"/>
      <w:r>
        <w:rPr>
          <w:rFonts w:ascii="宋体" w:hAnsi="宋体" w:cs="宋体" w:hint="eastAsia"/>
          <w:sz w:val="32"/>
          <w:szCs w:val="32"/>
        </w:rPr>
        <w:t>2.8</w:t>
      </w:r>
      <w:r>
        <w:rPr>
          <w:rFonts w:ascii="宋体" w:hAnsi="宋体" w:cs="宋体" w:hint="eastAsia"/>
          <w:sz w:val="32"/>
          <w:szCs w:val="32"/>
        </w:rPr>
        <w:t>、设计质量控制</w:t>
      </w:r>
      <w:bookmarkEnd w:id="14"/>
    </w:p>
    <w:p w:rsidR="00F62199" w:rsidRDefault="000229A7">
      <w:pPr>
        <w:rPr>
          <w:rFonts w:ascii="宋体" w:hAnsi="宋体" w:cs="宋体"/>
          <w:sz w:val="32"/>
          <w:szCs w:val="32"/>
        </w:rPr>
      </w:pPr>
      <w:r>
        <w:rPr>
          <w:rFonts w:ascii="宋体" w:hAnsi="宋体" w:cs="宋体" w:hint="eastAsia"/>
          <w:sz w:val="32"/>
          <w:szCs w:val="32"/>
        </w:rPr>
        <w:t>（一）初步设计质量控制主要控制点</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）初步设计人员资格的管理。</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）初步设计输入的控制。</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）初步设计策划的控制（包括组织、技术、条件接口）。</w:t>
      </w:r>
    </w:p>
    <w:p w:rsidR="00F62199" w:rsidRDefault="000229A7">
      <w:pPr>
        <w:rPr>
          <w:rFonts w:ascii="宋体" w:hAnsi="宋体" w:cs="宋体"/>
          <w:sz w:val="32"/>
          <w:szCs w:val="32"/>
        </w:rPr>
      </w:pPr>
      <w:r>
        <w:rPr>
          <w:rFonts w:ascii="宋体" w:hAnsi="宋体" w:cs="宋体" w:hint="eastAsia"/>
          <w:sz w:val="32"/>
          <w:szCs w:val="32"/>
        </w:rPr>
        <w:lastRenderedPageBreak/>
        <w:t>（</w:t>
      </w:r>
      <w:r>
        <w:rPr>
          <w:rFonts w:ascii="宋体" w:hAnsi="宋体" w:cs="宋体" w:hint="eastAsia"/>
          <w:sz w:val="32"/>
          <w:szCs w:val="32"/>
        </w:rPr>
        <w:t>4</w:t>
      </w:r>
      <w:r>
        <w:rPr>
          <w:rFonts w:ascii="宋体" w:hAnsi="宋体" w:cs="宋体" w:hint="eastAsia"/>
          <w:sz w:val="32"/>
          <w:szCs w:val="32"/>
        </w:rPr>
        <w:t>）初步设计技术方案的评审。</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5</w:t>
      </w:r>
      <w:r>
        <w:rPr>
          <w:rFonts w:ascii="宋体" w:hAnsi="宋体" w:cs="宋体" w:hint="eastAsia"/>
          <w:sz w:val="32"/>
          <w:szCs w:val="32"/>
        </w:rPr>
        <w:t>）初步设计文件的校审与会签。</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6</w:t>
      </w:r>
      <w:r>
        <w:rPr>
          <w:rFonts w:ascii="宋体" w:hAnsi="宋体" w:cs="宋体" w:hint="eastAsia"/>
          <w:sz w:val="32"/>
          <w:szCs w:val="32"/>
        </w:rPr>
        <w:t>）初步设计输出的控制。</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7</w:t>
      </w:r>
      <w:r>
        <w:rPr>
          <w:rFonts w:ascii="宋体" w:hAnsi="宋体" w:cs="宋体" w:hint="eastAsia"/>
          <w:sz w:val="32"/>
          <w:szCs w:val="32"/>
        </w:rPr>
        <w:t>）初步设计变更的控制。</w:t>
      </w:r>
    </w:p>
    <w:p w:rsidR="00F62199" w:rsidRDefault="000229A7">
      <w:pPr>
        <w:rPr>
          <w:rFonts w:ascii="宋体" w:hAnsi="宋体" w:cs="宋体"/>
          <w:sz w:val="32"/>
          <w:szCs w:val="32"/>
        </w:rPr>
      </w:pPr>
      <w:r>
        <w:rPr>
          <w:rFonts w:ascii="宋体" w:hAnsi="宋体" w:cs="宋体" w:hint="eastAsia"/>
          <w:sz w:val="32"/>
          <w:szCs w:val="32"/>
        </w:rPr>
        <w:t>（二）初步设计质量控制保证措施</w:t>
      </w:r>
    </w:p>
    <w:p w:rsidR="00F62199" w:rsidRDefault="000229A7">
      <w:pPr>
        <w:rPr>
          <w:rFonts w:ascii="宋体" w:hAnsi="宋体" w:cs="宋体"/>
          <w:sz w:val="32"/>
          <w:szCs w:val="32"/>
        </w:rPr>
      </w:pPr>
      <w:r>
        <w:rPr>
          <w:rFonts w:ascii="宋体" w:hAnsi="宋体" w:cs="宋体" w:hint="eastAsia"/>
          <w:sz w:val="32"/>
          <w:szCs w:val="32"/>
        </w:rPr>
        <w:t>我公司承诺一旦我方中标，保证设计成果质量达到国家﹑省﹑市有关技术标准﹑规范的规定。为达到此目标，在初步设计工作中我方将遵循以下原则：</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）前期策划与后期制作并重：</w:t>
      </w:r>
    </w:p>
    <w:p w:rsidR="00F62199" w:rsidRDefault="000229A7">
      <w:pPr>
        <w:ind w:firstLineChars="200" w:firstLine="640"/>
        <w:rPr>
          <w:rFonts w:ascii="宋体" w:hAnsi="宋体" w:cs="宋体"/>
          <w:sz w:val="32"/>
          <w:szCs w:val="32"/>
        </w:rPr>
      </w:pPr>
      <w:r>
        <w:rPr>
          <w:rFonts w:ascii="宋体" w:hAnsi="宋体" w:cs="宋体" w:hint="eastAsia"/>
          <w:sz w:val="32"/>
          <w:szCs w:val="32"/>
        </w:rPr>
        <w:t>在合同签署后，我方将尽快组织项目组成员在以往工作经验的基础上收集国家及省、市近期出台的相关政策法规及规范标准。之后将结合本项目的特点对本</w:t>
      </w:r>
      <w:r>
        <w:rPr>
          <w:rFonts w:ascii="宋体" w:hAnsi="宋体" w:cs="宋体" w:hint="eastAsia"/>
          <w:sz w:val="32"/>
          <w:szCs w:val="32"/>
        </w:rPr>
        <w:t>项目的设计方案予以充分论证，并尽快上报。在施工图设计编制阶段，亦应在保证设计质量及符合相关规范标准的前提下，注重实施优化设计，节约投资成本。力争达到适用、经济的综合要求。</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）全过程质量管理：</w:t>
      </w:r>
    </w:p>
    <w:p w:rsidR="00F62199" w:rsidRDefault="000229A7">
      <w:pPr>
        <w:ind w:firstLineChars="200" w:firstLine="640"/>
        <w:rPr>
          <w:rFonts w:ascii="宋体" w:hAnsi="宋体" w:cs="宋体"/>
          <w:sz w:val="32"/>
          <w:szCs w:val="32"/>
        </w:rPr>
      </w:pPr>
      <w:r>
        <w:rPr>
          <w:rFonts w:ascii="宋体" w:hAnsi="宋体" w:cs="宋体" w:hint="eastAsia"/>
          <w:sz w:val="32"/>
          <w:szCs w:val="32"/>
        </w:rPr>
        <w:t>无论是在前期调研还是初步设计阶段，均由参与过同类项目的具有丰富经验的设计师进行质量把控。设计全过程达到</w:t>
      </w:r>
      <w:r>
        <w:rPr>
          <w:rFonts w:ascii="宋体" w:hAnsi="宋体" w:cs="宋体" w:hint="eastAsia"/>
          <w:sz w:val="32"/>
          <w:szCs w:val="32"/>
        </w:rPr>
        <w:t>ISO9001</w:t>
      </w:r>
      <w:r>
        <w:rPr>
          <w:rFonts w:ascii="宋体" w:hAnsi="宋体" w:cs="宋体" w:hint="eastAsia"/>
          <w:sz w:val="32"/>
          <w:szCs w:val="32"/>
        </w:rPr>
        <w:t>国际质量管理体系认证标准。</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）人力资源配置方面：</w:t>
      </w:r>
    </w:p>
    <w:p w:rsidR="00F62199" w:rsidRDefault="000229A7">
      <w:pPr>
        <w:ind w:firstLineChars="200" w:firstLine="640"/>
        <w:rPr>
          <w:rFonts w:ascii="宋体" w:hAnsi="宋体" w:cs="宋体"/>
          <w:sz w:val="32"/>
          <w:szCs w:val="32"/>
        </w:rPr>
      </w:pPr>
      <w:r>
        <w:rPr>
          <w:rFonts w:ascii="宋体" w:hAnsi="宋体" w:cs="宋体" w:hint="eastAsia"/>
          <w:sz w:val="32"/>
          <w:szCs w:val="32"/>
        </w:rPr>
        <w:t>本项目配备具有同类工作经验的高级工程师、工程师组成项目设计组。项目负责人经验丰富、技术精湛，责任心强。</w:t>
      </w:r>
    </w:p>
    <w:p w:rsidR="00F62199" w:rsidRDefault="000229A7">
      <w:pPr>
        <w:rPr>
          <w:rFonts w:ascii="宋体" w:hAnsi="宋体" w:cs="宋体"/>
          <w:sz w:val="32"/>
          <w:szCs w:val="32"/>
        </w:rPr>
      </w:pPr>
      <w:r>
        <w:rPr>
          <w:rFonts w:ascii="宋体" w:hAnsi="宋体" w:cs="宋体" w:hint="eastAsia"/>
          <w:sz w:val="32"/>
          <w:szCs w:val="32"/>
        </w:rPr>
        <w:lastRenderedPageBreak/>
        <w:t>（三）设计编制准确性和科学性保证措施</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）所有的调研资料要有文字、图片或影像资料，做到基础资料有出处和来源，保证第一手资料的真实性和准确性。全面了解项目区域的现实情况和未来发展主要方向，保证所设计方向准确性和匹配性。</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对参与本项目的初步设计人员进行针对性培训，主要培训内容有项目背景和国家及省市的政策要求，国家和省市的高标准农田发展设计方向和思路，农田水利设计的技术标准和法规，做到熟悉法规和标准。即满足现实又立足长远。</w:t>
      </w:r>
    </w:p>
    <w:p w:rsidR="00F62199" w:rsidRDefault="000229A7">
      <w:pP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）初步设计编制完成后再次对重点区域进行二次调研，保证重点区域及范围，用途等重要属性的研究准确，可靠和务实。杜绝出现矛盾和</w:t>
      </w:r>
      <w:r>
        <w:rPr>
          <w:rFonts w:ascii="宋体" w:hAnsi="宋体" w:cs="宋体" w:hint="eastAsia"/>
          <w:sz w:val="32"/>
          <w:szCs w:val="32"/>
        </w:rPr>
        <w:t>偏离。</w:t>
      </w:r>
    </w:p>
    <w:p w:rsidR="00F62199" w:rsidRDefault="00F62199">
      <w:pPr>
        <w:pStyle w:val="a0"/>
        <w:rPr>
          <w:rFonts w:ascii="宋体" w:hAnsi="宋体" w:cs="宋体"/>
          <w:sz w:val="32"/>
          <w:szCs w:val="32"/>
        </w:rPr>
      </w:pPr>
    </w:p>
    <w:p w:rsidR="00F62199" w:rsidRDefault="000229A7">
      <w:pPr>
        <w:pStyle w:val="a0"/>
        <w:ind w:firstLineChars="500" w:firstLine="1400"/>
        <w:rPr>
          <w:rFonts w:ascii="宋体" w:hAnsi="宋体" w:cs="宋体"/>
          <w:sz w:val="28"/>
          <w:szCs w:val="28"/>
          <w:u w:val="single"/>
        </w:rPr>
      </w:pPr>
      <w:r>
        <w:rPr>
          <w:rFonts w:ascii="宋体" w:hAnsi="宋体" w:cs="宋体" w:hint="eastAsia"/>
          <w:sz w:val="28"/>
          <w:szCs w:val="28"/>
        </w:rPr>
        <w:t>投标人名称（盖章）：</w:t>
      </w:r>
      <w:r>
        <w:rPr>
          <w:rFonts w:ascii="宋体" w:hAnsi="宋体" w:cs="宋体" w:hint="eastAsia"/>
          <w:sz w:val="28"/>
          <w:szCs w:val="28"/>
          <w:u w:val="single"/>
        </w:rPr>
        <w:t>河南玖润农业项目咨询有限公司</w:t>
      </w:r>
    </w:p>
    <w:p w:rsidR="00F62199" w:rsidRDefault="000229A7">
      <w:pPr>
        <w:pStyle w:val="a0"/>
        <w:ind w:firstLineChars="500" w:firstLine="1400"/>
        <w:rPr>
          <w:rFonts w:ascii="宋体" w:hAnsi="宋体" w:cs="宋体"/>
          <w:sz w:val="28"/>
          <w:szCs w:val="28"/>
        </w:rPr>
      </w:pPr>
      <w:r>
        <w:rPr>
          <w:rFonts w:ascii="宋体" w:hAnsi="宋体" w:cs="宋体" w:hint="eastAsia"/>
          <w:sz w:val="28"/>
          <w:szCs w:val="28"/>
        </w:rPr>
        <w:t>法定代表人或授权委托人（签字或盖章）：</w:t>
      </w:r>
    </w:p>
    <w:p w:rsidR="00F62199" w:rsidRDefault="000229A7">
      <w:pPr>
        <w:pStyle w:val="a0"/>
        <w:ind w:firstLineChars="1200" w:firstLine="3360"/>
        <w:rPr>
          <w:rFonts w:ascii="宋体" w:hAnsi="宋体" w:cs="宋体"/>
          <w:sz w:val="28"/>
          <w:szCs w:val="28"/>
        </w:rPr>
      </w:pPr>
      <w:r>
        <w:rPr>
          <w:rFonts w:ascii="宋体" w:hAnsi="宋体" w:cs="宋体" w:hint="eastAsia"/>
          <w:sz w:val="28"/>
          <w:szCs w:val="28"/>
          <w:u w:val="single"/>
        </w:rPr>
        <w:t>2019</w:t>
      </w:r>
      <w:r>
        <w:rPr>
          <w:rFonts w:ascii="宋体" w:hAnsi="宋体" w:cs="宋体" w:hint="eastAsia"/>
          <w:sz w:val="28"/>
          <w:szCs w:val="28"/>
        </w:rPr>
        <w:t>年</w:t>
      </w:r>
      <w:r>
        <w:rPr>
          <w:rFonts w:ascii="宋体" w:hAnsi="宋体" w:cs="宋体" w:hint="eastAsia"/>
          <w:sz w:val="28"/>
          <w:szCs w:val="28"/>
          <w:u w:val="single"/>
        </w:rPr>
        <w:t>5</w:t>
      </w:r>
      <w:r>
        <w:rPr>
          <w:rFonts w:ascii="宋体" w:hAnsi="宋体" w:cs="宋体" w:hint="eastAsia"/>
          <w:sz w:val="28"/>
          <w:szCs w:val="28"/>
        </w:rPr>
        <w:t>月</w:t>
      </w:r>
      <w:r>
        <w:rPr>
          <w:rFonts w:ascii="宋体" w:hAnsi="宋体" w:cs="宋体" w:hint="eastAsia"/>
          <w:sz w:val="28"/>
          <w:szCs w:val="28"/>
          <w:u w:val="single"/>
        </w:rPr>
        <w:t>29</w:t>
      </w:r>
      <w:r>
        <w:rPr>
          <w:rFonts w:ascii="宋体" w:hAnsi="宋体" w:cs="宋体" w:hint="eastAsia"/>
          <w:sz w:val="28"/>
          <w:szCs w:val="28"/>
        </w:rPr>
        <w:t>日</w:t>
      </w:r>
    </w:p>
    <w:p w:rsidR="00F62199" w:rsidRDefault="00F62199">
      <w:pPr>
        <w:pStyle w:val="a0"/>
        <w:rPr>
          <w:rFonts w:ascii="宋体" w:hAnsi="宋体" w:cs="宋体"/>
          <w:sz w:val="32"/>
          <w:szCs w:val="32"/>
        </w:rPr>
      </w:pPr>
    </w:p>
    <w:p w:rsidR="00F62199" w:rsidRDefault="00F62199">
      <w:pPr>
        <w:pStyle w:val="a0"/>
        <w:rPr>
          <w:rFonts w:ascii="宋体" w:hAnsi="宋体" w:cs="宋体"/>
          <w:sz w:val="32"/>
          <w:szCs w:val="32"/>
        </w:rPr>
      </w:pPr>
    </w:p>
    <w:p w:rsidR="00F62199" w:rsidRDefault="00F62199">
      <w:pPr>
        <w:pStyle w:val="a0"/>
      </w:pPr>
    </w:p>
    <w:p w:rsidR="00F62199" w:rsidRDefault="00F62199"/>
    <w:p w:rsidR="00F62199" w:rsidRDefault="00F62199"/>
    <w:p w:rsidR="00F62199" w:rsidRDefault="00F62199">
      <w:pPr>
        <w:pStyle w:val="a0"/>
      </w:pPr>
    </w:p>
    <w:p w:rsidR="00F62199" w:rsidRDefault="00F62199">
      <w:pPr>
        <w:pStyle w:val="a0"/>
      </w:pPr>
    </w:p>
    <w:p w:rsidR="00F62199" w:rsidRDefault="000229A7">
      <w:pPr>
        <w:autoSpaceDE w:val="0"/>
        <w:autoSpaceDN w:val="0"/>
        <w:adjustRightInd w:val="0"/>
        <w:jc w:val="center"/>
        <w:outlineLvl w:val="0"/>
        <w:rPr>
          <w:rFonts w:ascii="黑体" w:eastAsia="黑体" w:hAnsi="宋体" w:cs="黑体"/>
          <w:kern w:val="0"/>
          <w:sz w:val="32"/>
          <w:szCs w:val="32"/>
        </w:rPr>
      </w:pPr>
      <w:bookmarkStart w:id="15" w:name="_Toc22218_WPSOffice_Level2"/>
      <w:r>
        <w:rPr>
          <w:rFonts w:ascii="新宋体" w:eastAsia="新宋体" w:hAnsi="新宋体" w:hint="eastAsia"/>
          <w:b/>
          <w:sz w:val="32"/>
          <w:szCs w:val="32"/>
        </w:rPr>
        <w:t>（三）服务承诺</w:t>
      </w:r>
      <w:bookmarkEnd w:id="15"/>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1</w:t>
      </w:r>
      <w:r>
        <w:rPr>
          <w:rFonts w:ascii="新宋体" w:eastAsia="新宋体" w:hAnsi="新宋体" w:cs="TimesNewRomanPSMT" w:hint="eastAsia"/>
          <w:bCs/>
          <w:kern w:val="0"/>
          <w:sz w:val="32"/>
          <w:szCs w:val="32"/>
        </w:rPr>
        <w:t>、我公司将以富有竞争力的价格和质量认真履行该项目</w:t>
      </w:r>
      <w:r>
        <w:rPr>
          <w:rFonts w:ascii="新宋体" w:eastAsia="新宋体" w:hAnsi="新宋体" w:cs="TimesNewRomanPSMT" w:hint="eastAsia"/>
          <w:bCs/>
          <w:kern w:val="0"/>
          <w:sz w:val="32"/>
          <w:szCs w:val="32"/>
        </w:rPr>
        <w:t>；</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lastRenderedPageBreak/>
        <w:t>2</w:t>
      </w:r>
      <w:r>
        <w:rPr>
          <w:rFonts w:ascii="新宋体" w:eastAsia="新宋体" w:hAnsi="新宋体" w:cs="TimesNewRomanPSMT" w:hint="eastAsia"/>
          <w:bCs/>
          <w:kern w:val="0"/>
          <w:sz w:val="32"/>
          <w:szCs w:val="32"/>
        </w:rPr>
        <w:t>、承诺在项目设计过程中</w:t>
      </w:r>
      <w:r>
        <w:rPr>
          <w:rFonts w:ascii="新宋体" w:eastAsia="新宋体" w:hAnsi="新宋体" w:cs="TimesNewRomanPSMT" w:hint="eastAsia"/>
          <w:bCs/>
          <w:kern w:val="0"/>
          <w:sz w:val="32"/>
          <w:szCs w:val="32"/>
        </w:rPr>
        <w:t>24</w:t>
      </w:r>
      <w:r>
        <w:rPr>
          <w:rFonts w:ascii="新宋体" w:eastAsia="新宋体" w:hAnsi="新宋体" w:cs="TimesNewRomanPSMT" w:hint="eastAsia"/>
          <w:bCs/>
          <w:kern w:val="0"/>
          <w:sz w:val="32"/>
          <w:szCs w:val="32"/>
        </w:rPr>
        <w:t>小时及时响应业主的需求；</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3</w:t>
      </w:r>
      <w:r>
        <w:rPr>
          <w:rFonts w:ascii="新宋体" w:eastAsia="新宋体" w:hAnsi="新宋体" w:cs="TimesNewRomanPSMT" w:hint="eastAsia"/>
          <w:bCs/>
          <w:kern w:val="0"/>
          <w:sz w:val="32"/>
          <w:szCs w:val="32"/>
        </w:rPr>
        <w:t>、项目设计过程中排出我公司经验丰富的设计人员参与项目设计；</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4</w:t>
      </w:r>
      <w:r>
        <w:rPr>
          <w:rFonts w:ascii="新宋体" w:eastAsia="新宋体" w:hAnsi="新宋体" w:cs="TimesNewRomanPSMT" w:hint="eastAsia"/>
          <w:bCs/>
          <w:kern w:val="0"/>
          <w:sz w:val="32"/>
          <w:szCs w:val="32"/>
        </w:rPr>
        <w:t>、及时与业主进行沟通，定时反馈设计过程中出现的问题；</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5</w:t>
      </w:r>
      <w:r>
        <w:rPr>
          <w:rFonts w:ascii="新宋体" w:eastAsia="新宋体" w:hAnsi="新宋体" w:cs="TimesNewRomanPSMT" w:hint="eastAsia"/>
          <w:bCs/>
          <w:kern w:val="0"/>
          <w:sz w:val="32"/>
          <w:szCs w:val="32"/>
        </w:rPr>
        <w:t>、协助业主进行项目成果评审，及时完善设计成果；</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6</w:t>
      </w:r>
      <w:r>
        <w:rPr>
          <w:rFonts w:ascii="新宋体" w:eastAsia="新宋体" w:hAnsi="新宋体" w:cs="TimesNewRomanPSMT" w:hint="eastAsia"/>
          <w:bCs/>
          <w:kern w:val="0"/>
          <w:sz w:val="32"/>
          <w:szCs w:val="32"/>
        </w:rPr>
        <w:t>、我公司保证在</w:t>
      </w:r>
      <w:r>
        <w:rPr>
          <w:rFonts w:ascii="新宋体" w:eastAsia="新宋体" w:hAnsi="新宋体" w:cs="TimesNewRomanPSMT" w:hint="eastAsia"/>
          <w:bCs/>
          <w:kern w:val="0"/>
          <w:sz w:val="32"/>
          <w:szCs w:val="32"/>
        </w:rPr>
        <w:t>8</w:t>
      </w:r>
      <w:r>
        <w:rPr>
          <w:rFonts w:ascii="新宋体" w:eastAsia="新宋体" w:hAnsi="新宋体" w:cs="TimesNewRomanPSMT" w:hint="eastAsia"/>
          <w:bCs/>
          <w:kern w:val="0"/>
          <w:sz w:val="32"/>
          <w:szCs w:val="32"/>
        </w:rPr>
        <w:t>日历天内按质按量完成设计工作</w:t>
      </w:r>
      <w:r>
        <w:rPr>
          <w:rFonts w:ascii="新宋体" w:eastAsia="新宋体" w:hAnsi="新宋体" w:cs="TimesNewRomanPSMT" w:hint="eastAsia"/>
          <w:bCs/>
          <w:kern w:val="0"/>
          <w:sz w:val="32"/>
          <w:szCs w:val="32"/>
        </w:rPr>
        <w:t>。</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7</w:t>
      </w:r>
      <w:r>
        <w:rPr>
          <w:rFonts w:ascii="新宋体" w:eastAsia="新宋体" w:hAnsi="新宋体" w:cs="TimesNewRomanPSMT" w:hint="eastAsia"/>
          <w:bCs/>
          <w:kern w:val="0"/>
          <w:sz w:val="32"/>
          <w:szCs w:val="32"/>
        </w:rPr>
        <w:t>、我公司将会</w:t>
      </w:r>
      <w:r>
        <w:rPr>
          <w:rFonts w:ascii="新宋体" w:eastAsia="新宋体" w:hAnsi="新宋体" w:cs="TimesNewRomanPSMT" w:hint="eastAsia"/>
          <w:bCs/>
          <w:kern w:val="0"/>
          <w:sz w:val="32"/>
          <w:szCs w:val="32"/>
        </w:rPr>
        <w:t>按照采购人要求提供完整的设计资料</w:t>
      </w:r>
      <w:r>
        <w:rPr>
          <w:rFonts w:ascii="新宋体" w:eastAsia="新宋体" w:hAnsi="新宋体" w:cs="TimesNewRomanPSMT" w:hint="eastAsia"/>
          <w:bCs/>
          <w:kern w:val="0"/>
          <w:sz w:val="32"/>
          <w:szCs w:val="32"/>
        </w:rPr>
        <w:t>，</w:t>
      </w:r>
      <w:r>
        <w:rPr>
          <w:rFonts w:ascii="新宋体" w:eastAsia="新宋体" w:hAnsi="新宋体" w:cs="TimesNewRomanPSMT" w:hint="eastAsia"/>
          <w:bCs/>
          <w:kern w:val="0"/>
          <w:sz w:val="32"/>
          <w:szCs w:val="32"/>
        </w:rPr>
        <w:t>设计成果的计量单位均采用国际标准计量单位，文字一律采用中文</w:t>
      </w:r>
      <w:r>
        <w:rPr>
          <w:rFonts w:ascii="新宋体" w:eastAsia="新宋体" w:hAnsi="新宋体" w:cs="TimesNewRomanPSMT" w:hint="eastAsia"/>
          <w:bCs/>
          <w:kern w:val="0"/>
          <w:sz w:val="32"/>
          <w:szCs w:val="32"/>
        </w:rPr>
        <w:t>；</w:t>
      </w:r>
    </w:p>
    <w:p w:rsidR="00F62199" w:rsidRDefault="000229A7">
      <w:pPr>
        <w:widowControl/>
        <w:jc w:val="left"/>
        <w:rPr>
          <w:rFonts w:ascii="新宋体" w:eastAsia="新宋体" w:hAnsi="新宋体" w:cs="TimesNewRomanPSMT"/>
          <w:bCs/>
          <w:kern w:val="0"/>
          <w:sz w:val="32"/>
          <w:szCs w:val="32"/>
        </w:rPr>
      </w:pPr>
      <w:r>
        <w:rPr>
          <w:rFonts w:ascii="新宋体" w:eastAsia="新宋体" w:hAnsi="新宋体" w:cs="TimesNewRomanPSMT" w:hint="eastAsia"/>
          <w:bCs/>
          <w:kern w:val="0"/>
          <w:sz w:val="32"/>
          <w:szCs w:val="32"/>
        </w:rPr>
        <w:t>8</w:t>
      </w:r>
      <w:r>
        <w:rPr>
          <w:rFonts w:ascii="新宋体" w:eastAsia="新宋体" w:hAnsi="新宋体" w:cs="TimesNewRomanPSMT" w:hint="eastAsia"/>
          <w:bCs/>
          <w:kern w:val="0"/>
          <w:sz w:val="32"/>
          <w:szCs w:val="32"/>
        </w:rPr>
        <w:t>、如果我公司中标，我公司会全力配合业主的验收工作。</w:t>
      </w:r>
    </w:p>
    <w:p w:rsidR="00F62199" w:rsidRDefault="00F62199">
      <w:pPr>
        <w:widowControl/>
        <w:jc w:val="left"/>
        <w:rPr>
          <w:rFonts w:ascii="新宋体" w:eastAsia="新宋体" w:hAnsi="新宋体" w:cs="TimesNewRomanPSMT"/>
          <w:bCs/>
          <w:kern w:val="0"/>
          <w:sz w:val="32"/>
          <w:szCs w:val="32"/>
        </w:rPr>
      </w:pPr>
    </w:p>
    <w:p w:rsidR="00F62199" w:rsidRDefault="00F62199">
      <w:pPr>
        <w:pStyle w:val="a0"/>
      </w:pPr>
      <w:bookmarkStart w:id="16" w:name="_GoBack"/>
      <w:bookmarkEnd w:id="16"/>
    </w:p>
    <w:sectPr w:rsidR="00F62199" w:rsidSect="00F62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73" w:rsidRDefault="004E4C73" w:rsidP="004E4C73">
      <w:r>
        <w:separator/>
      </w:r>
    </w:p>
  </w:endnote>
  <w:endnote w:type="continuationSeparator" w:id="1">
    <w:p w:rsidR="004E4C73" w:rsidRDefault="004E4C73" w:rsidP="004E4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73" w:rsidRDefault="004E4C73" w:rsidP="004E4C73">
      <w:r>
        <w:separator/>
      </w:r>
    </w:p>
  </w:footnote>
  <w:footnote w:type="continuationSeparator" w:id="1">
    <w:p w:rsidR="004E4C73" w:rsidRDefault="004E4C73" w:rsidP="004E4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1D0D8E"/>
    <w:rsid w:val="004E4C73"/>
    <w:rsid w:val="00C20BF3"/>
    <w:rsid w:val="00F62199"/>
    <w:rsid w:val="681D0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62199"/>
    <w:pPr>
      <w:widowControl w:val="0"/>
      <w:jc w:val="both"/>
    </w:pPr>
    <w:rPr>
      <w:rFonts w:eastAsia="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62199"/>
  </w:style>
  <w:style w:type="paragraph" w:styleId="a4">
    <w:name w:val="header"/>
    <w:basedOn w:val="a"/>
    <w:link w:val="Char"/>
    <w:rsid w:val="004E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E4C73"/>
    <w:rPr>
      <w:rFonts w:eastAsia="宋体"/>
      <w:kern w:val="2"/>
      <w:sz w:val="18"/>
      <w:szCs w:val="18"/>
    </w:rPr>
  </w:style>
  <w:style w:type="paragraph" w:styleId="a5">
    <w:name w:val="footer"/>
    <w:basedOn w:val="a"/>
    <w:link w:val="Char0"/>
    <w:rsid w:val="004E4C73"/>
    <w:pPr>
      <w:tabs>
        <w:tab w:val="center" w:pos="4153"/>
        <w:tab w:val="right" w:pos="8306"/>
      </w:tabs>
      <w:snapToGrid w:val="0"/>
      <w:jc w:val="left"/>
    </w:pPr>
    <w:rPr>
      <w:sz w:val="18"/>
      <w:szCs w:val="18"/>
    </w:rPr>
  </w:style>
  <w:style w:type="character" w:customStyle="1" w:styleId="Char0">
    <w:name w:val="页脚 Char"/>
    <w:basedOn w:val="a1"/>
    <w:link w:val="a5"/>
    <w:rsid w:val="004E4C73"/>
    <w:rPr>
      <w:rFonts w:eastAsia="宋体"/>
      <w:kern w:val="2"/>
      <w:sz w:val="18"/>
      <w:szCs w:val="18"/>
    </w:rPr>
  </w:style>
  <w:style w:type="paragraph" w:styleId="a6">
    <w:name w:val="Balloon Text"/>
    <w:basedOn w:val="a"/>
    <w:link w:val="Char1"/>
    <w:rsid w:val="004E4C73"/>
    <w:rPr>
      <w:sz w:val="18"/>
      <w:szCs w:val="18"/>
    </w:rPr>
  </w:style>
  <w:style w:type="character" w:customStyle="1" w:styleId="Char1">
    <w:name w:val="批注框文本 Char"/>
    <w:basedOn w:val="a1"/>
    <w:link w:val="a6"/>
    <w:rsid w:val="004E4C7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Users\ADMINI~1\AppData\Local\Temp\ksohtml\clip_image3.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file:///C:\Users\ADMINI~1\AppData\Local\Temp\ksohtml\clip_image8.png"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file:///C:\Users\ADMINI~1\AppData\Local\Temp\ksohtml\clip_image5.png"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84AF26B-71D2-4F06-8DC0-FD9DF708C64C}" type="doc">
      <dgm:prSet loTypeId="urn:microsoft.com/office/officeart/2005/8/layout/chevron2" loCatId="list" qsTypeId="urn:microsoft.com/office/officeart/2005/8/quickstyle/simple1#1" qsCatId="simple" csTypeId="urn:microsoft.com/office/officeart/2005/8/colors/accent1_2#1" csCatId="accent1" phldr="1"/>
      <dgm:spPr/>
      <dgm:t>
        <a:bodyPr/>
        <a:lstStyle/>
        <a:p>
          <a:endParaRPr lang="zh-CN" altLang="en-US"/>
        </a:p>
      </dgm:t>
    </dgm:pt>
    <dgm:pt modelId="{BB41E257-17A1-4AF5-82D5-3DD10D6488E3}">
      <dgm:prSet phldrT="[文本]"/>
      <dgm:spPr>
        <a:xfrm rot="5400000">
          <a:off x="-107474" y="109018"/>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准备阶段</a:t>
          </a:r>
        </a:p>
      </dgm:t>
    </dgm:pt>
    <dgm:pt modelId="{F8955BB3-0D11-48E2-B510-6A13615040D6}" type="parTrans" cxnId="{1A20F990-BF51-4486-9829-DBEA2D02AB82}">
      <dgm:prSet/>
      <dgm:spPr/>
      <dgm:t>
        <a:bodyPr/>
        <a:lstStyle/>
        <a:p>
          <a:endParaRPr lang="zh-CN" altLang="en-US"/>
        </a:p>
      </dgm:t>
    </dgm:pt>
    <dgm:pt modelId="{EB3B8D96-CD00-4D2C-A3BE-2EF15BF69C5C}" type="sibTrans" cxnId="{1A20F990-BF51-4486-9829-DBEA2D02AB82}">
      <dgm:prSet/>
      <dgm:spPr/>
      <dgm:t>
        <a:bodyPr/>
        <a:lstStyle/>
        <a:p>
          <a:endParaRPr lang="zh-CN" altLang="en-US"/>
        </a:p>
      </dgm:t>
    </dgm:pt>
    <dgm:pt modelId="{224E0B16-C227-429F-A6AA-C6AF066AEF50}">
      <dgm:prSet phldrT="[文本]"/>
      <dgm:spPr>
        <a:xfrm rot="5400000">
          <a:off x="2572364" y="-2069273"/>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主要工作：建立组织机构，配备人员，确立工作计划和技术路线，总体上对各阶段工作进行统筹安排</a:t>
          </a:r>
        </a:p>
      </dgm:t>
    </dgm:pt>
    <dgm:pt modelId="{4A01A900-9D5D-4C99-B8AE-BDD3B0D0C0A8}" type="parTrans" cxnId="{C83F86F4-6A45-4117-9E5B-AD6CFB164E06}">
      <dgm:prSet/>
      <dgm:spPr/>
      <dgm:t>
        <a:bodyPr/>
        <a:lstStyle/>
        <a:p>
          <a:endParaRPr lang="zh-CN" altLang="en-US"/>
        </a:p>
      </dgm:t>
    </dgm:pt>
    <dgm:pt modelId="{7D82D4EC-F51E-4CBB-A57A-693327B16C3A}" type="sibTrans" cxnId="{C83F86F4-6A45-4117-9E5B-AD6CFB164E06}">
      <dgm:prSet/>
      <dgm:spPr/>
      <dgm:t>
        <a:bodyPr/>
        <a:lstStyle/>
        <a:p>
          <a:endParaRPr lang="zh-CN" altLang="en-US"/>
        </a:p>
      </dgm:t>
    </dgm:pt>
    <dgm:pt modelId="{CC7D9485-DCE6-4F21-A4EB-A4C721994F0D}">
      <dgm:prSet phldrT="[文本]"/>
      <dgm:spPr>
        <a:xfrm rot="5400000">
          <a:off x="2572364" y="-2069273"/>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由项目小组杨红星负责</a:t>
          </a:r>
        </a:p>
      </dgm:t>
    </dgm:pt>
    <dgm:pt modelId="{8AE17892-B92E-4858-8225-611450EBC5BE}" type="parTrans" cxnId="{15CF7797-927B-4591-AACC-4421DBA491CE}">
      <dgm:prSet/>
      <dgm:spPr/>
      <dgm:t>
        <a:bodyPr/>
        <a:lstStyle/>
        <a:p>
          <a:endParaRPr lang="zh-CN" altLang="en-US"/>
        </a:p>
      </dgm:t>
    </dgm:pt>
    <dgm:pt modelId="{2E58C0CD-4707-4065-9C6C-B1D04701864D}" type="sibTrans" cxnId="{15CF7797-927B-4591-AACC-4421DBA491CE}">
      <dgm:prSet/>
      <dgm:spPr/>
      <dgm:t>
        <a:bodyPr/>
        <a:lstStyle/>
        <a:p>
          <a:endParaRPr lang="zh-CN" altLang="en-US"/>
        </a:p>
      </dgm:t>
    </dgm:pt>
    <dgm:pt modelId="{3B691640-80D1-4F95-AD5A-5A1A526BA03B}">
      <dgm:prSet phldrT="[文本]"/>
      <dgm:spPr>
        <a:xfrm rot="5400000">
          <a:off x="-107474" y="724419"/>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调研阶段</a:t>
          </a:r>
        </a:p>
      </dgm:t>
    </dgm:pt>
    <dgm:pt modelId="{3D50228D-0D7F-4F86-92B2-1AF48C801659}" type="parTrans" cxnId="{7EB4A6D5-E618-4B90-B045-D04E26B819E8}">
      <dgm:prSet/>
      <dgm:spPr/>
      <dgm:t>
        <a:bodyPr/>
        <a:lstStyle/>
        <a:p>
          <a:endParaRPr lang="zh-CN" altLang="en-US"/>
        </a:p>
      </dgm:t>
    </dgm:pt>
    <dgm:pt modelId="{2EC3B92E-877A-400F-93AA-DF99E01DC5F8}" type="sibTrans" cxnId="{7EB4A6D5-E618-4B90-B045-D04E26B819E8}">
      <dgm:prSet/>
      <dgm:spPr/>
      <dgm:t>
        <a:bodyPr/>
        <a:lstStyle/>
        <a:p>
          <a:endParaRPr lang="zh-CN" altLang="en-US"/>
        </a:p>
      </dgm:t>
    </dgm:pt>
    <dgm:pt modelId="{BAFDCFEC-7FA8-4017-9E7B-3814267D3BE9}">
      <dgm:prSet phldrT="[文本]"/>
      <dgm:spPr>
        <a:xfrm rot="5400000">
          <a:off x="2572364" y="-1453872"/>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制定调研方案，包含调研对象，工程程序等内容</a:t>
          </a:r>
        </a:p>
      </dgm:t>
    </dgm:pt>
    <dgm:pt modelId="{D1CF99A9-C60F-41C3-A2EC-12B328888792}" type="parTrans" cxnId="{B567DC39-619B-4377-A7D3-086A7E7E029B}">
      <dgm:prSet/>
      <dgm:spPr/>
      <dgm:t>
        <a:bodyPr/>
        <a:lstStyle/>
        <a:p>
          <a:endParaRPr lang="zh-CN" altLang="en-US"/>
        </a:p>
      </dgm:t>
    </dgm:pt>
    <dgm:pt modelId="{B7DFEB23-2406-456A-A66D-C48F6141C12C}" type="sibTrans" cxnId="{B567DC39-619B-4377-A7D3-086A7E7E029B}">
      <dgm:prSet/>
      <dgm:spPr/>
      <dgm:t>
        <a:bodyPr/>
        <a:lstStyle/>
        <a:p>
          <a:endParaRPr lang="zh-CN" altLang="en-US"/>
        </a:p>
      </dgm:t>
    </dgm:pt>
    <dgm:pt modelId="{F81A4F5D-CB77-491E-A061-6F7E1C6D9C70}">
      <dgm:prSet phldrT="[文本]"/>
      <dgm:spPr>
        <a:xfrm rot="5400000">
          <a:off x="2572364" y="-1453872"/>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此阶段工作由王佩负责</a:t>
          </a:r>
        </a:p>
      </dgm:t>
    </dgm:pt>
    <dgm:pt modelId="{428C17EB-6D41-4397-93BE-120D11BD8A8A}" type="parTrans" cxnId="{8DC0CDCD-7396-490F-8C89-241A4A5C9801}">
      <dgm:prSet/>
      <dgm:spPr/>
      <dgm:t>
        <a:bodyPr/>
        <a:lstStyle/>
        <a:p>
          <a:endParaRPr lang="zh-CN" altLang="en-US"/>
        </a:p>
      </dgm:t>
    </dgm:pt>
    <dgm:pt modelId="{9405B934-5828-495A-8021-5DCAE0769CC4}" type="sibTrans" cxnId="{8DC0CDCD-7396-490F-8C89-241A4A5C9801}">
      <dgm:prSet/>
      <dgm:spPr/>
      <dgm:t>
        <a:bodyPr/>
        <a:lstStyle/>
        <a:p>
          <a:endParaRPr lang="zh-CN" altLang="en-US"/>
        </a:p>
      </dgm:t>
    </dgm:pt>
    <dgm:pt modelId="{05D551F6-8AF1-494D-983A-0F9ABC14B4DB}">
      <dgm:prSet phldrT="[文本]"/>
      <dgm:spPr>
        <a:xfrm rot="5400000">
          <a:off x="-107474" y="1339820"/>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方案制定阶段</a:t>
          </a:r>
        </a:p>
      </dgm:t>
    </dgm:pt>
    <dgm:pt modelId="{30BACA65-0741-4C89-B00C-E69AF1D1DFE4}" type="parTrans" cxnId="{4B2C37F6-3B86-4D29-A9D8-0917402AA0B2}">
      <dgm:prSet/>
      <dgm:spPr/>
      <dgm:t>
        <a:bodyPr/>
        <a:lstStyle/>
        <a:p>
          <a:endParaRPr lang="zh-CN" altLang="en-US"/>
        </a:p>
      </dgm:t>
    </dgm:pt>
    <dgm:pt modelId="{9CA6F32E-55ED-485C-97AC-85EA5FED16FD}" type="sibTrans" cxnId="{4B2C37F6-3B86-4D29-A9D8-0917402AA0B2}">
      <dgm:prSet/>
      <dgm:spPr/>
      <dgm:t>
        <a:bodyPr/>
        <a:lstStyle/>
        <a:p>
          <a:endParaRPr lang="zh-CN" altLang="en-US"/>
        </a:p>
      </dgm:t>
    </dgm:pt>
    <dgm:pt modelId="{A3131D06-FD8B-44B0-8B73-5BCDA70FF231}">
      <dgm:prSet phldrT="[文本]"/>
      <dgm:spPr>
        <a:xfrm rot="5400000">
          <a:off x="2572364" y="-838471"/>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确定主要技术路线和关键技术问题，供项目人员讨论确定</a:t>
          </a:r>
        </a:p>
      </dgm:t>
    </dgm:pt>
    <dgm:pt modelId="{2A92A80F-4986-4DF2-8BF4-5E152E523192}" type="parTrans" cxnId="{E6C302EA-FFFE-4A58-A350-DE518BB0BCCB}">
      <dgm:prSet/>
      <dgm:spPr/>
      <dgm:t>
        <a:bodyPr/>
        <a:lstStyle/>
        <a:p>
          <a:endParaRPr lang="zh-CN" altLang="en-US"/>
        </a:p>
      </dgm:t>
    </dgm:pt>
    <dgm:pt modelId="{C70BF442-7DA0-46C8-B124-1638F32E1A1E}" type="sibTrans" cxnId="{E6C302EA-FFFE-4A58-A350-DE518BB0BCCB}">
      <dgm:prSet/>
      <dgm:spPr/>
      <dgm:t>
        <a:bodyPr/>
        <a:lstStyle/>
        <a:p>
          <a:endParaRPr lang="zh-CN" altLang="en-US"/>
        </a:p>
      </dgm:t>
    </dgm:pt>
    <dgm:pt modelId="{1C638CE1-A841-4213-8CA5-BEB312F20850}">
      <dgm:prSet phldrT="[文本]"/>
      <dgm:spPr>
        <a:xfrm rot="5400000">
          <a:off x="2572364" y="-838471"/>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此项工作由范少芳负责</a:t>
          </a:r>
        </a:p>
      </dgm:t>
    </dgm:pt>
    <dgm:pt modelId="{9BC7CB7A-9E40-4497-BDC3-524DF8D0B336}" type="parTrans" cxnId="{BE5D1D0C-2E2B-4C2D-9730-46596A0A0432}">
      <dgm:prSet/>
      <dgm:spPr/>
      <dgm:t>
        <a:bodyPr/>
        <a:lstStyle/>
        <a:p>
          <a:endParaRPr lang="zh-CN" altLang="en-US"/>
        </a:p>
      </dgm:t>
    </dgm:pt>
    <dgm:pt modelId="{2E469E16-48AE-4CA8-8380-6D15705090F4}" type="sibTrans" cxnId="{BE5D1D0C-2E2B-4C2D-9730-46596A0A0432}">
      <dgm:prSet/>
      <dgm:spPr/>
      <dgm:t>
        <a:bodyPr/>
        <a:lstStyle/>
        <a:p>
          <a:endParaRPr lang="zh-CN" altLang="en-US"/>
        </a:p>
      </dgm:t>
    </dgm:pt>
    <dgm:pt modelId="{3BD04558-BA1A-40DB-9899-5F295314A748}">
      <dgm:prSet/>
      <dgm:spPr>
        <a:xfrm rot="5400000">
          <a:off x="-107474" y="1955221"/>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规划编制阶段</a:t>
          </a:r>
        </a:p>
      </dgm:t>
    </dgm:pt>
    <dgm:pt modelId="{0279F202-58E6-49CE-A9F8-AF7F205E31CD}" type="parTrans" cxnId="{CE2DC856-CF31-47C9-AB16-F2EC1F612845}">
      <dgm:prSet/>
      <dgm:spPr/>
      <dgm:t>
        <a:bodyPr/>
        <a:lstStyle/>
        <a:p>
          <a:endParaRPr lang="zh-CN" altLang="en-US"/>
        </a:p>
      </dgm:t>
    </dgm:pt>
    <dgm:pt modelId="{8960948D-24D4-45DC-AE63-9E63C098ED77}" type="sibTrans" cxnId="{CE2DC856-CF31-47C9-AB16-F2EC1F612845}">
      <dgm:prSet/>
      <dgm:spPr/>
      <dgm:t>
        <a:bodyPr/>
        <a:lstStyle/>
        <a:p>
          <a:endParaRPr lang="zh-CN" altLang="en-US"/>
        </a:p>
      </dgm:t>
    </dgm:pt>
    <dgm:pt modelId="{C9A41D63-C4B8-428B-AAB3-23CD59292358}">
      <dgm:prSet/>
      <dgm:spPr>
        <a:xfrm rot="5400000">
          <a:off x="-107474" y="2570622"/>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设计阶段</a:t>
          </a:r>
        </a:p>
      </dgm:t>
    </dgm:pt>
    <dgm:pt modelId="{D7AE29BF-C6B0-4781-8784-A93EE3F48FF0}" type="parTrans" cxnId="{233B8892-F377-4619-A10D-D5DDD42CCD31}">
      <dgm:prSet/>
      <dgm:spPr/>
      <dgm:t>
        <a:bodyPr/>
        <a:lstStyle/>
        <a:p>
          <a:endParaRPr lang="zh-CN" altLang="en-US"/>
        </a:p>
      </dgm:t>
    </dgm:pt>
    <dgm:pt modelId="{74663D8B-8EEA-4616-AEDE-16869E145AAA}" type="sibTrans" cxnId="{233B8892-F377-4619-A10D-D5DDD42CCD31}">
      <dgm:prSet/>
      <dgm:spPr/>
      <dgm:t>
        <a:bodyPr/>
        <a:lstStyle/>
        <a:p>
          <a:endParaRPr lang="zh-CN" altLang="en-US"/>
        </a:p>
      </dgm:t>
    </dgm:pt>
    <dgm:pt modelId="{DF6F9240-67E2-47B1-A622-ECDCB544F10F}">
      <dgm:prSet/>
      <dgm:spPr>
        <a:xfrm rot="5400000">
          <a:off x="-107474" y="3186023"/>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评审阶段</a:t>
          </a:r>
        </a:p>
      </dgm:t>
    </dgm:pt>
    <dgm:pt modelId="{459BC9CF-189F-4C2A-97EC-6C79346600F9}" type="parTrans" cxnId="{A304F23C-10E0-4A33-9587-8B0069185DD1}">
      <dgm:prSet/>
      <dgm:spPr/>
      <dgm:t>
        <a:bodyPr/>
        <a:lstStyle/>
        <a:p>
          <a:endParaRPr lang="zh-CN" altLang="en-US"/>
        </a:p>
      </dgm:t>
    </dgm:pt>
    <dgm:pt modelId="{B5ED9372-05E5-4A2C-A263-F786F75963EC}" type="sibTrans" cxnId="{A304F23C-10E0-4A33-9587-8B0069185DD1}">
      <dgm:prSet/>
      <dgm:spPr/>
      <dgm:t>
        <a:bodyPr/>
        <a:lstStyle/>
        <a:p>
          <a:endParaRPr lang="zh-CN" altLang="en-US"/>
        </a:p>
      </dgm:t>
    </dgm:pt>
    <dgm:pt modelId="{5A662BA3-D67E-409E-B69A-6EC845EBD3D8}">
      <dgm:prSet/>
      <dgm:spPr>
        <a:xfrm rot="5400000">
          <a:off x="2572364" y="-223070"/>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此项工作由孙亮成负责</a:t>
          </a:r>
        </a:p>
      </dgm:t>
    </dgm:pt>
    <dgm:pt modelId="{1043F5D6-4ECE-4A58-9B31-0B563168A7FC}" type="parTrans" cxnId="{79C05B9D-3224-45F8-8D17-61FBFBF52231}">
      <dgm:prSet/>
      <dgm:spPr/>
      <dgm:t>
        <a:bodyPr/>
        <a:lstStyle/>
        <a:p>
          <a:endParaRPr lang="zh-CN" altLang="en-US"/>
        </a:p>
      </dgm:t>
    </dgm:pt>
    <dgm:pt modelId="{F1887B01-93E8-4CCC-937B-C1DF33418FC7}" type="sibTrans" cxnId="{79C05B9D-3224-45F8-8D17-61FBFBF52231}">
      <dgm:prSet/>
      <dgm:spPr/>
      <dgm:t>
        <a:bodyPr/>
        <a:lstStyle/>
        <a:p>
          <a:endParaRPr lang="zh-CN" altLang="en-US"/>
        </a:p>
      </dgm:t>
    </dgm:pt>
    <dgm:pt modelId="{8CBB6370-5EE2-4A9C-B9D7-E4104DF3F039}">
      <dgm:prSet/>
      <dgm:spPr>
        <a:xfrm rot="5400000">
          <a:off x="2572364" y="-223070"/>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根据调研材料及合同和有关政策要求，精心编制规划</a:t>
          </a:r>
        </a:p>
      </dgm:t>
    </dgm:pt>
    <dgm:pt modelId="{517877CF-3BB9-4E0F-9D20-CA29CC3FB154}" type="parTrans" cxnId="{5BDB0376-636F-4574-A5C5-C34773C7C71E}">
      <dgm:prSet/>
      <dgm:spPr/>
      <dgm:t>
        <a:bodyPr/>
        <a:lstStyle/>
        <a:p>
          <a:endParaRPr lang="zh-CN" altLang="en-US"/>
        </a:p>
      </dgm:t>
    </dgm:pt>
    <dgm:pt modelId="{6B3D21D7-217C-416D-A909-C2050B9DC646}" type="sibTrans" cxnId="{5BDB0376-636F-4574-A5C5-C34773C7C71E}">
      <dgm:prSet/>
      <dgm:spPr/>
      <dgm:t>
        <a:bodyPr/>
        <a:lstStyle/>
        <a:p>
          <a:endParaRPr lang="zh-CN" altLang="en-US"/>
        </a:p>
      </dgm:t>
    </dgm:pt>
    <dgm:pt modelId="{049AD7FB-D346-4013-8C2B-231412CFC3FE}">
      <dgm:prSet/>
      <dgm:spPr>
        <a:xfrm rot="5400000">
          <a:off x="2572364" y="392330"/>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收集造价信息，划分专业界面</a:t>
          </a:r>
        </a:p>
      </dgm:t>
    </dgm:pt>
    <dgm:pt modelId="{F99CF297-69A6-4002-A2A3-8BC1E2314726}" type="parTrans" cxnId="{C7DDD345-56AE-4C93-BD0B-914EA6D2DA1A}">
      <dgm:prSet/>
      <dgm:spPr/>
      <dgm:t>
        <a:bodyPr/>
        <a:lstStyle/>
        <a:p>
          <a:endParaRPr lang="zh-CN" altLang="en-US"/>
        </a:p>
      </dgm:t>
    </dgm:pt>
    <dgm:pt modelId="{2657EE54-3D9E-47DF-9CA3-395D3325D27F}" type="sibTrans" cxnId="{C7DDD345-56AE-4C93-BD0B-914EA6D2DA1A}">
      <dgm:prSet/>
      <dgm:spPr/>
      <dgm:t>
        <a:bodyPr/>
        <a:lstStyle/>
        <a:p>
          <a:endParaRPr lang="zh-CN" altLang="en-US"/>
        </a:p>
      </dgm:t>
    </dgm:pt>
    <dgm:pt modelId="{3AAD45D1-C221-4047-A150-652CE8C0FBC6}">
      <dgm:prSet/>
      <dgm:spPr>
        <a:xfrm rot="5400000">
          <a:off x="2572364" y="1007731"/>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此项工作由杨红星负责</a:t>
          </a:r>
        </a:p>
      </dgm:t>
    </dgm:pt>
    <dgm:pt modelId="{D5035120-D308-4AF8-9FC5-B8204431F2A6}" type="parTrans" cxnId="{A4385A9E-5EA4-4941-BAFC-87B1E6FD03B2}">
      <dgm:prSet/>
      <dgm:spPr/>
      <dgm:t>
        <a:bodyPr/>
        <a:lstStyle/>
        <a:p>
          <a:endParaRPr lang="zh-CN" altLang="en-US"/>
        </a:p>
      </dgm:t>
    </dgm:pt>
    <dgm:pt modelId="{755A5F22-CC7E-4BB3-B68F-BE9E13617FFB}" type="sibTrans" cxnId="{A4385A9E-5EA4-4941-BAFC-87B1E6FD03B2}">
      <dgm:prSet/>
      <dgm:spPr/>
      <dgm:t>
        <a:bodyPr/>
        <a:lstStyle/>
        <a:p>
          <a:endParaRPr lang="zh-CN" altLang="en-US"/>
        </a:p>
      </dgm:t>
    </dgm:pt>
    <dgm:pt modelId="{15E299D8-E8AE-4C1F-93BB-C5BFAA62C40F}">
      <dgm:prSet/>
      <dgm:spPr>
        <a:xfrm rot="5400000">
          <a:off x="2572364" y="1007731"/>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对各阶段的工作进行评审，提出具体修改意见，完善规划设计成果</a:t>
          </a:r>
        </a:p>
      </dgm:t>
    </dgm:pt>
    <dgm:pt modelId="{9298020F-5470-4E81-8D8C-882DD34EFB6E}" type="parTrans" cxnId="{76A458BF-C20C-4CFB-AC79-4F8192FDD69C}">
      <dgm:prSet/>
      <dgm:spPr/>
      <dgm:t>
        <a:bodyPr/>
        <a:lstStyle/>
        <a:p>
          <a:endParaRPr lang="zh-CN" altLang="en-US"/>
        </a:p>
      </dgm:t>
    </dgm:pt>
    <dgm:pt modelId="{3DAB91C7-E937-4CA6-9082-CFA785251CB9}" type="sibTrans" cxnId="{76A458BF-C20C-4CFB-AC79-4F8192FDD69C}">
      <dgm:prSet/>
      <dgm:spPr/>
      <dgm:t>
        <a:bodyPr/>
        <a:lstStyle/>
        <a:p>
          <a:endParaRPr lang="zh-CN" altLang="en-US"/>
        </a:p>
      </dgm:t>
    </dgm:pt>
    <dgm:pt modelId="{31315340-56A4-469F-8C26-5376F46640B4}">
      <dgm:prSet/>
      <dgm:spPr>
        <a:xfrm rot="5400000">
          <a:off x="-107474" y="2570622"/>
          <a:ext cx="716494" cy="5015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buNone/>
          </a:pPr>
          <a:r>
            <a:rPr lang="zh-CN" altLang="en-US">
              <a:solidFill>
                <a:sysClr val="window" lastClr="FFFFFF"/>
              </a:solidFill>
              <a:latin typeface="Calibri" panose="020F0502020204030204"/>
              <a:ea typeface="宋体" panose="02010600030101010101" charset="-122"/>
              <a:cs typeface="+mn-cs"/>
            </a:rPr>
            <a:t>造价阶段</a:t>
          </a:r>
        </a:p>
      </dgm:t>
    </dgm:pt>
    <dgm:pt modelId="{488876E2-FF4D-4269-A149-848F00DED2E3}" type="parTrans" cxnId="{BA5AF306-292C-40F5-AEE2-E87F5BFA9E9C}">
      <dgm:prSet/>
      <dgm:spPr/>
    </dgm:pt>
    <dgm:pt modelId="{0BD074EC-7E84-4E4C-AB49-1836F8B38567}" type="sibTrans" cxnId="{BA5AF306-292C-40F5-AEE2-E87F5BFA9E9C}">
      <dgm:prSet/>
      <dgm:spPr/>
    </dgm:pt>
    <dgm:pt modelId="{EE6B32A5-E18B-41AF-984A-86ED55409213}">
      <dgm:prSe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根据规划内容和设计，绘制规划图册</a:t>
          </a:r>
          <a:endParaRPr lang="zh-CN" altLang="en-US"/>
        </a:p>
      </dgm:t>
    </dgm:pt>
    <dgm:pt modelId="{44F7C65F-44BC-4A1A-8F43-8ED5A0A94A2C}" type="parTrans" cxnId="{4F18B693-1899-431B-A2EA-7E772F214798}">
      <dgm:prSet/>
      <dgm:spPr/>
    </dgm:pt>
    <dgm:pt modelId="{CF350D09-C343-483D-9D9C-E4580188A7E9}" type="sibTrans" cxnId="{4F18B693-1899-431B-A2EA-7E772F214798}">
      <dgm:prSet/>
      <dgm:spPr/>
    </dgm:pt>
    <dgm:pt modelId="{3CA4D328-4B61-4A03-9D75-673B87CD0547}">
      <dgm:prSet/>
      <dgm:spPr/>
      <dgm:t>
        <a:bodyPr/>
        <a:lstStyle/>
        <a:p>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此项工作由李龙龙负责</a:t>
          </a:r>
        </a:p>
      </dgm:t>
    </dgm:pt>
    <dgm:pt modelId="{00CD370D-DDD8-4419-B22F-D286797EF085}" type="parTrans" cxnId="{1297B5A9-5763-4578-9EEA-9EA24BC0B10E}">
      <dgm:prSet/>
      <dgm:spPr/>
      <dgm:t>
        <a:bodyPr/>
        <a:lstStyle/>
        <a:p>
          <a:endParaRPr lang="zh-CN" altLang="en-US"/>
        </a:p>
      </dgm:t>
    </dgm:pt>
    <dgm:pt modelId="{D8D209AC-8C85-4F51-9E3D-57EE2E6468E1}" type="sibTrans" cxnId="{1297B5A9-5763-4578-9EEA-9EA24BC0B10E}">
      <dgm:prSet/>
      <dgm:spPr/>
      <dgm:t>
        <a:bodyPr/>
        <a:lstStyle/>
        <a:p>
          <a:endParaRPr lang="zh-CN" altLang="en-US"/>
        </a:p>
      </dgm:t>
    </dgm:pt>
    <dgm:pt modelId="{6D8D5D77-4314-4219-A54A-25D2B35E990D}">
      <dgm:prSet/>
      <dgm:spPr>
        <a:xfrm rot="5400000">
          <a:off x="2572364" y="392330"/>
          <a:ext cx="465721" cy="460735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zh-CN" altLang="en-US">
              <a:solidFill>
                <a:sysClr val="windowText" lastClr="000000">
                  <a:hueOff val="0"/>
                  <a:satOff val="0"/>
                  <a:lumOff val="0"/>
                  <a:alphaOff val="0"/>
                </a:sysClr>
              </a:solidFill>
              <a:latin typeface="Calibri" panose="020F0502020204030204"/>
              <a:ea typeface="宋体" panose="02010600030101010101" charset="-122"/>
              <a:cs typeface="+mn-cs"/>
            </a:rPr>
            <a:t>计算工程量，套用定额，此项工作由李翔负责</a:t>
          </a:r>
        </a:p>
      </dgm:t>
    </dgm:pt>
    <dgm:pt modelId="{C8D852CB-F697-42AC-A619-9D7D258C3153}" type="parTrans" cxnId="{F3306F80-0BC7-40E5-85D8-2DCDFF76E248}">
      <dgm:prSet/>
      <dgm:spPr/>
    </dgm:pt>
    <dgm:pt modelId="{E99D732B-D11B-45B5-9E53-4B5843A5ADF4}" type="sibTrans" cxnId="{F3306F80-0BC7-40E5-85D8-2DCDFF76E248}">
      <dgm:prSet/>
      <dgm:spPr/>
    </dgm:pt>
    <dgm:pt modelId="{C476AECC-6506-4B36-9CA8-561ADC4327AB}" type="pres">
      <dgm:prSet presAssocID="{884AF26B-71D2-4F06-8DC0-FD9DF708C64C}" presName="linearFlow" presStyleCnt="0">
        <dgm:presLayoutVars>
          <dgm:dir/>
          <dgm:animLvl val="lvl"/>
          <dgm:resizeHandles val="exact"/>
        </dgm:presLayoutVars>
      </dgm:prSet>
      <dgm:spPr/>
      <dgm:t>
        <a:bodyPr/>
        <a:lstStyle/>
        <a:p>
          <a:endParaRPr lang="zh-CN" altLang="en-US"/>
        </a:p>
      </dgm:t>
    </dgm:pt>
    <dgm:pt modelId="{087A893D-E765-476F-BB82-FCB3C71DFF34}" type="pres">
      <dgm:prSet presAssocID="{BB41E257-17A1-4AF5-82D5-3DD10D6488E3}" presName="composite" presStyleCnt="0"/>
      <dgm:spPr/>
    </dgm:pt>
    <dgm:pt modelId="{D3B25A03-07AE-4070-B649-CEE2D182B38E}" type="pres">
      <dgm:prSet presAssocID="{BB41E257-17A1-4AF5-82D5-3DD10D6488E3}" presName="parentText" presStyleLbl="alignNode1" presStyleIdx="0" presStyleCnt="7">
        <dgm:presLayoutVars>
          <dgm:chMax val="1"/>
          <dgm:bulletEnabled val="1"/>
        </dgm:presLayoutVars>
      </dgm:prSet>
      <dgm:spPr>
        <a:prstGeom prst="chevron">
          <a:avLst/>
        </a:prstGeom>
      </dgm:spPr>
      <dgm:t>
        <a:bodyPr/>
        <a:lstStyle/>
        <a:p>
          <a:endParaRPr lang="zh-CN" altLang="en-US"/>
        </a:p>
      </dgm:t>
    </dgm:pt>
    <dgm:pt modelId="{AD5A2B36-36B7-452C-B066-1B6DBFDAF616}" type="pres">
      <dgm:prSet presAssocID="{BB41E257-17A1-4AF5-82D5-3DD10D6488E3}" presName="descendantText" presStyleLbl="alignAcc1" presStyleIdx="0" presStyleCnt="7">
        <dgm:presLayoutVars>
          <dgm:bulletEnabled val="1"/>
        </dgm:presLayoutVars>
      </dgm:prSet>
      <dgm:spPr>
        <a:prstGeom prst="round2SameRect">
          <a:avLst/>
        </a:prstGeom>
      </dgm:spPr>
      <dgm:t>
        <a:bodyPr/>
        <a:lstStyle/>
        <a:p>
          <a:endParaRPr lang="zh-CN" altLang="en-US"/>
        </a:p>
      </dgm:t>
    </dgm:pt>
    <dgm:pt modelId="{50DAD9D8-1FBF-4D26-9A1B-C77D52C9616F}" type="pres">
      <dgm:prSet presAssocID="{EB3B8D96-CD00-4D2C-A3BE-2EF15BF69C5C}" presName="sp" presStyleCnt="0"/>
      <dgm:spPr/>
    </dgm:pt>
    <dgm:pt modelId="{FADDD99C-2FC3-445E-BCD0-411CD3B9EBC9}" type="pres">
      <dgm:prSet presAssocID="{3B691640-80D1-4F95-AD5A-5A1A526BA03B}" presName="composite" presStyleCnt="0"/>
      <dgm:spPr/>
    </dgm:pt>
    <dgm:pt modelId="{3168BFF4-7949-4DA0-A8DF-B27B7EB244A2}" type="pres">
      <dgm:prSet presAssocID="{3B691640-80D1-4F95-AD5A-5A1A526BA03B}" presName="parentText" presStyleLbl="alignNode1" presStyleIdx="1" presStyleCnt="7">
        <dgm:presLayoutVars>
          <dgm:chMax val="1"/>
          <dgm:bulletEnabled val="1"/>
        </dgm:presLayoutVars>
      </dgm:prSet>
      <dgm:spPr>
        <a:prstGeom prst="chevron">
          <a:avLst/>
        </a:prstGeom>
      </dgm:spPr>
      <dgm:t>
        <a:bodyPr/>
        <a:lstStyle/>
        <a:p>
          <a:endParaRPr lang="zh-CN" altLang="en-US"/>
        </a:p>
      </dgm:t>
    </dgm:pt>
    <dgm:pt modelId="{8F6F0B0F-E636-4F1A-8DE7-4ED02B9E52AA}" type="pres">
      <dgm:prSet presAssocID="{3B691640-80D1-4F95-AD5A-5A1A526BA03B}" presName="descendantText" presStyleLbl="alignAcc1" presStyleIdx="1" presStyleCnt="7">
        <dgm:presLayoutVars>
          <dgm:bulletEnabled val="1"/>
        </dgm:presLayoutVars>
      </dgm:prSet>
      <dgm:spPr>
        <a:prstGeom prst="round2SameRect">
          <a:avLst/>
        </a:prstGeom>
      </dgm:spPr>
      <dgm:t>
        <a:bodyPr/>
        <a:lstStyle/>
        <a:p>
          <a:endParaRPr lang="zh-CN" altLang="en-US"/>
        </a:p>
      </dgm:t>
    </dgm:pt>
    <dgm:pt modelId="{D2458461-305C-4668-9619-ED7C2981FCA8}" type="pres">
      <dgm:prSet presAssocID="{2EC3B92E-877A-400F-93AA-DF99E01DC5F8}" presName="sp" presStyleCnt="0"/>
      <dgm:spPr/>
    </dgm:pt>
    <dgm:pt modelId="{D93076F0-3C15-47C5-A870-4DB591989184}" type="pres">
      <dgm:prSet presAssocID="{05D551F6-8AF1-494D-983A-0F9ABC14B4DB}" presName="composite" presStyleCnt="0"/>
      <dgm:spPr/>
    </dgm:pt>
    <dgm:pt modelId="{A13DABBC-777A-4D05-BAE1-AB026BC9AA9F}" type="pres">
      <dgm:prSet presAssocID="{05D551F6-8AF1-494D-983A-0F9ABC14B4DB}" presName="parentText" presStyleLbl="alignNode1" presStyleIdx="2" presStyleCnt="7">
        <dgm:presLayoutVars>
          <dgm:chMax val="1"/>
          <dgm:bulletEnabled val="1"/>
        </dgm:presLayoutVars>
      </dgm:prSet>
      <dgm:spPr>
        <a:prstGeom prst="chevron">
          <a:avLst/>
        </a:prstGeom>
      </dgm:spPr>
      <dgm:t>
        <a:bodyPr/>
        <a:lstStyle/>
        <a:p>
          <a:endParaRPr lang="zh-CN" altLang="en-US"/>
        </a:p>
      </dgm:t>
    </dgm:pt>
    <dgm:pt modelId="{3AA0DCB8-FF4F-4FD9-8BE0-3D8A28BBC919}" type="pres">
      <dgm:prSet presAssocID="{05D551F6-8AF1-494D-983A-0F9ABC14B4DB}" presName="descendantText" presStyleLbl="alignAcc1" presStyleIdx="2" presStyleCnt="7">
        <dgm:presLayoutVars>
          <dgm:bulletEnabled val="1"/>
        </dgm:presLayoutVars>
      </dgm:prSet>
      <dgm:spPr>
        <a:prstGeom prst="round2SameRect">
          <a:avLst/>
        </a:prstGeom>
      </dgm:spPr>
      <dgm:t>
        <a:bodyPr/>
        <a:lstStyle/>
        <a:p>
          <a:endParaRPr lang="zh-CN" altLang="en-US"/>
        </a:p>
      </dgm:t>
    </dgm:pt>
    <dgm:pt modelId="{B40C49D9-310B-46AA-AA9D-058DE7B77931}" type="pres">
      <dgm:prSet presAssocID="{9CA6F32E-55ED-485C-97AC-85EA5FED16FD}" presName="sp" presStyleCnt="0"/>
      <dgm:spPr/>
    </dgm:pt>
    <dgm:pt modelId="{6C69A399-0A35-48AD-A768-A599C4F2E6B3}" type="pres">
      <dgm:prSet presAssocID="{3BD04558-BA1A-40DB-9899-5F295314A748}" presName="composite" presStyleCnt="0"/>
      <dgm:spPr/>
    </dgm:pt>
    <dgm:pt modelId="{0DD79285-7F7D-4517-98A3-A224C45D6E15}" type="pres">
      <dgm:prSet presAssocID="{3BD04558-BA1A-40DB-9899-5F295314A748}" presName="parentText" presStyleLbl="alignNode1" presStyleIdx="3" presStyleCnt="7">
        <dgm:presLayoutVars>
          <dgm:chMax val="1"/>
          <dgm:bulletEnabled val="1"/>
        </dgm:presLayoutVars>
      </dgm:prSet>
      <dgm:spPr>
        <a:prstGeom prst="chevron">
          <a:avLst/>
        </a:prstGeom>
      </dgm:spPr>
      <dgm:t>
        <a:bodyPr/>
        <a:lstStyle/>
        <a:p>
          <a:endParaRPr lang="zh-CN" altLang="en-US"/>
        </a:p>
      </dgm:t>
    </dgm:pt>
    <dgm:pt modelId="{60BCEDF3-E511-4ECE-9E2F-8D06EE00DA9D}" type="pres">
      <dgm:prSet presAssocID="{3BD04558-BA1A-40DB-9899-5F295314A748}" presName="descendantText" presStyleLbl="alignAcc1" presStyleIdx="3" presStyleCnt="7">
        <dgm:presLayoutVars>
          <dgm:bulletEnabled val="1"/>
        </dgm:presLayoutVars>
      </dgm:prSet>
      <dgm:spPr>
        <a:prstGeom prst="round2SameRect">
          <a:avLst/>
        </a:prstGeom>
      </dgm:spPr>
      <dgm:t>
        <a:bodyPr/>
        <a:lstStyle/>
        <a:p>
          <a:endParaRPr lang="zh-CN" altLang="en-US"/>
        </a:p>
      </dgm:t>
    </dgm:pt>
    <dgm:pt modelId="{41DBA798-E296-4ACE-B45F-9A7DCE7B14C1}" type="pres">
      <dgm:prSet presAssocID="{8960948D-24D4-45DC-AE63-9E63C098ED77}" presName="sp" presStyleCnt="0"/>
      <dgm:spPr/>
    </dgm:pt>
    <dgm:pt modelId="{31320A4F-01C4-4337-8295-A2ACF2C39DB0}" type="pres">
      <dgm:prSet presAssocID="{C9A41D63-C4B8-428B-AAB3-23CD59292358}" presName="composite" presStyleCnt="0"/>
      <dgm:spPr/>
    </dgm:pt>
    <dgm:pt modelId="{94C0057F-B4D5-490D-B966-1B8BD507FC4C}" type="pres">
      <dgm:prSet presAssocID="{C9A41D63-C4B8-428B-AAB3-23CD59292358}" presName="parentText" presStyleLbl="alignNode1" presStyleIdx="4" presStyleCnt="7">
        <dgm:presLayoutVars>
          <dgm:chMax val="1"/>
          <dgm:bulletEnabled val="1"/>
        </dgm:presLayoutVars>
      </dgm:prSet>
      <dgm:spPr>
        <a:prstGeom prst="chevron">
          <a:avLst/>
        </a:prstGeom>
      </dgm:spPr>
      <dgm:t>
        <a:bodyPr/>
        <a:lstStyle/>
        <a:p>
          <a:endParaRPr lang="zh-CN" altLang="en-US"/>
        </a:p>
      </dgm:t>
    </dgm:pt>
    <dgm:pt modelId="{ECD31FFB-90E8-49C8-A10D-398E7A0607AB}" type="pres">
      <dgm:prSet presAssocID="{C9A41D63-C4B8-428B-AAB3-23CD59292358}" presName="descendantText" presStyleLbl="alignAcc1" presStyleIdx="4" presStyleCnt="7">
        <dgm:presLayoutVars>
          <dgm:bulletEnabled val="1"/>
        </dgm:presLayoutVars>
      </dgm:prSet>
      <dgm:spPr/>
      <dgm:t>
        <a:bodyPr/>
        <a:lstStyle/>
        <a:p>
          <a:endParaRPr lang="zh-CN" altLang="en-US"/>
        </a:p>
      </dgm:t>
    </dgm:pt>
    <dgm:pt modelId="{8C51C110-0AA9-4F03-8DB4-DE023C0BE5BC}" type="pres">
      <dgm:prSet presAssocID="{74663D8B-8EEA-4616-AEDE-16869E145AAA}" presName="sp" presStyleCnt="0"/>
      <dgm:spPr/>
    </dgm:pt>
    <dgm:pt modelId="{3B5D1330-7CE9-4D4D-9814-FC0EAD2EE3A3}" type="pres">
      <dgm:prSet presAssocID="{31315340-56A4-469F-8C26-5376F46640B4}" presName="composite" presStyleCnt="0"/>
      <dgm:spPr/>
    </dgm:pt>
    <dgm:pt modelId="{28597B76-F5E6-4F48-B18A-734ACD3FEF95}" type="pres">
      <dgm:prSet presAssocID="{31315340-56A4-469F-8C26-5376F46640B4}" presName="parentText" presStyleLbl="alignNode1" presStyleIdx="5" presStyleCnt="7">
        <dgm:presLayoutVars>
          <dgm:chMax val="1"/>
          <dgm:bulletEnabled val="1"/>
        </dgm:presLayoutVars>
      </dgm:prSet>
      <dgm:spPr>
        <a:prstGeom prst="chevron">
          <a:avLst/>
        </a:prstGeom>
      </dgm:spPr>
      <dgm:t>
        <a:bodyPr/>
        <a:lstStyle/>
        <a:p>
          <a:endParaRPr lang="zh-CN" altLang="en-US"/>
        </a:p>
      </dgm:t>
    </dgm:pt>
    <dgm:pt modelId="{4636DEA8-AEC4-490E-9CAE-3F37EFE672A5}" type="pres">
      <dgm:prSet presAssocID="{31315340-56A4-469F-8C26-5376F46640B4}" presName="descendantText" presStyleLbl="alignAcc1" presStyleIdx="5" presStyleCnt="7">
        <dgm:presLayoutVars>
          <dgm:bulletEnabled val="1"/>
        </dgm:presLayoutVars>
      </dgm:prSet>
      <dgm:spPr>
        <a:prstGeom prst="round2SameRect">
          <a:avLst/>
        </a:prstGeom>
      </dgm:spPr>
      <dgm:t>
        <a:bodyPr/>
        <a:lstStyle/>
        <a:p>
          <a:endParaRPr lang="zh-CN" altLang="en-US"/>
        </a:p>
      </dgm:t>
    </dgm:pt>
    <dgm:pt modelId="{C497705C-858F-4A16-B9D0-D647298C7DC6}" type="pres">
      <dgm:prSet presAssocID="{0BD074EC-7E84-4E4C-AB49-1836F8B38567}" presName="sp" presStyleCnt="0"/>
      <dgm:spPr/>
    </dgm:pt>
    <dgm:pt modelId="{F4067EA3-CC22-45ED-A1E5-4D6EC2527208}" type="pres">
      <dgm:prSet presAssocID="{DF6F9240-67E2-47B1-A622-ECDCB544F10F}" presName="composite" presStyleCnt="0"/>
      <dgm:spPr/>
    </dgm:pt>
    <dgm:pt modelId="{0D4FEFAE-BA89-4BBB-9993-B39FF5B3B37F}" type="pres">
      <dgm:prSet presAssocID="{DF6F9240-67E2-47B1-A622-ECDCB544F10F}" presName="parentText" presStyleLbl="alignNode1" presStyleIdx="6" presStyleCnt="7">
        <dgm:presLayoutVars>
          <dgm:chMax val="1"/>
          <dgm:bulletEnabled val="1"/>
        </dgm:presLayoutVars>
      </dgm:prSet>
      <dgm:spPr>
        <a:prstGeom prst="chevron">
          <a:avLst/>
        </a:prstGeom>
      </dgm:spPr>
      <dgm:t>
        <a:bodyPr/>
        <a:lstStyle/>
        <a:p>
          <a:endParaRPr lang="zh-CN" altLang="en-US"/>
        </a:p>
      </dgm:t>
    </dgm:pt>
    <dgm:pt modelId="{7D5B6CE6-D7A4-4B80-A37B-B20C99F573D1}" type="pres">
      <dgm:prSet presAssocID="{DF6F9240-67E2-47B1-A622-ECDCB544F10F}" presName="descendantText" presStyleLbl="alignAcc1" presStyleIdx="6" presStyleCnt="7">
        <dgm:presLayoutVars>
          <dgm:bulletEnabled val="1"/>
        </dgm:presLayoutVars>
      </dgm:prSet>
      <dgm:spPr>
        <a:prstGeom prst="round2SameRect">
          <a:avLst/>
        </a:prstGeom>
      </dgm:spPr>
      <dgm:t>
        <a:bodyPr/>
        <a:lstStyle/>
        <a:p>
          <a:endParaRPr lang="zh-CN" altLang="en-US"/>
        </a:p>
      </dgm:t>
    </dgm:pt>
  </dgm:ptLst>
  <dgm:cxnLst>
    <dgm:cxn modelId="{8C548FCB-AA02-4A90-819B-C2B86EC2D9A0}" type="presOf" srcId="{049AD7FB-D346-4013-8C2B-231412CFC3FE}" destId="{4636DEA8-AEC4-490E-9CAE-3F37EFE672A5}" srcOrd="0" destOrd="0" presId="urn:microsoft.com/office/officeart/2005/8/layout/chevron2"/>
    <dgm:cxn modelId="{28FCF5CF-91BF-4B69-A152-23259F950577}" type="presOf" srcId="{C9A41D63-C4B8-428B-AAB3-23CD59292358}" destId="{94C0057F-B4D5-490D-B966-1B8BD507FC4C}" srcOrd="0" destOrd="0" presId="urn:microsoft.com/office/officeart/2005/8/layout/chevron2"/>
    <dgm:cxn modelId="{76A458BF-C20C-4CFB-AC79-4F8192FDD69C}" srcId="{DF6F9240-67E2-47B1-A622-ECDCB544F10F}" destId="{15E299D8-E8AE-4C1F-93BB-C5BFAA62C40F}" srcOrd="0" destOrd="0" parTransId="{9298020F-5470-4E81-8D8C-882DD34EFB6E}" sibTransId="{3DAB91C7-E937-4CA6-9082-CFA785251CB9}"/>
    <dgm:cxn modelId="{4B2C37F6-3B86-4D29-A9D8-0917402AA0B2}" srcId="{884AF26B-71D2-4F06-8DC0-FD9DF708C64C}" destId="{05D551F6-8AF1-494D-983A-0F9ABC14B4DB}" srcOrd="2" destOrd="0" parTransId="{30BACA65-0741-4C89-B00C-E69AF1D1DFE4}" sibTransId="{9CA6F32E-55ED-485C-97AC-85EA5FED16FD}"/>
    <dgm:cxn modelId="{329D40AF-396C-4F68-808E-9D7CEB5645D8}" type="presOf" srcId="{5A662BA3-D67E-409E-B69A-6EC845EBD3D8}" destId="{60BCEDF3-E511-4ECE-9E2F-8D06EE00DA9D}" srcOrd="0" destOrd="1" presId="urn:microsoft.com/office/officeart/2005/8/layout/chevron2"/>
    <dgm:cxn modelId="{B567DC39-619B-4377-A7D3-086A7E7E029B}" srcId="{3B691640-80D1-4F95-AD5A-5A1A526BA03B}" destId="{BAFDCFEC-7FA8-4017-9E7B-3814267D3BE9}" srcOrd="0" destOrd="0" parTransId="{D1CF99A9-C60F-41C3-A2EC-12B328888792}" sibTransId="{B7DFEB23-2406-456A-A66D-C48F6141C12C}"/>
    <dgm:cxn modelId="{C7DDD345-56AE-4C93-BD0B-914EA6D2DA1A}" srcId="{31315340-56A4-469F-8C26-5376F46640B4}" destId="{049AD7FB-D346-4013-8C2B-231412CFC3FE}" srcOrd="0" destOrd="0" parTransId="{F99CF297-69A6-4002-A2A3-8BC1E2314726}" sibTransId="{2657EE54-3D9E-47DF-9CA3-395D3325D27F}"/>
    <dgm:cxn modelId="{5AD10D01-F5C5-450B-8878-E48C63F9D6FE}" type="presOf" srcId="{DF6F9240-67E2-47B1-A622-ECDCB544F10F}" destId="{0D4FEFAE-BA89-4BBB-9993-B39FF5B3B37F}" srcOrd="0" destOrd="0" presId="urn:microsoft.com/office/officeart/2005/8/layout/chevron2"/>
    <dgm:cxn modelId="{A1BF1234-3E01-4134-923D-B90E3A025A0F}" type="presOf" srcId="{F81A4F5D-CB77-491E-A061-6F7E1C6D9C70}" destId="{8F6F0B0F-E636-4F1A-8DE7-4ED02B9E52AA}" srcOrd="0" destOrd="1" presId="urn:microsoft.com/office/officeart/2005/8/layout/chevron2"/>
    <dgm:cxn modelId="{3AC263FE-207F-4E46-97E3-FDD594D8071F}" type="presOf" srcId="{A3131D06-FD8B-44B0-8B73-5BCDA70FF231}" destId="{3AA0DCB8-FF4F-4FD9-8BE0-3D8A28BBC919}" srcOrd="0" destOrd="0" presId="urn:microsoft.com/office/officeart/2005/8/layout/chevron2"/>
    <dgm:cxn modelId="{8DC0CDCD-7396-490F-8C89-241A4A5C9801}" srcId="{3B691640-80D1-4F95-AD5A-5A1A526BA03B}" destId="{F81A4F5D-CB77-491E-A061-6F7E1C6D9C70}" srcOrd="1" destOrd="0" parTransId="{428C17EB-6D41-4397-93BE-120D11BD8A8A}" sibTransId="{9405B934-5828-495A-8021-5DCAE0769CC4}"/>
    <dgm:cxn modelId="{4F18B693-1899-431B-A2EA-7E772F214798}" srcId="{C9A41D63-C4B8-428B-AAB3-23CD59292358}" destId="{EE6B32A5-E18B-41AF-984A-86ED55409213}" srcOrd="0" destOrd="0" parTransId="{44F7C65F-44BC-4A1A-8F43-8ED5A0A94A2C}" sibTransId="{CF350D09-C343-483D-9D9C-E4580188A7E9}"/>
    <dgm:cxn modelId="{CE2DC856-CF31-47C9-AB16-F2EC1F612845}" srcId="{884AF26B-71D2-4F06-8DC0-FD9DF708C64C}" destId="{3BD04558-BA1A-40DB-9899-5F295314A748}" srcOrd="3" destOrd="0" parTransId="{0279F202-58E6-49CE-A9F8-AF7F205E31CD}" sibTransId="{8960948D-24D4-45DC-AE63-9E63C098ED77}"/>
    <dgm:cxn modelId="{1A20F990-BF51-4486-9829-DBEA2D02AB82}" srcId="{884AF26B-71D2-4F06-8DC0-FD9DF708C64C}" destId="{BB41E257-17A1-4AF5-82D5-3DD10D6488E3}" srcOrd="0" destOrd="0" parTransId="{F8955BB3-0D11-48E2-B510-6A13615040D6}" sibTransId="{EB3B8D96-CD00-4D2C-A3BE-2EF15BF69C5C}"/>
    <dgm:cxn modelId="{A304F23C-10E0-4A33-9587-8B0069185DD1}" srcId="{884AF26B-71D2-4F06-8DC0-FD9DF708C64C}" destId="{DF6F9240-67E2-47B1-A622-ECDCB544F10F}" srcOrd="6" destOrd="0" parTransId="{459BC9CF-189F-4C2A-97EC-6C79346600F9}" sibTransId="{B5ED9372-05E5-4A2C-A263-F786F75963EC}"/>
    <dgm:cxn modelId="{C437CD25-1704-4900-BDF4-466FA568A86F}" type="presOf" srcId="{224E0B16-C227-429F-A6AA-C6AF066AEF50}" destId="{AD5A2B36-36B7-452C-B066-1B6DBFDAF616}" srcOrd="0" destOrd="0" presId="urn:microsoft.com/office/officeart/2005/8/layout/chevron2"/>
    <dgm:cxn modelId="{BE5D1D0C-2E2B-4C2D-9730-46596A0A0432}" srcId="{05D551F6-8AF1-494D-983A-0F9ABC14B4DB}" destId="{1C638CE1-A841-4213-8CA5-BEB312F20850}" srcOrd="1" destOrd="0" parTransId="{9BC7CB7A-9E40-4497-BDC3-524DF8D0B336}" sibTransId="{2E469E16-48AE-4CA8-8380-6D15705090F4}"/>
    <dgm:cxn modelId="{F038FEEC-588E-4D9C-854C-B24A1F3D7FE4}" type="presOf" srcId="{EE6B32A5-E18B-41AF-984A-86ED55409213}" destId="{ECD31FFB-90E8-49C8-A10D-398E7A0607AB}" srcOrd="0" destOrd="0" presId="urn:microsoft.com/office/officeart/2005/8/layout/chevron2"/>
    <dgm:cxn modelId="{A4385A9E-5EA4-4941-BAFC-87B1E6FD03B2}" srcId="{DF6F9240-67E2-47B1-A622-ECDCB544F10F}" destId="{3AAD45D1-C221-4047-A150-652CE8C0FBC6}" srcOrd="1" destOrd="0" parTransId="{D5035120-D308-4AF8-9FC5-B8204431F2A6}" sibTransId="{755A5F22-CC7E-4BB3-B68F-BE9E13617FFB}"/>
    <dgm:cxn modelId="{484BB288-955D-4ADC-8E37-65473123701F}" type="presOf" srcId="{31315340-56A4-469F-8C26-5376F46640B4}" destId="{28597B76-F5E6-4F48-B18A-734ACD3FEF95}" srcOrd="0" destOrd="0" presId="urn:microsoft.com/office/officeart/2005/8/layout/chevron2"/>
    <dgm:cxn modelId="{8670B771-A660-4F88-8C79-2543DEEACE3A}" type="presOf" srcId="{3B691640-80D1-4F95-AD5A-5A1A526BA03B}" destId="{3168BFF4-7949-4DA0-A8DF-B27B7EB244A2}" srcOrd="0" destOrd="0" presId="urn:microsoft.com/office/officeart/2005/8/layout/chevron2"/>
    <dgm:cxn modelId="{1297B5A9-5763-4578-9EEA-9EA24BC0B10E}" srcId="{C9A41D63-C4B8-428B-AAB3-23CD59292358}" destId="{3CA4D328-4B61-4A03-9D75-673B87CD0547}" srcOrd="1" destOrd="0" parTransId="{00CD370D-DDD8-4419-B22F-D286797EF085}" sibTransId="{D8D209AC-8C85-4F51-9E3D-57EE2E6468E1}"/>
    <dgm:cxn modelId="{3C181B9F-12A0-417F-A4DD-4726B6F1133B}" type="presOf" srcId="{884AF26B-71D2-4F06-8DC0-FD9DF708C64C}" destId="{C476AECC-6506-4B36-9CA8-561ADC4327AB}" srcOrd="0" destOrd="0" presId="urn:microsoft.com/office/officeart/2005/8/layout/chevron2"/>
    <dgm:cxn modelId="{1ECACD78-9515-4FE2-9D7F-D74A5BC7052C}" type="presOf" srcId="{3AAD45D1-C221-4047-A150-652CE8C0FBC6}" destId="{7D5B6CE6-D7A4-4B80-A37B-B20C99F573D1}" srcOrd="0" destOrd="1" presId="urn:microsoft.com/office/officeart/2005/8/layout/chevron2"/>
    <dgm:cxn modelId="{F3306F80-0BC7-40E5-85D8-2DCDFF76E248}" srcId="{31315340-56A4-469F-8C26-5376F46640B4}" destId="{6D8D5D77-4314-4219-A54A-25D2B35E990D}" srcOrd="1" destOrd="0" parTransId="{C8D852CB-F697-42AC-A619-9D7D258C3153}" sibTransId="{E99D732B-D11B-45B5-9E53-4B5843A5ADF4}"/>
    <dgm:cxn modelId="{F5DA0BAD-904D-46B0-A4D7-EE1C321BD225}" type="presOf" srcId="{05D551F6-8AF1-494D-983A-0F9ABC14B4DB}" destId="{A13DABBC-777A-4D05-BAE1-AB026BC9AA9F}" srcOrd="0" destOrd="0" presId="urn:microsoft.com/office/officeart/2005/8/layout/chevron2"/>
    <dgm:cxn modelId="{4864A2C0-FE0E-4274-A911-12AD010383D6}" type="presOf" srcId="{1C638CE1-A841-4213-8CA5-BEB312F20850}" destId="{3AA0DCB8-FF4F-4FD9-8BE0-3D8A28BBC919}" srcOrd="0" destOrd="1" presId="urn:microsoft.com/office/officeart/2005/8/layout/chevron2"/>
    <dgm:cxn modelId="{F8078E72-F737-4004-A329-C551AF5ED5DC}" type="presOf" srcId="{BB41E257-17A1-4AF5-82D5-3DD10D6488E3}" destId="{D3B25A03-07AE-4070-B649-CEE2D182B38E}" srcOrd="0" destOrd="0" presId="urn:microsoft.com/office/officeart/2005/8/layout/chevron2"/>
    <dgm:cxn modelId="{6B03DB64-B8EC-4E6A-82B8-5610212667E5}" type="presOf" srcId="{6D8D5D77-4314-4219-A54A-25D2B35E990D}" destId="{4636DEA8-AEC4-490E-9CAE-3F37EFE672A5}" srcOrd="0" destOrd="1" presId="urn:microsoft.com/office/officeart/2005/8/layout/chevron2"/>
    <dgm:cxn modelId="{7A834C20-E4F1-439E-A0B6-D6FA65F39D6C}" type="presOf" srcId="{CC7D9485-DCE6-4F21-A4EB-A4C721994F0D}" destId="{AD5A2B36-36B7-452C-B066-1B6DBFDAF616}" srcOrd="0" destOrd="1" presId="urn:microsoft.com/office/officeart/2005/8/layout/chevron2"/>
    <dgm:cxn modelId="{46D81E45-1EAD-4706-ACA3-62886035B32B}" type="presOf" srcId="{15E299D8-E8AE-4C1F-93BB-C5BFAA62C40F}" destId="{7D5B6CE6-D7A4-4B80-A37B-B20C99F573D1}" srcOrd="0" destOrd="0" presId="urn:microsoft.com/office/officeart/2005/8/layout/chevron2"/>
    <dgm:cxn modelId="{15CF7797-927B-4591-AACC-4421DBA491CE}" srcId="{BB41E257-17A1-4AF5-82D5-3DD10D6488E3}" destId="{CC7D9485-DCE6-4F21-A4EB-A4C721994F0D}" srcOrd="1" destOrd="0" parTransId="{8AE17892-B92E-4858-8225-611450EBC5BE}" sibTransId="{2E58C0CD-4707-4065-9C6C-B1D04701864D}"/>
    <dgm:cxn modelId="{A383649A-E7BB-4B5C-AF60-8F47FF3A60FA}" type="presOf" srcId="{8CBB6370-5EE2-4A9C-B9D7-E4104DF3F039}" destId="{60BCEDF3-E511-4ECE-9E2F-8D06EE00DA9D}" srcOrd="0" destOrd="0" presId="urn:microsoft.com/office/officeart/2005/8/layout/chevron2"/>
    <dgm:cxn modelId="{E6C302EA-FFFE-4A58-A350-DE518BB0BCCB}" srcId="{05D551F6-8AF1-494D-983A-0F9ABC14B4DB}" destId="{A3131D06-FD8B-44B0-8B73-5BCDA70FF231}" srcOrd="0" destOrd="0" parTransId="{2A92A80F-4986-4DF2-8BF4-5E152E523192}" sibTransId="{C70BF442-7DA0-46C8-B124-1638F32E1A1E}"/>
    <dgm:cxn modelId="{C83F86F4-6A45-4117-9E5B-AD6CFB164E06}" srcId="{BB41E257-17A1-4AF5-82D5-3DD10D6488E3}" destId="{224E0B16-C227-429F-A6AA-C6AF066AEF50}" srcOrd="0" destOrd="0" parTransId="{4A01A900-9D5D-4C99-B8AE-BDD3B0D0C0A8}" sibTransId="{7D82D4EC-F51E-4CBB-A57A-693327B16C3A}"/>
    <dgm:cxn modelId="{F9CEB464-A7B7-44D0-85C6-FD6A1506F088}" type="presOf" srcId="{BAFDCFEC-7FA8-4017-9E7B-3814267D3BE9}" destId="{8F6F0B0F-E636-4F1A-8DE7-4ED02B9E52AA}" srcOrd="0" destOrd="0" presId="urn:microsoft.com/office/officeart/2005/8/layout/chevron2"/>
    <dgm:cxn modelId="{79C05B9D-3224-45F8-8D17-61FBFBF52231}" srcId="{3BD04558-BA1A-40DB-9899-5F295314A748}" destId="{5A662BA3-D67E-409E-B69A-6EC845EBD3D8}" srcOrd="1" destOrd="0" parTransId="{1043F5D6-4ECE-4A58-9B31-0B563168A7FC}" sibTransId="{F1887B01-93E8-4CCC-937B-C1DF33418FC7}"/>
    <dgm:cxn modelId="{A5F658DA-700B-4B52-8A5B-07C5681A8849}" type="presOf" srcId="{3CA4D328-4B61-4A03-9D75-673B87CD0547}" destId="{ECD31FFB-90E8-49C8-A10D-398E7A0607AB}" srcOrd="0" destOrd="1" presId="urn:microsoft.com/office/officeart/2005/8/layout/chevron2"/>
    <dgm:cxn modelId="{7EB4A6D5-E618-4B90-B045-D04E26B819E8}" srcId="{884AF26B-71D2-4F06-8DC0-FD9DF708C64C}" destId="{3B691640-80D1-4F95-AD5A-5A1A526BA03B}" srcOrd="1" destOrd="0" parTransId="{3D50228D-0D7F-4F86-92B2-1AF48C801659}" sibTransId="{2EC3B92E-877A-400F-93AA-DF99E01DC5F8}"/>
    <dgm:cxn modelId="{BA5AF306-292C-40F5-AEE2-E87F5BFA9E9C}" srcId="{884AF26B-71D2-4F06-8DC0-FD9DF708C64C}" destId="{31315340-56A4-469F-8C26-5376F46640B4}" srcOrd="5" destOrd="0" parTransId="{488876E2-FF4D-4269-A149-848F00DED2E3}" sibTransId="{0BD074EC-7E84-4E4C-AB49-1836F8B38567}"/>
    <dgm:cxn modelId="{5BDB0376-636F-4574-A5C5-C34773C7C71E}" srcId="{3BD04558-BA1A-40DB-9899-5F295314A748}" destId="{8CBB6370-5EE2-4A9C-B9D7-E4104DF3F039}" srcOrd="0" destOrd="0" parTransId="{517877CF-3BB9-4E0F-9D20-CA29CC3FB154}" sibTransId="{6B3D21D7-217C-416D-A909-C2050B9DC646}"/>
    <dgm:cxn modelId="{F29ADC5E-37C1-4EE3-9122-2C3D3206DE9B}" type="presOf" srcId="{3BD04558-BA1A-40DB-9899-5F295314A748}" destId="{0DD79285-7F7D-4517-98A3-A224C45D6E15}" srcOrd="0" destOrd="0" presId="urn:microsoft.com/office/officeart/2005/8/layout/chevron2"/>
    <dgm:cxn modelId="{233B8892-F377-4619-A10D-D5DDD42CCD31}" srcId="{884AF26B-71D2-4F06-8DC0-FD9DF708C64C}" destId="{C9A41D63-C4B8-428B-AAB3-23CD59292358}" srcOrd="4" destOrd="0" parTransId="{D7AE29BF-C6B0-4781-8784-A93EE3F48FF0}" sibTransId="{74663D8B-8EEA-4616-AEDE-16869E145AAA}"/>
    <dgm:cxn modelId="{D3C72040-0119-4731-8734-0087D30216F1}" type="presParOf" srcId="{C476AECC-6506-4B36-9CA8-561ADC4327AB}" destId="{087A893D-E765-476F-BB82-FCB3C71DFF34}" srcOrd="0" destOrd="0" presId="urn:microsoft.com/office/officeart/2005/8/layout/chevron2"/>
    <dgm:cxn modelId="{E9998C9F-E6F6-4F93-8CA8-5E5F0CE480E9}" type="presParOf" srcId="{087A893D-E765-476F-BB82-FCB3C71DFF34}" destId="{D3B25A03-07AE-4070-B649-CEE2D182B38E}" srcOrd="0" destOrd="0" presId="urn:microsoft.com/office/officeart/2005/8/layout/chevron2"/>
    <dgm:cxn modelId="{A3A05D0D-CA9A-4429-A53B-7D232E9A00C0}" type="presParOf" srcId="{087A893D-E765-476F-BB82-FCB3C71DFF34}" destId="{AD5A2B36-36B7-452C-B066-1B6DBFDAF616}" srcOrd="1" destOrd="0" presId="urn:microsoft.com/office/officeart/2005/8/layout/chevron2"/>
    <dgm:cxn modelId="{6D207A8B-F4DB-4950-B7DB-02AD38B403ED}" type="presParOf" srcId="{C476AECC-6506-4B36-9CA8-561ADC4327AB}" destId="{50DAD9D8-1FBF-4D26-9A1B-C77D52C9616F}" srcOrd="1" destOrd="0" presId="urn:microsoft.com/office/officeart/2005/8/layout/chevron2"/>
    <dgm:cxn modelId="{0AEDFC98-B479-47CF-9B1A-B3319D7DDF34}" type="presParOf" srcId="{C476AECC-6506-4B36-9CA8-561ADC4327AB}" destId="{FADDD99C-2FC3-445E-BCD0-411CD3B9EBC9}" srcOrd="2" destOrd="0" presId="urn:microsoft.com/office/officeart/2005/8/layout/chevron2"/>
    <dgm:cxn modelId="{CD79686F-1703-446A-9DD1-3990CDFAF6E8}" type="presParOf" srcId="{FADDD99C-2FC3-445E-BCD0-411CD3B9EBC9}" destId="{3168BFF4-7949-4DA0-A8DF-B27B7EB244A2}" srcOrd="0" destOrd="0" presId="urn:microsoft.com/office/officeart/2005/8/layout/chevron2"/>
    <dgm:cxn modelId="{A3E5B2CA-E986-46F5-AC3D-436102F44F2C}" type="presParOf" srcId="{FADDD99C-2FC3-445E-BCD0-411CD3B9EBC9}" destId="{8F6F0B0F-E636-4F1A-8DE7-4ED02B9E52AA}" srcOrd="1" destOrd="0" presId="urn:microsoft.com/office/officeart/2005/8/layout/chevron2"/>
    <dgm:cxn modelId="{8679929C-72AC-44A6-975C-EAEF46484D74}" type="presParOf" srcId="{C476AECC-6506-4B36-9CA8-561ADC4327AB}" destId="{D2458461-305C-4668-9619-ED7C2981FCA8}" srcOrd="3" destOrd="0" presId="urn:microsoft.com/office/officeart/2005/8/layout/chevron2"/>
    <dgm:cxn modelId="{6B77CA24-AB99-4DCD-B454-88ECEB1D26E6}" type="presParOf" srcId="{C476AECC-6506-4B36-9CA8-561ADC4327AB}" destId="{D93076F0-3C15-47C5-A870-4DB591989184}" srcOrd="4" destOrd="0" presId="urn:microsoft.com/office/officeart/2005/8/layout/chevron2"/>
    <dgm:cxn modelId="{12DE54F4-2AA0-449B-B394-3C92F2677170}" type="presParOf" srcId="{D93076F0-3C15-47C5-A870-4DB591989184}" destId="{A13DABBC-777A-4D05-BAE1-AB026BC9AA9F}" srcOrd="0" destOrd="0" presId="urn:microsoft.com/office/officeart/2005/8/layout/chevron2"/>
    <dgm:cxn modelId="{F61CD10F-4594-4AAB-91AA-DFFA77B37564}" type="presParOf" srcId="{D93076F0-3C15-47C5-A870-4DB591989184}" destId="{3AA0DCB8-FF4F-4FD9-8BE0-3D8A28BBC919}" srcOrd="1" destOrd="0" presId="urn:microsoft.com/office/officeart/2005/8/layout/chevron2"/>
    <dgm:cxn modelId="{ED170F8D-3C00-4FC7-BAF5-DCA592E959C9}" type="presParOf" srcId="{C476AECC-6506-4B36-9CA8-561ADC4327AB}" destId="{B40C49D9-310B-46AA-AA9D-058DE7B77931}" srcOrd="5" destOrd="0" presId="urn:microsoft.com/office/officeart/2005/8/layout/chevron2"/>
    <dgm:cxn modelId="{E2506AE3-32D7-4EE8-BF43-EF41471C87E8}" type="presParOf" srcId="{C476AECC-6506-4B36-9CA8-561ADC4327AB}" destId="{6C69A399-0A35-48AD-A768-A599C4F2E6B3}" srcOrd="6" destOrd="0" presId="urn:microsoft.com/office/officeart/2005/8/layout/chevron2"/>
    <dgm:cxn modelId="{19B44E72-CF14-4FB8-B19C-C80E0023178E}" type="presParOf" srcId="{6C69A399-0A35-48AD-A768-A599C4F2E6B3}" destId="{0DD79285-7F7D-4517-98A3-A224C45D6E15}" srcOrd="0" destOrd="0" presId="urn:microsoft.com/office/officeart/2005/8/layout/chevron2"/>
    <dgm:cxn modelId="{E881AE68-EF2E-47B0-8276-10952134BC04}" type="presParOf" srcId="{6C69A399-0A35-48AD-A768-A599C4F2E6B3}" destId="{60BCEDF3-E511-4ECE-9E2F-8D06EE00DA9D}" srcOrd="1" destOrd="0" presId="urn:microsoft.com/office/officeart/2005/8/layout/chevron2"/>
    <dgm:cxn modelId="{B7D098CA-BE68-4FA7-9975-6244C4251464}" type="presParOf" srcId="{C476AECC-6506-4B36-9CA8-561ADC4327AB}" destId="{41DBA798-E296-4ACE-B45F-9A7DCE7B14C1}" srcOrd="7" destOrd="0" presId="urn:microsoft.com/office/officeart/2005/8/layout/chevron2"/>
    <dgm:cxn modelId="{C3FA103C-BF51-4C67-96A1-14ED724FCC99}" type="presParOf" srcId="{C476AECC-6506-4B36-9CA8-561ADC4327AB}" destId="{31320A4F-01C4-4337-8295-A2ACF2C39DB0}" srcOrd="8" destOrd="0" presId="urn:microsoft.com/office/officeart/2005/8/layout/chevron2"/>
    <dgm:cxn modelId="{F6165B37-75B9-4561-9780-C57CD4285970}" type="presParOf" srcId="{31320A4F-01C4-4337-8295-A2ACF2C39DB0}" destId="{94C0057F-B4D5-490D-B966-1B8BD507FC4C}" srcOrd="0" destOrd="0" presId="urn:microsoft.com/office/officeart/2005/8/layout/chevron2"/>
    <dgm:cxn modelId="{651DE478-6722-4E33-ABF7-C28725CA3F8F}" type="presParOf" srcId="{31320A4F-01C4-4337-8295-A2ACF2C39DB0}" destId="{ECD31FFB-90E8-49C8-A10D-398E7A0607AB}" srcOrd="1" destOrd="0" presId="urn:microsoft.com/office/officeart/2005/8/layout/chevron2"/>
    <dgm:cxn modelId="{6761D902-D2E1-4A69-B903-90122A43C2D0}" type="presParOf" srcId="{C476AECC-6506-4B36-9CA8-561ADC4327AB}" destId="{8C51C110-0AA9-4F03-8DB4-DE023C0BE5BC}" srcOrd="9" destOrd="0" presId="urn:microsoft.com/office/officeart/2005/8/layout/chevron2"/>
    <dgm:cxn modelId="{064DF679-9A2F-4C69-953A-B8A782A22154}" type="presParOf" srcId="{C476AECC-6506-4B36-9CA8-561ADC4327AB}" destId="{3B5D1330-7CE9-4D4D-9814-FC0EAD2EE3A3}" srcOrd="10" destOrd="0" presId="urn:microsoft.com/office/officeart/2005/8/layout/chevron2"/>
    <dgm:cxn modelId="{B3318F05-9F09-4366-A590-743725A4CA33}" type="presParOf" srcId="{3B5D1330-7CE9-4D4D-9814-FC0EAD2EE3A3}" destId="{28597B76-F5E6-4F48-B18A-734ACD3FEF95}" srcOrd="0" destOrd="0" presId="urn:microsoft.com/office/officeart/2005/8/layout/chevron2"/>
    <dgm:cxn modelId="{60EEB92C-BD43-4E18-9358-141A7F724E35}" type="presParOf" srcId="{3B5D1330-7CE9-4D4D-9814-FC0EAD2EE3A3}" destId="{4636DEA8-AEC4-490E-9CAE-3F37EFE672A5}" srcOrd="1" destOrd="0" presId="urn:microsoft.com/office/officeart/2005/8/layout/chevron2"/>
    <dgm:cxn modelId="{A167A5BC-AE9A-48B6-A67B-3FB450E2BFFF}" type="presParOf" srcId="{C476AECC-6506-4B36-9CA8-561ADC4327AB}" destId="{C497705C-858F-4A16-B9D0-D647298C7DC6}" srcOrd="11" destOrd="0" presId="urn:microsoft.com/office/officeart/2005/8/layout/chevron2"/>
    <dgm:cxn modelId="{25072A18-5915-4AF4-8BB0-68201F575E64}" type="presParOf" srcId="{C476AECC-6506-4B36-9CA8-561ADC4327AB}" destId="{F4067EA3-CC22-45ED-A1E5-4D6EC2527208}" srcOrd="12" destOrd="0" presId="urn:microsoft.com/office/officeart/2005/8/layout/chevron2"/>
    <dgm:cxn modelId="{4835B4CB-F351-4787-BB24-3A95929EBB8F}" type="presParOf" srcId="{F4067EA3-CC22-45ED-A1E5-4D6EC2527208}" destId="{0D4FEFAE-BA89-4BBB-9993-B39FF5B3B37F}" srcOrd="0" destOrd="0" presId="urn:microsoft.com/office/officeart/2005/8/layout/chevron2"/>
    <dgm:cxn modelId="{27206DEA-CBFF-4DDB-9C83-63625AF924D7}" type="presParOf" srcId="{F4067EA3-CC22-45ED-A1E5-4D6EC2527208}" destId="{7D5B6CE6-D7A4-4B80-A37B-B20C99F573D1}"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740</Words>
  <Characters>4221</Characters>
  <Application>Microsoft Office Word</Application>
  <DocSecurity>0</DocSecurity>
  <Lines>35</Lines>
  <Paragraphs>9</Paragraphs>
  <ScaleCrop>false</ScaleCrop>
  <Company>Microsoft</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可樂bubble</dc:creator>
  <cp:lastModifiedBy>鄢陵县公共资源交易中心:石慧娟</cp:lastModifiedBy>
  <cp:revision>4</cp:revision>
  <dcterms:created xsi:type="dcterms:W3CDTF">2019-06-03T00:57:00Z</dcterms:created>
  <dcterms:modified xsi:type="dcterms:W3CDTF">2019-06-03T01:10:00Z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