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F2" w:rsidRPr="00D60FF3" w:rsidRDefault="00D60FF3" w:rsidP="00D60FF3">
      <w:pPr>
        <w:widowControl/>
        <w:spacing w:line="360" w:lineRule="atLeast"/>
        <w:jc w:val="center"/>
        <w:rPr>
          <w:rFonts w:asciiTheme="minorEastAsia" w:hAnsiTheme="minorEastAsia" w:cs="仿宋_GB2312"/>
          <w:b/>
          <w:color w:val="000000"/>
          <w:kern w:val="0"/>
          <w:sz w:val="44"/>
          <w:szCs w:val="44"/>
          <w:shd w:val="clear" w:color="auto" w:fill="FFFFFF"/>
        </w:rPr>
      </w:pPr>
      <w:r w:rsidRPr="00D60FF3">
        <w:rPr>
          <w:rFonts w:asciiTheme="minorEastAsia" w:hAnsiTheme="minorEastAsia" w:cs="仿宋_GB2312" w:hint="eastAsia"/>
          <w:b/>
          <w:color w:val="000000"/>
          <w:kern w:val="0"/>
          <w:sz w:val="44"/>
          <w:szCs w:val="44"/>
          <w:shd w:val="clear" w:color="auto" w:fill="FFFFFF"/>
        </w:rPr>
        <w:t>许昌市</w:t>
      </w:r>
      <w:r w:rsidR="00EC4B48">
        <w:rPr>
          <w:rFonts w:asciiTheme="minorEastAsia" w:hAnsiTheme="minorEastAsia" w:cs="仿宋_GB2312" w:hint="eastAsia"/>
          <w:b/>
          <w:color w:val="000000"/>
          <w:kern w:val="0"/>
          <w:sz w:val="44"/>
          <w:szCs w:val="44"/>
          <w:shd w:val="clear" w:color="auto" w:fill="FFFFFF"/>
        </w:rPr>
        <w:t>民政局</w:t>
      </w:r>
      <w:r w:rsidRPr="00D60FF3">
        <w:rPr>
          <w:rFonts w:asciiTheme="minorEastAsia" w:hAnsiTheme="minorEastAsia" w:cs="仿宋_GB2312" w:hint="eastAsia"/>
          <w:b/>
          <w:color w:val="000000"/>
          <w:kern w:val="0"/>
          <w:sz w:val="44"/>
          <w:szCs w:val="44"/>
          <w:shd w:val="clear" w:color="auto" w:fill="FFFFFF"/>
        </w:rPr>
        <w:t>“</w:t>
      </w:r>
      <w:r w:rsidR="00EC4B48" w:rsidRPr="00EC4B48">
        <w:rPr>
          <w:rFonts w:asciiTheme="minorEastAsia" w:hAnsiTheme="minorEastAsia" w:cs="仿宋_GB2312" w:hint="eastAsia"/>
          <w:b/>
          <w:color w:val="000000"/>
          <w:kern w:val="0"/>
          <w:sz w:val="44"/>
          <w:szCs w:val="44"/>
          <w:shd w:val="clear" w:color="auto" w:fill="FFFFFF"/>
        </w:rPr>
        <w:t>许昌市市区特殊困难老人补助养老</w:t>
      </w:r>
      <w:r w:rsidRPr="00D60FF3">
        <w:rPr>
          <w:rFonts w:asciiTheme="minorEastAsia" w:hAnsiTheme="minorEastAsia" w:cs="仿宋_GB2312" w:hint="eastAsia"/>
          <w:b/>
          <w:color w:val="000000"/>
          <w:kern w:val="0"/>
          <w:sz w:val="44"/>
          <w:szCs w:val="44"/>
          <w:shd w:val="clear" w:color="auto" w:fill="FFFFFF"/>
        </w:rPr>
        <w:t>”服务项目</w:t>
      </w:r>
      <w:r w:rsidR="002C12B0" w:rsidRPr="00D60FF3">
        <w:rPr>
          <w:rFonts w:asciiTheme="minorEastAsia" w:hAnsiTheme="minorEastAsia" w:cs="仿宋_GB2312"/>
          <w:b/>
          <w:color w:val="000000"/>
          <w:kern w:val="0"/>
          <w:sz w:val="44"/>
          <w:szCs w:val="44"/>
          <w:shd w:val="clear" w:color="auto" w:fill="FFFFFF"/>
        </w:rPr>
        <w:t>采购需求</w:t>
      </w:r>
      <w:bookmarkStart w:id="0" w:name="_GoBack"/>
      <w:bookmarkEnd w:id="0"/>
    </w:p>
    <w:p w:rsidR="00D60FF3" w:rsidRDefault="00D60FF3">
      <w:pPr>
        <w:widowControl/>
        <w:spacing w:line="360" w:lineRule="atLeast"/>
        <w:ind w:firstLine="600"/>
        <w:jc w:val="left"/>
        <w:rPr>
          <w:rFonts w:ascii="黑体" w:eastAsia="黑体" w:hAnsi="宋体" w:cs="黑体"/>
          <w:color w:val="000000"/>
          <w:kern w:val="0"/>
          <w:sz w:val="30"/>
          <w:szCs w:val="30"/>
          <w:shd w:val="clear" w:color="auto" w:fill="FFFFFF"/>
        </w:rPr>
      </w:pPr>
    </w:p>
    <w:p w:rsidR="00E250F2" w:rsidRDefault="00D60FF3">
      <w:pPr>
        <w:widowControl/>
        <w:spacing w:line="360" w:lineRule="atLeast"/>
        <w:ind w:firstLine="600"/>
        <w:jc w:val="left"/>
      </w:pPr>
      <w:r>
        <w:rPr>
          <w:rFonts w:ascii="黑体" w:eastAsia="黑体" w:hAnsi="宋体" w:cs="黑体" w:hint="eastAsia"/>
          <w:color w:val="000000"/>
          <w:kern w:val="0"/>
          <w:sz w:val="30"/>
          <w:szCs w:val="30"/>
          <w:shd w:val="clear" w:color="auto" w:fill="FFFFFF"/>
        </w:rPr>
        <w:t>一</w:t>
      </w:r>
      <w:r w:rsidR="002C12B0">
        <w:rPr>
          <w:rFonts w:ascii="黑体" w:eastAsia="黑体" w:hAnsi="宋体" w:cs="黑体" w:hint="eastAsia"/>
          <w:color w:val="000000"/>
          <w:kern w:val="0"/>
          <w:sz w:val="30"/>
          <w:szCs w:val="30"/>
          <w:shd w:val="clear" w:color="auto" w:fill="FFFFFF"/>
        </w:rPr>
        <w:t>、采购需求</w:t>
      </w:r>
    </w:p>
    <w:p w:rsidR="00E250F2" w:rsidRDefault="002C12B0">
      <w:pPr>
        <w:widowControl/>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（一）本项目需实现的功能或者目标</w:t>
      </w:r>
    </w:p>
    <w:p w:rsidR="00EC4B48" w:rsidRPr="00EC4B48" w:rsidRDefault="00EC4B48" w:rsidP="00EC4B48">
      <w:pPr>
        <w:widowControl/>
        <w:shd w:val="solid" w:color="FFFFFF" w:fill="auto"/>
        <w:autoSpaceDN w:val="0"/>
        <w:spacing w:line="560" w:lineRule="exac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依托12349居家养老服务信息平台，为特殊困难老人提供包括“紧急救援、日常照顾、家政服务、休闲娱乐、法律援助、精神慰藉”在内的信息呼叫服务和各种综合性养老服务，让老年人足不出户就能享受到各种服务，逐步建立一个“没有围墙的养老院”。</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（二）采购需求</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1.我市现有12349平台的运营和维护。</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①平台管理。包含信息平台日常管理、老年人档案管理、加盟商管理、社区义工管理、资格评估、服务考核、统计分析、系统维护管理、项目开发及承担政府委托的居家养老服务项目管理等。</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②热线服务。包含24小时热线呼叫、来电咨询、信息登记、信息发布、紧急救援、生活帮助、主动关怀、服务派单、用户回访等功能。包含坐席人员工资和平台运营所产生的通讯费用。</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2.居家养老信息呼叫服务（70岁以上享受城乡低保待遇的老人、80岁以上失独老人、80岁以上重点优抚对象）。</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lastRenderedPageBreak/>
        <w:t>（1）服务对象及费用：为市区约3179名符合条件的老人提供居家养老信息呼叫服务，每人每月14元。</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（2）服务内容：</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①提供专用通信套餐，包含：来电显示、本地拨打国内通话时长不少于80分钟/月，短信不少于50条/月、本地流量不少于30M/月、平台用户呼入信息平台免费。</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②建立服务老人的个人信息档案。</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③提供一键紧急按钮接入服务。为服务老人每人免费配备一台具有定位功能的4G手机，可“SOS”一键求助呼入平台,为老年人提供安装、使用指导，保修期三年。</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④提供紧急救援服务。养老信息平台呼叫中心全天候24小时即时应答，免费为基础服务对象及家属提供信息服务，协助处理紧急救援。特勤服务队（持证上岗）全天候24小时待命，对于老人突发紧急情况，城镇社区应按规定要求15分钟内上门查看，其中考虑农村社区服务站点设置场所和受交通条件限制问题，可30分钟内上门查看。</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⑤为老人提供远程定位的服务。</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⑥根据老人的需求，定期电话回访、短信回访及上门回访，对老人进行心理关爱、节日问候、生日电话祝福、天气提醒，了解老人的服务需求。除老人明确要求以外，保证每周一次电话回访（含生日问候）；对于老人明确提出的上门回访需求以外，保证每月一次的主动上门回访。</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lastRenderedPageBreak/>
        <w:t>⑦有义务接听或转接打入平台的非特定老人求助电话，并尽力给予帮助。</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居家养老服务（70岁以上享受城乡低保待遇且达到介助或介护标准的老人、80岁以上重点优抚对象且达到介助或介护标准的老人）</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（1）服务对象：为市区约1187名符合条件的老人（其中介助826人，介护361人）提供居家养老服务补助。</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（2）服务费用：</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①为介助对象约826人提供每人每月100元不少于4小时的居家养老实体服务；</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②为介护对象约361人提供每人每月200元不少于8小时的居家养老实体服务。</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（3）基本服务内容：</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助餐、助浴、助洁、助急、助行、助医、精神慰藉、康复护理和健康指导等相关服务。</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（三）采购标的执行标准（无）</w:t>
      </w:r>
    </w:p>
    <w:p w:rsidR="00EC4B48" w:rsidRPr="00EC4B48" w:rsidRDefault="00EC4B48" w:rsidP="00EC4B48">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EC4B48">
        <w:rPr>
          <w:rFonts w:ascii="仿宋" w:eastAsia="仿宋" w:hAnsi="仿宋" w:cs="仿宋" w:hint="eastAsia"/>
          <w:color w:val="000000"/>
          <w:kern w:val="0"/>
          <w:sz w:val="30"/>
          <w:szCs w:val="30"/>
          <w:shd w:val="clear" w:color="auto" w:fill="FFFFFF"/>
        </w:rPr>
        <w:t>（四）服务标准、期限、效率等要求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1308"/>
        <w:gridCol w:w="6922"/>
      </w:tblGrid>
      <w:tr w:rsidR="00EC4B48" w:rsidTr="006B558E">
        <w:trPr>
          <w:trHeight w:hRule="exact" w:val="567"/>
          <w:jc w:val="center"/>
        </w:trPr>
        <w:tc>
          <w:tcPr>
            <w:tcW w:w="936"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类别</w:t>
            </w: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项目</w:t>
            </w:r>
          </w:p>
        </w:tc>
        <w:tc>
          <w:tcPr>
            <w:tcW w:w="6922"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服务标准</w:t>
            </w:r>
          </w:p>
        </w:tc>
      </w:tr>
      <w:tr w:rsidR="00EC4B48" w:rsidTr="006B558E">
        <w:trPr>
          <w:trHeight w:val="752"/>
          <w:jc w:val="center"/>
        </w:trPr>
        <w:tc>
          <w:tcPr>
            <w:tcW w:w="936" w:type="dxa"/>
            <w:vMerge w:val="restart"/>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居</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室</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整</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理</w:t>
            </w: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家务</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Cs/>
                <w:kern w:val="24"/>
                <w:sz w:val="32"/>
                <w:szCs w:val="32"/>
              </w:rPr>
              <w:t>整理</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1.开窗通风，保持客厅、卧室、厨卫整洁，物品摆放整齐；</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2.按需晾晒（棉被，厚毛毯等）、更换床上四件套；</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3.按老人习惯整理床铺，保持床铺整洁。</w:t>
            </w:r>
          </w:p>
        </w:tc>
      </w:tr>
      <w:tr w:rsidR="00EC4B48" w:rsidTr="006B558E">
        <w:trPr>
          <w:jc w:val="center"/>
        </w:trPr>
        <w:tc>
          <w:tcPr>
            <w:tcW w:w="936" w:type="dxa"/>
            <w:vMerge/>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扫地</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lastRenderedPageBreak/>
              <w:t>拖地</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lastRenderedPageBreak/>
              <w:t>1.由内而外清扫地面，处理垃圾不扬尘；</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lastRenderedPageBreak/>
              <w:t>2.拖洗地面至清洁无污，并通风保持地面干燥，防止老人滑倒；</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3.拖地时拖把横向（左右）摆动。</w:t>
            </w:r>
          </w:p>
        </w:tc>
      </w:tr>
      <w:tr w:rsidR="00EC4B48" w:rsidTr="006B558E">
        <w:trPr>
          <w:jc w:val="center"/>
        </w:trPr>
        <w:tc>
          <w:tcPr>
            <w:tcW w:w="936" w:type="dxa"/>
            <w:vMerge w:val="restart"/>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lastRenderedPageBreak/>
              <w:t>助</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洁</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服</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务</w:t>
            </w: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衣物</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洗涤</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1.洗涤应分类洗涤衣物；</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2.洗涤前需检查被洗衣物的性状及是否遗留贵重物品并告知老人或家属；</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3.贵重衣物不在本洗涤服务范围之内。</w:t>
            </w:r>
          </w:p>
        </w:tc>
      </w:tr>
      <w:tr w:rsidR="00EC4B48" w:rsidTr="006B558E">
        <w:trPr>
          <w:jc w:val="center"/>
        </w:trPr>
        <w:tc>
          <w:tcPr>
            <w:tcW w:w="936" w:type="dxa"/>
            <w:vMerge/>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打扫</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居室</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1.打扫居室卫生，保持客厅、卧室、厨卫整洁；</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2.保持居室整洁美观、目测无灰尘、空气清新无异味；</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3.保洁用品应及时清洗、消毒，保持清洁及卫生；</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4.打扫过程中，如遇货币和贵重物品，则应提醒用户妥善保管。</w:t>
            </w:r>
          </w:p>
        </w:tc>
      </w:tr>
      <w:tr w:rsidR="00EC4B48" w:rsidTr="006B558E">
        <w:trPr>
          <w:jc w:val="center"/>
        </w:trPr>
        <w:tc>
          <w:tcPr>
            <w:tcW w:w="936" w:type="dxa"/>
            <w:vMerge/>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洗脚剪指甲</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1.泡脚，洗脚，剪指甲，保持指（趾）甲整洁、无异味。</w:t>
            </w:r>
          </w:p>
        </w:tc>
      </w:tr>
      <w:tr w:rsidR="00EC4B48" w:rsidTr="006B558E">
        <w:trPr>
          <w:jc w:val="center"/>
        </w:trPr>
        <w:tc>
          <w:tcPr>
            <w:tcW w:w="936" w:type="dxa"/>
            <w:vMerge/>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清洁</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物具</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1.物品摆放应整齐有序、干净整洁。</w:t>
            </w:r>
          </w:p>
        </w:tc>
      </w:tr>
      <w:tr w:rsidR="00EC4B48" w:rsidTr="006B558E">
        <w:trPr>
          <w:jc w:val="center"/>
        </w:trPr>
        <w:tc>
          <w:tcPr>
            <w:tcW w:w="936" w:type="dxa"/>
            <w:vMerge/>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上门</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理发</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1.简单理发，修面、挖耳注意安全，做到老人容貌整洁。</w:t>
            </w:r>
          </w:p>
        </w:tc>
      </w:tr>
      <w:tr w:rsidR="00EC4B48" w:rsidTr="006B558E">
        <w:trPr>
          <w:trHeight w:val="667"/>
          <w:jc w:val="center"/>
        </w:trPr>
        <w:tc>
          <w:tcPr>
            <w:tcW w:w="936" w:type="dxa"/>
            <w:vMerge w:val="restart"/>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助</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餐</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服</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务</w:t>
            </w: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上门</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做饭</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1.尊重老人的饮食生活习惯及民族信仰，注意营养，合理配餐；</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2.应遵循老人口味合理制作，洗、煮饭菜应干净、卫生，米饭松软、炒菜少盐少油。</w:t>
            </w:r>
          </w:p>
        </w:tc>
      </w:tr>
      <w:tr w:rsidR="00EC4B48" w:rsidTr="006B558E">
        <w:trPr>
          <w:trHeight w:val="667"/>
          <w:jc w:val="center"/>
        </w:trPr>
        <w:tc>
          <w:tcPr>
            <w:tcW w:w="936" w:type="dxa"/>
            <w:vMerge/>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上门</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送餐</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1.根据老人要求准确配餐；</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2.送餐应及时、保温，餐具清洁卫生；</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3.送餐应注意营养搭配。</w:t>
            </w:r>
          </w:p>
        </w:tc>
      </w:tr>
      <w:tr w:rsidR="00EC4B48" w:rsidTr="006B558E">
        <w:trPr>
          <w:trHeight w:val="583"/>
          <w:jc w:val="center"/>
        </w:trPr>
        <w:tc>
          <w:tcPr>
            <w:tcW w:w="936" w:type="dxa"/>
            <w:vMerge w:val="restart"/>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助</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浴</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服</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务</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上门</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助浴</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1.助浴过程中应有家属或两名以上服务人员在场，保障老人安全；</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2.根据气候状况和老人居住条件，注意浴室内通风，并将环境温度调节到25℃至30℃之间；</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4.助浴过程中应注意观察老人身体情况，如遇老人身体不适，应立即采取应急措施，并通知老人</w:t>
            </w:r>
            <w:r>
              <w:rPr>
                <w:rFonts w:ascii="仿宋_GB2312" w:eastAsia="仿宋_GB2312" w:hAnsi="仿宋_GB2312" w:cs="仿宋_GB2312" w:hint="eastAsia"/>
                <w:bCs/>
                <w:kern w:val="24"/>
                <w:sz w:val="32"/>
                <w:szCs w:val="32"/>
              </w:rPr>
              <w:lastRenderedPageBreak/>
              <w:t>监护人。</w:t>
            </w:r>
          </w:p>
        </w:tc>
      </w:tr>
      <w:tr w:rsidR="00EC4B48" w:rsidTr="006B558E">
        <w:trPr>
          <w:jc w:val="center"/>
        </w:trPr>
        <w:tc>
          <w:tcPr>
            <w:tcW w:w="936" w:type="dxa"/>
            <w:vMerge/>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外出</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助浴</w:t>
            </w:r>
          </w:p>
        </w:tc>
        <w:tc>
          <w:tcPr>
            <w:tcW w:w="6922" w:type="dxa"/>
            <w:vAlign w:val="center"/>
          </w:tcPr>
          <w:p w:rsidR="00EC4B48" w:rsidRDefault="00EC4B48" w:rsidP="006B558E">
            <w:pPr>
              <w:widowControl/>
              <w:numPr>
                <w:ilvl w:val="0"/>
                <w:numId w:val="2"/>
              </w:numPr>
              <w:spacing w:line="0" w:lineRule="atLeast"/>
              <w:jc w:val="lef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外出助浴选择有资质的公共洗浴场所；</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2.助浴前对老人进行安全提示；</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3.助浴过程中应有家属在场；</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4.助浴过程中应注意观察老人身体情况，如遇老人身体不适，协助采取应急措施。</w:t>
            </w:r>
          </w:p>
        </w:tc>
      </w:tr>
      <w:tr w:rsidR="00EC4B48" w:rsidTr="006B558E">
        <w:trPr>
          <w:trHeight w:val="788"/>
          <w:jc w:val="center"/>
        </w:trPr>
        <w:tc>
          <w:tcPr>
            <w:tcW w:w="936" w:type="dxa"/>
            <w:vMerge w:val="restart"/>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助</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行</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服</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务</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陪同</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外出</w:t>
            </w:r>
          </w:p>
        </w:tc>
        <w:tc>
          <w:tcPr>
            <w:tcW w:w="6922" w:type="dxa"/>
            <w:vAlign w:val="center"/>
          </w:tcPr>
          <w:p w:rsidR="00EC4B48" w:rsidRDefault="00EC4B48" w:rsidP="006B558E">
            <w:pPr>
              <w:widowControl/>
              <w:numPr>
                <w:ilvl w:val="0"/>
                <w:numId w:val="3"/>
              </w:numPr>
              <w:spacing w:line="0" w:lineRule="atLeast"/>
              <w:jc w:val="lef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外出注意途中安全；</w:t>
            </w:r>
          </w:p>
          <w:p w:rsidR="00EC4B48" w:rsidRDefault="00EC4B48" w:rsidP="006B558E">
            <w:pPr>
              <w:widowControl/>
              <w:numPr>
                <w:ilvl w:val="0"/>
                <w:numId w:val="3"/>
              </w:numPr>
              <w:spacing w:line="0" w:lineRule="atLeast"/>
              <w:jc w:val="lef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徒步助行服务一般在老人住宅小区，最远不超过2km范围；</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3.使用助行器具，应按助行器具使用说明进行规范操作。</w:t>
            </w:r>
          </w:p>
        </w:tc>
      </w:tr>
      <w:tr w:rsidR="00EC4B48" w:rsidTr="006B558E">
        <w:trPr>
          <w:jc w:val="center"/>
        </w:trPr>
        <w:tc>
          <w:tcPr>
            <w:tcW w:w="936" w:type="dxa"/>
            <w:vMerge/>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代办</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服务</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1.代办各种手续、代缴各种费用等日常生活事务，及时办理；</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2.代办前后当面清点钱物、证件、单据等并妥善保管好。</w:t>
            </w:r>
          </w:p>
        </w:tc>
      </w:tr>
      <w:tr w:rsidR="00EC4B48" w:rsidTr="006B558E">
        <w:trPr>
          <w:jc w:val="center"/>
        </w:trPr>
        <w:tc>
          <w:tcPr>
            <w:tcW w:w="936" w:type="dxa"/>
            <w:vMerge w:val="restart"/>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助</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购</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服</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务</w:t>
            </w: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陪同</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购物</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1.一般选择老人住宅小区周边购物场所，最远不超过2km范围；</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2.途中应注意老人行走安全；</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3.使用助行器具，应按助行器具使用说明进行规范操作。</w:t>
            </w:r>
          </w:p>
        </w:tc>
      </w:tr>
      <w:tr w:rsidR="00EC4B48" w:rsidTr="006B558E">
        <w:trPr>
          <w:jc w:val="center"/>
        </w:trPr>
        <w:tc>
          <w:tcPr>
            <w:tcW w:w="936" w:type="dxa"/>
            <w:vMerge/>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代购</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物品</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1.代购日常生活用品，及时办理；</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2.代购代送价值在50元内的米、油等；</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3.代购前后当面清点钱物、单据等妥善保管好。</w:t>
            </w:r>
          </w:p>
        </w:tc>
      </w:tr>
      <w:tr w:rsidR="00EC4B48" w:rsidTr="006B558E">
        <w:trPr>
          <w:jc w:val="center"/>
        </w:trPr>
        <w:tc>
          <w:tcPr>
            <w:tcW w:w="936" w:type="dxa"/>
            <w:vMerge w:val="restart"/>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康</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复</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护</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理</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服</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务</w:t>
            </w: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起居</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服务</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1.协助穿脱衣服、如厕，衣物整理有序；</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2.洗漱（刷牙、洗脸、洗脚等）；</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3.穿衣冷暖适度、保持整洁；</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4.定时为卧床老人翻身，做到无褥疮。</w:t>
            </w:r>
          </w:p>
        </w:tc>
      </w:tr>
      <w:tr w:rsidR="00EC4B48" w:rsidTr="006B558E">
        <w:trPr>
          <w:jc w:val="center"/>
        </w:trPr>
        <w:tc>
          <w:tcPr>
            <w:tcW w:w="936" w:type="dxa"/>
            <w:vMerge/>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代购</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药品</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1.代购前后做到当面清点钱款和药物等。</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2.代购药品的范围：诊断明确、病情稳定、治疗方案确定的常见病、慢性病；</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3.代购药品除老人特别要求外，选择老人居住所在地对应的社区医疗机构或正规药店；</w:t>
            </w:r>
          </w:p>
        </w:tc>
      </w:tr>
      <w:tr w:rsidR="00EC4B48" w:rsidTr="006B558E">
        <w:trPr>
          <w:jc w:val="center"/>
        </w:trPr>
        <w:tc>
          <w:tcPr>
            <w:tcW w:w="936" w:type="dxa"/>
            <w:vMerge/>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陪同</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就医</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1.注意老人途中安全；</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2.就医后及时向老人监护人反馈就诊情况。</w:t>
            </w:r>
          </w:p>
        </w:tc>
      </w:tr>
      <w:tr w:rsidR="00EC4B48" w:rsidTr="006B558E">
        <w:trPr>
          <w:jc w:val="center"/>
        </w:trPr>
        <w:tc>
          <w:tcPr>
            <w:tcW w:w="936" w:type="dxa"/>
            <w:vMerge/>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现场</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理疗</w:t>
            </w:r>
          </w:p>
        </w:tc>
        <w:tc>
          <w:tcPr>
            <w:tcW w:w="6922" w:type="dxa"/>
            <w:vAlign w:val="center"/>
          </w:tcPr>
          <w:p w:rsidR="00EC4B48" w:rsidRDefault="00EC4B48" w:rsidP="006B558E">
            <w:pPr>
              <w:widowControl/>
              <w:tabs>
                <w:tab w:val="center" w:pos="4153"/>
                <w:tab w:val="right" w:pos="8306"/>
              </w:tabs>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1.由专业、有资质的人员实施；</w:t>
            </w:r>
          </w:p>
          <w:p w:rsidR="00EC4B48" w:rsidRDefault="00EC4B48" w:rsidP="006B558E">
            <w:pPr>
              <w:widowControl/>
              <w:tabs>
                <w:tab w:val="center" w:pos="4153"/>
                <w:tab w:val="right" w:pos="8306"/>
              </w:tabs>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2.根据老人特殊生理特点选择理疗方式；</w:t>
            </w:r>
          </w:p>
          <w:p w:rsidR="00EC4B48" w:rsidRDefault="00EC4B48" w:rsidP="006B558E">
            <w:pPr>
              <w:widowControl/>
              <w:tabs>
                <w:tab w:val="center" w:pos="4153"/>
                <w:tab w:val="right" w:pos="8306"/>
              </w:tabs>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3.理疗过程中应注意观察老人的身体适应情况，防止损伤；</w:t>
            </w:r>
          </w:p>
          <w:p w:rsidR="00EC4B48" w:rsidRDefault="00EC4B48" w:rsidP="006B558E">
            <w:pPr>
              <w:widowControl/>
              <w:tabs>
                <w:tab w:val="center" w:pos="4153"/>
                <w:tab w:val="right" w:pos="8306"/>
              </w:tabs>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4.根据需要配备相应的合格理疗器具。</w:t>
            </w:r>
          </w:p>
        </w:tc>
      </w:tr>
      <w:tr w:rsidR="00EC4B48" w:rsidTr="006B558E">
        <w:trPr>
          <w:trHeight w:val="1117"/>
          <w:jc w:val="center"/>
        </w:trPr>
        <w:tc>
          <w:tcPr>
            <w:tcW w:w="936" w:type="dxa"/>
            <w:vMerge/>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医疗</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保健</w:t>
            </w:r>
          </w:p>
        </w:tc>
        <w:tc>
          <w:tcPr>
            <w:tcW w:w="6922" w:type="dxa"/>
            <w:vAlign w:val="center"/>
          </w:tcPr>
          <w:p w:rsidR="00EC4B48" w:rsidRDefault="00EC4B48" w:rsidP="006B558E">
            <w:pPr>
              <w:widowControl/>
              <w:tabs>
                <w:tab w:val="center" w:pos="4153"/>
                <w:tab w:val="right" w:pos="8306"/>
              </w:tabs>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 xml:space="preserve">1.健康咨询服务：通过电话、网络、讲座或老年学校等方式为老人提供预防保健、养生护理及老年期营养、心理健康等知识教育；                </w:t>
            </w:r>
          </w:p>
          <w:p w:rsidR="00EC4B48" w:rsidRDefault="00EC4B48" w:rsidP="006B558E">
            <w:pPr>
              <w:widowControl/>
              <w:tabs>
                <w:tab w:val="center" w:pos="4153"/>
                <w:tab w:val="right" w:pos="8306"/>
              </w:tabs>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2.医疗协助服务：应遵照医嘱及时提醒和督促老人按时服药，协助开展医疗辅助性工作。</w:t>
            </w:r>
          </w:p>
        </w:tc>
      </w:tr>
      <w:tr w:rsidR="00EC4B48" w:rsidTr="006B558E">
        <w:trPr>
          <w:jc w:val="center"/>
        </w:trPr>
        <w:tc>
          <w:tcPr>
            <w:tcW w:w="936" w:type="dxa"/>
            <w:vMerge w:val="restart"/>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精</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神</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慰</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藉</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服</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
                <w:bCs/>
                <w:kern w:val="24"/>
                <w:sz w:val="32"/>
                <w:szCs w:val="32"/>
              </w:rPr>
              <w:t>务</w:t>
            </w: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精神</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慰藉</w:t>
            </w:r>
          </w:p>
        </w:tc>
        <w:tc>
          <w:tcPr>
            <w:tcW w:w="6922" w:type="dxa"/>
            <w:vAlign w:val="center"/>
          </w:tcPr>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读书读报，耐心倾听，与老人进行谈心、交流，尊重并保护老人隐私。</w:t>
            </w:r>
          </w:p>
        </w:tc>
      </w:tr>
      <w:tr w:rsidR="00EC4B48" w:rsidTr="006B558E">
        <w:trPr>
          <w:jc w:val="center"/>
        </w:trPr>
        <w:tc>
          <w:tcPr>
            <w:tcW w:w="936" w:type="dxa"/>
            <w:vMerge/>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心理</w:t>
            </w:r>
          </w:p>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咨询</w:t>
            </w:r>
          </w:p>
        </w:tc>
        <w:tc>
          <w:tcPr>
            <w:tcW w:w="6922" w:type="dxa"/>
            <w:vAlign w:val="center"/>
          </w:tcPr>
          <w:p w:rsidR="00EC4B48" w:rsidRDefault="00EC4B48" w:rsidP="006B558E">
            <w:pPr>
              <w:widowControl/>
              <w:tabs>
                <w:tab w:val="center" w:pos="4153"/>
                <w:tab w:val="right" w:pos="8306"/>
              </w:tabs>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1.由专业、有资质的人员实施；</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2.观察老人的情绪变化，掌握老人心理特点和基本沟通技巧，并通过心理干预手段调整老人心理状态。</w:t>
            </w:r>
          </w:p>
        </w:tc>
      </w:tr>
      <w:tr w:rsidR="00EC4B48" w:rsidTr="006B558E">
        <w:trPr>
          <w:trHeight w:val="638"/>
          <w:jc w:val="center"/>
        </w:trPr>
        <w:tc>
          <w:tcPr>
            <w:tcW w:w="936" w:type="dxa"/>
            <w:vMerge/>
          </w:tcPr>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p>
        </w:tc>
        <w:tc>
          <w:tcPr>
            <w:tcW w:w="1308" w:type="dxa"/>
            <w:vAlign w:val="center"/>
          </w:tcPr>
          <w:p w:rsidR="00EC4B48" w:rsidRDefault="00EC4B48" w:rsidP="006B558E">
            <w:pPr>
              <w:widowControl/>
              <w:spacing w:line="0" w:lineRule="atLeast"/>
              <w:jc w:val="center"/>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法律</w:t>
            </w:r>
          </w:p>
          <w:p w:rsidR="00EC4B48" w:rsidRDefault="00EC4B48" w:rsidP="006B558E">
            <w:pPr>
              <w:widowControl/>
              <w:spacing w:line="0" w:lineRule="atLeast"/>
              <w:jc w:val="center"/>
              <w:textAlignment w:val="baseline"/>
              <w:rPr>
                <w:rFonts w:ascii="仿宋_GB2312" w:eastAsia="仿宋_GB2312" w:hAnsi="仿宋_GB2312" w:cs="仿宋_GB2312" w:hint="eastAsia"/>
                <w:b/>
                <w:bCs/>
                <w:kern w:val="24"/>
                <w:sz w:val="32"/>
                <w:szCs w:val="32"/>
              </w:rPr>
            </w:pPr>
            <w:r>
              <w:rPr>
                <w:rFonts w:ascii="仿宋_GB2312" w:eastAsia="仿宋_GB2312" w:hAnsi="仿宋_GB2312" w:cs="仿宋_GB2312" w:hint="eastAsia"/>
                <w:bCs/>
                <w:kern w:val="24"/>
                <w:sz w:val="32"/>
                <w:szCs w:val="32"/>
              </w:rPr>
              <w:t>援助</w:t>
            </w:r>
          </w:p>
        </w:tc>
        <w:tc>
          <w:tcPr>
            <w:tcW w:w="6922" w:type="dxa"/>
            <w:vAlign w:val="center"/>
          </w:tcPr>
          <w:p w:rsidR="00EC4B48" w:rsidRDefault="00EC4B48" w:rsidP="006B558E">
            <w:pPr>
              <w:widowControl/>
              <w:tabs>
                <w:tab w:val="center" w:pos="4153"/>
                <w:tab w:val="right" w:pos="8306"/>
              </w:tabs>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1.由专业、有资质的人员实施；</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2.提供法律咨询、政策解读等；</w:t>
            </w:r>
          </w:p>
          <w:p w:rsidR="00EC4B48" w:rsidRDefault="00EC4B48" w:rsidP="006B558E">
            <w:pPr>
              <w:widowControl/>
              <w:spacing w:line="0" w:lineRule="atLeast"/>
              <w:textAlignment w:val="baseline"/>
              <w:rPr>
                <w:rFonts w:ascii="仿宋_GB2312" w:eastAsia="仿宋_GB2312" w:hAnsi="仿宋_GB2312" w:cs="仿宋_GB2312" w:hint="eastAsia"/>
                <w:bCs/>
                <w:kern w:val="24"/>
                <w:sz w:val="32"/>
                <w:szCs w:val="32"/>
              </w:rPr>
            </w:pPr>
            <w:r>
              <w:rPr>
                <w:rFonts w:ascii="仿宋_GB2312" w:eastAsia="仿宋_GB2312" w:hAnsi="仿宋_GB2312" w:cs="仿宋_GB2312" w:hint="eastAsia"/>
                <w:bCs/>
                <w:kern w:val="24"/>
                <w:sz w:val="32"/>
                <w:szCs w:val="32"/>
              </w:rPr>
              <w:t>3.第三方专业机构根据老人需要进行免费、公益、低偿的服务。</w:t>
            </w:r>
          </w:p>
        </w:tc>
      </w:tr>
    </w:tbl>
    <w:p w:rsidR="00EC4B48" w:rsidRPr="003F1701" w:rsidRDefault="00EC4B48" w:rsidP="003F1701">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3F1701">
        <w:rPr>
          <w:rFonts w:ascii="仿宋" w:eastAsia="仿宋" w:hAnsi="仿宋" w:cs="仿宋" w:hint="eastAsia"/>
          <w:color w:val="000000"/>
          <w:kern w:val="0"/>
          <w:sz w:val="30"/>
          <w:szCs w:val="30"/>
          <w:shd w:val="clear" w:color="auto" w:fill="FFFFFF"/>
        </w:rPr>
        <w:t>（五）验收标准</w:t>
      </w:r>
    </w:p>
    <w:p w:rsidR="00EC4B48" w:rsidRPr="003F1701" w:rsidRDefault="00EC4B48" w:rsidP="003F1701">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3F1701">
        <w:rPr>
          <w:rFonts w:ascii="仿宋" w:eastAsia="仿宋" w:hAnsi="仿宋" w:cs="仿宋" w:hint="eastAsia"/>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C4B48" w:rsidRPr="003F1701" w:rsidRDefault="00EC4B48" w:rsidP="003F1701">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3F1701">
        <w:rPr>
          <w:rFonts w:ascii="仿宋" w:eastAsia="仿宋" w:hAnsi="仿宋" w:cs="仿宋" w:hint="eastAsia"/>
          <w:color w:val="000000"/>
          <w:kern w:val="0"/>
          <w:sz w:val="30"/>
          <w:szCs w:val="30"/>
          <w:shd w:val="clear" w:color="auto" w:fill="FFFFFF"/>
        </w:rPr>
        <w:lastRenderedPageBreak/>
        <w:t>1、按照国家相关标准、行业标准、地方标准或者其他标准、规范验收（无）；</w:t>
      </w:r>
    </w:p>
    <w:p w:rsidR="00EC4B48" w:rsidRPr="003F1701" w:rsidRDefault="00EC4B48" w:rsidP="003F1701">
      <w:pPr>
        <w:widowControl/>
        <w:spacing w:line="360" w:lineRule="atLeast"/>
        <w:ind w:firstLine="600"/>
        <w:jc w:val="left"/>
        <w:rPr>
          <w:rFonts w:ascii="仿宋" w:eastAsia="仿宋" w:hAnsi="仿宋" w:cs="仿宋" w:hint="eastAsia"/>
          <w:color w:val="000000"/>
          <w:kern w:val="0"/>
          <w:sz w:val="30"/>
          <w:szCs w:val="30"/>
          <w:shd w:val="clear" w:color="auto" w:fill="FFFFFF"/>
        </w:rPr>
      </w:pPr>
      <w:r w:rsidRPr="003F1701">
        <w:rPr>
          <w:rFonts w:ascii="仿宋" w:eastAsia="仿宋" w:hAnsi="仿宋" w:cs="仿宋" w:hint="eastAsia"/>
          <w:color w:val="000000"/>
          <w:kern w:val="0"/>
          <w:sz w:val="30"/>
          <w:szCs w:val="30"/>
          <w:shd w:val="clear" w:color="auto" w:fill="FFFFFF"/>
        </w:rPr>
        <w:t>2、按照招标文件要求、投标文件响应和承诺验收；</w:t>
      </w:r>
    </w:p>
    <w:p w:rsidR="00E250F2" w:rsidRPr="00EC4B48" w:rsidRDefault="00E250F2"/>
    <w:sectPr w:rsidR="00E250F2" w:rsidRPr="00EC4B48" w:rsidSect="00E250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465" w:rsidRDefault="00D26465" w:rsidP="00E250F2">
      <w:r>
        <w:separator/>
      </w:r>
    </w:p>
  </w:endnote>
  <w:endnote w:type="continuationSeparator" w:id="1">
    <w:p w:rsidR="00D26465" w:rsidRDefault="00D26465" w:rsidP="00E25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黑体"/>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F2" w:rsidRDefault="00B41306">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E250F2" w:rsidRDefault="00B41306">
                <w:pPr>
                  <w:pStyle w:val="a6"/>
                </w:pPr>
                <w:r>
                  <w:rPr>
                    <w:rFonts w:hint="eastAsia"/>
                  </w:rPr>
                  <w:fldChar w:fldCharType="begin"/>
                </w:r>
                <w:r w:rsidR="002C12B0">
                  <w:rPr>
                    <w:rFonts w:hint="eastAsia"/>
                  </w:rPr>
                  <w:instrText xml:space="preserve"> PAGE  \* MERGEFORMAT </w:instrText>
                </w:r>
                <w:r>
                  <w:rPr>
                    <w:rFonts w:hint="eastAsia"/>
                  </w:rPr>
                  <w:fldChar w:fldCharType="separate"/>
                </w:r>
                <w:r w:rsidR="003F1701">
                  <w:rPr>
                    <w:noProof/>
                  </w:rPr>
                  <w:t>7</w:t>
                </w:r>
                <w:r>
                  <w:rPr>
                    <w:rFonts w:hint="eastAsia"/>
                  </w:rPr>
                  <w:fldChar w:fldCharType="end"/>
                </w:r>
              </w:p>
            </w:txbxContent>
          </v:textbox>
          <w10:wrap anchorx="margin"/>
        </v:shape>
      </w:pict>
    </w:r>
  </w:p>
  <w:p w:rsidR="00E250F2" w:rsidRDefault="00E250F2">
    <w:pPr>
      <w:pStyle w:val="a6"/>
    </w:pPr>
  </w:p>
  <w:p w:rsidR="00E250F2" w:rsidRDefault="00E250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465" w:rsidRDefault="00D26465" w:rsidP="00E250F2">
      <w:r>
        <w:separator/>
      </w:r>
    </w:p>
  </w:footnote>
  <w:footnote w:type="continuationSeparator" w:id="1">
    <w:p w:rsidR="00D26465" w:rsidRDefault="00D26465" w:rsidP="00E25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F2C23"/>
    <w:multiLevelType w:val="multilevel"/>
    <w:tmpl w:val="576F2C23"/>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nsid w:val="576F2E38"/>
    <w:multiLevelType w:val="multilevel"/>
    <w:tmpl w:val="576F2E38"/>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
    <w:nsid w:val="5BFDE6F2"/>
    <w:multiLevelType w:val="singleLevel"/>
    <w:tmpl w:val="5BFDE6F2"/>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37A5"/>
    <w:rsid w:val="000669F7"/>
    <w:rsid w:val="000723FA"/>
    <w:rsid w:val="000A294C"/>
    <w:rsid w:val="000A6A2A"/>
    <w:rsid w:val="000F5374"/>
    <w:rsid w:val="00101164"/>
    <w:rsid w:val="00101AC5"/>
    <w:rsid w:val="001261F7"/>
    <w:rsid w:val="00186658"/>
    <w:rsid w:val="001A2E28"/>
    <w:rsid w:val="001B48F2"/>
    <w:rsid w:val="00250AF2"/>
    <w:rsid w:val="002A6926"/>
    <w:rsid w:val="002B495C"/>
    <w:rsid w:val="002C12B0"/>
    <w:rsid w:val="003529F0"/>
    <w:rsid w:val="00357A89"/>
    <w:rsid w:val="0037746A"/>
    <w:rsid w:val="003B661B"/>
    <w:rsid w:val="003D25B3"/>
    <w:rsid w:val="003D7551"/>
    <w:rsid w:val="003F1701"/>
    <w:rsid w:val="00403638"/>
    <w:rsid w:val="00451DA5"/>
    <w:rsid w:val="004544E0"/>
    <w:rsid w:val="004731EC"/>
    <w:rsid w:val="004A52BB"/>
    <w:rsid w:val="004D1349"/>
    <w:rsid w:val="004D4FB3"/>
    <w:rsid w:val="00507555"/>
    <w:rsid w:val="0050783E"/>
    <w:rsid w:val="00526FD7"/>
    <w:rsid w:val="00585E36"/>
    <w:rsid w:val="005979AE"/>
    <w:rsid w:val="005E135E"/>
    <w:rsid w:val="00753450"/>
    <w:rsid w:val="00776CF9"/>
    <w:rsid w:val="00843292"/>
    <w:rsid w:val="008C1236"/>
    <w:rsid w:val="008C4C47"/>
    <w:rsid w:val="008D092D"/>
    <w:rsid w:val="009111D3"/>
    <w:rsid w:val="009230F9"/>
    <w:rsid w:val="009435A1"/>
    <w:rsid w:val="009438C8"/>
    <w:rsid w:val="00A537A5"/>
    <w:rsid w:val="00A84862"/>
    <w:rsid w:val="00A93B00"/>
    <w:rsid w:val="00AF7072"/>
    <w:rsid w:val="00B376E5"/>
    <w:rsid w:val="00B378AB"/>
    <w:rsid w:val="00B41306"/>
    <w:rsid w:val="00B65D1A"/>
    <w:rsid w:val="00B95141"/>
    <w:rsid w:val="00BC77D5"/>
    <w:rsid w:val="00CD336D"/>
    <w:rsid w:val="00D26465"/>
    <w:rsid w:val="00D60FF3"/>
    <w:rsid w:val="00D70702"/>
    <w:rsid w:val="00DA1A58"/>
    <w:rsid w:val="00DB6270"/>
    <w:rsid w:val="00DE468C"/>
    <w:rsid w:val="00DF1ACC"/>
    <w:rsid w:val="00E22522"/>
    <w:rsid w:val="00E250F2"/>
    <w:rsid w:val="00EC362A"/>
    <w:rsid w:val="00EC4B48"/>
    <w:rsid w:val="00F063FD"/>
    <w:rsid w:val="00F117F5"/>
    <w:rsid w:val="00F16DA1"/>
    <w:rsid w:val="00F45A58"/>
    <w:rsid w:val="065310BC"/>
    <w:rsid w:val="07A031A0"/>
    <w:rsid w:val="116D6E9B"/>
    <w:rsid w:val="1C2B197C"/>
    <w:rsid w:val="1E614354"/>
    <w:rsid w:val="24226AA9"/>
    <w:rsid w:val="28AE33AE"/>
    <w:rsid w:val="2A810C6F"/>
    <w:rsid w:val="2B351E3B"/>
    <w:rsid w:val="2F7208DD"/>
    <w:rsid w:val="30772DB3"/>
    <w:rsid w:val="3133559A"/>
    <w:rsid w:val="342527CA"/>
    <w:rsid w:val="389F16B5"/>
    <w:rsid w:val="38BD45FF"/>
    <w:rsid w:val="3AB915FA"/>
    <w:rsid w:val="3ABF2A40"/>
    <w:rsid w:val="3E5818E3"/>
    <w:rsid w:val="41ED1033"/>
    <w:rsid w:val="442C5B81"/>
    <w:rsid w:val="452B2C17"/>
    <w:rsid w:val="46EF2CD0"/>
    <w:rsid w:val="48580401"/>
    <w:rsid w:val="498F529D"/>
    <w:rsid w:val="499F111B"/>
    <w:rsid w:val="4B0C2E7E"/>
    <w:rsid w:val="50C035DA"/>
    <w:rsid w:val="51F00BDF"/>
    <w:rsid w:val="53F354E2"/>
    <w:rsid w:val="563769D0"/>
    <w:rsid w:val="5B5F0673"/>
    <w:rsid w:val="626D4B44"/>
    <w:rsid w:val="65057DCC"/>
    <w:rsid w:val="6C425305"/>
    <w:rsid w:val="76DC7A09"/>
    <w:rsid w:val="77EE189C"/>
    <w:rsid w:val="784B0870"/>
    <w:rsid w:val="7EB50B29"/>
    <w:rsid w:val="7EDA3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50F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250F2"/>
    <w:pPr>
      <w:jc w:val="left"/>
      <w:outlineLvl w:val="2"/>
    </w:pPr>
    <w:rPr>
      <w:rFonts w:ascii="宋体" w:eastAsia="宋体" w:hAnsi="宋体" w:cs="Times New Roman" w:hint="eastAsia"/>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250F2"/>
    <w:pPr>
      <w:ind w:firstLineChars="100" w:firstLine="420"/>
    </w:pPr>
    <w:rPr>
      <w:rFonts w:ascii="宋体" w:eastAsia="宋体" w:hAnsi="Times New Roman" w:cs="Times New Roman"/>
      <w:kern w:val="0"/>
      <w:sz w:val="34"/>
      <w:szCs w:val="20"/>
    </w:rPr>
  </w:style>
  <w:style w:type="paragraph" w:styleId="a4">
    <w:name w:val="Body Text"/>
    <w:basedOn w:val="a"/>
    <w:uiPriority w:val="99"/>
    <w:unhideWhenUsed/>
    <w:qFormat/>
    <w:rsid w:val="00E250F2"/>
    <w:pPr>
      <w:spacing w:after="120"/>
    </w:pPr>
  </w:style>
  <w:style w:type="paragraph" w:styleId="a5">
    <w:name w:val="annotation text"/>
    <w:basedOn w:val="a"/>
    <w:qFormat/>
    <w:rsid w:val="00E250F2"/>
    <w:pPr>
      <w:jc w:val="left"/>
    </w:pPr>
  </w:style>
  <w:style w:type="paragraph" w:styleId="a6">
    <w:name w:val="footer"/>
    <w:basedOn w:val="a"/>
    <w:link w:val="Char"/>
    <w:qFormat/>
    <w:rsid w:val="00E250F2"/>
    <w:pPr>
      <w:tabs>
        <w:tab w:val="center" w:pos="4153"/>
        <w:tab w:val="right" w:pos="8306"/>
      </w:tabs>
      <w:snapToGrid w:val="0"/>
      <w:jc w:val="left"/>
    </w:pPr>
    <w:rPr>
      <w:sz w:val="18"/>
      <w:szCs w:val="18"/>
    </w:rPr>
  </w:style>
  <w:style w:type="paragraph" w:styleId="a7">
    <w:name w:val="header"/>
    <w:basedOn w:val="a"/>
    <w:link w:val="Char0"/>
    <w:qFormat/>
    <w:rsid w:val="00E250F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E250F2"/>
    <w:rPr>
      <w:rFonts w:ascii="Calibri" w:eastAsia="宋体" w:hAnsi="Calibri" w:cs="Times New Roman"/>
      <w:sz w:val="24"/>
    </w:rPr>
  </w:style>
  <w:style w:type="character" w:styleId="a9">
    <w:name w:val="FollowedHyperlink"/>
    <w:basedOn w:val="a1"/>
    <w:qFormat/>
    <w:rsid w:val="00E250F2"/>
    <w:rPr>
      <w:color w:val="000000"/>
      <w:u w:val="none"/>
    </w:rPr>
  </w:style>
  <w:style w:type="character" w:styleId="aa">
    <w:name w:val="Emphasis"/>
    <w:basedOn w:val="a1"/>
    <w:qFormat/>
    <w:rsid w:val="00E250F2"/>
  </w:style>
  <w:style w:type="character" w:styleId="ab">
    <w:name w:val="Hyperlink"/>
    <w:basedOn w:val="a1"/>
    <w:qFormat/>
    <w:rsid w:val="00E250F2"/>
    <w:rPr>
      <w:color w:val="000000"/>
      <w:u w:val="none"/>
    </w:rPr>
  </w:style>
  <w:style w:type="character" w:customStyle="1" w:styleId="hover">
    <w:name w:val="hover"/>
    <w:basedOn w:val="a1"/>
    <w:qFormat/>
    <w:rsid w:val="00E250F2"/>
  </w:style>
  <w:style w:type="character" w:customStyle="1" w:styleId="red">
    <w:name w:val="red"/>
    <w:basedOn w:val="a1"/>
    <w:qFormat/>
    <w:rsid w:val="00E250F2"/>
    <w:rPr>
      <w:color w:val="FF0000"/>
      <w:sz w:val="18"/>
      <w:szCs w:val="18"/>
    </w:rPr>
  </w:style>
  <w:style w:type="character" w:customStyle="1" w:styleId="red1">
    <w:name w:val="red1"/>
    <w:basedOn w:val="a1"/>
    <w:qFormat/>
    <w:rsid w:val="00E250F2"/>
    <w:rPr>
      <w:color w:val="FF0000"/>
      <w:sz w:val="18"/>
      <w:szCs w:val="18"/>
    </w:rPr>
  </w:style>
  <w:style w:type="character" w:customStyle="1" w:styleId="red2">
    <w:name w:val="red2"/>
    <w:basedOn w:val="a1"/>
    <w:qFormat/>
    <w:rsid w:val="00E250F2"/>
    <w:rPr>
      <w:color w:val="CC0000"/>
    </w:rPr>
  </w:style>
  <w:style w:type="character" w:customStyle="1" w:styleId="red3">
    <w:name w:val="red3"/>
    <w:basedOn w:val="a1"/>
    <w:qFormat/>
    <w:rsid w:val="00E250F2"/>
    <w:rPr>
      <w:color w:val="FF0000"/>
    </w:rPr>
  </w:style>
  <w:style w:type="character" w:customStyle="1" w:styleId="green">
    <w:name w:val="green"/>
    <w:basedOn w:val="a1"/>
    <w:qFormat/>
    <w:rsid w:val="00E250F2"/>
    <w:rPr>
      <w:color w:val="66AE00"/>
      <w:sz w:val="18"/>
      <w:szCs w:val="18"/>
    </w:rPr>
  </w:style>
  <w:style w:type="character" w:customStyle="1" w:styleId="green1">
    <w:name w:val="green1"/>
    <w:basedOn w:val="a1"/>
    <w:qFormat/>
    <w:rsid w:val="00E250F2"/>
    <w:rPr>
      <w:color w:val="66AE00"/>
      <w:sz w:val="18"/>
      <w:szCs w:val="18"/>
    </w:rPr>
  </w:style>
  <w:style w:type="character" w:customStyle="1" w:styleId="gb-jt">
    <w:name w:val="gb-jt"/>
    <w:basedOn w:val="a1"/>
    <w:qFormat/>
    <w:rsid w:val="00E250F2"/>
  </w:style>
  <w:style w:type="character" w:customStyle="1" w:styleId="blue">
    <w:name w:val="blue"/>
    <w:basedOn w:val="a1"/>
    <w:qFormat/>
    <w:rsid w:val="00E250F2"/>
    <w:rPr>
      <w:color w:val="0371C6"/>
      <w:sz w:val="21"/>
      <w:szCs w:val="21"/>
    </w:rPr>
  </w:style>
  <w:style w:type="character" w:customStyle="1" w:styleId="right">
    <w:name w:val="right"/>
    <w:basedOn w:val="a1"/>
    <w:qFormat/>
    <w:rsid w:val="00E250F2"/>
    <w:rPr>
      <w:color w:val="999999"/>
      <w:sz w:val="18"/>
      <w:szCs w:val="18"/>
    </w:rPr>
  </w:style>
  <w:style w:type="character" w:customStyle="1" w:styleId="hover25">
    <w:name w:val="hover25"/>
    <w:basedOn w:val="a1"/>
    <w:qFormat/>
    <w:rsid w:val="00E250F2"/>
  </w:style>
  <w:style w:type="character" w:customStyle="1" w:styleId="Char0">
    <w:name w:val="页眉 Char"/>
    <w:basedOn w:val="a1"/>
    <w:link w:val="a7"/>
    <w:qFormat/>
    <w:rsid w:val="00E250F2"/>
    <w:rPr>
      <w:rFonts w:asciiTheme="minorHAnsi" w:eastAsiaTheme="minorEastAsia" w:hAnsiTheme="minorHAnsi" w:cstheme="minorBidi"/>
      <w:kern w:val="2"/>
      <w:sz w:val="18"/>
      <w:szCs w:val="18"/>
    </w:rPr>
  </w:style>
  <w:style w:type="character" w:customStyle="1" w:styleId="Char">
    <w:name w:val="页脚 Char"/>
    <w:basedOn w:val="a1"/>
    <w:link w:val="a6"/>
    <w:qFormat/>
    <w:rsid w:val="00E250F2"/>
    <w:rPr>
      <w:rFonts w:asciiTheme="minorHAnsi" w:eastAsiaTheme="minorEastAsia" w:hAnsiTheme="minorHAnsi" w:cstheme="minorBidi"/>
      <w:kern w:val="2"/>
      <w:sz w:val="18"/>
      <w:szCs w:val="18"/>
    </w:rPr>
  </w:style>
  <w:style w:type="paragraph" w:styleId="ac">
    <w:name w:val="List Paragraph"/>
    <w:basedOn w:val="a"/>
    <w:uiPriority w:val="99"/>
    <w:unhideWhenUsed/>
    <w:qFormat/>
    <w:rsid w:val="00E250F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479</Words>
  <Characters>2732</Characters>
  <Application>Microsoft Office Word</Application>
  <DocSecurity>0</DocSecurity>
  <Lines>22</Lines>
  <Paragraphs>6</Paragraphs>
  <ScaleCrop>false</ScaleCrop>
  <Company>Microsoft</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sgj</dc:creator>
  <cp:lastModifiedBy>许昌市公共资源交易中心:李昕恬(备用2）</cp:lastModifiedBy>
  <cp:revision>5</cp:revision>
  <cp:lastPrinted>2019-04-24T09:28:00Z</cp:lastPrinted>
  <dcterms:created xsi:type="dcterms:W3CDTF">2019-04-30T03:36:00Z</dcterms:created>
  <dcterms:modified xsi:type="dcterms:W3CDTF">2019-05-30T08:32:00Z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