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号</w:t>
      </w:r>
    </w:p>
    <w:p>
      <w:pPr>
        <w:ind w:left="3517" w:leftChars="564" w:hanging="1600" w:hangingChars="5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项目名称：</w:t>
      </w:r>
      <w:bookmarkStart w:id="0" w:name="_Hlk10012273"/>
      <w:r>
        <w:rPr>
          <w:rFonts w:hint="eastAsia" w:asciiTheme="minorEastAsia" w:hAnsiTheme="minorEastAsia" w:eastAsiaTheme="minorEastAsia"/>
          <w:sz w:val="32"/>
          <w:szCs w:val="32"/>
        </w:rPr>
        <w:t>魏文路跨南水北调管线桥梁、北海桥及连接路工程</w:t>
      </w:r>
      <w:bookmarkEnd w:id="0"/>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施工标</w:t>
      </w:r>
      <w:r>
        <w:rPr>
          <w:rFonts w:hint="eastAsia" w:asciiTheme="minorEastAsia" w:hAnsiTheme="minorEastAsia" w:eastAsiaTheme="minorEastAsia"/>
          <w:sz w:val="32"/>
          <w:szCs w:val="32"/>
          <w:lang w:eastAsia="zh-CN"/>
        </w:rPr>
        <w:t>）</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河南建标工程管理有限公司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eastAsia="zh-CN"/>
        </w:rPr>
        <w:t>五</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156" w:beforeLines="50"/>
        <w:jc w:val="left"/>
        <w:rPr>
          <w:rFonts w:hAnsi="宋体" w:cs="黑体"/>
          <w:b/>
          <w:sz w:val="36"/>
          <w:szCs w:val="36"/>
        </w:rPr>
      </w:pPr>
      <w:bookmarkStart w:id="1" w:name="_Toc215282124"/>
    </w:p>
    <w:p>
      <w:pPr>
        <w:tabs>
          <w:tab w:val="left" w:pos="3185"/>
          <w:tab w:val="center" w:pos="5452"/>
        </w:tabs>
        <w:snapToGrid w:val="0"/>
        <w:spacing w:before="156"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98</w:t>
      </w:r>
      <w:r>
        <w:rPr>
          <w:rFonts w:hint="eastAsia" w:hAnsi="宋体" w:cs="宋体"/>
          <w:sz w:val="24"/>
          <w:szCs w:val="24"/>
        </w:rPr>
        <w:t xml:space="preserve"> 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魏文路跨南水北调管线桥梁、北海桥及连接路工程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 xml:space="preserve">98 </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rPr>
        <w:t>魏文路跨南水北调管线桥梁、北海桥及连接路工程。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b/>
          <w:sz w:val="24"/>
          <w:szCs w:val="22"/>
        </w:rPr>
        <w:t>施工标：</w:t>
      </w:r>
      <w:r>
        <w:rPr>
          <w:rFonts w:hint="eastAsia" w:hAnsi="宋体" w:cs="宋体"/>
          <w:sz w:val="24"/>
          <w:szCs w:val="22"/>
        </w:rPr>
        <w:t>新建许昌市建安区魏文路跨南水北调管线桥梁桥位于南水北调管线与北海退水渠交汇处，新建魏文路桥的上游。道路红线宽60m，主路面宽52m，两侧各设4m宽人行道。桥梁跨径布置为1跨16m预应力简支空心板梁，交角90度，桥梁全长19m，16m预应力简支空心板梁高0.8m，新建许昌市建安区魏文路北海桥工程（3*25</w:t>
      </w:r>
      <w:r>
        <w:rPr>
          <w:rFonts w:hAnsi="宋体" w:cs="宋体"/>
          <w:sz w:val="24"/>
          <w:szCs w:val="22"/>
        </w:rPr>
        <w:t>m</w:t>
      </w:r>
      <w:r>
        <w:rPr>
          <w:rFonts w:hint="eastAsia" w:hAnsi="宋体" w:cs="宋体"/>
          <w:sz w:val="24"/>
          <w:szCs w:val="22"/>
        </w:rPr>
        <w:t>桥梁部分）、许昌市建安区魏文路北海桥工程（连接路），位于新建魏文路与北海退水渠交汇处，魏文路红线宽60</w:t>
      </w:r>
      <w:r>
        <w:rPr>
          <w:rFonts w:hAnsi="宋体" w:cs="宋体"/>
          <w:sz w:val="24"/>
          <w:szCs w:val="22"/>
        </w:rPr>
        <w:t>m</w:t>
      </w:r>
      <w:r>
        <w:rPr>
          <w:rFonts w:hint="eastAsia" w:hAnsi="宋体" w:cs="宋体"/>
          <w:sz w:val="24"/>
          <w:szCs w:val="22"/>
        </w:rPr>
        <w:t>，主路面宽52</w:t>
      </w:r>
      <w:r>
        <w:rPr>
          <w:rFonts w:hAnsi="宋体" w:cs="宋体"/>
          <w:sz w:val="24"/>
          <w:szCs w:val="22"/>
        </w:rPr>
        <w:t>m</w:t>
      </w:r>
      <w:r>
        <w:rPr>
          <w:rFonts w:hint="eastAsia" w:hAnsi="宋体" w:cs="宋体"/>
          <w:sz w:val="24"/>
          <w:szCs w:val="22"/>
        </w:rPr>
        <w:t>，两侧各设4</w:t>
      </w:r>
      <w:r>
        <w:rPr>
          <w:rFonts w:hAnsi="宋体" w:cs="宋体"/>
          <w:sz w:val="24"/>
          <w:szCs w:val="22"/>
        </w:rPr>
        <w:t>m</w:t>
      </w:r>
      <w:r>
        <w:rPr>
          <w:rFonts w:hint="eastAsia" w:hAnsi="宋体" w:cs="宋体"/>
          <w:sz w:val="24"/>
          <w:szCs w:val="22"/>
        </w:rPr>
        <w:t>宽人行道。</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b/>
          <w:bCs/>
          <w:sz w:val="24"/>
          <w:szCs w:val="22"/>
        </w:rPr>
        <w:t>监理标：</w:t>
      </w:r>
      <w:r>
        <w:rPr>
          <w:rFonts w:hint="eastAsia" w:hAnsi="宋体" w:cs="宋体"/>
          <w:sz w:val="24"/>
          <w:szCs w:val="24"/>
        </w:rPr>
        <w:t>施工及保修阶段全过程监理工作</w:t>
      </w:r>
      <w:r>
        <w:rPr>
          <w:rFonts w:hint="eastAsia" w:hAnsi="宋体" w:cs="宋体"/>
          <w:sz w:val="24"/>
          <w:szCs w:val="24"/>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6、标段划分：共分为两个标段：一标段：施工标，二标段：监理标。</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资金预算：施工标：41007652.01元，监理标：</w:t>
      </w:r>
      <w:r>
        <w:rPr>
          <w:rFonts w:hint="eastAsia" w:hAnsi="宋体" w:cs="宋体"/>
          <w:sz w:val="24"/>
          <w:szCs w:val="22"/>
          <w:lang w:val="en-US" w:eastAsia="zh-CN"/>
        </w:rPr>
        <w:t>287053.56元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rPr>
        <w:t>180日历天，监理标：</w:t>
      </w:r>
      <w:r>
        <w:rPr>
          <w:rFonts w:hint="eastAsia" w:hAnsi="宋体" w:cs="宋体"/>
          <w:sz w:val="24"/>
          <w:szCs w:val="24"/>
          <w:lang w:val="en-US" w:eastAsia="zh-CN"/>
        </w:rPr>
        <w:t>同施工工期</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仿宋_GB2312"/>
          <w:color w:val="000000" w:themeColor="text1"/>
          <w:kern w:val="2"/>
          <w:sz w:val="24"/>
          <w:szCs w:val="24"/>
          <w:shd w:val="clear" w:color="auto" w:fill="FFFFFF"/>
          <w14:textFill>
            <w14:solidFill>
              <w14:schemeClr w14:val="tx1"/>
            </w14:solidFill>
          </w14:textFill>
        </w:rPr>
      </w:pPr>
      <w:r>
        <w:rPr>
          <w:rFonts w:hint="eastAsia" w:hAnsi="宋体" w:cs="仿宋_GB2312"/>
          <w:color w:val="000000" w:themeColor="text1"/>
          <w:kern w:val="2"/>
          <w:sz w:val="24"/>
          <w:szCs w:val="24"/>
          <w:shd w:val="clear" w:color="auto" w:fill="FFFFFF"/>
          <w14:textFill>
            <w14:solidFill>
              <w14:schemeClr w14:val="tx1"/>
            </w14:solidFill>
          </w14:textFill>
        </w:rPr>
        <w:t>1、一标段：</w:t>
      </w:r>
      <w:r>
        <w:rPr>
          <w:rFonts w:hint="eastAsia" w:hAnsi="宋体" w:cs="宋体"/>
          <w:color w:val="000000" w:themeColor="text1"/>
          <w:sz w:val="24"/>
          <w:szCs w:val="24"/>
          <w14:textFill>
            <w14:solidFill>
              <w14:schemeClr w14:val="tx1"/>
            </w14:solidFill>
          </w14:textFill>
        </w:rPr>
        <w:t>要求投标人须具备独立的法人资格，须具备建设行政主管部门颁发的市政公用工程施工总承包贰级及以上资质，且具备有效的安全生产许可证。拟派项目经理须具备市政公用工程专业贰级及以上注册建造师资格，且具有有效的安全生产考核合格证，并未承担其他在施建设工程项目的项目经理。</w:t>
      </w:r>
    </w:p>
    <w:p>
      <w:pPr>
        <w:autoSpaceDE w:val="0"/>
        <w:autoSpaceDN w:val="0"/>
        <w:adjustRightInd w:val="0"/>
        <w:spacing w:line="420" w:lineRule="exact"/>
        <w:ind w:firstLine="480" w:firstLineChars="200"/>
        <w:outlineLvl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int="eastAsia" w:hAnsi="宋体" w:cs="宋体"/>
          <w:sz w:val="24"/>
          <w:szCs w:val="24"/>
        </w:rPr>
        <w:t>二标段：要求投标人须具备市政公用工程监理企业乙级及以上资质；拟派总监理工程师具备市政公用工程专业注册监理工程师资格。</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4、不接受联合体投标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w:t>
      </w:r>
      <w:r>
        <w:rPr>
          <w:rFonts w:hint="eastAsia" w:hAnsi="宋体" w:cs="宋体"/>
          <w:sz w:val="24"/>
          <w:szCs w:val="24"/>
          <w:lang w:eastAsia="zh-CN"/>
        </w:rPr>
        <w:t>、</w:t>
      </w:r>
      <w:r>
        <w:rPr>
          <w:rFonts w:hint="eastAsia" w:hAnsi="宋体" w:cs="宋体"/>
          <w:sz w:val="24"/>
          <w:szCs w:val="24"/>
          <w:lang w:val="en-US" w:eastAsia="zh-CN"/>
        </w:rPr>
        <w:t>图纸</w:t>
      </w:r>
      <w:r>
        <w:rPr>
          <w:rFonts w:hint="eastAsia" w:hAnsi="宋体" w:cs="宋体"/>
          <w:sz w:val="24"/>
          <w:szCs w:val="24"/>
        </w:rPr>
        <w:t>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21</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5.4纸质投标文件提交地点：许昌市建安区新元大道兴业大厦4楼开标</w:t>
      </w:r>
      <w:r>
        <w:rPr>
          <w:rFonts w:hint="eastAsia" w:hAnsi="宋体" w:cs="宋体"/>
          <w:sz w:val="24"/>
          <w:szCs w:val="24"/>
          <w:lang w:val="en-US" w:eastAsia="zh-CN"/>
        </w:rPr>
        <w:t>一</w:t>
      </w:r>
      <w:r>
        <w:rPr>
          <w:rFonts w:hint="eastAsia" w:hAnsi="宋体" w:cs="宋体"/>
          <w:sz w:val="24"/>
          <w:szCs w:val="24"/>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项目负责人：乔智峰</w:t>
      </w:r>
    </w:p>
    <w:p>
      <w:pPr>
        <w:spacing w:line="440" w:lineRule="exact"/>
        <w:ind w:firstLine="480" w:firstLineChars="200"/>
        <w:jc w:val="left"/>
        <w:rPr>
          <w:rFonts w:hAnsi="宋体" w:cs="宋体"/>
          <w:sz w:val="24"/>
          <w:szCs w:val="24"/>
        </w:rPr>
      </w:pPr>
      <w:r>
        <w:rPr>
          <w:rFonts w:hint="eastAsia" w:hAnsi="宋体" w:cs="宋体"/>
          <w:sz w:val="24"/>
          <w:szCs w:val="24"/>
        </w:rPr>
        <w:t>电      话：15617288276</w:t>
      </w:r>
    </w:p>
    <w:p>
      <w:pPr>
        <w:spacing w:line="440" w:lineRule="exact"/>
        <w:ind w:firstLine="480" w:firstLineChars="200"/>
        <w:jc w:val="left"/>
        <w:rPr>
          <w:rFonts w:hAnsi="宋体" w:cs="宋体"/>
          <w:sz w:val="24"/>
          <w:szCs w:val="24"/>
        </w:rPr>
      </w:pPr>
      <w:r>
        <w:rPr>
          <w:rFonts w:hint="eastAsia" w:hAnsi="宋体" w:cs="宋体"/>
          <w:sz w:val="24"/>
          <w:szCs w:val="24"/>
        </w:rPr>
        <w:t>代理  机构：河南建标工程管理有限公司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项目负责人：张丽贞</w:t>
      </w:r>
    </w:p>
    <w:p>
      <w:pPr>
        <w:spacing w:line="440" w:lineRule="exact"/>
        <w:ind w:firstLine="480" w:firstLineChars="200"/>
        <w:jc w:val="left"/>
        <w:rPr>
          <w:rFonts w:hAnsi="宋体" w:cs="宋体"/>
          <w:sz w:val="24"/>
          <w:szCs w:val="24"/>
        </w:rPr>
      </w:pPr>
      <w:r>
        <w:rPr>
          <w:rFonts w:hint="eastAsia" w:hAnsi="宋体" w:cs="宋体"/>
          <w:sz w:val="24"/>
          <w:szCs w:val="24"/>
        </w:rPr>
        <w:t>电     话：0374-5138177  17703997300</w:t>
      </w: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31</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1"/>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w:t>
            </w:r>
            <w:r>
              <w:rPr>
                <w:rFonts w:hint="eastAsia" w:hAnsi="宋体" w:cs="宋体"/>
                <w:sz w:val="24"/>
                <w:szCs w:val="24"/>
              </w:rPr>
              <w:t>乔智峰</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cs="宋体"/>
                <w:sz w:val="24"/>
                <w:szCs w:val="24"/>
              </w:rPr>
              <w:t>15617288276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spacing w:line="440" w:lineRule="exact"/>
              <w:jc w:val="left"/>
              <w:rPr>
                <w:rFonts w:hAnsi="宋体"/>
                <w:sz w:val="24"/>
              </w:rPr>
            </w:pPr>
            <w:r>
              <w:rPr>
                <w:rFonts w:hint="eastAsia" w:hAnsi="宋体"/>
                <w:sz w:val="24"/>
              </w:rPr>
              <w:t>代理机构：</w:t>
            </w:r>
            <w:r>
              <w:rPr>
                <w:rFonts w:hint="eastAsia" w:hAnsi="宋体" w:cs="宋体"/>
                <w:sz w:val="24"/>
                <w:szCs w:val="24"/>
              </w:rPr>
              <w:t>河南建标工程管理有限公司</w:t>
            </w:r>
          </w:p>
          <w:p>
            <w:pPr>
              <w:autoSpaceDE w:val="0"/>
              <w:autoSpaceDN w:val="0"/>
              <w:adjustRightInd w:val="0"/>
              <w:spacing w:line="320" w:lineRule="exact"/>
              <w:rPr>
                <w:rFonts w:hAnsi="宋体"/>
                <w:sz w:val="24"/>
              </w:rPr>
            </w:pPr>
            <w:r>
              <w:rPr>
                <w:rFonts w:hint="eastAsia" w:hAnsi="宋体"/>
                <w:sz w:val="24"/>
              </w:rPr>
              <w:t>联 系 人：张丽贞</w:t>
            </w:r>
          </w:p>
          <w:p>
            <w:pPr>
              <w:autoSpaceDE w:val="0"/>
              <w:autoSpaceDN w:val="0"/>
              <w:adjustRightInd w:val="0"/>
              <w:spacing w:line="320" w:lineRule="exact"/>
              <w:rPr>
                <w:rFonts w:hAnsi="宋体"/>
                <w:sz w:val="24"/>
              </w:rPr>
            </w:pPr>
            <w:r>
              <w:rPr>
                <w:rFonts w:hint="eastAsia" w:hAnsi="宋体"/>
                <w:sz w:val="24"/>
              </w:rPr>
              <w:t>联系电话：0374-5138177  17703997300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eastAsia" w:hAnsi="宋体" w:eastAsia="宋体"/>
                <w:b/>
                <w:sz w:val="24"/>
                <w:lang w:eastAsia="zh-CN"/>
              </w:rPr>
            </w:pPr>
            <w:r>
              <w:rPr>
                <w:rFonts w:hint="eastAsia" w:hAnsi="宋体" w:cs="宋体"/>
                <w:sz w:val="24"/>
                <w:szCs w:val="24"/>
              </w:rPr>
              <w:t>魏文路跨南水北调管线桥梁、北海桥及连接路工程</w:t>
            </w:r>
            <w:r>
              <w:rPr>
                <w:rFonts w:hint="eastAsia" w:hAnsi="宋体" w:cs="宋体"/>
                <w:sz w:val="24"/>
                <w:szCs w:val="24"/>
                <w:lang w:eastAsia="zh-CN"/>
              </w:rPr>
              <w:t>（</w:t>
            </w:r>
            <w:r>
              <w:rPr>
                <w:rFonts w:hint="eastAsia" w:hAnsi="宋体" w:cs="宋体"/>
                <w:sz w:val="24"/>
                <w:szCs w:val="24"/>
                <w:lang w:val="en-US" w:eastAsia="zh-CN"/>
              </w:rPr>
              <w:t>施工标</w:t>
            </w:r>
            <w:r>
              <w:rPr>
                <w:rFonts w:hint="eastAsia"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sz w:val="24"/>
              </w:rPr>
              <w:t>许昌市建安区</w:t>
            </w:r>
            <w:r>
              <w:rPr>
                <w:rFonts w:hint="eastAsia" w:hAnsi="宋体" w:cs="宋体"/>
                <w:sz w:val="24"/>
                <w:szCs w:val="24"/>
              </w:rPr>
              <w:t>魏文路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180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一标段：</w:t>
            </w:r>
            <w:r>
              <w:rPr>
                <w:rFonts w:hint="eastAsia" w:hAnsi="宋体" w:cs="宋体"/>
                <w:color w:val="000000" w:themeColor="text1"/>
                <w:sz w:val="24"/>
                <w:szCs w:val="24"/>
                <w14:textFill>
                  <w14:solidFill>
                    <w14:schemeClr w14:val="tx1"/>
                  </w14:solidFill>
                </w14:textFill>
              </w:rPr>
              <w:t>1、要求投标人须具备独立的法人资格，须具备建设行政主管部门颁发的市政公用工程施工总承包贰级及以上资质，且具备有效的安全生产许可证。</w:t>
            </w:r>
          </w:p>
          <w:p>
            <w:pPr>
              <w:autoSpaceDE w:val="0"/>
              <w:autoSpaceDN w:val="0"/>
              <w:adjustRightInd w:val="0"/>
              <w:spacing w:line="420" w:lineRule="exact"/>
              <w:jc w:val="left"/>
              <w:outlineLvl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2、拟派项目经理须具备市政公用工程专业贰级及以上注册建造师资格，且具有有效的安全生产考核合格证，并未承担其他在施建设工程项目的项目经理。</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宋体"/>
                <w:color w:val="000000" w:themeColor="text1"/>
                <w:sz w:val="24"/>
                <w:szCs w:val="24"/>
                <w14:textFill>
                  <w14:solidFill>
                    <w14:schemeClr w14:val="tx1"/>
                  </w14:solidFill>
                </w14:textFill>
              </w:rPr>
              <w:t>3、</w:t>
            </w:r>
            <w:r>
              <w:rPr>
                <w:rFonts w:hint="eastAsia" w:hAnsi="宋体" w:cs="仿宋_GB2312"/>
                <w:color w:val="000000" w:themeColor="text1"/>
                <w:kern w:val="2"/>
                <w:sz w:val="24"/>
                <w:szCs w:val="24"/>
                <w:shd w:val="clear" w:color="auto" w:fill="FFFFFF"/>
                <w14:textFill>
                  <w14:solidFill>
                    <w14:schemeClr w14:val="tx1"/>
                  </w14:solidFill>
                </w14:textFill>
              </w:rPr>
              <w:t>不接受投标人被“信用中</w:t>
            </w:r>
            <w:r>
              <w:rPr>
                <w:rFonts w:hint="eastAsia" w:hAnsi="宋体" w:cs="仿宋_GB2312"/>
                <w:kern w:val="2"/>
                <w:sz w:val="24"/>
                <w:szCs w:val="24"/>
                <w:shd w:val="clear" w:color="auto" w:fill="FFFFFF"/>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sz w:val="24"/>
                <w:szCs w:val="22"/>
              </w:rPr>
              <w:t>2019年</w:t>
            </w:r>
            <w:r>
              <w:rPr>
                <w:rFonts w:hint="eastAsia" w:hAnsi="宋体"/>
                <w:bCs/>
                <w:sz w:val="24"/>
                <w:szCs w:val="22"/>
                <w:lang w:val="en-US" w:eastAsia="zh-CN"/>
              </w:rPr>
              <w:t>6</w:t>
            </w:r>
            <w:r>
              <w:rPr>
                <w:rFonts w:hint="eastAsia" w:hAnsi="宋体"/>
                <w:bCs/>
                <w:sz w:val="24"/>
                <w:szCs w:val="22"/>
              </w:rPr>
              <w:t>月</w:t>
            </w:r>
            <w:r>
              <w:rPr>
                <w:rFonts w:hint="eastAsia" w:hAnsi="宋体"/>
                <w:bCs/>
                <w:sz w:val="24"/>
                <w:szCs w:val="22"/>
                <w:lang w:val="en-US" w:eastAsia="zh-CN"/>
              </w:rPr>
              <w:t>21</w:t>
            </w:r>
            <w:r>
              <w:rPr>
                <w:rFonts w:hint="eastAsia" w:hAnsi="宋体"/>
                <w:bCs/>
                <w:sz w:val="24"/>
                <w:szCs w:val="22"/>
              </w:rPr>
              <w:t>日</w:t>
            </w:r>
            <w:r>
              <w:rPr>
                <w:rFonts w:hint="eastAsia" w:hAnsi="宋体"/>
                <w:bCs/>
                <w:sz w:val="24"/>
                <w:szCs w:val="22"/>
                <w:lang w:val="en-US" w:eastAsia="zh-CN"/>
              </w:rPr>
              <w:t>10</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int="default" w:hAnsi="宋体" w:eastAsia="宋体" w:cs="仿宋_GB2312"/>
                <w:sz w:val="24"/>
                <w:lang w:val="en-US" w:eastAsia="zh-CN"/>
              </w:rPr>
            </w:pPr>
            <w:r>
              <w:rPr>
                <w:rFonts w:hint="eastAsia" w:hAnsi="宋体" w:cs="仿宋_GB2312"/>
                <w:sz w:val="24"/>
                <w:lang w:val="en-US" w:eastAsia="zh-CN"/>
              </w:rPr>
              <w:t>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w:t>
            </w:r>
            <w:r>
              <w:rPr>
                <w:rFonts w:hint="eastAsia" w:hAnsi="宋体" w:cs="仿宋_GB2312"/>
                <w:sz w:val="24"/>
                <w:lang w:val="en-US" w:eastAsia="zh-CN"/>
              </w:rPr>
              <w:t>6</w:t>
            </w:r>
            <w:r>
              <w:rPr>
                <w:rFonts w:hint="eastAsia" w:hAnsi="宋体" w:cs="仿宋_GB2312"/>
                <w:sz w:val="24"/>
              </w:rPr>
              <w:t>月</w:t>
            </w:r>
            <w:r>
              <w:rPr>
                <w:rFonts w:hint="eastAsia" w:hAnsi="宋体" w:cs="仿宋_GB2312"/>
                <w:sz w:val="24"/>
                <w:lang w:val="en-US" w:eastAsia="zh-CN"/>
              </w:rPr>
              <w:t>21</w:t>
            </w:r>
            <w:r>
              <w:rPr>
                <w:rFonts w:hint="eastAsia" w:hAnsi="宋体" w:cs="仿宋_GB2312"/>
                <w:sz w:val="24"/>
              </w:rPr>
              <w:t>日</w:t>
            </w:r>
            <w:r>
              <w:rPr>
                <w:rFonts w:hint="eastAsia" w:hAnsi="宋体" w:cs="仿宋_GB2312"/>
                <w:sz w:val="24"/>
                <w:lang w:val="en-US" w:eastAsia="zh-CN"/>
              </w:rPr>
              <w:t>10</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w:t>
            </w:r>
            <w:r>
              <w:rPr>
                <w:rFonts w:hint="eastAsia" w:hAnsi="宋体" w:cs="宋体"/>
                <w:sz w:val="24"/>
                <w:szCs w:val="22"/>
                <w:lang w:val="en-US" w:eastAsia="zh-CN"/>
              </w:rPr>
              <w:t>一</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w:t>
            </w:r>
            <w:r>
              <w:rPr>
                <w:rFonts w:hint="eastAsia" w:hAnsi="宋体" w:cs="仿宋_GB2312"/>
                <w:sz w:val="24"/>
                <w:szCs w:val="22"/>
                <w:lang w:val="en-US" w:eastAsia="zh-CN"/>
              </w:rPr>
              <w:t>一</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评标委员会构成：7人，从河南省综合评标专家库中随机抽取</w:t>
            </w:r>
            <w:r>
              <w:rPr>
                <w:rFonts w:hint="eastAsia" w:ascii="新宋体" w:hAnsi="新宋体" w:eastAsia="新宋体"/>
                <w:color w:val="000000" w:themeColor="text1"/>
                <w:sz w:val="24"/>
                <w:lang w:val="en-US" w:eastAsia="zh-CN"/>
                <w14:textFill>
                  <w14:solidFill>
                    <w14:schemeClr w14:val="tx1"/>
                  </w14:solidFill>
                </w14:textFill>
              </w:rPr>
              <w:t>5</w:t>
            </w:r>
            <w:r>
              <w:rPr>
                <w:rFonts w:hint="eastAsia" w:ascii="新宋体" w:hAnsi="新宋体" w:eastAsia="新宋体"/>
                <w:color w:val="000000" w:themeColor="text1"/>
                <w:sz w:val="24"/>
                <w14:textFill>
                  <w14:solidFill>
                    <w14:schemeClr w14:val="tx1"/>
                  </w14:solidFill>
                </w14:textFill>
              </w:rPr>
              <w:t>人和招标人代表2人（其中注册造价工程师不少于2人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市政</w:t>
            </w:r>
            <w:r>
              <w:rPr>
                <w:rFonts w:hint="eastAsia" w:ascii="新宋体" w:hAnsi="新宋体" w:eastAsia="新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大写：肆仟壹佰万柒仟陆佰伍拾贰圆零</w:t>
                  </w:r>
                  <w:bookmarkStart w:id="632" w:name="_GoBack"/>
                  <w:bookmarkEnd w:id="632"/>
                  <w:r>
                    <w:rPr>
                      <w:rFonts w:hint="eastAsia" w:hAnsi="宋体" w:cs="宋体"/>
                      <w:b/>
                      <w:bCs/>
                      <w:sz w:val="24"/>
                      <w:szCs w:val="24"/>
                    </w:rPr>
                    <w:t>壹分（含规费、税金、安全文明措施费）；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Ansi="宋体" w:cs="宋体"/>
                      <w:b/>
                      <w:bCs/>
                      <w:sz w:val="24"/>
                      <w:szCs w:val="24"/>
                    </w:rPr>
                    <w:t>41007652.01</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25243456"/>
            <w:bookmarkStart w:id="7" w:name="_Toc283559965"/>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79632552"/>
      <w:bookmarkStart w:id="11" w:name="_Toc152042311"/>
      <w:bookmarkStart w:id="12" w:name="_Toc152045535"/>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2312"/>
      <w:bookmarkStart w:id="14" w:name="_Toc152045536"/>
      <w:bookmarkStart w:id="15" w:name="_Toc144974504"/>
      <w:bookmarkStart w:id="16" w:name="_Toc179632553"/>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5538"/>
      <w:bookmarkStart w:id="22" w:name="_Toc179632555"/>
      <w:bookmarkStart w:id="23" w:name="_Toc144974506"/>
      <w:bookmarkStart w:id="24" w:name="_Toc152042314"/>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44974514"/>
      <w:bookmarkStart w:id="34" w:name="_Toc179632564"/>
      <w:bookmarkStart w:id="35" w:name="_Toc152042322"/>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7"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7"/>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5553"/>
      <w:bookmarkStart w:id="42" w:name="_Toc152042329"/>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3.7.10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440" w:lineRule="exact"/>
        <w:ind w:firstLine="480" w:firstLineChars="200"/>
        <w:jc w:val="left"/>
        <w:outlineLvl w:val="0"/>
        <w:rPr>
          <w:rFonts w:hAnsi="宋体" w:cs="宋体"/>
          <w:sz w:val="24"/>
        </w:rPr>
      </w:pPr>
      <w:bookmarkStart w:id="45"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00000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1"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1"/>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2" w:name="_Toc270931534"/>
            <w:bookmarkStart w:id="73" w:name="_Toc295572535"/>
            <w:bookmarkStart w:id="74" w:name="_Toc272833453"/>
            <w:bookmarkStart w:id="75"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pPr>
        <w:numPr>
          <w:ilvl w:val="0"/>
          <w:numId w:val="6"/>
        </w:numPr>
        <w:spacing w:line="360" w:lineRule="auto"/>
        <w:rPr>
          <w:b/>
          <w:bCs/>
          <w:sz w:val="24"/>
          <w:szCs w:val="24"/>
        </w:rPr>
      </w:pPr>
      <w:r>
        <w:rPr>
          <w:rFonts w:hint="eastAsia" w:cs="宋体"/>
          <w:b/>
          <w:bCs/>
          <w:sz w:val="24"/>
          <w:szCs w:val="24"/>
        </w:rPr>
        <w:t>综合（信用）标的评标分值（20分）</w:t>
      </w:r>
      <w:r>
        <w:rPr>
          <w:rFonts w:hint="eastAsia"/>
          <w:b/>
          <w:bCs/>
          <w:sz w:val="24"/>
          <w:szCs w:val="24"/>
        </w:rPr>
        <w:t xml:space="preserve"> </w:t>
      </w:r>
    </w:p>
    <w:p>
      <w:pPr>
        <w:spacing w:line="360" w:lineRule="auto"/>
        <w:ind w:firstLine="480" w:firstLineChars="200"/>
        <w:rPr>
          <w:rFonts w:cs="宋体"/>
          <w:b/>
          <w:bCs/>
          <w:sz w:val="24"/>
          <w:szCs w:val="24"/>
        </w:rPr>
      </w:pPr>
      <w:r>
        <w:rPr>
          <w:rFonts w:hint="eastAsia"/>
          <w:b/>
          <w:bCs/>
          <w:sz w:val="24"/>
          <w:szCs w:val="24"/>
        </w:rPr>
        <w:t>1、项目班子配备0-4分</w:t>
      </w:r>
    </w:p>
    <w:p>
      <w:pPr>
        <w:spacing w:line="360" w:lineRule="auto"/>
        <w:rPr>
          <w:sz w:val="24"/>
          <w:szCs w:val="24"/>
        </w:rPr>
      </w:pPr>
      <w:r>
        <w:rPr>
          <w:rFonts w:hint="eastAsia"/>
          <w:sz w:val="24"/>
          <w:szCs w:val="24"/>
        </w:rPr>
        <w:t xml:space="preserve">     1.1拟派技术负责人为中级</w:t>
      </w:r>
      <w:r>
        <w:rPr>
          <w:rFonts w:hint="eastAsia"/>
          <w:sz w:val="24"/>
          <w:szCs w:val="24"/>
          <w:lang w:val="en-US" w:eastAsia="zh-CN"/>
        </w:rPr>
        <w:t>及以上</w:t>
      </w:r>
      <w:r>
        <w:rPr>
          <w:rFonts w:hint="eastAsia"/>
          <w:sz w:val="24"/>
          <w:szCs w:val="24"/>
        </w:rPr>
        <w:t>职称者得2分</w:t>
      </w:r>
      <w:r>
        <w:rPr>
          <w:rFonts w:hint="eastAsia"/>
          <w:sz w:val="24"/>
          <w:szCs w:val="24"/>
          <w:lang w:eastAsia="zh-CN"/>
        </w:rPr>
        <w:t>，</w:t>
      </w:r>
      <w:r>
        <w:rPr>
          <w:rFonts w:hint="eastAsia"/>
          <w:sz w:val="24"/>
          <w:szCs w:val="24"/>
          <w:lang w:val="en-US" w:eastAsia="zh-CN"/>
        </w:rPr>
        <w:t>最高得2分</w:t>
      </w:r>
      <w:r>
        <w:rPr>
          <w:rFonts w:hint="eastAsia"/>
          <w:sz w:val="24"/>
          <w:szCs w:val="24"/>
        </w:rPr>
        <w:t>。（</w:t>
      </w:r>
      <w:r>
        <w:rPr>
          <w:rFonts w:hint="eastAsia" w:ascii="新宋体" w:hAnsi="新宋体" w:eastAsia="新宋体"/>
          <w:sz w:val="24"/>
        </w:rPr>
        <w:t>以相关部门颁发职称证为准，</w:t>
      </w:r>
      <w:r>
        <w:rPr>
          <w:rFonts w:hint="eastAsia"/>
          <w:sz w:val="24"/>
          <w:szCs w:val="24"/>
        </w:rPr>
        <w:t>附社保三个月网上查询截图及当地社保部门出具的个人明细表）</w:t>
      </w:r>
    </w:p>
    <w:p>
      <w:pPr>
        <w:spacing w:line="360" w:lineRule="auto"/>
        <w:rPr>
          <w:sz w:val="24"/>
          <w:szCs w:val="24"/>
        </w:rPr>
      </w:pPr>
      <w:r>
        <w:rPr>
          <w:rFonts w:hint="eastAsia"/>
          <w:sz w:val="24"/>
          <w:szCs w:val="24"/>
        </w:rPr>
        <w:t xml:space="preserve">    1.2</w:t>
      </w:r>
      <w:r>
        <w:rPr>
          <w:rFonts w:hint="eastAsia" w:ascii="新宋体" w:hAnsi="新宋体" w:eastAsia="新宋体"/>
          <w:sz w:val="24"/>
        </w:rPr>
        <w:t>拟派项目班子中施工员、质量员、安全员、材料员、测量员、试验员、造价员（师）配备齐全得2分，缺任何1项，本项得0分。</w:t>
      </w:r>
      <w:r>
        <w:rPr>
          <w:rFonts w:hint="eastAsia"/>
          <w:sz w:val="24"/>
          <w:szCs w:val="24"/>
        </w:rPr>
        <w:t>（</w:t>
      </w:r>
      <w:r>
        <w:rPr>
          <w:rFonts w:hint="eastAsia" w:ascii="新宋体" w:hAnsi="新宋体" w:eastAsia="新宋体"/>
          <w:sz w:val="24"/>
        </w:rPr>
        <w:t>以上岗证证书为准，</w:t>
      </w:r>
      <w:r>
        <w:rPr>
          <w:rFonts w:hint="eastAsia"/>
          <w:sz w:val="24"/>
          <w:szCs w:val="24"/>
        </w:rPr>
        <w:t>附社保三个月网上查询截图及当地社保部门出具的个人明细表）</w:t>
      </w:r>
    </w:p>
    <w:p>
      <w:pPr>
        <w:spacing w:line="360" w:lineRule="auto"/>
        <w:ind w:firstLine="480" w:firstLineChars="200"/>
        <w:rPr>
          <w:b/>
          <w:bCs/>
          <w:sz w:val="24"/>
          <w:szCs w:val="24"/>
        </w:rPr>
      </w:pPr>
      <w:r>
        <w:rPr>
          <w:rFonts w:hint="eastAsia"/>
          <w:b/>
          <w:bCs/>
          <w:sz w:val="24"/>
          <w:szCs w:val="24"/>
        </w:rPr>
        <w:t>2、企业综合信用0-</w:t>
      </w:r>
      <w:r>
        <w:rPr>
          <w:rFonts w:hint="eastAsia"/>
          <w:b/>
          <w:bCs/>
          <w:sz w:val="24"/>
          <w:szCs w:val="24"/>
          <w:lang w:val="en-US" w:eastAsia="zh-CN"/>
        </w:rPr>
        <w:t>7</w:t>
      </w:r>
      <w:r>
        <w:rPr>
          <w:rFonts w:hint="eastAsia" w:hAnsi="宋体"/>
          <w:b/>
          <w:bCs/>
          <w:sz w:val="24"/>
          <w:szCs w:val="24"/>
        </w:rPr>
        <w:t>分</w:t>
      </w:r>
    </w:p>
    <w:p>
      <w:pPr>
        <w:spacing w:line="360" w:lineRule="auto"/>
        <w:ind w:firstLine="480" w:firstLineChars="200"/>
        <w:rPr>
          <w:rFonts w:ascii="新宋体" w:hAnsi="新宋体" w:eastAsia="新宋体"/>
          <w:sz w:val="24"/>
        </w:rPr>
      </w:pPr>
      <w:r>
        <w:rPr>
          <w:rFonts w:hint="eastAsia" w:ascii="新宋体" w:hAnsi="新宋体" w:eastAsia="新宋体"/>
          <w:sz w:val="24"/>
        </w:rPr>
        <w:t>2.1 近年来企业荣获</w:t>
      </w:r>
      <w:r>
        <w:rPr>
          <w:rFonts w:hint="eastAsia" w:ascii="新宋体" w:hAnsi="新宋体" w:eastAsia="新宋体"/>
          <w:sz w:val="24"/>
          <w:lang w:val="en-US" w:eastAsia="zh-CN"/>
        </w:rPr>
        <w:t>市级以上（含市级）</w:t>
      </w:r>
      <w:r>
        <w:rPr>
          <w:rFonts w:hint="eastAsia" w:ascii="新宋体" w:hAnsi="新宋体" w:eastAsia="新宋体"/>
          <w:sz w:val="24"/>
        </w:rPr>
        <w:t>市政公用工程施工质量管理先进企业称号</w:t>
      </w:r>
      <w:r>
        <w:rPr>
          <w:rFonts w:hint="eastAsia" w:ascii="新宋体" w:hAnsi="新宋体" w:eastAsia="新宋体"/>
          <w:sz w:val="24"/>
          <w:lang w:val="en-US" w:eastAsia="zh-CN"/>
        </w:rPr>
        <w:t>或市级以上（含市级）</w:t>
      </w:r>
      <w:r>
        <w:rPr>
          <w:rFonts w:hint="eastAsia" w:ascii="新宋体" w:hAnsi="新宋体" w:eastAsia="新宋体"/>
          <w:sz w:val="24"/>
        </w:rPr>
        <w:t>市政公用工程施工安全管理先进企业称号</w:t>
      </w:r>
      <w:r>
        <w:rPr>
          <w:rFonts w:hint="eastAsia" w:ascii="新宋体" w:hAnsi="新宋体" w:eastAsia="新宋体"/>
          <w:sz w:val="24"/>
          <w:lang w:val="en-US" w:eastAsia="zh-CN"/>
        </w:rPr>
        <w:t>或市级以上（含市级）</w:t>
      </w:r>
      <w:r>
        <w:rPr>
          <w:rFonts w:hint="eastAsia" w:ascii="新宋体" w:hAnsi="新宋体" w:eastAsia="新宋体"/>
          <w:sz w:val="24"/>
        </w:rPr>
        <w:t>市政公用工程优秀施工企业称号者</w:t>
      </w:r>
      <w:r>
        <w:rPr>
          <w:rFonts w:hint="eastAsia" w:ascii="新宋体" w:hAnsi="新宋体" w:eastAsia="新宋体"/>
          <w:sz w:val="24"/>
          <w:lang w:val="en-US" w:eastAsia="zh-CN"/>
        </w:rPr>
        <w:t>每项得0.5</w:t>
      </w:r>
      <w:r>
        <w:rPr>
          <w:rFonts w:hint="eastAsia" w:ascii="新宋体" w:hAnsi="新宋体" w:eastAsia="新宋体"/>
          <w:sz w:val="24"/>
        </w:rPr>
        <w:t>分</w:t>
      </w:r>
      <w:r>
        <w:rPr>
          <w:rFonts w:hint="eastAsia" w:ascii="新宋体" w:hAnsi="新宋体" w:eastAsia="新宋体"/>
          <w:sz w:val="24"/>
          <w:lang w:eastAsia="zh-CN"/>
        </w:rPr>
        <w:t>；</w:t>
      </w:r>
      <w:r>
        <w:rPr>
          <w:rFonts w:hint="eastAsia" w:ascii="新宋体" w:hAnsi="新宋体" w:eastAsia="新宋体"/>
          <w:sz w:val="24"/>
          <w:lang w:val="en-US" w:eastAsia="zh-CN"/>
        </w:rPr>
        <w:t>企业</w:t>
      </w:r>
      <w:r>
        <w:rPr>
          <w:rFonts w:hint="eastAsia" w:ascii="新宋体" w:hAnsi="新宋体" w:eastAsia="新宋体"/>
          <w:sz w:val="24"/>
        </w:rPr>
        <w:t>荣获</w:t>
      </w:r>
      <w:r>
        <w:rPr>
          <w:rFonts w:hint="eastAsia" w:ascii="新宋体" w:hAnsi="新宋体" w:eastAsia="新宋体"/>
          <w:sz w:val="24"/>
          <w:lang w:val="en-US" w:eastAsia="zh-CN"/>
        </w:rPr>
        <w:t>省级以上（含省级）</w:t>
      </w:r>
      <w:r>
        <w:rPr>
          <w:rFonts w:hint="eastAsia" w:ascii="新宋体" w:hAnsi="新宋体" w:eastAsia="新宋体"/>
          <w:sz w:val="24"/>
        </w:rPr>
        <w:t>市政公用工程施工质量管理先进企业称号</w:t>
      </w:r>
      <w:r>
        <w:rPr>
          <w:rFonts w:hint="eastAsia" w:ascii="新宋体" w:hAnsi="新宋体" w:eastAsia="新宋体"/>
          <w:sz w:val="24"/>
          <w:lang w:val="en-US" w:eastAsia="zh-CN"/>
        </w:rPr>
        <w:t>或省级以上（含省级）</w:t>
      </w:r>
      <w:r>
        <w:rPr>
          <w:rFonts w:hint="eastAsia" w:ascii="新宋体" w:hAnsi="新宋体" w:eastAsia="新宋体"/>
          <w:sz w:val="24"/>
        </w:rPr>
        <w:t>市政公用工程施工安全管理先进企业称号</w:t>
      </w:r>
      <w:r>
        <w:rPr>
          <w:rFonts w:hint="eastAsia" w:ascii="新宋体" w:hAnsi="新宋体" w:eastAsia="新宋体"/>
          <w:sz w:val="24"/>
          <w:lang w:val="en-US" w:eastAsia="zh-CN"/>
        </w:rPr>
        <w:t>或省级以上（含省级）</w:t>
      </w:r>
      <w:r>
        <w:rPr>
          <w:rFonts w:hint="eastAsia" w:ascii="新宋体" w:hAnsi="新宋体" w:eastAsia="新宋体"/>
          <w:sz w:val="24"/>
        </w:rPr>
        <w:t>市政公用工程优秀施工企业称号者</w:t>
      </w:r>
      <w:r>
        <w:rPr>
          <w:rFonts w:hint="eastAsia" w:ascii="新宋体" w:hAnsi="新宋体" w:eastAsia="新宋体"/>
          <w:sz w:val="24"/>
          <w:lang w:val="en-US" w:eastAsia="zh-CN"/>
        </w:rPr>
        <w:t>每项得1</w:t>
      </w:r>
      <w:r>
        <w:rPr>
          <w:rFonts w:hint="eastAsia" w:ascii="新宋体" w:hAnsi="新宋体" w:eastAsia="新宋体"/>
          <w:sz w:val="24"/>
        </w:rPr>
        <w:t>分</w:t>
      </w:r>
      <w:r>
        <w:rPr>
          <w:rFonts w:hint="eastAsia" w:ascii="新宋体" w:hAnsi="新宋体" w:eastAsia="新宋体"/>
          <w:sz w:val="24"/>
          <w:lang w:eastAsia="zh-CN"/>
        </w:rPr>
        <w:t>，</w:t>
      </w:r>
      <w:r>
        <w:rPr>
          <w:rFonts w:hint="eastAsia" w:ascii="新宋体" w:hAnsi="新宋体" w:eastAsia="新宋体"/>
          <w:sz w:val="24"/>
          <w:lang w:val="en-US" w:eastAsia="zh-CN"/>
        </w:rPr>
        <w:t>最高得3分</w:t>
      </w:r>
      <w:r>
        <w:rPr>
          <w:rFonts w:hint="eastAsia" w:ascii="新宋体" w:hAnsi="新宋体" w:eastAsia="新宋体"/>
          <w:sz w:val="24"/>
        </w:rPr>
        <w:t>。（以建设行政主管部门或相关行业协会颁发的证书和奖励文件为准）</w:t>
      </w:r>
    </w:p>
    <w:p>
      <w:pPr>
        <w:spacing w:line="360" w:lineRule="auto"/>
        <w:ind w:firstLine="480" w:firstLineChars="200"/>
        <w:rPr>
          <w:sz w:val="24"/>
          <w:szCs w:val="24"/>
        </w:rPr>
      </w:pPr>
      <w:r>
        <w:rPr>
          <w:rFonts w:hint="eastAsia" w:ascii="新宋体" w:hAnsi="新宋体" w:eastAsia="新宋体"/>
          <w:sz w:val="24"/>
        </w:rPr>
        <w:t>2.2  近年来企业荣获</w:t>
      </w:r>
      <w:r>
        <w:rPr>
          <w:rFonts w:hint="eastAsia" w:ascii="新宋体" w:hAnsi="新宋体" w:eastAsia="新宋体"/>
          <w:sz w:val="24"/>
          <w:lang w:val="en-US" w:eastAsia="zh-CN"/>
        </w:rPr>
        <w:t>市</w:t>
      </w:r>
      <w:r>
        <w:rPr>
          <w:rFonts w:hint="eastAsia" w:ascii="新宋体" w:hAnsi="新宋体" w:eastAsia="新宋体"/>
          <w:sz w:val="24"/>
        </w:rPr>
        <w:t>级以上（含</w:t>
      </w:r>
      <w:r>
        <w:rPr>
          <w:rFonts w:hint="eastAsia" w:ascii="新宋体" w:hAnsi="新宋体" w:eastAsia="新宋体"/>
          <w:sz w:val="24"/>
          <w:lang w:val="en-US" w:eastAsia="zh-CN"/>
        </w:rPr>
        <w:t>市</w:t>
      </w:r>
      <w:r>
        <w:rPr>
          <w:rFonts w:hint="eastAsia" w:ascii="新宋体" w:hAnsi="新宋体" w:eastAsia="新宋体"/>
          <w:sz w:val="24"/>
        </w:rPr>
        <w:t>级）市政优良工程或</w:t>
      </w:r>
      <w:r>
        <w:rPr>
          <w:rFonts w:hint="eastAsia" w:ascii="新宋体" w:hAnsi="新宋体" w:eastAsia="新宋体"/>
          <w:sz w:val="24"/>
          <w:lang w:val="en-US" w:eastAsia="zh-CN"/>
        </w:rPr>
        <w:t>市</w:t>
      </w:r>
      <w:r>
        <w:rPr>
          <w:rFonts w:hint="eastAsia" w:ascii="新宋体" w:hAnsi="新宋体" w:eastAsia="新宋体"/>
          <w:sz w:val="24"/>
        </w:rPr>
        <w:t>级以上（含</w:t>
      </w:r>
      <w:r>
        <w:rPr>
          <w:rFonts w:hint="eastAsia" w:ascii="新宋体" w:hAnsi="新宋体" w:eastAsia="新宋体"/>
          <w:sz w:val="24"/>
          <w:lang w:val="en-US" w:eastAsia="zh-CN"/>
        </w:rPr>
        <w:t>市</w:t>
      </w:r>
      <w:r>
        <w:rPr>
          <w:rFonts w:hint="eastAsia" w:ascii="新宋体" w:hAnsi="新宋体" w:eastAsia="新宋体"/>
          <w:sz w:val="24"/>
        </w:rPr>
        <w:t>级）市政工程安全文明工地荣誉称号的每个项目得</w:t>
      </w:r>
      <w:r>
        <w:rPr>
          <w:rFonts w:hint="eastAsia" w:ascii="新宋体" w:hAnsi="新宋体" w:eastAsia="新宋体"/>
          <w:sz w:val="24"/>
          <w:lang w:val="en-US" w:eastAsia="zh-CN"/>
        </w:rPr>
        <w:t>0.5</w:t>
      </w:r>
      <w:r>
        <w:rPr>
          <w:rFonts w:hint="eastAsia" w:ascii="新宋体" w:hAnsi="新宋体" w:eastAsia="新宋体"/>
          <w:sz w:val="24"/>
        </w:rPr>
        <w:t>分</w:t>
      </w:r>
      <w:r>
        <w:rPr>
          <w:rFonts w:hint="eastAsia" w:ascii="新宋体" w:hAnsi="新宋体" w:eastAsia="新宋体"/>
          <w:sz w:val="24"/>
          <w:lang w:eastAsia="zh-CN"/>
        </w:rPr>
        <w:t>；</w:t>
      </w:r>
      <w:r>
        <w:rPr>
          <w:rFonts w:hint="eastAsia" w:ascii="新宋体" w:hAnsi="新宋体" w:eastAsia="新宋体"/>
          <w:sz w:val="24"/>
          <w:lang w:val="en-US" w:eastAsia="zh-CN"/>
        </w:rPr>
        <w:t>企业</w:t>
      </w:r>
      <w:r>
        <w:rPr>
          <w:rFonts w:hint="eastAsia" w:ascii="新宋体" w:hAnsi="新宋体" w:eastAsia="新宋体"/>
          <w:sz w:val="24"/>
        </w:rPr>
        <w:t>荣获</w:t>
      </w:r>
      <w:r>
        <w:rPr>
          <w:rFonts w:hint="eastAsia" w:ascii="新宋体" w:hAnsi="新宋体" w:eastAsia="新宋体"/>
          <w:sz w:val="24"/>
          <w:lang w:val="en-US" w:eastAsia="zh-CN"/>
        </w:rPr>
        <w:t>省</w:t>
      </w:r>
      <w:r>
        <w:rPr>
          <w:rFonts w:hint="eastAsia" w:ascii="新宋体" w:hAnsi="新宋体" w:eastAsia="新宋体"/>
          <w:sz w:val="24"/>
        </w:rPr>
        <w:t>级以上（含</w:t>
      </w:r>
      <w:r>
        <w:rPr>
          <w:rFonts w:hint="eastAsia" w:ascii="新宋体" w:hAnsi="新宋体" w:eastAsia="新宋体"/>
          <w:sz w:val="24"/>
          <w:lang w:val="en-US" w:eastAsia="zh-CN"/>
        </w:rPr>
        <w:t>省</w:t>
      </w:r>
      <w:r>
        <w:rPr>
          <w:rFonts w:hint="eastAsia" w:ascii="新宋体" w:hAnsi="新宋体" w:eastAsia="新宋体"/>
          <w:sz w:val="24"/>
        </w:rPr>
        <w:t>级）市政优良工程或</w:t>
      </w:r>
      <w:r>
        <w:rPr>
          <w:rFonts w:hint="eastAsia" w:ascii="新宋体" w:hAnsi="新宋体" w:eastAsia="新宋体"/>
          <w:sz w:val="24"/>
          <w:lang w:val="en-US" w:eastAsia="zh-CN"/>
        </w:rPr>
        <w:t>省</w:t>
      </w:r>
      <w:r>
        <w:rPr>
          <w:rFonts w:hint="eastAsia" w:ascii="新宋体" w:hAnsi="新宋体" w:eastAsia="新宋体"/>
          <w:sz w:val="24"/>
        </w:rPr>
        <w:t>级以上（含</w:t>
      </w:r>
      <w:r>
        <w:rPr>
          <w:rFonts w:hint="eastAsia" w:ascii="新宋体" w:hAnsi="新宋体" w:eastAsia="新宋体"/>
          <w:sz w:val="24"/>
          <w:lang w:val="en-US" w:eastAsia="zh-CN"/>
        </w:rPr>
        <w:t>省</w:t>
      </w:r>
      <w:r>
        <w:rPr>
          <w:rFonts w:hint="eastAsia" w:ascii="新宋体" w:hAnsi="新宋体" w:eastAsia="新宋体"/>
          <w:sz w:val="24"/>
        </w:rPr>
        <w:t>级）市政工程安全文明工地荣誉称号的每个项目得</w:t>
      </w:r>
      <w:r>
        <w:rPr>
          <w:rFonts w:hint="eastAsia" w:ascii="新宋体" w:hAnsi="新宋体" w:eastAsia="新宋体"/>
          <w:sz w:val="24"/>
          <w:lang w:val="en-US" w:eastAsia="zh-CN"/>
        </w:rPr>
        <w:t>1</w:t>
      </w:r>
      <w:r>
        <w:rPr>
          <w:rFonts w:hint="eastAsia" w:ascii="新宋体" w:hAnsi="新宋体" w:eastAsia="新宋体"/>
          <w:sz w:val="24"/>
        </w:rPr>
        <w:t>分</w:t>
      </w:r>
      <w:r>
        <w:rPr>
          <w:rFonts w:hint="eastAsia" w:ascii="新宋体" w:hAnsi="新宋体" w:eastAsia="新宋体"/>
          <w:sz w:val="24"/>
          <w:lang w:eastAsia="zh-CN"/>
        </w:rPr>
        <w:t>，</w:t>
      </w:r>
      <w:r>
        <w:rPr>
          <w:rFonts w:hint="eastAsia" w:ascii="新宋体" w:hAnsi="新宋体" w:eastAsia="新宋体"/>
          <w:sz w:val="24"/>
        </w:rPr>
        <w:t>最高得</w:t>
      </w:r>
      <w:r>
        <w:rPr>
          <w:rFonts w:hint="eastAsia" w:ascii="新宋体" w:hAnsi="新宋体" w:eastAsia="新宋体"/>
          <w:sz w:val="24"/>
          <w:lang w:val="en-US" w:eastAsia="zh-CN"/>
        </w:rPr>
        <w:t>4</w:t>
      </w:r>
      <w:r>
        <w:rPr>
          <w:rFonts w:hint="eastAsia" w:ascii="新宋体" w:hAnsi="新宋体" w:eastAsia="新宋体"/>
          <w:sz w:val="24"/>
        </w:rPr>
        <w:t>分。（以建设行政主管部门或相关行业协会颁发的证书和奖励文件为准）</w:t>
      </w:r>
    </w:p>
    <w:p>
      <w:pPr>
        <w:spacing w:line="360" w:lineRule="auto"/>
        <w:ind w:firstLine="480" w:firstLineChars="200"/>
        <w:rPr>
          <w:b/>
          <w:bCs/>
          <w:sz w:val="24"/>
          <w:szCs w:val="24"/>
        </w:rPr>
      </w:pPr>
      <w:r>
        <w:rPr>
          <w:rFonts w:hint="eastAsia"/>
          <w:b/>
          <w:bCs/>
          <w:sz w:val="24"/>
          <w:szCs w:val="24"/>
        </w:rPr>
        <w:t>3、项目经理业绩及信用0-</w:t>
      </w:r>
      <w:r>
        <w:rPr>
          <w:rFonts w:hint="eastAsia"/>
          <w:b/>
          <w:bCs/>
          <w:sz w:val="24"/>
          <w:szCs w:val="24"/>
          <w:lang w:val="en-US" w:eastAsia="zh-CN"/>
        </w:rPr>
        <w:t>5</w:t>
      </w:r>
      <w:r>
        <w:rPr>
          <w:rFonts w:hint="eastAsia"/>
          <w:b/>
          <w:bCs/>
          <w:sz w:val="24"/>
          <w:szCs w:val="24"/>
        </w:rPr>
        <w:t>分</w:t>
      </w:r>
    </w:p>
    <w:p>
      <w:pPr>
        <w:spacing w:line="360" w:lineRule="auto"/>
        <w:ind w:firstLine="480" w:firstLineChars="200"/>
        <w:rPr>
          <w:rFonts w:hint="default" w:ascii="新宋体" w:hAnsi="新宋体" w:eastAsia="新宋体"/>
          <w:sz w:val="24"/>
          <w:szCs w:val="22"/>
          <w:lang w:val="en-US" w:eastAsia="zh-CN"/>
        </w:rPr>
      </w:pPr>
      <w:r>
        <w:rPr>
          <w:rFonts w:hint="eastAsia" w:ascii="新宋体" w:hAnsi="新宋体" w:eastAsia="新宋体"/>
          <w:sz w:val="24"/>
          <w:szCs w:val="22"/>
        </w:rPr>
        <w:t>近年来项目经理</w:t>
      </w:r>
      <w:r>
        <w:rPr>
          <w:rFonts w:hint="eastAsia" w:ascii="新宋体" w:hAnsi="新宋体" w:eastAsia="新宋体"/>
          <w:sz w:val="24"/>
          <w:szCs w:val="22"/>
          <w:lang w:val="en-US" w:eastAsia="zh-CN"/>
        </w:rPr>
        <w:t>有类似业绩的，每份类似业绩得2.5分，最高得5分。（以施工合同或中标通知书为准）</w:t>
      </w:r>
    </w:p>
    <w:p>
      <w:pPr>
        <w:snapToGrid w:val="0"/>
        <w:spacing w:line="384" w:lineRule="auto"/>
        <w:ind w:firstLine="480" w:firstLineChars="200"/>
        <w:rPr>
          <w:rFonts w:cs="宋体"/>
          <w:b/>
          <w:bCs/>
          <w:color w:val="FF0000"/>
          <w:sz w:val="24"/>
          <w:szCs w:val="24"/>
        </w:rPr>
      </w:pPr>
      <w:r>
        <w:rPr>
          <w:rFonts w:hint="eastAsia"/>
          <w:b/>
          <w:bCs/>
          <w:sz w:val="24"/>
          <w:szCs w:val="24"/>
        </w:rPr>
        <w:t>4、</w:t>
      </w:r>
      <w:r>
        <w:rPr>
          <w:rFonts w:hint="eastAsia" w:cs="宋体"/>
          <w:b/>
          <w:bCs/>
          <w:sz w:val="24"/>
          <w:szCs w:val="24"/>
        </w:rPr>
        <w:t>服务承诺（含不拖欠农民工工资承诺、扬尘治理等内容）0-4分</w:t>
      </w:r>
    </w:p>
    <w:p>
      <w:pPr>
        <w:spacing w:line="360" w:lineRule="auto"/>
        <w:ind w:firstLine="720" w:firstLineChars="300"/>
        <w:rPr>
          <w:rFonts w:ascii="新宋体" w:hAnsi="新宋体" w:eastAsia="新宋体"/>
          <w:sz w:val="24"/>
        </w:rPr>
      </w:pPr>
      <w:r>
        <w:rPr>
          <w:rFonts w:hint="eastAsia" w:ascii="新宋体" w:hAnsi="新宋体" w:eastAsia="新宋体"/>
          <w:sz w:val="24"/>
        </w:rPr>
        <w:t>投标人针对招标项目的特点和要求，结合自身条件和潜力做出优惠和服务承诺，得0-4分；服务承诺由评委根据投标文件表述的具体内容酌情打分，缺项者该项不得分。</w:t>
      </w:r>
    </w:p>
    <w:p>
      <w:pPr>
        <w:spacing w:line="360" w:lineRule="auto"/>
        <w:ind w:firstLine="480" w:firstLineChars="200"/>
        <w:rPr>
          <w:rFonts w:hint="eastAsia" w:ascii="新宋体" w:hAnsi="新宋体" w:eastAsia="新宋体"/>
          <w:b/>
          <w:bCs/>
          <w:sz w:val="24"/>
        </w:rPr>
      </w:pPr>
      <w:r>
        <w:rPr>
          <w:rFonts w:hint="eastAsia" w:ascii="新宋体" w:hAnsi="新宋体" w:eastAsia="新宋体"/>
          <w:b/>
          <w:bCs/>
          <w:sz w:val="24"/>
        </w:rPr>
        <w:t>注：1）近年年份要求：2016年1月1日以来；以证书发证时间为准。</w:t>
      </w:r>
    </w:p>
    <w:p>
      <w:pPr>
        <w:spacing w:line="360" w:lineRule="auto"/>
        <w:ind w:firstLine="960" w:firstLineChars="400"/>
        <w:rPr>
          <w:rFonts w:hint="eastAsia" w:hAnsi="宋体" w:cs="宋体"/>
          <w:b/>
          <w:bCs/>
          <w:sz w:val="24"/>
          <w:szCs w:val="24"/>
        </w:rPr>
      </w:pPr>
      <w:r>
        <w:rPr>
          <w:rFonts w:hint="eastAsia" w:hAnsi="宋体" w:cs="宋体"/>
          <w:b/>
          <w:bCs/>
          <w:sz w:val="24"/>
          <w:szCs w:val="24"/>
        </w:rPr>
        <w:t>2）类似工程：指合同金额不低于本项目的市政工程。</w:t>
      </w:r>
    </w:p>
    <w:p>
      <w:pPr>
        <w:adjustRightInd w:val="0"/>
        <w:snapToGrid w:val="0"/>
        <w:spacing w:line="440" w:lineRule="exact"/>
        <w:ind w:firstLine="480"/>
        <w:rPr>
          <w:rFonts w:hint="eastAsia" w:hAnsi="宋体" w:cs="宋体"/>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 3）凡评标办法里涉及到的证书、证件及业绩材料等，不再提供原件，均以投标文件中所附原件扫描件进行评审，否则该项得分应作0分处理。</w:t>
      </w:r>
    </w:p>
    <w:p>
      <w:pPr>
        <w:adjustRightInd w:val="0"/>
        <w:snapToGrid w:val="0"/>
        <w:spacing w:line="440" w:lineRule="exact"/>
        <w:ind w:firstLine="480"/>
        <w:rPr>
          <w:rFonts w:hint="eastAsia" w:hAnsi="宋体" w:cs="宋体"/>
          <w:sz w:val="24"/>
          <w:szCs w:val="24"/>
        </w:rPr>
      </w:pPr>
      <w:r>
        <w:rPr>
          <w:rFonts w:hint="eastAsia" w:hAnsi="宋体" w:cs="宋体"/>
          <w:sz w:val="24"/>
          <w:szCs w:val="24"/>
        </w:rPr>
        <w:t>（五）投标人综合得分按下列公式计算：</w:t>
      </w:r>
    </w:p>
    <w:p>
      <w:pPr>
        <w:adjustRightInd w:val="0"/>
        <w:snapToGrid w:val="0"/>
        <w:spacing w:line="440" w:lineRule="exact"/>
        <w:ind w:firstLine="480"/>
        <w:rPr>
          <w:rFonts w:hint="eastAsia"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40" w:lineRule="exact"/>
        <w:ind w:firstLine="480"/>
        <w:rPr>
          <w:rFonts w:hint="eastAsia" w:hAnsi="宋体" w:cs="宋体"/>
          <w:sz w:val="24"/>
          <w:szCs w:val="24"/>
        </w:rPr>
      </w:pPr>
      <w:r>
        <w:rPr>
          <w:rFonts w:hint="eastAsia" w:hAnsi="宋体" w:cs="宋体"/>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98</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eastAsia="zh-CN"/>
              </w:rPr>
            </w:pPr>
            <w:r>
              <w:rPr>
                <w:rFonts w:hint="eastAsia" w:ascii="仿宋_GB2312" w:hAnsi="宋体" w:eastAsia="仿宋_GB2312" w:cs="宋体"/>
                <w:sz w:val="24"/>
                <w:szCs w:val="22"/>
              </w:rPr>
              <w:t>魏文路跨南水北调管线桥梁、北海桥及连接路工程</w:t>
            </w:r>
            <w:r>
              <w:rPr>
                <w:rFonts w:hint="eastAsia" w:ascii="仿宋_GB2312" w:hAnsi="宋体" w:eastAsia="仿宋_GB2312" w:cs="宋体"/>
                <w:sz w:val="24"/>
                <w:szCs w:val="22"/>
                <w:lang w:eastAsia="zh-CN"/>
              </w:rPr>
              <w:t>（</w:t>
            </w:r>
            <w:r>
              <w:rPr>
                <w:rFonts w:hint="eastAsia" w:ascii="仿宋_GB2312" w:hAnsi="宋体" w:eastAsia="仿宋_GB2312" w:cs="宋体"/>
                <w:sz w:val="24"/>
                <w:szCs w:val="22"/>
                <w:lang w:val="en-US" w:eastAsia="zh-CN"/>
              </w:rPr>
              <w:t>施工标</w:t>
            </w:r>
            <w:r>
              <w:rPr>
                <w:rFonts w:hint="eastAsia" w:ascii="仿宋_GB2312" w:hAnsi="宋体" w:eastAsia="仿宋_GB2312" w:cs="宋体"/>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金额：人民币：捌拾万元整（800000.00元）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r>
              <w:rPr>
                <w:rFonts w:hint="eastAsia" w:hAnsi="宋体"/>
                <w:sz w:val="24"/>
              </w:rPr>
              <w:t xml:space="preserve">                            </w:t>
            </w: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snapToGrid w:val="0"/>
        <w:spacing w:line="360" w:lineRule="auto"/>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承包人项目经理：</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7"/>
        <w:spacing w:line="480" w:lineRule="exact"/>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hint="eastAsia" w:ascii="Times New Roman" w:eastAsia="黑体"/>
          <w:b/>
          <w:color w:val="000000"/>
          <w:sz w:val="24"/>
          <w:szCs w:val="24"/>
        </w:rPr>
        <w:t xml:space="preserve">    </w:t>
      </w:r>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w:t>
      </w:r>
      <w:r>
        <w:rPr>
          <w:rFonts w:ascii="Times New Roman" w:eastAsia="仿宋_GB2312"/>
          <w:bCs/>
          <w:color w:val="000000"/>
          <w:sz w:val="24"/>
          <w:szCs w:val="24"/>
          <w:u w:val="single"/>
        </w:rPr>
        <w:t xml:space="preserve">         </w:t>
      </w:r>
      <w:r>
        <w:rPr>
          <w:rFonts w:ascii="Times New Roman" w:eastAsia="仿宋_GB2312"/>
          <w:bCs/>
          <w:color w:val="000000"/>
          <w:sz w:val="24"/>
          <w:szCs w:val="24"/>
        </w:rPr>
        <w:t>年</w:t>
      </w:r>
      <w:r>
        <w:rPr>
          <w:rFonts w:ascii="Times New Roman" w:eastAsia="仿宋_GB2312"/>
          <w:bCs/>
          <w:color w:val="000000"/>
          <w:sz w:val="24"/>
          <w:szCs w:val="24"/>
          <w:u w:val="single"/>
        </w:rPr>
        <w:t xml:space="preserve">    </w:t>
      </w:r>
      <w:r>
        <w:rPr>
          <w:rFonts w:ascii="Times New Roman" w:eastAsia="仿宋_GB2312"/>
          <w:bCs/>
          <w:color w:val="000000"/>
          <w:sz w:val="24"/>
          <w:szCs w:val="24"/>
        </w:rPr>
        <w:t>月</w:t>
      </w:r>
      <w:r>
        <w:rPr>
          <w:rFonts w:ascii="Times New Roman" w:eastAsia="仿宋_GB2312"/>
          <w:bCs/>
          <w:color w:val="000000"/>
          <w:sz w:val="24"/>
          <w:szCs w:val="24"/>
          <w:u w:val="single"/>
        </w:rPr>
        <w:t xml:space="preserve">    </w:t>
      </w:r>
      <w:r>
        <w:rPr>
          <w:rFonts w:ascii="Times New Roman" w:eastAsia="仿宋_GB2312"/>
          <w:bCs/>
          <w:color w:val="000000"/>
          <w:sz w:val="24"/>
          <w:szCs w:val="24"/>
        </w:rPr>
        <w:t>日签订。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w:t>
      </w:r>
      <w:r>
        <w:rPr>
          <w:rFonts w:ascii="Times New Roman" w:eastAsia="仿宋_GB2312"/>
          <w:bCs/>
          <w:color w:val="000000"/>
          <w:sz w:val="24"/>
          <w:szCs w:val="24"/>
          <w:u w:val="single"/>
        </w:rPr>
        <w:t xml:space="preserve">                                    </w:t>
      </w:r>
      <w:r>
        <w:rPr>
          <w:rFonts w:ascii="Times New Roman" w:eastAsia="仿宋_GB2312"/>
          <w:bCs/>
          <w:color w:val="000000"/>
          <w:sz w:val="24"/>
          <w:szCs w:val="24"/>
        </w:rPr>
        <w:t>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w:t>
      </w:r>
      <w:r>
        <w:rPr>
          <w:rFonts w:ascii="Times New Roman" w:eastAsia="仿宋_GB2312"/>
          <w:bCs/>
          <w:color w:val="000000"/>
          <w:sz w:val="24"/>
          <w:szCs w:val="24"/>
          <w:u w:val="single"/>
        </w:rPr>
        <w:t xml:space="preserve">                                   </w:t>
      </w:r>
      <w:r>
        <w:rPr>
          <w:rFonts w:ascii="Times New Roman" w:eastAsia="仿宋_GB2312"/>
          <w:bCs/>
          <w:color w:val="000000"/>
          <w:sz w:val="24"/>
          <w:szCs w:val="24"/>
        </w:rPr>
        <w:t>生效。</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份，均具有同等法律效力，发包人执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份，承包人执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r>
        <w:rPr>
          <w:rFonts w:ascii="Times New Roman" w:eastAsia="仿宋_GB2312"/>
          <w:color w:val="000000"/>
          <w:sz w:val="24"/>
          <w:szCs w:val="24"/>
        </w:rPr>
        <w:t>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地  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传  真：</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账</w:t>
      </w:r>
      <w:r>
        <w:rPr>
          <w:rFonts w:hint="eastAsia" w:ascii="Times New Roman" w:eastAsia="仿宋_GB2312"/>
          <w:color w:val="000000"/>
          <w:sz w:val="24"/>
          <w:szCs w:val="24"/>
        </w:rPr>
        <w:t xml:space="preserve"> </w:t>
      </w:r>
      <w:r>
        <w:rPr>
          <w:rFonts w:ascii="Times New Roman" w:eastAsia="仿宋_GB2312"/>
          <w:color w:val="000000"/>
          <w:sz w:val="24"/>
          <w:szCs w:val="24"/>
        </w:rPr>
        <w:t xml:space="preserve"> 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891196"/>
      <w:bookmarkStart w:id="96" w:name="_Toc296503156"/>
      <w:bookmarkStart w:id="97" w:name="_Toc292559866"/>
      <w:bookmarkStart w:id="98" w:name="_Toc296944495"/>
      <w:bookmarkStart w:id="99" w:name="_Toc292559361"/>
      <w:bookmarkStart w:id="100" w:name="_Toc297120456"/>
      <w:bookmarkStart w:id="101" w:name="_Toc296347155"/>
      <w:bookmarkStart w:id="102" w:name="_Toc297048342"/>
      <w:bookmarkStart w:id="103" w:name="_Toc296890984"/>
      <w:bookmarkStart w:id="104" w:name="_Toc296346657"/>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u w:val="single"/>
        </w:rPr>
      </w:pPr>
      <w:r>
        <w:rPr>
          <w:rFonts w:ascii="Times New Roman" w:eastAsia="仿宋_GB2312"/>
          <w:color w:val="000000"/>
          <w:sz w:val="24"/>
          <w:szCs w:val="24"/>
        </w:rPr>
        <w:t>1.4.2 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04295521"/>
      <w:bookmarkStart w:id="106" w:name="_Toc300934943"/>
      <w:bookmarkStart w:id="107" w:name="_Toc318581155"/>
      <w:bookmarkStart w:id="108" w:name="_Toc312677986"/>
      <w:bookmarkStart w:id="109" w:name="_Toc303539100"/>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18581156"/>
      <w:bookmarkStart w:id="111" w:name="_Toc303539101"/>
      <w:bookmarkStart w:id="112" w:name="_Toc304295522"/>
      <w:bookmarkStart w:id="113" w:name="_Toc300934944"/>
      <w:bookmarkStart w:id="114" w:name="_Toc312677987"/>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bookmarkEnd w:id="110"/>
      <w:bookmarkEnd w:id="111"/>
      <w:bookmarkEnd w:id="112"/>
      <w:bookmarkEnd w:id="113"/>
      <w:bookmarkEnd w:id="114"/>
      <w:r>
        <w:rPr>
          <w:rFonts w:ascii="Times New Roman" w:eastAsia="仿宋_GB2312"/>
          <w:sz w:val="24"/>
          <w:szCs w:val="24"/>
        </w:rPr>
        <w:t xml:space="preserve">  </w:t>
      </w:r>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w:t>
      </w:r>
      <w:r>
        <w:rPr>
          <w:rFonts w:ascii="Times New Roman" w:eastAsia="仿宋_GB2312"/>
          <w:sz w:val="24"/>
          <w:szCs w:val="24"/>
          <w:u w:val="single"/>
        </w:rPr>
        <w:t xml:space="preserve">              </w:t>
      </w:r>
      <w:r>
        <w:rPr>
          <w:rFonts w:ascii="Times New Roman" w:eastAsia="仿宋_GB2312"/>
          <w:sz w:val="24"/>
          <w:szCs w:val="24"/>
        </w:rPr>
        <w:t>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120457"/>
      <w:bookmarkStart w:id="118" w:name="_Toc296944496"/>
      <w:bookmarkStart w:id="119" w:name="_Toc296347156"/>
      <w:bookmarkStart w:id="120" w:name="_Toc296503157"/>
      <w:bookmarkStart w:id="121" w:name="_Toc292559362"/>
      <w:bookmarkStart w:id="122" w:name="_Toc292559867"/>
      <w:bookmarkStart w:id="123" w:name="_Toc297048343"/>
      <w:bookmarkStart w:id="124" w:name="_Toc296346658"/>
      <w:bookmarkStart w:id="125" w:name="_Toc296890985"/>
      <w:bookmarkStart w:id="126" w:name="_Toc29689119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891198"/>
      <w:bookmarkStart w:id="129" w:name="_Toc296347157"/>
      <w:bookmarkStart w:id="130" w:name="_Toc296346659"/>
      <w:bookmarkStart w:id="131" w:name="_Toc296503158"/>
      <w:bookmarkStart w:id="132" w:name="_Toc296944497"/>
      <w:bookmarkStart w:id="133" w:name="_Toc297048344"/>
      <w:bookmarkStart w:id="134" w:name="_Toc297120458"/>
      <w:bookmarkStart w:id="135" w:name="_Toc292559868"/>
      <w:bookmarkStart w:id="136" w:name="_Toc296890986"/>
      <w:bookmarkStart w:id="137" w:name="_Toc292559363"/>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3.2 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3.2.1 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承包人对项目经理的授权范围如下：</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关于项目经理每月在施工现场的时间要求：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承包人未提交劳动合同，以及没有为项目经理缴纳社会保险证明的违约责任：</w:t>
      </w:r>
      <w:r>
        <w:rPr>
          <w:rFonts w:ascii="Times New Roman" w:eastAsia="仿宋_GB2312"/>
          <w:color w:val="000000"/>
          <w:sz w:val="24"/>
          <w:szCs w:val="24"/>
          <w:u w:val="single"/>
        </w:rPr>
        <w:t xml:space="preserve">          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项目经理未经批准，擅自离开施工现场的违约责任：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承包人擅自更换项目经理的违约责任：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承包人无正当理由拒绝更换项目经理的违约责任：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347158"/>
      <w:bookmarkStart w:id="139" w:name="_Toc303539102"/>
      <w:bookmarkStart w:id="140" w:name="_Toc296346660"/>
      <w:bookmarkStart w:id="141" w:name="_Toc312677988"/>
      <w:bookmarkStart w:id="142" w:name="_Toc296503159"/>
      <w:bookmarkStart w:id="143" w:name="_Toc300934945"/>
      <w:bookmarkStart w:id="144" w:name="_Toc296944498"/>
      <w:bookmarkStart w:id="145" w:name="_Toc297216151"/>
      <w:bookmarkStart w:id="146" w:name="_Toc292559869"/>
      <w:bookmarkStart w:id="147" w:name="_Toc296890987"/>
      <w:bookmarkStart w:id="148" w:name="_Toc296891199"/>
      <w:bookmarkStart w:id="149" w:name="_Toc297048345"/>
      <w:bookmarkStart w:id="150" w:name="_Toc304295523"/>
      <w:bookmarkStart w:id="151" w:name="_Toc297123492"/>
      <w:bookmarkStart w:id="152" w:name="_Toc292559364"/>
      <w:bookmarkStart w:id="153" w:name="_Toc297120459"/>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300934946"/>
      <w:bookmarkStart w:id="155" w:name="_Toc296503160"/>
      <w:bookmarkStart w:id="156" w:name="_Toc297123493"/>
      <w:bookmarkStart w:id="157" w:name="_Toc296891200"/>
      <w:bookmarkStart w:id="158" w:name="_Toc297216152"/>
      <w:bookmarkStart w:id="159" w:name="_Toc292559365"/>
      <w:bookmarkStart w:id="160" w:name="_Toc296944499"/>
      <w:bookmarkStart w:id="161" w:name="_Toc297120460"/>
      <w:bookmarkStart w:id="162" w:name="_Toc296890988"/>
      <w:bookmarkStart w:id="163" w:name="_Toc304295524"/>
      <w:bookmarkStart w:id="164" w:name="_Toc297048346"/>
      <w:bookmarkStart w:id="165" w:name="_Toc292559870"/>
      <w:bookmarkStart w:id="166" w:name="_Toc303539103"/>
      <w:bookmarkStart w:id="167" w:name="_Toc296346661"/>
      <w:bookmarkStart w:id="168" w:name="_Toc296347159"/>
      <w:bookmarkStart w:id="169" w:name="_Toc318581158"/>
      <w:bookmarkStart w:id="170" w:name="_Toc312677989"/>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7120461"/>
      <w:bookmarkStart w:id="172" w:name="_Toc296890989"/>
      <w:bookmarkStart w:id="173" w:name="_Toc296346662"/>
      <w:bookmarkStart w:id="174" w:name="_Toc296503161"/>
      <w:bookmarkStart w:id="175" w:name="_Toc297216153"/>
      <w:bookmarkStart w:id="176" w:name="_Toc296347160"/>
      <w:bookmarkStart w:id="177" w:name="_Toc296891201"/>
      <w:bookmarkStart w:id="178" w:name="_Toc300934947"/>
      <w:bookmarkStart w:id="179" w:name="_Toc296944500"/>
      <w:bookmarkStart w:id="180" w:name="_Toc304295525"/>
      <w:bookmarkStart w:id="181" w:name="_Toc297123494"/>
      <w:bookmarkStart w:id="182" w:name="_Toc297048347"/>
      <w:bookmarkStart w:id="183" w:name="_Toc303539104"/>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其他关于分包的约定：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890990"/>
      <w:bookmarkStart w:id="188" w:name="_Toc297120462"/>
      <w:bookmarkStart w:id="189" w:name="_Toc292559871"/>
      <w:bookmarkStart w:id="190" w:name="_Toc296944501"/>
      <w:bookmarkStart w:id="191" w:name="_Toc267251413"/>
      <w:bookmarkStart w:id="192" w:name="_Toc292559366"/>
      <w:bookmarkStart w:id="193" w:name="_Toc296347161"/>
      <w:bookmarkStart w:id="194" w:name="_Toc296503162"/>
      <w:bookmarkStart w:id="195" w:name="_Toc297048348"/>
      <w:bookmarkStart w:id="196" w:name="_Toc296891202"/>
      <w:bookmarkStart w:id="197" w:name="_Toc296346663"/>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关于监理人在施工现场的办公场所、生活场所的提供和费用承担的约定：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7120463"/>
      <w:bookmarkStart w:id="201" w:name="_Toc296944502"/>
      <w:bookmarkStart w:id="202" w:name="_Toc296891203"/>
      <w:bookmarkStart w:id="203" w:name="_Toc296503163"/>
      <w:bookmarkStart w:id="204" w:name="_Toc292559872"/>
      <w:bookmarkStart w:id="205" w:name="_Toc296890991"/>
      <w:bookmarkStart w:id="206" w:name="_Toc292559367"/>
      <w:bookmarkStart w:id="207" w:name="_Toc296347162"/>
      <w:bookmarkStart w:id="208" w:name="_Toc296346664"/>
      <w:bookmarkStart w:id="209" w:name="_Toc297048349"/>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w:t>
      </w:r>
      <w:bookmarkStart w:id="210" w:name="_Toc300934949"/>
      <w:bookmarkStart w:id="211" w:name="_Toc318581164"/>
      <w:bookmarkStart w:id="212" w:name="_Toc303539106"/>
      <w:bookmarkStart w:id="213" w:name="_Toc312677997"/>
      <w:bookmarkStart w:id="214" w:name="_Toc297216155"/>
      <w:bookmarkStart w:id="215" w:name="_Toc304295527"/>
      <w:bookmarkStart w:id="216" w:name="_Toc297123496"/>
      <w:r>
        <w:rPr>
          <w:rFonts w:ascii="Times New Roman" w:eastAsia="仿宋_GB2312"/>
          <w:sz w:val="24"/>
          <w:szCs w:val="24"/>
        </w:rPr>
        <w:t>.1.1 特殊质量标准和要求：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关于工程奖项的约定：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黑体"/>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5.3.2承包人提前通知监理人隐蔽工程检查的期限的约定：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pStyle w:val="7"/>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6.1.4 关于治安保卫的特别约定：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t xml:space="preserve">                  </w:t>
      </w:r>
      <w:r>
        <w:rPr>
          <w:rFonts w:ascii="Times New Roman" w:eastAsia="仿宋_GB2312"/>
          <w:sz w:val="24"/>
          <w:szCs w:val="24"/>
          <w:u w:val="single"/>
        </w:rPr>
        <w:br w:type="textWrapping"/>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u w:val="single"/>
        </w:rPr>
      </w:pPr>
      <w:r>
        <w:rPr>
          <w:rFonts w:hint="eastAsia" w:ascii="Times New Roman" w:eastAsia="仿宋_GB2312"/>
          <w:sz w:val="24"/>
          <w:szCs w:val="24"/>
        </w:rPr>
        <w:t>合同当事人对文明施工的要求：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hint="eastAsia"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10"/>
    <w:bookmarkEnd w:id="211"/>
    <w:bookmarkEnd w:id="212"/>
    <w:bookmarkEnd w:id="213"/>
    <w:bookmarkEnd w:id="214"/>
    <w:bookmarkEnd w:id="215"/>
    <w:bookmarkEnd w:id="216"/>
    <w:p>
      <w:pPr>
        <w:pStyle w:val="7"/>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 xml:space="preserve"> 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303539123"/>
      <w:bookmarkStart w:id="221" w:name="_Toc297123514"/>
      <w:bookmarkStart w:id="222" w:name="_Toc304295541"/>
      <w:bookmarkStart w:id="223" w:name="_Toc300934966"/>
      <w:bookmarkStart w:id="224" w:name="_Toc312677479"/>
      <w:bookmarkStart w:id="225" w:name="_Toc312678005"/>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r>
        <w:rPr>
          <w:rFonts w:ascii="Times New Roman" w:eastAsia="仿宋_GB2312"/>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w:t>
      </w:r>
      <w:r>
        <w:rPr>
          <w:rFonts w:ascii="Times New Roman" w:eastAsia="仿宋_GB2312"/>
          <w:sz w:val="24"/>
          <w:szCs w:val="24"/>
          <w:u w:val="single"/>
        </w:rPr>
        <w:t xml:space="preserve">     </w:t>
      </w:r>
      <w:r>
        <w:rPr>
          <w:rFonts w:asci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12678010"/>
      <w:bookmarkStart w:id="227" w:name="_Toc297123516"/>
      <w:bookmarkStart w:id="228" w:name="_Toc304295546"/>
      <w:bookmarkStart w:id="229" w:name="_Toc297216175"/>
      <w:bookmarkStart w:id="230" w:name="_Toc312677484"/>
      <w:bookmarkStart w:id="231" w:name="_Toc303539125"/>
      <w:bookmarkStart w:id="232" w:name="_Toc300934968"/>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（7）因发包人原因导致工期延误的其他情形：</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303539127"/>
      <w:bookmarkStart w:id="237" w:name="_Toc300934970"/>
      <w:bookmarkStart w:id="238" w:name="_Toc297123518"/>
      <w:bookmarkStart w:id="239" w:name="_Toc297216177"/>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0934971"/>
      <w:bookmarkStart w:id="247" w:name="_Toc304295549"/>
      <w:bookmarkStart w:id="248" w:name="_Toc303539128"/>
      <w:bookmarkStart w:id="249" w:name="_Toc297216178"/>
      <w:bookmarkStart w:id="250" w:name="_Toc312678015"/>
      <w:bookmarkStart w:id="251" w:name="_Toc297123519"/>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u w:val="single"/>
        </w:rPr>
      </w:pPr>
      <w:bookmarkStart w:id="252" w:name="_Toc297123520"/>
      <w:bookmarkStart w:id="253" w:name="_Toc312678016"/>
      <w:bookmarkStart w:id="254" w:name="_Toc297216179"/>
      <w:bookmarkStart w:id="255" w:name="_Toc303539129"/>
      <w:bookmarkStart w:id="256" w:name="_Toc318581172"/>
      <w:bookmarkStart w:id="257" w:name="_Toc300934972"/>
      <w:bookmarkStart w:id="258" w:name="_Toc304295550"/>
      <w:r>
        <w:rPr>
          <w:rFonts w:ascii="Times New Roman" w:eastAsia="仿宋_GB2312"/>
          <w:sz w:val="24"/>
          <w:szCs w:val="24"/>
        </w:rPr>
        <w:t>不利物质条件的其他情形和有关约定：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300934973"/>
      <w:bookmarkStart w:id="261" w:name="_Toc297123521"/>
      <w:bookmarkStart w:id="262" w:name="_Toc303539130"/>
      <w:bookmarkStart w:id="263" w:name="_Toc297216180"/>
      <w:bookmarkStart w:id="264" w:name="_Toc304295551"/>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pStyle w:val="7"/>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300934979"/>
      <w:bookmarkStart w:id="267" w:name="_Toc312678019"/>
      <w:bookmarkStart w:id="268" w:name="_Toc312677493"/>
      <w:bookmarkStart w:id="269" w:name="_Toc303539136"/>
      <w:bookmarkStart w:id="270" w:name="_Toc296346668"/>
      <w:bookmarkStart w:id="271" w:name="_Toc296890995"/>
      <w:bookmarkStart w:id="272" w:name="_Toc296944506"/>
      <w:bookmarkStart w:id="273" w:name="_Toc296891207"/>
      <w:bookmarkStart w:id="274" w:name="_Toc297123527"/>
      <w:bookmarkStart w:id="275" w:name="_Toc297048353"/>
      <w:bookmarkStart w:id="276" w:name="_Toc297216186"/>
      <w:bookmarkStart w:id="277" w:name="_Toc297120467"/>
      <w:bookmarkStart w:id="278" w:name="_Toc296503167"/>
      <w:bookmarkStart w:id="279" w:name="_Toc292559372"/>
      <w:bookmarkStart w:id="280" w:name="_Toc280868654"/>
      <w:bookmarkStart w:id="281" w:name="_Toc304295556"/>
      <w:bookmarkStart w:id="282" w:name="_Toc296347166"/>
      <w:bookmarkStart w:id="283" w:name="_Toc292559877"/>
      <w:bookmarkStart w:id="284" w:name="_Toc280868656"/>
      <w:bookmarkStart w:id="285" w:name="_Toc267251424"/>
      <w:bookmarkStart w:id="286" w:name="_Toc280868655"/>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6347167"/>
      <w:bookmarkStart w:id="290" w:name="_Toc297123528"/>
      <w:bookmarkStart w:id="291" w:name="_Toc297216187"/>
      <w:bookmarkStart w:id="292" w:name="_Toc296890996"/>
      <w:bookmarkStart w:id="293" w:name="_Toc297120468"/>
      <w:bookmarkStart w:id="294" w:name="_Toc304295557"/>
      <w:bookmarkStart w:id="295" w:name="_Toc303539137"/>
      <w:bookmarkStart w:id="296" w:name="_Toc297048354"/>
      <w:bookmarkStart w:id="297" w:name="_Toc296944507"/>
      <w:bookmarkStart w:id="298" w:name="_Toc300934980"/>
      <w:bookmarkStart w:id="299" w:name="_Toc312677494"/>
      <w:bookmarkStart w:id="300" w:name="_Toc312678020"/>
      <w:bookmarkStart w:id="301" w:name="_Toc296503168"/>
      <w:bookmarkStart w:id="302" w:name="_Toc296346669"/>
      <w:bookmarkStart w:id="303" w:name="_Toc318581173"/>
      <w:bookmarkStart w:id="304" w:name="_Toc296891208"/>
      <w:r>
        <w:rPr>
          <w:rFonts w:ascii="Times New Roman" w:eastAsia="仿宋_GB2312"/>
          <w:sz w:val="24"/>
          <w:szCs w:val="24"/>
        </w:rPr>
        <w:t>.4.1发包人供应的材料设备的保管费用的承担：</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关于修建临时设施费用承担的约定：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4295559"/>
      <w:bookmarkStart w:id="307" w:name="_Toc303539139"/>
      <w:bookmarkStart w:id="308" w:name="_Toc312677495"/>
      <w:bookmarkStart w:id="309" w:name="_Toc297216192"/>
      <w:bookmarkStart w:id="310" w:name="_Toc300934982"/>
      <w:bookmarkStart w:id="311" w:name="_Toc297123533"/>
      <w:bookmarkStart w:id="312" w:name="_Toc312678021"/>
      <w:bookmarkStart w:id="313" w:name="_Toc296347172"/>
      <w:bookmarkStart w:id="314" w:name="_Toc296944512"/>
      <w:bookmarkStart w:id="315" w:name="_Toc297120473"/>
      <w:bookmarkStart w:id="316" w:name="_Toc296891001"/>
      <w:bookmarkStart w:id="317" w:name="_Toc296346674"/>
      <w:bookmarkStart w:id="318" w:name="_Toc296891213"/>
      <w:bookmarkStart w:id="319" w:name="_Toc297048359"/>
      <w:bookmarkStart w:id="320" w:name="_Toc292559378"/>
      <w:bookmarkStart w:id="321" w:name="_Toc267251427"/>
      <w:bookmarkStart w:id="322" w:name="_Toc267251428"/>
      <w:bookmarkStart w:id="323" w:name="_Toc292559883"/>
      <w:bookmarkStart w:id="324" w:name="_Toc296503173"/>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297123534"/>
      <w:bookmarkStart w:id="326" w:name="_Toc300934983"/>
      <w:bookmarkStart w:id="327" w:name="_Toc297216193"/>
      <w:bookmarkStart w:id="328" w:name="_Toc312678022"/>
      <w:bookmarkStart w:id="329" w:name="_Toc303539140"/>
      <w:bookmarkStart w:id="330" w:name="_Toc312677496"/>
      <w:bookmarkStart w:id="331" w:name="_Toc304295560"/>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303539141"/>
      <w:bookmarkStart w:id="333" w:name="_Toc300934984"/>
      <w:bookmarkStart w:id="334" w:name="_Toc312677497"/>
      <w:bookmarkStart w:id="335" w:name="_Toc304295561"/>
      <w:bookmarkStart w:id="336" w:name="_Toc297216194"/>
      <w:bookmarkStart w:id="337" w:name="_Toc297123535"/>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0934985"/>
      <w:bookmarkStart w:id="341" w:name="_Toc312677498"/>
      <w:bookmarkStart w:id="342" w:name="_Toc297216195"/>
      <w:bookmarkStart w:id="343" w:name="_Toc304295562"/>
      <w:bookmarkStart w:id="344" w:name="_Toc312678024"/>
      <w:bookmarkStart w:id="345" w:name="_Toc297123536"/>
      <w:bookmarkStart w:id="346" w:name="_Toc303539142"/>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r>
        <w:rPr>
          <w:rFonts w:hint="eastAsia" w:ascii="Times New Roman" w:eastAsia="仿宋_GB2312"/>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施工现场需要配备的试验设备：</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施工现场需要具备的其他试验条件：</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r>
        <w:rPr>
          <w:rFonts w:hint="eastAsia" w:ascii="Times New Roman" w:eastAsia="黑体"/>
          <w:color w:val="000000"/>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现场工艺试验的有关约定：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339"/>
    <w:bookmarkEnd w:id="340"/>
    <w:bookmarkEnd w:id="341"/>
    <w:bookmarkEnd w:id="342"/>
    <w:bookmarkEnd w:id="343"/>
    <w:bookmarkEnd w:id="344"/>
    <w:bookmarkEnd w:id="345"/>
    <w:bookmarkEnd w:id="346"/>
    <w:p>
      <w:pPr>
        <w:pStyle w:val="7"/>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944532"/>
      <w:bookmarkStart w:id="349" w:name="_Toc292559903"/>
      <w:bookmarkStart w:id="350" w:name="_Toc292559398"/>
      <w:bookmarkStart w:id="351" w:name="_Toc297120493"/>
      <w:bookmarkStart w:id="352" w:name="_Toc304295566"/>
      <w:bookmarkStart w:id="353" w:name="_Toc297048379"/>
      <w:bookmarkStart w:id="354" w:name="_Toc296346694"/>
      <w:bookmarkStart w:id="355" w:name="_Toc296891021"/>
      <w:bookmarkStart w:id="356" w:name="_Toc303539146"/>
      <w:bookmarkStart w:id="357" w:name="_Toc296347192"/>
      <w:bookmarkStart w:id="358" w:name="_Toc297216199"/>
      <w:bookmarkStart w:id="359" w:name="_Toc300934989"/>
      <w:bookmarkStart w:id="360" w:name="_Toc296503193"/>
      <w:bookmarkStart w:id="361" w:name="_Toc297123540"/>
      <w:bookmarkStart w:id="362" w:name="_Toc296891233"/>
      <w:bookmarkStart w:id="363" w:name="_Toc312678025"/>
      <w:bookmarkStart w:id="364" w:name="_Toc312677499"/>
      <w:bookmarkStart w:id="365" w:name="_Toc267251441"/>
      <w:bookmarkStart w:id="366" w:name="_Toc267251439"/>
      <w:bookmarkStart w:id="367" w:name="_Toc267251440"/>
      <w:bookmarkStart w:id="368" w:name="_Toc267251433"/>
      <w:bookmarkStart w:id="369" w:name="_Toc267251437"/>
      <w:bookmarkStart w:id="370" w:name="_Toc267251435"/>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2559399"/>
      <w:bookmarkStart w:id="373" w:name="_Toc296891022"/>
      <w:bookmarkStart w:id="374" w:name="_Toc296891234"/>
      <w:bookmarkStart w:id="375" w:name="_Toc296347193"/>
      <w:bookmarkStart w:id="376" w:name="_Toc296944533"/>
      <w:bookmarkStart w:id="377" w:name="_Toc297123541"/>
      <w:bookmarkStart w:id="378" w:name="_Toc300934990"/>
      <w:bookmarkStart w:id="379" w:name="_Toc303539147"/>
      <w:bookmarkStart w:id="380" w:name="_Toc312677500"/>
      <w:bookmarkStart w:id="381" w:name="_Toc297048380"/>
      <w:bookmarkStart w:id="382" w:name="_Toc296503194"/>
      <w:bookmarkStart w:id="383" w:name="_Toc304295567"/>
      <w:bookmarkStart w:id="384" w:name="_Toc296346695"/>
      <w:bookmarkStart w:id="385" w:name="_Toc292559904"/>
      <w:bookmarkStart w:id="386" w:name="_Toc297216200"/>
      <w:bookmarkStart w:id="387" w:name="_Toc297120494"/>
      <w:bookmarkStart w:id="388" w:name="_Toc312678026"/>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关于变更估价的约定: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300934993"/>
      <w:bookmarkStart w:id="390" w:name="_Toc296347196"/>
      <w:bookmarkStart w:id="391" w:name="_Toc292559402"/>
      <w:bookmarkStart w:id="392" w:name="_Toc296346698"/>
      <w:bookmarkStart w:id="393" w:name="_Toc292559907"/>
      <w:bookmarkStart w:id="394" w:name="_Toc297048383"/>
      <w:bookmarkStart w:id="395" w:name="_Toc297216203"/>
      <w:bookmarkStart w:id="396" w:name="_Toc296944536"/>
      <w:bookmarkStart w:id="397" w:name="_Toc296891237"/>
      <w:bookmarkStart w:id="398" w:name="_Toc297120497"/>
      <w:bookmarkStart w:id="399" w:name="_Toc296503197"/>
      <w:bookmarkStart w:id="400" w:name="_Toc297123544"/>
      <w:bookmarkStart w:id="401" w:name="_Toc303539150"/>
      <w:bookmarkStart w:id="402" w:name="_Toc296891025"/>
      <w:bookmarkStart w:id="403" w:name="_Toc312678029"/>
      <w:bookmarkStart w:id="404" w:name="_Toc304295570"/>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346704"/>
      <w:bookmarkStart w:id="407" w:name="_Toc297120503"/>
      <w:bookmarkStart w:id="408" w:name="_Toc296944542"/>
      <w:bookmarkStart w:id="409" w:name="_Toc296891243"/>
      <w:bookmarkStart w:id="410" w:name="_Toc292559408"/>
      <w:bookmarkStart w:id="411" w:name="_Toc296891031"/>
      <w:bookmarkStart w:id="412" w:name="_Toc297216204"/>
      <w:bookmarkStart w:id="413" w:name="_Toc296347202"/>
      <w:bookmarkStart w:id="414" w:name="_Toc292559913"/>
      <w:bookmarkStart w:id="415" w:name="_Toc297123545"/>
      <w:bookmarkStart w:id="416" w:name="_Toc297048389"/>
      <w:bookmarkStart w:id="417" w:name="_Toc303539151"/>
      <w:bookmarkStart w:id="418" w:name="_Toc296503203"/>
      <w:bookmarkStart w:id="419" w:name="_Toc300934994"/>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6944543"/>
      <w:bookmarkStart w:id="421" w:name="_Toc292559409"/>
      <w:bookmarkStart w:id="422" w:name="_Toc303539152"/>
      <w:bookmarkStart w:id="423" w:name="_Toc296891032"/>
      <w:bookmarkStart w:id="424" w:name="_Toc300934995"/>
      <w:bookmarkStart w:id="425" w:name="_Toc312678030"/>
      <w:bookmarkStart w:id="426" w:name="_Toc318581175"/>
      <w:bookmarkStart w:id="427" w:name="_Toc304295571"/>
      <w:bookmarkStart w:id="428" w:name="_Toc297120504"/>
      <w:bookmarkStart w:id="429" w:name="_Toc296347203"/>
      <w:bookmarkStart w:id="430" w:name="_Toc296503204"/>
      <w:bookmarkStart w:id="431" w:name="_Toc292559914"/>
      <w:bookmarkStart w:id="432" w:name="_Toc296891244"/>
      <w:bookmarkStart w:id="433" w:name="_Toc297048390"/>
      <w:bookmarkStart w:id="434" w:name="_Toc297123546"/>
      <w:bookmarkStart w:id="435" w:name="_Toc312677504"/>
      <w:bookmarkStart w:id="436" w:name="_Toc297216205"/>
      <w:bookmarkStart w:id="437" w:name="_Toc296346705"/>
      <w:r>
        <w:rPr>
          <w:rFonts w:ascii="Times New Roman" w:eastAsia="仿宋_GB2312"/>
          <w:sz w:val="24"/>
          <w:szCs w:val="24"/>
        </w:rPr>
        <w:t>包人提出的合理化建议降低了合同价格或者提高了工程经济效益的奖励的方法和金额为：</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u w:val="single"/>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292559404"/>
      <w:bookmarkStart w:id="439" w:name="_Toc296346700"/>
      <w:bookmarkStart w:id="440" w:name="_Toc304295574"/>
      <w:bookmarkStart w:id="441" w:name="_Toc312678033"/>
      <w:bookmarkStart w:id="442" w:name="_Toc296347198"/>
      <w:bookmarkStart w:id="443" w:name="_Toc296944538"/>
      <w:bookmarkStart w:id="444" w:name="_Toc303539154"/>
      <w:bookmarkStart w:id="445" w:name="_Toc300934997"/>
      <w:bookmarkStart w:id="446" w:name="_Toc296891027"/>
      <w:bookmarkStart w:id="447" w:name="_Toc292559909"/>
      <w:bookmarkStart w:id="448" w:name="_Toc296503199"/>
      <w:bookmarkStart w:id="449" w:name="_Toc297123548"/>
      <w:bookmarkStart w:id="450" w:name="_Toc297120499"/>
      <w:bookmarkStart w:id="451" w:name="_Toc297048385"/>
      <w:bookmarkStart w:id="452" w:name="_Toc312677507"/>
      <w:bookmarkStart w:id="453" w:name="_Toc296891239"/>
      <w:bookmarkStart w:id="454" w:name="_Toc29721620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2678034"/>
      <w:bookmarkStart w:id="457"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2678035"/>
      <w:bookmarkStart w:id="459" w:name="_Toc318581177"/>
      <w:bookmarkStart w:id="460" w:name="_Toc312677509"/>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 xml:space="preserve">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hint="eastAsia" w:ascii="Times New Roman" w:eastAsia="仿宋_GB2312"/>
          <w:color w:val="000000"/>
          <w:sz w:val="24"/>
          <w:szCs w:val="24"/>
        </w:rPr>
        <w:t>合同当事人关于暂列金额使用的约定：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303539157"/>
      <w:bookmarkStart w:id="463" w:name="_Toc304295577"/>
      <w:bookmarkStart w:id="464" w:name="_Toc296346702"/>
      <w:bookmarkStart w:id="465" w:name="_Toc296891029"/>
      <w:bookmarkStart w:id="466" w:name="_Toc296347200"/>
      <w:bookmarkStart w:id="467" w:name="_Toc297216209"/>
      <w:bookmarkStart w:id="468" w:name="_Toc292559911"/>
      <w:bookmarkStart w:id="469" w:name="_Toc292559406"/>
      <w:bookmarkStart w:id="470" w:name="_Toc296944540"/>
      <w:bookmarkStart w:id="471" w:name="_Toc297120501"/>
      <w:bookmarkStart w:id="472" w:name="_Toc296891241"/>
      <w:bookmarkStart w:id="473" w:name="_Toc300935000"/>
      <w:bookmarkStart w:id="474" w:name="_Toc297123550"/>
      <w:bookmarkStart w:id="475" w:name="_Toc296503201"/>
      <w:bookmarkStart w:id="476" w:name="_Toc297048387"/>
      <w:bookmarkStart w:id="477" w:name="_Toc312678039"/>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sz w:val="24"/>
          <w:szCs w:val="24"/>
          <w:u w:val="single"/>
        </w:rPr>
        <w:t xml:space="preserve">    </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第3种方式：其他价格调整方式：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65"/>
    <w:bookmarkEnd w:id="366"/>
    <w:bookmarkEnd w:id="367"/>
    <w:bookmarkEnd w:id="368"/>
    <w:bookmarkEnd w:id="369"/>
    <w:bookmarkEnd w:id="370"/>
    <w:p>
      <w:pPr>
        <w:pStyle w:val="7"/>
        <w:spacing w:line="480" w:lineRule="exact"/>
        <w:rPr>
          <w:rFonts w:ascii="Times New Roman" w:hAnsi="Times New Roman" w:eastAsia="黑体"/>
          <w:b w:val="0"/>
          <w:color w:val="000000"/>
          <w:sz w:val="24"/>
          <w:szCs w:val="24"/>
        </w:rPr>
      </w:pPr>
      <w:bookmarkStart w:id="478" w:name="_Toc292559410"/>
      <w:bookmarkStart w:id="479" w:name="_Toc292559915"/>
      <w:bookmarkStart w:id="480" w:name="_Toc296347204"/>
      <w:bookmarkStart w:id="481" w:name="_Toc296503205"/>
      <w:bookmarkStart w:id="482" w:name="_Toc297048391"/>
      <w:bookmarkStart w:id="483" w:name="_Toc296891033"/>
      <w:bookmarkStart w:id="484" w:name="_Toc296346706"/>
      <w:bookmarkStart w:id="485" w:name="_Toc296944544"/>
      <w:bookmarkStart w:id="486" w:name="_Toc297120505"/>
      <w:bookmarkStart w:id="487" w:name="_Toc296891245"/>
      <w:bookmarkStart w:id="488" w:name="_Toc351203644"/>
      <w:bookmarkStart w:id="489" w:name="_Toc297216211"/>
      <w:bookmarkStart w:id="490" w:name="_Toc297123552"/>
      <w:bookmarkStart w:id="491" w:name="_Toc304295579"/>
      <w:bookmarkStart w:id="492" w:name="_Toc303539159"/>
      <w:bookmarkStart w:id="493" w:name="_Toc300935002"/>
      <w:bookmarkStart w:id="494" w:name="_Toc312678040"/>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67251461"/>
      <w:bookmarkStart w:id="496" w:name="_Toc292559411"/>
      <w:bookmarkStart w:id="497" w:name="_Toc292559916"/>
      <w:bookmarkStart w:id="498" w:name="_Toc297048392"/>
      <w:bookmarkStart w:id="499" w:name="_Toc296891034"/>
      <w:bookmarkStart w:id="500" w:name="_Toc296346707"/>
      <w:bookmarkStart w:id="501" w:name="_Toc296347205"/>
      <w:bookmarkStart w:id="502" w:name="_Toc296944545"/>
      <w:bookmarkStart w:id="503" w:name="_Toc296891246"/>
      <w:bookmarkStart w:id="504" w:name="_Toc297120506"/>
      <w:bookmarkStart w:id="505" w:name="_Toc296503206"/>
      <w:bookmarkStart w:id="506" w:name="_Toc297216212"/>
      <w:bookmarkStart w:id="507" w:name="_Toc300935003"/>
      <w:bookmarkStart w:id="508" w:name="_Toc312678041"/>
      <w:bookmarkStart w:id="509" w:name="_Toc303539160"/>
      <w:bookmarkStart w:id="510" w:name="_Toc304295580"/>
      <w:bookmarkStart w:id="511" w:name="_Toc297123553"/>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numPr>
          <w:ilvl w:val="0"/>
          <w:numId w:val="4"/>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bookmarkStart w:id="512" w:name="_Toc297216213"/>
      <w:bookmarkStart w:id="513" w:name="_Toc304295581"/>
      <w:bookmarkStart w:id="514" w:name="_Toc300935004"/>
      <w:bookmarkStart w:id="515" w:name="_Toc303539161"/>
      <w:bookmarkStart w:id="516" w:name="_Toc297123554"/>
      <w:bookmarkStart w:id="517" w:name="_Toc312678042"/>
      <w:bookmarkStart w:id="518" w:name="_Toc292559412"/>
      <w:bookmarkStart w:id="519" w:name="_Toc296891247"/>
      <w:bookmarkStart w:id="520" w:name="_Toc296891035"/>
      <w:bookmarkStart w:id="521" w:name="_Toc296503207"/>
      <w:bookmarkStart w:id="522" w:name="_Toc292559917"/>
      <w:bookmarkStart w:id="523" w:name="_Toc296346708"/>
      <w:bookmarkStart w:id="524" w:name="_Toc297048393"/>
      <w:bookmarkStart w:id="525" w:name="_Toc296347206"/>
      <w:bookmarkStart w:id="526" w:name="_Toc297120507"/>
      <w:bookmarkStart w:id="527" w:name="_Toc29694454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048397"/>
      <w:bookmarkStart w:id="529" w:name="_Toc292559921"/>
      <w:bookmarkStart w:id="530" w:name="_Toc296944550"/>
      <w:bookmarkStart w:id="531" w:name="_Toc297216215"/>
      <w:bookmarkStart w:id="532" w:name="_Toc296347210"/>
      <w:bookmarkStart w:id="533" w:name="_Toc297120511"/>
      <w:bookmarkStart w:id="534" w:name="_Toc297123556"/>
      <w:bookmarkStart w:id="535" w:name="_Toc292559416"/>
      <w:bookmarkStart w:id="536" w:name="_Toc296891039"/>
      <w:bookmarkStart w:id="537" w:name="_Toc296503211"/>
      <w:bookmarkStart w:id="538" w:name="_Toc303539163"/>
      <w:bookmarkStart w:id="539" w:name="_Toc296346712"/>
      <w:bookmarkStart w:id="540" w:name="_Toc296891251"/>
      <w:bookmarkStart w:id="541" w:name="_Toc300935006"/>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（3）其他价格形式合同进度付款申请单提交的约定：</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2、总价合同支付分解表的编制与审批：</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3、单价合同的总价项目支付分解表的编制与审批：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71"/>
    <w:p>
      <w:pPr>
        <w:pStyle w:val="7"/>
        <w:spacing w:line="480" w:lineRule="exact"/>
        <w:rPr>
          <w:rFonts w:ascii="Times New Roman" w:hAnsi="Times New Roman" w:eastAsia="黑体"/>
          <w:b w:val="0"/>
          <w:color w:val="000000"/>
          <w:sz w:val="24"/>
          <w:szCs w:val="24"/>
        </w:rPr>
      </w:pPr>
      <w:bookmarkStart w:id="542" w:name="_Toc351203645"/>
      <w:bookmarkStart w:id="543" w:name="_Toc292559929"/>
      <w:bookmarkStart w:id="544" w:name="_Toc304295593"/>
      <w:bookmarkStart w:id="545" w:name="_Toc296891047"/>
      <w:bookmarkStart w:id="546" w:name="_Toc312678053"/>
      <w:bookmarkStart w:id="547" w:name="_Toc296944558"/>
      <w:bookmarkStart w:id="548" w:name="_Toc297216223"/>
      <w:bookmarkStart w:id="549" w:name="_Toc300935015"/>
      <w:bookmarkStart w:id="550" w:name="_Toc297120519"/>
      <w:bookmarkStart w:id="551" w:name="_Toc296891259"/>
      <w:bookmarkStart w:id="552" w:name="_Toc296347218"/>
      <w:bookmarkStart w:id="553" w:name="_Toc296346720"/>
      <w:bookmarkStart w:id="554" w:name="_Toc296503219"/>
      <w:bookmarkStart w:id="555" w:name="_Toc292559424"/>
      <w:bookmarkStart w:id="556" w:name="_Toc297123564"/>
      <w:bookmarkStart w:id="557" w:name="_Toc303539172"/>
      <w:bookmarkStart w:id="558" w:name="_Toc297048405"/>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spacing w:line="480" w:lineRule="exact"/>
        <w:ind w:firstLine="480" w:firstLineChars="200"/>
        <w:rPr>
          <w:rFonts w:ascii="Times New Roman" w:eastAsia="黑体"/>
          <w:color w:val="000000"/>
          <w:sz w:val="24"/>
          <w:szCs w:val="24"/>
        </w:rPr>
      </w:pPr>
      <w:bookmarkStart w:id="559" w:name="_Toc297048409"/>
      <w:bookmarkStart w:id="560" w:name="_Toc296944562"/>
      <w:bookmarkStart w:id="561" w:name="_Toc297120523"/>
      <w:bookmarkStart w:id="562" w:name="_Toc297123565"/>
      <w:bookmarkStart w:id="563" w:name="_Toc300935016"/>
      <w:bookmarkStart w:id="564" w:name="_Toc292559428"/>
      <w:bookmarkStart w:id="565" w:name="_Toc312678056"/>
      <w:bookmarkStart w:id="566" w:name="_Toc304295596"/>
      <w:bookmarkStart w:id="567" w:name="_Toc296503223"/>
      <w:bookmarkStart w:id="568" w:name="_Toc297216224"/>
      <w:bookmarkStart w:id="569" w:name="_Toc292559933"/>
      <w:bookmarkStart w:id="570" w:name="_Toc296346724"/>
      <w:bookmarkStart w:id="571" w:name="_Toc296891051"/>
      <w:bookmarkStart w:id="572" w:name="_Toc296347222"/>
      <w:bookmarkStart w:id="573" w:name="_Toc303539173"/>
      <w:bookmarkStart w:id="574" w:name="_Toc296891263"/>
      <w:bookmarkStart w:id="575" w:name="_Toc267251473"/>
      <w:bookmarkStart w:id="576" w:name="_Toc267251475"/>
      <w:bookmarkStart w:id="577" w:name="_Toc267251471"/>
      <w:bookmarkStart w:id="578" w:name="_Toc267251472"/>
      <w:bookmarkStart w:id="579" w:name="_Toc267251470"/>
      <w:bookmarkStart w:id="580" w:name="_Toc267251476"/>
      <w:bookmarkStart w:id="581" w:name="_Toc267251474"/>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5"/>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工程试车内容：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sz w:val="24"/>
          <w:szCs w:val="24"/>
        </w:rPr>
        <w:t xml:space="preserve"> </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9"/>
      <w:bookmarkStart w:id="595" w:name="_Toc267251490"/>
      <w:bookmarkStart w:id="596" w:name="_Toc267251486"/>
      <w:bookmarkStart w:id="597" w:name="_Toc267251488"/>
      <w:bookmarkStart w:id="598" w:name="_Toc267251494"/>
      <w:bookmarkStart w:id="599" w:name="_Toc267251498"/>
      <w:bookmarkStart w:id="600" w:name="_Toc267251493"/>
      <w:bookmarkStart w:id="601" w:name="_Toc267251495"/>
      <w:bookmarkStart w:id="602" w:name="_Toc267251502"/>
      <w:bookmarkStart w:id="603" w:name="_Toc267251491"/>
      <w:bookmarkStart w:id="604" w:name="_Toc267251496"/>
      <w:bookmarkStart w:id="605" w:name="_Toc267251499"/>
      <w:bookmarkStart w:id="606" w:name="_Toc267251497"/>
      <w:bookmarkStart w:id="607" w:name="_Toc267251492"/>
      <w:bookmarkStart w:id="608" w:name="_Toc267251501"/>
      <w:bookmarkStart w:id="609" w:name="_Toc267251503"/>
      <w:bookmarkStart w:id="610" w:name="_Toc267251506"/>
      <w:bookmarkStart w:id="611" w:name="_Toc267251504"/>
      <w:bookmarkStart w:id="612" w:name="_Toc267251507"/>
      <w:bookmarkStart w:id="613" w:name="_Toc267251508"/>
      <w:bookmarkStart w:id="614" w:name="_Toc267251509"/>
      <w:bookmarkStart w:id="615" w:name="_Toc267251514"/>
      <w:bookmarkStart w:id="616" w:name="_Toc267251510"/>
      <w:bookmarkStart w:id="617" w:name="_Toc267251511"/>
      <w:bookmarkStart w:id="618" w:name="_Toc267251515"/>
      <w:bookmarkStart w:id="619" w:name="_Toc267251513"/>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（1）质量保证金保函，保证金额为：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ascii="Times New Roman" w:eastAsia="仿宋_GB2312"/>
          <w:color w:val="000000"/>
          <w:sz w:val="24"/>
          <w:szCs w:val="24"/>
        </w:rPr>
        <w:t>%的工程款；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工程保修期为：</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4"/>
    <w:bookmarkEnd w:id="595"/>
    <w:bookmarkEnd w:id="596"/>
    <w:bookmarkEnd w:id="597"/>
    <w:p>
      <w:pPr>
        <w:pStyle w:val="7"/>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（5）因发包人违反合同约定造成暂停施工的违约责任：</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w:t>
      </w:r>
      <w:r>
        <w:rPr>
          <w:rFonts w:ascii="Times New Roman" w:eastAsia="仿宋_GB2312"/>
          <w:color w:val="000000"/>
          <w:sz w:val="24"/>
          <w:szCs w:val="24"/>
          <w:u w:val="single"/>
        </w:rPr>
        <w:t xml:space="preserve">    </w:t>
      </w:r>
      <w:r>
        <w:rPr>
          <w:rFonts w:ascii="Times New Roman" w:eastAsia="仿宋_GB2312"/>
          <w:color w:val="000000"/>
          <w:sz w:val="24"/>
          <w:szCs w:val="24"/>
        </w:rPr>
        <w:t>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before="120" w:after="120"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除通用合同条款约定的不可抗力事件之外，视为不可抗力的其他情形：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w:t>
      </w:r>
      <w:r>
        <w:rPr>
          <w:rFonts w:ascii="Times New Roman" w:eastAsia="仿宋_GB2312"/>
          <w:color w:val="000000"/>
          <w:sz w:val="24"/>
          <w:szCs w:val="24"/>
          <w:u w:val="single"/>
        </w:rPr>
        <w:t xml:space="preserve">    </w:t>
      </w:r>
      <w:r>
        <w:rPr>
          <w:rFonts w:ascii="Times New Roman" w:eastAsia="仿宋_GB2312"/>
          <w:color w:val="000000"/>
          <w:sz w:val="24"/>
          <w:szCs w:val="24"/>
        </w:rPr>
        <w:t>天内完成款项的支付。</w:t>
      </w:r>
    </w:p>
    <w:p>
      <w:pPr>
        <w:pStyle w:val="7"/>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w:t>
      </w:r>
      <w:r>
        <w:rPr>
          <w:rFonts w:ascii="Times New Roman" w:eastAsia="仿宋_GB2312"/>
          <w:color w:val="000000"/>
          <w:sz w:val="24"/>
          <w:szCs w:val="24"/>
          <w:u w:val="single"/>
        </w:rPr>
        <w:t xml:space="preserve">                     </w:t>
      </w:r>
      <w:r>
        <w:rPr>
          <w:rFonts w:ascii="Times New Roman" w:eastAsia="仿宋_GB2312"/>
          <w:color w:val="000000"/>
          <w:sz w:val="24"/>
          <w:szCs w:val="24"/>
        </w:rPr>
        <w:t>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w:t>
      </w:r>
      <w:r>
        <w:rPr>
          <w:rFonts w:ascii="Times New Roman" w:eastAsia="仿宋_GB2312"/>
          <w:color w:val="000000"/>
          <w:sz w:val="24"/>
          <w:szCs w:val="24"/>
          <w:u w:val="single"/>
        </w:rPr>
        <w:t xml:space="preserve">                     </w:t>
      </w:r>
      <w:r>
        <w:rPr>
          <w:rFonts w:asci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 50500-2013、《河南省市政工程预算定额》（2016）及其相关配套文件；</w:t>
      </w:r>
    </w:p>
    <w:p>
      <w:pPr>
        <w:spacing w:line="440" w:lineRule="exact"/>
        <w:ind w:firstLine="240" w:firstLineChars="100"/>
        <w:rPr>
          <w:rFonts w:hAnsi="宋体" w:cs="宋体"/>
          <w:sz w:val="24"/>
        </w:rPr>
      </w:pPr>
      <w:r>
        <w:rPr>
          <w:rFonts w:hint="eastAsia" w:hAnsi="宋体" w:cs="宋体"/>
          <w:sz w:val="24"/>
        </w:rPr>
        <w:t>（3）材料价格参考2019年【许昌市工程造价信息】第1期及2月份主材价格，部分价格依据市场价询价计取；</w:t>
      </w:r>
    </w:p>
    <w:p>
      <w:pPr>
        <w:spacing w:line="440" w:lineRule="exact"/>
        <w:ind w:firstLine="240" w:firstLineChars="100"/>
        <w:rPr>
          <w:rFonts w:hAnsi="宋体" w:cs="宋体"/>
          <w:sz w:val="24"/>
        </w:rPr>
      </w:pPr>
      <w:r>
        <w:rPr>
          <w:rFonts w:hint="eastAsia" w:hAnsi="宋体" w:cs="宋体"/>
          <w:sz w:val="24"/>
        </w:rPr>
        <w:t>（4）税金按9%计入；</w:t>
      </w:r>
    </w:p>
    <w:p>
      <w:pPr>
        <w:spacing w:line="440" w:lineRule="exact"/>
        <w:ind w:firstLine="240" w:firstLineChars="100"/>
        <w:rPr>
          <w:rFonts w:hAnsi="宋体" w:cs="宋体"/>
          <w:sz w:val="24"/>
        </w:rPr>
      </w:pPr>
      <w:r>
        <w:rPr>
          <w:rFonts w:hint="eastAsia" w:hAnsi="宋体" w:cs="宋体"/>
          <w:sz w:val="24"/>
        </w:rPr>
        <w:t>（5）价格指数按豫建标定【2018】40号文计取；</w:t>
      </w:r>
    </w:p>
    <w:p>
      <w:pPr>
        <w:spacing w:line="440" w:lineRule="exact"/>
        <w:ind w:firstLine="240" w:firstLineChars="100"/>
        <w:rPr>
          <w:rFonts w:hint="eastAsia" w:hAnsi="宋体" w:cs="宋体"/>
          <w:sz w:val="24"/>
        </w:rPr>
      </w:pPr>
      <w:r>
        <w:rPr>
          <w:rFonts w:hint="eastAsia" w:hAnsi="宋体" w:cs="宋体"/>
          <w:sz w:val="24"/>
        </w:rPr>
        <w:t>（6）措施费中夜间施工增加费、二次搬运费、冬雨季施工增加费足额计取。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2.11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2.11.1“规费和税金”的规定按照住建部《建设工程工程量清单计价规范》（GB50500-2013）及省住建厅有关规定，规费和税金应按规定费（税）率足额计取，即费（税）率不可竞争。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2.12.2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312" w:beforeLines="100" w:after="312"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第七章投标文件格式</w:t>
      </w:r>
      <w:bookmarkEnd w:id="627"/>
    </w:p>
    <w:p>
      <w:pPr>
        <w:autoSpaceDE w:val="0"/>
        <w:autoSpaceDN w:val="0"/>
        <w:adjustRightInd w:val="0"/>
        <w:jc w:val="right"/>
        <w:rPr>
          <w:rFonts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98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98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98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930"/>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71C8"/>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246F"/>
    <w:rsid w:val="00425C54"/>
    <w:rsid w:val="004501F4"/>
    <w:rsid w:val="00461496"/>
    <w:rsid w:val="004622E3"/>
    <w:rsid w:val="0047049E"/>
    <w:rsid w:val="004747FF"/>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11AF"/>
    <w:rsid w:val="00576DE9"/>
    <w:rsid w:val="005B35F4"/>
    <w:rsid w:val="005B4B16"/>
    <w:rsid w:val="005C2FC1"/>
    <w:rsid w:val="005C7B38"/>
    <w:rsid w:val="005C7D89"/>
    <w:rsid w:val="005E1B1D"/>
    <w:rsid w:val="005F5DB4"/>
    <w:rsid w:val="0061138F"/>
    <w:rsid w:val="0061516E"/>
    <w:rsid w:val="00661C56"/>
    <w:rsid w:val="00681B19"/>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03F6"/>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655EB"/>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2754C"/>
    <w:rsid w:val="00A320C6"/>
    <w:rsid w:val="00A500A7"/>
    <w:rsid w:val="00A5380D"/>
    <w:rsid w:val="00A728AE"/>
    <w:rsid w:val="00A74405"/>
    <w:rsid w:val="00A76DFE"/>
    <w:rsid w:val="00A919DC"/>
    <w:rsid w:val="00A926DB"/>
    <w:rsid w:val="00A96183"/>
    <w:rsid w:val="00A976FA"/>
    <w:rsid w:val="00AA1746"/>
    <w:rsid w:val="00AA4E11"/>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45552"/>
    <w:rsid w:val="00C616A4"/>
    <w:rsid w:val="00C6289E"/>
    <w:rsid w:val="00C83852"/>
    <w:rsid w:val="00C840A3"/>
    <w:rsid w:val="00C94803"/>
    <w:rsid w:val="00C96F90"/>
    <w:rsid w:val="00CC16F6"/>
    <w:rsid w:val="00CD7C23"/>
    <w:rsid w:val="00CF455D"/>
    <w:rsid w:val="00D14B49"/>
    <w:rsid w:val="00D23424"/>
    <w:rsid w:val="00D30BB3"/>
    <w:rsid w:val="00D763A0"/>
    <w:rsid w:val="00D76418"/>
    <w:rsid w:val="00D827A3"/>
    <w:rsid w:val="00DA29A1"/>
    <w:rsid w:val="00DA2BDF"/>
    <w:rsid w:val="00DA3EDB"/>
    <w:rsid w:val="00DE66BC"/>
    <w:rsid w:val="00DF7149"/>
    <w:rsid w:val="00E03689"/>
    <w:rsid w:val="00E1107C"/>
    <w:rsid w:val="00E26CD1"/>
    <w:rsid w:val="00E44B4D"/>
    <w:rsid w:val="00E52A0A"/>
    <w:rsid w:val="00E538F9"/>
    <w:rsid w:val="00EA5008"/>
    <w:rsid w:val="00EC4673"/>
    <w:rsid w:val="00EE50C2"/>
    <w:rsid w:val="00F03446"/>
    <w:rsid w:val="00F10827"/>
    <w:rsid w:val="00F467A0"/>
    <w:rsid w:val="00F63C92"/>
    <w:rsid w:val="00F67CC6"/>
    <w:rsid w:val="00F70363"/>
    <w:rsid w:val="00F728FE"/>
    <w:rsid w:val="00F7314E"/>
    <w:rsid w:val="00F9261B"/>
    <w:rsid w:val="00FA109E"/>
    <w:rsid w:val="00FA563C"/>
    <w:rsid w:val="00FB52C0"/>
    <w:rsid w:val="00FC0C1C"/>
    <w:rsid w:val="00FC660B"/>
    <w:rsid w:val="00FD2C2A"/>
    <w:rsid w:val="00FF206D"/>
    <w:rsid w:val="00FF29C1"/>
    <w:rsid w:val="00FF2ECC"/>
    <w:rsid w:val="00FF7975"/>
    <w:rsid w:val="010719F3"/>
    <w:rsid w:val="010E73C0"/>
    <w:rsid w:val="01110E06"/>
    <w:rsid w:val="011922C1"/>
    <w:rsid w:val="011B5EC7"/>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AD6176"/>
    <w:rsid w:val="02B071B5"/>
    <w:rsid w:val="02B27D4B"/>
    <w:rsid w:val="02B31B9E"/>
    <w:rsid w:val="02BB15E3"/>
    <w:rsid w:val="02CD1577"/>
    <w:rsid w:val="02D1725A"/>
    <w:rsid w:val="02E87DC4"/>
    <w:rsid w:val="02EC4F7B"/>
    <w:rsid w:val="02F679FE"/>
    <w:rsid w:val="02FD37F2"/>
    <w:rsid w:val="03163FAD"/>
    <w:rsid w:val="03184DFA"/>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B20F4F"/>
    <w:rsid w:val="03B676B0"/>
    <w:rsid w:val="03C069E5"/>
    <w:rsid w:val="03C10F03"/>
    <w:rsid w:val="03E6007D"/>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003E46"/>
    <w:rsid w:val="05166C6E"/>
    <w:rsid w:val="05257C5A"/>
    <w:rsid w:val="05287F6C"/>
    <w:rsid w:val="052A72E0"/>
    <w:rsid w:val="05336A3F"/>
    <w:rsid w:val="05397558"/>
    <w:rsid w:val="053D00B6"/>
    <w:rsid w:val="055D7CA2"/>
    <w:rsid w:val="055E72FF"/>
    <w:rsid w:val="05674392"/>
    <w:rsid w:val="056C4502"/>
    <w:rsid w:val="057D235D"/>
    <w:rsid w:val="05893885"/>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014E8"/>
    <w:rsid w:val="072221F1"/>
    <w:rsid w:val="07256731"/>
    <w:rsid w:val="07281AD5"/>
    <w:rsid w:val="07341714"/>
    <w:rsid w:val="07391A2B"/>
    <w:rsid w:val="073C7BB4"/>
    <w:rsid w:val="073F684C"/>
    <w:rsid w:val="07407105"/>
    <w:rsid w:val="074C551B"/>
    <w:rsid w:val="07507E9C"/>
    <w:rsid w:val="07576188"/>
    <w:rsid w:val="075A37C9"/>
    <w:rsid w:val="075B1A0B"/>
    <w:rsid w:val="076056E2"/>
    <w:rsid w:val="07637D7E"/>
    <w:rsid w:val="07757831"/>
    <w:rsid w:val="077617AB"/>
    <w:rsid w:val="07766C19"/>
    <w:rsid w:val="077B15AC"/>
    <w:rsid w:val="07855785"/>
    <w:rsid w:val="078D2E7D"/>
    <w:rsid w:val="078E7D56"/>
    <w:rsid w:val="07950733"/>
    <w:rsid w:val="079E78C0"/>
    <w:rsid w:val="07A37F61"/>
    <w:rsid w:val="07AE7D61"/>
    <w:rsid w:val="07B04D4B"/>
    <w:rsid w:val="07B53603"/>
    <w:rsid w:val="07BC0724"/>
    <w:rsid w:val="07C22432"/>
    <w:rsid w:val="07CD0FB4"/>
    <w:rsid w:val="07D17C7C"/>
    <w:rsid w:val="07D461E0"/>
    <w:rsid w:val="07E50E7A"/>
    <w:rsid w:val="07ED0064"/>
    <w:rsid w:val="07FA1B0E"/>
    <w:rsid w:val="08115F74"/>
    <w:rsid w:val="0812095C"/>
    <w:rsid w:val="081258F1"/>
    <w:rsid w:val="08165D36"/>
    <w:rsid w:val="0819051C"/>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BE771E"/>
    <w:rsid w:val="08C14C8E"/>
    <w:rsid w:val="08CD7F6B"/>
    <w:rsid w:val="08E535C2"/>
    <w:rsid w:val="08E6490B"/>
    <w:rsid w:val="08E77B89"/>
    <w:rsid w:val="08ED341D"/>
    <w:rsid w:val="08F91555"/>
    <w:rsid w:val="091017BD"/>
    <w:rsid w:val="09132DF8"/>
    <w:rsid w:val="09172DBC"/>
    <w:rsid w:val="0924576C"/>
    <w:rsid w:val="09276536"/>
    <w:rsid w:val="092B3D47"/>
    <w:rsid w:val="093E67D4"/>
    <w:rsid w:val="094165A9"/>
    <w:rsid w:val="095143AD"/>
    <w:rsid w:val="09545365"/>
    <w:rsid w:val="095A3F9A"/>
    <w:rsid w:val="095D72A0"/>
    <w:rsid w:val="09631DBD"/>
    <w:rsid w:val="096562DB"/>
    <w:rsid w:val="09680FEA"/>
    <w:rsid w:val="0970682C"/>
    <w:rsid w:val="09792BE7"/>
    <w:rsid w:val="09795606"/>
    <w:rsid w:val="097F7B39"/>
    <w:rsid w:val="09867DBC"/>
    <w:rsid w:val="09893804"/>
    <w:rsid w:val="09922ABE"/>
    <w:rsid w:val="09924611"/>
    <w:rsid w:val="09944D89"/>
    <w:rsid w:val="09982958"/>
    <w:rsid w:val="09AE600E"/>
    <w:rsid w:val="09B7116B"/>
    <w:rsid w:val="09BE29A7"/>
    <w:rsid w:val="09DA7B97"/>
    <w:rsid w:val="09DB37A4"/>
    <w:rsid w:val="09E04BA7"/>
    <w:rsid w:val="09E337AF"/>
    <w:rsid w:val="09F94093"/>
    <w:rsid w:val="09FD10FA"/>
    <w:rsid w:val="09FE2D36"/>
    <w:rsid w:val="0A0D690A"/>
    <w:rsid w:val="0A583F9A"/>
    <w:rsid w:val="0A662DDE"/>
    <w:rsid w:val="0A680F13"/>
    <w:rsid w:val="0A6A72D1"/>
    <w:rsid w:val="0A702524"/>
    <w:rsid w:val="0A7304EB"/>
    <w:rsid w:val="0A731C56"/>
    <w:rsid w:val="0A753374"/>
    <w:rsid w:val="0A7E0176"/>
    <w:rsid w:val="0A8D02F5"/>
    <w:rsid w:val="0A9109E9"/>
    <w:rsid w:val="0A96082D"/>
    <w:rsid w:val="0A9A5D3D"/>
    <w:rsid w:val="0A9B67F9"/>
    <w:rsid w:val="0AA349C7"/>
    <w:rsid w:val="0AB66913"/>
    <w:rsid w:val="0ABE5AFE"/>
    <w:rsid w:val="0ABF34E4"/>
    <w:rsid w:val="0ABF36A1"/>
    <w:rsid w:val="0AC709E5"/>
    <w:rsid w:val="0ACB45ED"/>
    <w:rsid w:val="0AD97181"/>
    <w:rsid w:val="0AE9299A"/>
    <w:rsid w:val="0AF92D82"/>
    <w:rsid w:val="0AFD4675"/>
    <w:rsid w:val="0AFE4389"/>
    <w:rsid w:val="0B036B82"/>
    <w:rsid w:val="0B0978FC"/>
    <w:rsid w:val="0B0D3507"/>
    <w:rsid w:val="0B0F6AB9"/>
    <w:rsid w:val="0B1109DE"/>
    <w:rsid w:val="0B15582D"/>
    <w:rsid w:val="0B1F6E7A"/>
    <w:rsid w:val="0B363484"/>
    <w:rsid w:val="0B3C1ABE"/>
    <w:rsid w:val="0B405E34"/>
    <w:rsid w:val="0B422C4E"/>
    <w:rsid w:val="0B444D3C"/>
    <w:rsid w:val="0B45475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3C46BF"/>
    <w:rsid w:val="0C49492D"/>
    <w:rsid w:val="0C511332"/>
    <w:rsid w:val="0C5C550B"/>
    <w:rsid w:val="0C5D2D71"/>
    <w:rsid w:val="0C71462B"/>
    <w:rsid w:val="0C75458E"/>
    <w:rsid w:val="0C763DC9"/>
    <w:rsid w:val="0CA273F1"/>
    <w:rsid w:val="0CB11936"/>
    <w:rsid w:val="0CB90931"/>
    <w:rsid w:val="0CC27407"/>
    <w:rsid w:val="0CCC5C04"/>
    <w:rsid w:val="0CDB2A0A"/>
    <w:rsid w:val="0CDB7DFA"/>
    <w:rsid w:val="0CE10B81"/>
    <w:rsid w:val="0CE12681"/>
    <w:rsid w:val="0CEF24BA"/>
    <w:rsid w:val="0D032F9E"/>
    <w:rsid w:val="0D065361"/>
    <w:rsid w:val="0D0D6A84"/>
    <w:rsid w:val="0D245BED"/>
    <w:rsid w:val="0D2E7CDE"/>
    <w:rsid w:val="0D511D9B"/>
    <w:rsid w:val="0D52544D"/>
    <w:rsid w:val="0D536475"/>
    <w:rsid w:val="0D631BA2"/>
    <w:rsid w:val="0D761084"/>
    <w:rsid w:val="0D7B7B4A"/>
    <w:rsid w:val="0D823BCC"/>
    <w:rsid w:val="0D851495"/>
    <w:rsid w:val="0D8F1F77"/>
    <w:rsid w:val="0D924CCC"/>
    <w:rsid w:val="0D98121C"/>
    <w:rsid w:val="0DA22EBD"/>
    <w:rsid w:val="0DAC557C"/>
    <w:rsid w:val="0DD31D8F"/>
    <w:rsid w:val="0DDE19E8"/>
    <w:rsid w:val="0DDF3681"/>
    <w:rsid w:val="0DE21B55"/>
    <w:rsid w:val="0DE8177F"/>
    <w:rsid w:val="0DEC2ADB"/>
    <w:rsid w:val="0DF45C0B"/>
    <w:rsid w:val="0E0C2AFD"/>
    <w:rsid w:val="0E0E47F0"/>
    <w:rsid w:val="0E0F5D1B"/>
    <w:rsid w:val="0E121D9A"/>
    <w:rsid w:val="0E1B2CC9"/>
    <w:rsid w:val="0E2A0405"/>
    <w:rsid w:val="0E2E6AB6"/>
    <w:rsid w:val="0E3B7750"/>
    <w:rsid w:val="0E3D49A9"/>
    <w:rsid w:val="0E510D62"/>
    <w:rsid w:val="0E63199B"/>
    <w:rsid w:val="0E7A2736"/>
    <w:rsid w:val="0E7A66D6"/>
    <w:rsid w:val="0E8E60DC"/>
    <w:rsid w:val="0E8F739E"/>
    <w:rsid w:val="0E9F1C21"/>
    <w:rsid w:val="0EA744AE"/>
    <w:rsid w:val="0EA76951"/>
    <w:rsid w:val="0EAB77A0"/>
    <w:rsid w:val="0EB35AAD"/>
    <w:rsid w:val="0ED11811"/>
    <w:rsid w:val="0EDE27F8"/>
    <w:rsid w:val="0EE911F1"/>
    <w:rsid w:val="0EEA2A90"/>
    <w:rsid w:val="0EFB25D1"/>
    <w:rsid w:val="0EFC7454"/>
    <w:rsid w:val="0F0119F6"/>
    <w:rsid w:val="0F022EE4"/>
    <w:rsid w:val="0F0239DF"/>
    <w:rsid w:val="0F0361C8"/>
    <w:rsid w:val="0F097F32"/>
    <w:rsid w:val="0F1C38A1"/>
    <w:rsid w:val="0F1D044C"/>
    <w:rsid w:val="0F273C3B"/>
    <w:rsid w:val="0F2F5FE6"/>
    <w:rsid w:val="0F367B25"/>
    <w:rsid w:val="0F3E5340"/>
    <w:rsid w:val="0F4E38F5"/>
    <w:rsid w:val="0F540BFC"/>
    <w:rsid w:val="0F5B51AF"/>
    <w:rsid w:val="0F5C51B5"/>
    <w:rsid w:val="0F5E193B"/>
    <w:rsid w:val="0F5E1E20"/>
    <w:rsid w:val="0F7125D5"/>
    <w:rsid w:val="0F794915"/>
    <w:rsid w:val="0F7E2308"/>
    <w:rsid w:val="0F8D1D66"/>
    <w:rsid w:val="0F8E634C"/>
    <w:rsid w:val="0F923D51"/>
    <w:rsid w:val="0F960DE0"/>
    <w:rsid w:val="0FAC1D9A"/>
    <w:rsid w:val="0FB0737F"/>
    <w:rsid w:val="0FB1386B"/>
    <w:rsid w:val="0FB35CCF"/>
    <w:rsid w:val="0FCE6FEC"/>
    <w:rsid w:val="0FE47F4E"/>
    <w:rsid w:val="0FEB6B2A"/>
    <w:rsid w:val="0FEC6591"/>
    <w:rsid w:val="100C0C63"/>
    <w:rsid w:val="10215FFC"/>
    <w:rsid w:val="10251309"/>
    <w:rsid w:val="10261BAA"/>
    <w:rsid w:val="102B15CE"/>
    <w:rsid w:val="103379B6"/>
    <w:rsid w:val="103C6776"/>
    <w:rsid w:val="104A034A"/>
    <w:rsid w:val="104C047B"/>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40D6A"/>
    <w:rsid w:val="10CC1D6A"/>
    <w:rsid w:val="10CF1CAA"/>
    <w:rsid w:val="10D8551E"/>
    <w:rsid w:val="10DC070D"/>
    <w:rsid w:val="10DC2540"/>
    <w:rsid w:val="10F93E88"/>
    <w:rsid w:val="11067954"/>
    <w:rsid w:val="11113331"/>
    <w:rsid w:val="1112518B"/>
    <w:rsid w:val="11397FCC"/>
    <w:rsid w:val="11545FB1"/>
    <w:rsid w:val="11596574"/>
    <w:rsid w:val="11963AC1"/>
    <w:rsid w:val="119D1C43"/>
    <w:rsid w:val="11B14483"/>
    <w:rsid w:val="11B1770D"/>
    <w:rsid w:val="11B96845"/>
    <w:rsid w:val="11CE0716"/>
    <w:rsid w:val="11CF78D8"/>
    <w:rsid w:val="11D65CBA"/>
    <w:rsid w:val="11D7231C"/>
    <w:rsid w:val="11DA3CE7"/>
    <w:rsid w:val="11E70DCC"/>
    <w:rsid w:val="11FE1B55"/>
    <w:rsid w:val="11FE239A"/>
    <w:rsid w:val="12023388"/>
    <w:rsid w:val="12105780"/>
    <w:rsid w:val="12151C60"/>
    <w:rsid w:val="121762E9"/>
    <w:rsid w:val="123021D6"/>
    <w:rsid w:val="124567D1"/>
    <w:rsid w:val="124B3A99"/>
    <w:rsid w:val="1253458F"/>
    <w:rsid w:val="12551EAD"/>
    <w:rsid w:val="126322CB"/>
    <w:rsid w:val="12691E05"/>
    <w:rsid w:val="12735ED9"/>
    <w:rsid w:val="12766327"/>
    <w:rsid w:val="12791006"/>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3F6333A"/>
    <w:rsid w:val="14010277"/>
    <w:rsid w:val="140247CC"/>
    <w:rsid w:val="14053D54"/>
    <w:rsid w:val="14066A71"/>
    <w:rsid w:val="141A56D9"/>
    <w:rsid w:val="141B4934"/>
    <w:rsid w:val="14216B57"/>
    <w:rsid w:val="143E0E51"/>
    <w:rsid w:val="143F5E76"/>
    <w:rsid w:val="14475CB7"/>
    <w:rsid w:val="146B646A"/>
    <w:rsid w:val="14772DD6"/>
    <w:rsid w:val="1477508C"/>
    <w:rsid w:val="148515B6"/>
    <w:rsid w:val="1487448F"/>
    <w:rsid w:val="14881C0A"/>
    <w:rsid w:val="14A21E4F"/>
    <w:rsid w:val="14A23DCB"/>
    <w:rsid w:val="14A87F51"/>
    <w:rsid w:val="14B15ED6"/>
    <w:rsid w:val="14B450AE"/>
    <w:rsid w:val="14B67BFC"/>
    <w:rsid w:val="14B7210E"/>
    <w:rsid w:val="14BD28E4"/>
    <w:rsid w:val="14C14B89"/>
    <w:rsid w:val="14C5569E"/>
    <w:rsid w:val="14C57506"/>
    <w:rsid w:val="14C6316A"/>
    <w:rsid w:val="14CF0D4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A7E7E"/>
    <w:rsid w:val="154C5FD5"/>
    <w:rsid w:val="15523C6B"/>
    <w:rsid w:val="156311D8"/>
    <w:rsid w:val="15656850"/>
    <w:rsid w:val="157B5D24"/>
    <w:rsid w:val="157B72EF"/>
    <w:rsid w:val="158D4130"/>
    <w:rsid w:val="15911664"/>
    <w:rsid w:val="15993788"/>
    <w:rsid w:val="1599417E"/>
    <w:rsid w:val="159B180C"/>
    <w:rsid w:val="15A1341C"/>
    <w:rsid w:val="15B73BFA"/>
    <w:rsid w:val="15BE121B"/>
    <w:rsid w:val="15CD667A"/>
    <w:rsid w:val="15DE28B3"/>
    <w:rsid w:val="15EB0836"/>
    <w:rsid w:val="1608380C"/>
    <w:rsid w:val="161530BC"/>
    <w:rsid w:val="16180A85"/>
    <w:rsid w:val="161E22D2"/>
    <w:rsid w:val="1626019B"/>
    <w:rsid w:val="16436DF1"/>
    <w:rsid w:val="164B320D"/>
    <w:rsid w:val="164D5330"/>
    <w:rsid w:val="164E7E96"/>
    <w:rsid w:val="16577F5B"/>
    <w:rsid w:val="166646C0"/>
    <w:rsid w:val="167230F0"/>
    <w:rsid w:val="1684632F"/>
    <w:rsid w:val="169C0001"/>
    <w:rsid w:val="169F1E9B"/>
    <w:rsid w:val="16AA34E3"/>
    <w:rsid w:val="16B14473"/>
    <w:rsid w:val="16B76D7A"/>
    <w:rsid w:val="16BB0206"/>
    <w:rsid w:val="16DA63EA"/>
    <w:rsid w:val="16DB2A4C"/>
    <w:rsid w:val="16E44891"/>
    <w:rsid w:val="16F75C6C"/>
    <w:rsid w:val="16FD68E3"/>
    <w:rsid w:val="17040016"/>
    <w:rsid w:val="170E2DF2"/>
    <w:rsid w:val="170F2832"/>
    <w:rsid w:val="170F75FB"/>
    <w:rsid w:val="17212FDD"/>
    <w:rsid w:val="1727520B"/>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D7530A"/>
    <w:rsid w:val="17E04FBA"/>
    <w:rsid w:val="17F2486F"/>
    <w:rsid w:val="180462DC"/>
    <w:rsid w:val="181513AA"/>
    <w:rsid w:val="181A3C74"/>
    <w:rsid w:val="18375583"/>
    <w:rsid w:val="1839097D"/>
    <w:rsid w:val="184D386A"/>
    <w:rsid w:val="18564AEC"/>
    <w:rsid w:val="185C2A97"/>
    <w:rsid w:val="18631BD8"/>
    <w:rsid w:val="187C067D"/>
    <w:rsid w:val="18874C0B"/>
    <w:rsid w:val="189916D9"/>
    <w:rsid w:val="189D0AEC"/>
    <w:rsid w:val="18A80767"/>
    <w:rsid w:val="18AD14A5"/>
    <w:rsid w:val="18B6371F"/>
    <w:rsid w:val="18DD6A2D"/>
    <w:rsid w:val="18E72DBC"/>
    <w:rsid w:val="18EE4A1B"/>
    <w:rsid w:val="18F616EF"/>
    <w:rsid w:val="18FF026F"/>
    <w:rsid w:val="190C3ACE"/>
    <w:rsid w:val="19112AB7"/>
    <w:rsid w:val="191A476F"/>
    <w:rsid w:val="191B720E"/>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B078C5"/>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3C7AAD"/>
    <w:rsid w:val="1B450A79"/>
    <w:rsid w:val="1B464F5B"/>
    <w:rsid w:val="1B6453EE"/>
    <w:rsid w:val="1B7A7EE5"/>
    <w:rsid w:val="1B8A146C"/>
    <w:rsid w:val="1B904B94"/>
    <w:rsid w:val="1BA31A9E"/>
    <w:rsid w:val="1BAA7CD3"/>
    <w:rsid w:val="1BAB3ECE"/>
    <w:rsid w:val="1BB7733B"/>
    <w:rsid w:val="1BB83851"/>
    <w:rsid w:val="1BBF0327"/>
    <w:rsid w:val="1BC042DC"/>
    <w:rsid w:val="1BC847A1"/>
    <w:rsid w:val="1BCA58EB"/>
    <w:rsid w:val="1BD522B1"/>
    <w:rsid w:val="1BE85788"/>
    <w:rsid w:val="1BEC5941"/>
    <w:rsid w:val="1BF37A2F"/>
    <w:rsid w:val="1BF51208"/>
    <w:rsid w:val="1BFC7947"/>
    <w:rsid w:val="1C147CF8"/>
    <w:rsid w:val="1C166285"/>
    <w:rsid w:val="1C191124"/>
    <w:rsid w:val="1C1A1197"/>
    <w:rsid w:val="1C262C17"/>
    <w:rsid w:val="1C2A0049"/>
    <w:rsid w:val="1C3155A1"/>
    <w:rsid w:val="1C394F6A"/>
    <w:rsid w:val="1C3A2222"/>
    <w:rsid w:val="1C3A685C"/>
    <w:rsid w:val="1C414F4E"/>
    <w:rsid w:val="1C4B07DE"/>
    <w:rsid w:val="1C4C7A56"/>
    <w:rsid w:val="1C4F1B55"/>
    <w:rsid w:val="1C5E0AF6"/>
    <w:rsid w:val="1C5F3259"/>
    <w:rsid w:val="1C667C91"/>
    <w:rsid w:val="1C6A08AC"/>
    <w:rsid w:val="1C6B0F54"/>
    <w:rsid w:val="1C7249B2"/>
    <w:rsid w:val="1C724DAA"/>
    <w:rsid w:val="1C8708CB"/>
    <w:rsid w:val="1C8A2073"/>
    <w:rsid w:val="1C8A7A1D"/>
    <w:rsid w:val="1C8C66C0"/>
    <w:rsid w:val="1C982728"/>
    <w:rsid w:val="1C9D5B1D"/>
    <w:rsid w:val="1CA31BB6"/>
    <w:rsid w:val="1CBE3616"/>
    <w:rsid w:val="1CD03BB1"/>
    <w:rsid w:val="1CE27D7E"/>
    <w:rsid w:val="1CEC79F8"/>
    <w:rsid w:val="1CF35E70"/>
    <w:rsid w:val="1CFA3C34"/>
    <w:rsid w:val="1D00278C"/>
    <w:rsid w:val="1D074E61"/>
    <w:rsid w:val="1D135A95"/>
    <w:rsid w:val="1D140A55"/>
    <w:rsid w:val="1D236B78"/>
    <w:rsid w:val="1D2A793C"/>
    <w:rsid w:val="1D305317"/>
    <w:rsid w:val="1D3869FB"/>
    <w:rsid w:val="1D3C3646"/>
    <w:rsid w:val="1D44451B"/>
    <w:rsid w:val="1D5505BA"/>
    <w:rsid w:val="1D564F60"/>
    <w:rsid w:val="1D5F04A2"/>
    <w:rsid w:val="1D6842C7"/>
    <w:rsid w:val="1D882E0F"/>
    <w:rsid w:val="1DA97E12"/>
    <w:rsid w:val="1DAE5B43"/>
    <w:rsid w:val="1DB57FB2"/>
    <w:rsid w:val="1DB95EDE"/>
    <w:rsid w:val="1DC30883"/>
    <w:rsid w:val="1DC62049"/>
    <w:rsid w:val="1DCF706E"/>
    <w:rsid w:val="1DD90759"/>
    <w:rsid w:val="1DE44FE9"/>
    <w:rsid w:val="1DFB6858"/>
    <w:rsid w:val="1E102EB0"/>
    <w:rsid w:val="1E1A6A12"/>
    <w:rsid w:val="1E366A51"/>
    <w:rsid w:val="1E3B54C6"/>
    <w:rsid w:val="1E481202"/>
    <w:rsid w:val="1E524C7C"/>
    <w:rsid w:val="1E685A1E"/>
    <w:rsid w:val="1E7B46D3"/>
    <w:rsid w:val="1E8A2FC9"/>
    <w:rsid w:val="1E99010B"/>
    <w:rsid w:val="1EAE5F28"/>
    <w:rsid w:val="1EB35614"/>
    <w:rsid w:val="1EC834A7"/>
    <w:rsid w:val="1EE07F36"/>
    <w:rsid w:val="1EF20664"/>
    <w:rsid w:val="1F015DC2"/>
    <w:rsid w:val="1F183936"/>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D63F5"/>
    <w:rsid w:val="204F032B"/>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65367"/>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0E226E"/>
    <w:rsid w:val="221F345A"/>
    <w:rsid w:val="22214561"/>
    <w:rsid w:val="2223235D"/>
    <w:rsid w:val="22286427"/>
    <w:rsid w:val="223148ED"/>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1AF8"/>
    <w:rsid w:val="22D572D0"/>
    <w:rsid w:val="22DB4D64"/>
    <w:rsid w:val="22DC7091"/>
    <w:rsid w:val="22FD1612"/>
    <w:rsid w:val="230F581C"/>
    <w:rsid w:val="23273BD2"/>
    <w:rsid w:val="23350AE4"/>
    <w:rsid w:val="23457434"/>
    <w:rsid w:val="234C745B"/>
    <w:rsid w:val="23515C2D"/>
    <w:rsid w:val="235B7F38"/>
    <w:rsid w:val="23606E4D"/>
    <w:rsid w:val="236503B6"/>
    <w:rsid w:val="23850B41"/>
    <w:rsid w:val="239F2CDA"/>
    <w:rsid w:val="23AA5BAD"/>
    <w:rsid w:val="23BA6F2A"/>
    <w:rsid w:val="23C0578B"/>
    <w:rsid w:val="23CD679A"/>
    <w:rsid w:val="23E63240"/>
    <w:rsid w:val="23ED5BF9"/>
    <w:rsid w:val="23F97828"/>
    <w:rsid w:val="23FD080D"/>
    <w:rsid w:val="23FE4E88"/>
    <w:rsid w:val="23FE4EB2"/>
    <w:rsid w:val="240C3267"/>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DD2CB4"/>
    <w:rsid w:val="25E93DA5"/>
    <w:rsid w:val="26087595"/>
    <w:rsid w:val="26202E33"/>
    <w:rsid w:val="26206288"/>
    <w:rsid w:val="26286BA8"/>
    <w:rsid w:val="262B336A"/>
    <w:rsid w:val="264D3C46"/>
    <w:rsid w:val="265C39F8"/>
    <w:rsid w:val="265D3A52"/>
    <w:rsid w:val="267D5F5A"/>
    <w:rsid w:val="2683726B"/>
    <w:rsid w:val="2689690A"/>
    <w:rsid w:val="268E0AD7"/>
    <w:rsid w:val="26A402D7"/>
    <w:rsid w:val="26A61982"/>
    <w:rsid w:val="26AC6103"/>
    <w:rsid w:val="26B47208"/>
    <w:rsid w:val="26C45967"/>
    <w:rsid w:val="26DD3567"/>
    <w:rsid w:val="26DD4248"/>
    <w:rsid w:val="26F10FC3"/>
    <w:rsid w:val="26FB070C"/>
    <w:rsid w:val="26FD2231"/>
    <w:rsid w:val="27075B1E"/>
    <w:rsid w:val="2713651F"/>
    <w:rsid w:val="271543AD"/>
    <w:rsid w:val="271D34AE"/>
    <w:rsid w:val="274134FB"/>
    <w:rsid w:val="2743510B"/>
    <w:rsid w:val="275128D9"/>
    <w:rsid w:val="27597D4F"/>
    <w:rsid w:val="276A723B"/>
    <w:rsid w:val="2770629A"/>
    <w:rsid w:val="27911478"/>
    <w:rsid w:val="279219D6"/>
    <w:rsid w:val="27946DDD"/>
    <w:rsid w:val="27995BD4"/>
    <w:rsid w:val="27A04ED3"/>
    <w:rsid w:val="27A516D7"/>
    <w:rsid w:val="27A54D07"/>
    <w:rsid w:val="27B7398D"/>
    <w:rsid w:val="27BD3038"/>
    <w:rsid w:val="27C424FA"/>
    <w:rsid w:val="27C87524"/>
    <w:rsid w:val="27F01DF4"/>
    <w:rsid w:val="27F53979"/>
    <w:rsid w:val="27FE0E3E"/>
    <w:rsid w:val="28066B2F"/>
    <w:rsid w:val="280A6527"/>
    <w:rsid w:val="28120868"/>
    <w:rsid w:val="281E0FE5"/>
    <w:rsid w:val="28275824"/>
    <w:rsid w:val="282934CD"/>
    <w:rsid w:val="2835363B"/>
    <w:rsid w:val="283D569E"/>
    <w:rsid w:val="28434B2F"/>
    <w:rsid w:val="28466F3C"/>
    <w:rsid w:val="284E25DA"/>
    <w:rsid w:val="285B0BE4"/>
    <w:rsid w:val="285B3D41"/>
    <w:rsid w:val="285C6EF8"/>
    <w:rsid w:val="287E7D01"/>
    <w:rsid w:val="287F5677"/>
    <w:rsid w:val="288524EF"/>
    <w:rsid w:val="288C5967"/>
    <w:rsid w:val="288F1EE2"/>
    <w:rsid w:val="28927C9B"/>
    <w:rsid w:val="289A661F"/>
    <w:rsid w:val="28AC3FE1"/>
    <w:rsid w:val="28AE707D"/>
    <w:rsid w:val="28B44B90"/>
    <w:rsid w:val="28B5571D"/>
    <w:rsid w:val="28BD7362"/>
    <w:rsid w:val="28BE7C77"/>
    <w:rsid w:val="28C078DB"/>
    <w:rsid w:val="28C73850"/>
    <w:rsid w:val="28E90A1D"/>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C61F0A"/>
    <w:rsid w:val="29D82573"/>
    <w:rsid w:val="29D827B0"/>
    <w:rsid w:val="29D90988"/>
    <w:rsid w:val="29EA52EF"/>
    <w:rsid w:val="29EA62C6"/>
    <w:rsid w:val="29EF08CA"/>
    <w:rsid w:val="29F75DA1"/>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9C7722"/>
    <w:rsid w:val="2AAA76E2"/>
    <w:rsid w:val="2ADE189C"/>
    <w:rsid w:val="2AEA1D81"/>
    <w:rsid w:val="2AEF66A5"/>
    <w:rsid w:val="2AF730EF"/>
    <w:rsid w:val="2B053E3F"/>
    <w:rsid w:val="2B0F6C2E"/>
    <w:rsid w:val="2B0F7D39"/>
    <w:rsid w:val="2B104C7C"/>
    <w:rsid w:val="2B193D23"/>
    <w:rsid w:val="2B1C2E31"/>
    <w:rsid w:val="2B204A27"/>
    <w:rsid w:val="2B235D5E"/>
    <w:rsid w:val="2B2903A3"/>
    <w:rsid w:val="2B2926C1"/>
    <w:rsid w:val="2B330D22"/>
    <w:rsid w:val="2B332BF9"/>
    <w:rsid w:val="2B351489"/>
    <w:rsid w:val="2B3730FC"/>
    <w:rsid w:val="2B3B1481"/>
    <w:rsid w:val="2B3E003D"/>
    <w:rsid w:val="2B5A0AC6"/>
    <w:rsid w:val="2B661A55"/>
    <w:rsid w:val="2B6645EF"/>
    <w:rsid w:val="2B6724FA"/>
    <w:rsid w:val="2B6C0A85"/>
    <w:rsid w:val="2B74678C"/>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A42CD9"/>
    <w:rsid w:val="2CA84783"/>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62EE4"/>
    <w:rsid w:val="2E272B04"/>
    <w:rsid w:val="2E31770C"/>
    <w:rsid w:val="2E453C48"/>
    <w:rsid w:val="2E4C12F6"/>
    <w:rsid w:val="2E544482"/>
    <w:rsid w:val="2E54560E"/>
    <w:rsid w:val="2E594F14"/>
    <w:rsid w:val="2E607D45"/>
    <w:rsid w:val="2E7178B9"/>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523B9"/>
    <w:rsid w:val="2F5A7294"/>
    <w:rsid w:val="2F5E31C7"/>
    <w:rsid w:val="2F6556ED"/>
    <w:rsid w:val="2F893DD9"/>
    <w:rsid w:val="2F8B1FAF"/>
    <w:rsid w:val="2F8C1BAD"/>
    <w:rsid w:val="2F925B7F"/>
    <w:rsid w:val="2FA302D9"/>
    <w:rsid w:val="2FA4482C"/>
    <w:rsid w:val="2FB053ED"/>
    <w:rsid w:val="2FBE38BB"/>
    <w:rsid w:val="2FD1570F"/>
    <w:rsid w:val="2FE44C40"/>
    <w:rsid w:val="2FE80C2E"/>
    <w:rsid w:val="2FF16FA4"/>
    <w:rsid w:val="30033829"/>
    <w:rsid w:val="300A19BE"/>
    <w:rsid w:val="301559D3"/>
    <w:rsid w:val="301C047E"/>
    <w:rsid w:val="3026060C"/>
    <w:rsid w:val="302927B4"/>
    <w:rsid w:val="302D0111"/>
    <w:rsid w:val="303323D8"/>
    <w:rsid w:val="303954A2"/>
    <w:rsid w:val="3045040E"/>
    <w:rsid w:val="3052270D"/>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530FB"/>
    <w:rsid w:val="30BB211F"/>
    <w:rsid w:val="30C51FAF"/>
    <w:rsid w:val="30CF31E3"/>
    <w:rsid w:val="30DB047B"/>
    <w:rsid w:val="30E57D00"/>
    <w:rsid w:val="30E620E5"/>
    <w:rsid w:val="30EE5F87"/>
    <w:rsid w:val="30EE6E8E"/>
    <w:rsid w:val="30F34025"/>
    <w:rsid w:val="31006CF4"/>
    <w:rsid w:val="3102177B"/>
    <w:rsid w:val="31064FE4"/>
    <w:rsid w:val="310E5C94"/>
    <w:rsid w:val="310F08BA"/>
    <w:rsid w:val="31117FAF"/>
    <w:rsid w:val="311E3B79"/>
    <w:rsid w:val="312C43CB"/>
    <w:rsid w:val="3139415B"/>
    <w:rsid w:val="314C2934"/>
    <w:rsid w:val="31590B77"/>
    <w:rsid w:val="315C55CC"/>
    <w:rsid w:val="316164CB"/>
    <w:rsid w:val="317633E6"/>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102D9"/>
    <w:rsid w:val="321A7D0D"/>
    <w:rsid w:val="32240DA9"/>
    <w:rsid w:val="322435D5"/>
    <w:rsid w:val="322922F9"/>
    <w:rsid w:val="322B1A70"/>
    <w:rsid w:val="32304530"/>
    <w:rsid w:val="324313EB"/>
    <w:rsid w:val="32442781"/>
    <w:rsid w:val="3253513C"/>
    <w:rsid w:val="325E29B0"/>
    <w:rsid w:val="325F1436"/>
    <w:rsid w:val="326852F8"/>
    <w:rsid w:val="326C4966"/>
    <w:rsid w:val="3272116A"/>
    <w:rsid w:val="327927E4"/>
    <w:rsid w:val="32817C37"/>
    <w:rsid w:val="32836ECF"/>
    <w:rsid w:val="32875ACB"/>
    <w:rsid w:val="328B7E74"/>
    <w:rsid w:val="32A362BB"/>
    <w:rsid w:val="32B35085"/>
    <w:rsid w:val="32B402F8"/>
    <w:rsid w:val="32C9672E"/>
    <w:rsid w:val="32D977A7"/>
    <w:rsid w:val="32DB1358"/>
    <w:rsid w:val="32DC197F"/>
    <w:rsid w:val="32DC3B5D"/>
    <w:rsid w:val="32DE5A9D"/>
    <w:rsid w:val="32E25E1F"/>
    <w:rsid w:val="32E31088"/>
    <w:rsid w:val="32E8155B"/>
    <w:rsid w:val="32F9789E"/>
    <w:rsid w:val="330316C9"/>
    <w:rsid w:val="33164755"/>
    <w:rsid w:val="332417BF"/>
    <w:rsid w:val="33411A71"/>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E12F1"/>
    <w:rsid w:val="33DF0F3E"/>
    <w:rsid w:val="33E54E09"/>
    <w:rsid w:val="33F43B4D"/>
    <w:rsid w:val="33F63062"/>
    <w:rsid w:val="33F95E02"/>
    <w:rsid w:val="342E2586"/>
    <w:rsid w:val="343417B6"/>
    <w:rsid w:val="34345869"/>
    <w:rsid w:val="343D6A23"/>
    <w:rsid w:val="344E57CE"/>
    <w:rsid w:val="34614A70"/>
    <w:rsid w:val="34695860"/>
    <w:rsid w:val="347528E8"/>
    <w:rsid w:val="347B06D5"/>
    <w:rsid w:val="347E5E4E"/>
    <w:rsid w:val="348D776C"/>
    <w:rsid w:val="348E0446"/>
    <w:rsid w:val="34976062"/>
    <w:rsid w:val="34B3040F"/>
    <w:rsid w:val="34B462E0"/>
    <w:rsid w:val="34C93E6E"/>
    <w:rsid w:val="34CF0EBB"/>
    <w:rsid w:val="34D3018A"/>
    <w:rsid w:val="34DB3478"/>
    <w:rsid w:val="34DB7451"/>
    <w:rsid w:val="34DE0455"/>
    <w:rsid w:val="34DE70CB"/>
    <w:rsid w:val="34E462C8"/>
    <w:rsid w:val="34EB34AC"/>
    <w:rsid w:val="350267A3"/>
    <w:rsid w:val="35291E25"/>
    <w:rsid w:val="352A4911"/>
    <w:rsid w:val="352E232D"/>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843FF0"/>
    <w:rsid w:val="36A80D1E"/>
    <w:rsid w:val="36B13142"/>
    <w:rsid w:val="36B932B8"/>
    <w:rsid w:val="36BE69F6"/>
    <w:rsid w:val="36CF33EE"/>
    <w:rsid w:val="36CF3A06"/>
    <w:rsid w:val="36D014BD"/>
    <w:rsid w:val="36DA4188"/>
    <w:rsid w:val="36E357BF"/>
    <w:rsid w:val="36E432D2"/>
    <w:rsid w:val="36E45E61"/>
    <w:rsid w:val="36F157FC"/>
    <w:rsid w:val="370B7F8A"/>
    <w:rsid w:val="37142FA4"/>
    <w:rsid w:val="373F129E"/>
    <w:rsid w:val="37481961"/>
    <w:rsid w:val="375D1E3E"/>
    <w:rsid w:val="3762597F"/>
    <w:rsid w:val="377320B8"/>
    <w:rsid w:val="377A3F50"/>
    <w:rsid w:val="377F2132"/>
    <w:rsid w:val="37854B5B"/>
    <w:rsid w:val="3786773A"/>
    <w:rsid w:val="37932AD8"/>
    <w:rsid w:val="3795431C"/>
    <w:rsid w:val="379B733A"/>
    <w:rsid w:val="37A06F15"/>
    <w:rsid w:val="37A27E43"/>
    <w:rsid w:val="37A47B03"/>
    <w:rsid w:val="37A9530D"/>
    <w:rsid w:val="37AF1E47"/>
    <w:rsid w:val="37B3163C"/>
    <w:rsid w:val="37C84EE8"/>
    <w:rsid w:val="37C85DE6"/>
    <w:rsid w:val="37CE237E"/>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F71600"/>
    <w:rsid w:val="38F81758"/>
    <w:rsid w:val="38FB486B"/>
    <w:rsid w:val="39056723"/>
    <w:rsid w:val="39190F1B"/>
    <w:rsid w:val="39190F4C"/>
    <w:rsid w:val="391E2C91"/>
    <w:rsid w:val="3926422B"/>
    <w:rsid w:val="39331A89"/>
    <w:rsid w:val="3940391C"/>
    <w:rsid w:val="394B386E"/>
    <w:rsid w:val="394B5136"/>
    <w:rsid w:val="394C2F1C"/>
    <w:rsid w:val="39547C01"/>
    <w:rsid w:val="39567274"/>
    <w:rsid w:val="39627EB7"/>
    <w:rsid w:val="39705634"/>
    <w:rsid w:val="39832BA5"/>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8F767A"/>
    <w:rsid w:val="3A952F9B"/>
    <w:rsid w:val="3AA45EAC"/>
    <w:rsid w:val="3ABD7B89"/>
    <w:rsid w:val="3AC50924"/>
    <w:rsid w:val="3ACD004F"/>
    <w:rsid w:val="3ACF4766"/>
    <w:rsid w:val="3AD37D3F"/>
    <w:rsid w:val="3AE96818"/>
    <w:rsid w:val="3AF2191D"/>
    <w:rsid w:val="3AF64793"/>
    <w:rsid w:val="3AF9279E"/>
    <w:rsid w:val="3B256524"/>
    <w:rsid w:val="3B303AA0"/>
    <w:rsid w:val="3B3234C8"/>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64F5A"/>
    <w:rsid w:val="3BCB1D59"/>
    <w:rsid w:val="3BD15A61"/>
    <w:rsid w:val="3BE6193C"/>
    <w:rsid w:val="3BFC0F79"/>
    <w:rsid w:val="3BFF5BC2"/>
    <w:rsid w:val="3C020B65"/>
    <w:rsid w:val="3C04169E"/>
    <w:rsid w:val="3C043ACB"/>
    <w:rsid w:val="3C07395E"/>
    <w:rsid w:val="3C0A747E"/>
    <w:rsid w:val="3C0F2C7B"/>
    <w:rsid w:val="3C1079DE"/>
    <w:rsid w:val="3C1975A9"/>
    <w:rsid w:val="3C416BDA"/>
    <w:rsid w:val="3C43573C"/>
    <w:rsid w:val="3C4444C3"/>
    <w:rsid w:val="3C4D305E"/>
    <w:rsid w:val="3C60438C"/>
    <w:rsid w:val="3C6732A7"/>
    <w:rsid w:val="3C68401C"/>
    <w:rsid w:val="3C7E6FB3"/>
    <w:rsid w:val="3C81764B"/>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2E0B45"/>
    <w:rsid w:val="3D357BDB"/>
    <w:rsid w:val="3D3C3F6B"/>
    <w:rsid w:val="3D3F09DA"/>
    <w:rsid w:val="3D624AB6"/>
    <w:rsid w:val="3D757922"/>
    <w:rsid w:val="3D8728DF"/>
    <w:rsid w:val="3DB27522"/>
    <w:rsid w:val="3DBA0DE7"/>
    <w:rsid w:val="3DD439B5"/>
    <w:rsid w:val="3DE610AB"/>
    <w:rsid w:val="3DE70C04"/>
    <w:rsid w:val="3DE95942"/>
    <w:rsid w:val="3DF22DEE"/>
    <w:rsid w:val="3DFB53FC"/>
    <w:rsid w:val="3E05197D"/>
    <w:rsid w:val="3E074FBE"/>
    <w:rsid w:val="3E0811A4"/>
    <w:rsid w:val="3E0C41BF"/>
    <w:rsid w:val="3E146692"/>
    <w:rsid w:val="3E16694F"/>
    <w:rsid w:val="3E1F0990"/>
    <w:rsid w:val="3E29681C"/>
    <w:rsid w:val="3E314FFD"/>
    <w:rsid w:val="3E3A6C92"/>
    <w:rsid w:val="3E5B03AA"/>
    <w:rsid w:val="3E65104A"/>
    <w:rsid w:val="3E72712D"/>
    <w:rsid w:val="3E991461"/>
    <w:rsid w:val="3E9D334D"/>
    <w:rsid w:val="3E9F43A0"/>
    <w:rsid w:val="3EA0125E"/>
    <w:rsid w:val="3EA12C1D"/>
    <w:rsid w:val="3EAC6066"/>
    <w:rsid w:val="3EC0764D"/>
    <w:rsid w:val="3EC84ED0"/>
    <w:rsid w:val="3EC9788D"/>
    <w:rsid w:val="3ED27288"/>
    <w:rsid w:val="3ED830C1"/>
    <w:rsid w:val="3ED94147"/>
    <w:rsid w:val="3EEA5FB7"/>
    <w:rsid w:val="3EEE7261"/>
    <w:rsid w:val="3EF04038"/>
    <w:rsid w:val="3F067E66"/>
    <w:rsid w:val="3F1E4F89"/>
    <w:rsid w:val="3F2D158E"/>
    <w:rsid w:val="3F4021D2"/>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20712"/>
    <w:rsid w:val="402F2E6D"/>
    <w:rsid w:val="40300D0E"/>
    <w:rsid w:val="40452EB0"/>
    <w:rsid w:val="40531097"/>
    <w:rsid w:val="40585729"/>
    <w:rsid w:val="40602524"/>
    <w:rsid w:val="40756BFA"/>
    <w:rsid w:val="40825FDC"/>
    <w:rsid w:val="40833C36"/>
    <w:rsid w:val="408712BA"/>
    <w:rsid w:val="40874723"/>
    <w:rsid w:val="40981A85"/>
    <w:rsid w:val="409E301A"/>
    <w:rsid w:val="40A66A9E"/>
    <w:rsid w:val="40A76EF3"/>
    <w:rsid w:val="40AB5D79"/>
    <w:rsid w:val="40D87256"/>
    <w:rsid w:val="40D97543"/>
    <w:rsid w:val="40E67EF3"/>
    <w:rsid w:val="410B7871"/>
    <w:rsid w:val="41373F3E"/>
    <w:rsid w:val="41380022"/>
    <w:rsid w:val="41396733"/>
    <w:rsid w:val="413A7595"/>
    <w:rsid w:val="413A779B"/>
    <w:rsid w:val="413D6CEB"/>
    <w:rsid w:val="414119BC"/>
    <w:rsid w:val="414B7C4E"/>
    <w:rsid w:val="41606074"/>
    <w:rsid w:val="4168294E"/>
    <w:rsid w:val="4171572A"/>
    <w:rsid w:val="41792E20"/>
    <w:rsid w:val="41851BD1"/>
    <w:rsid w:val="41937C94"/>
    <w:rsid w:val="41A236CB"/>
    <w:rsid w:val="41AB68E1"/>
    <w:rsid w:val="41AF72C1"/>
    <w:rsid w:val="41C124F9"/>
    <w:rsid w:val="41D03CD9"/>
    <w:rsid w:val="41D20F6D"/>
    <w:rsid w:val="41D5766F"/>
    <w:rsid w:val="41D65682"/>
    <w:rsid w:val="41DD38CC"/>
    <w:rsid w:val="41EB0141"/>
    <w:rsid w:val="41F46F01"/>
    <w:rsid w:val="41F91632"/>
    <w:rsid w:val="420262DF"/>
    <w:rsid w:val="420A6E21"/>
    <w:rsid w:val="420B640A"/>
    <w:rsid w:val="420E4C15"/>
    <w:rsid w:val="420F73FB"/>
    <w:rsid w:val="42115848"/>
    <w:rsid w:val="42271F26"/>
    <w:rsid w:val="42385A57"/>
    <w:rsid w:val="423B0C83"/>
    <w:rsid w:val="423E6CF6"/>
    <w:rsid w:val="423E710F"/>
    <w:rsid w:val="42453399"/>
    <w:rsid w:val="42545D27"/>
    <w:rsid w:val="42585005"/>
    <w:rsid w:val="425D4446"/>
    <w:rsid w:val="42756582"/>
    <w:rsid w:val="42800834"/>
    <w:rsid w:val="42861221"/>
    <w:rsid w:val="428845E4"/>
    <w:rsid w:val="42895E7D"/>
    <w:rsid w:val="428B3970"/>
    <w:rsid w:val="42931289"/>
    <w:rsid w:val="42947222"/>
    <w:rsid w:val="42974016"/>
    <w:rsid w:val="429806AD"/>
    <w:rsid w:val="429C4636"/>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912DE8"/>
    <w:rsid w:val="43A92F20"/>
    <w:rsid w:val="43AC68B2"/>
    <w:rsid w:val="43AF3496"/>
    <w:rsid w:val="43B07C6D"/>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B34E9E"/>
    <w:rsid w:val="45B97366"/>
    <w:rsid w:val="45BE14A0"/>
    <w:rsid w:val="45D75189"/>
    <w:rsid w:val="45E033B4"/>
    <w:rsid w:val="45E05619"/>
    <w:rsid w:val="45EA2A62"/>
    <w:rsid w:val="45F329DC"/>
    <w:rsid w:val="45F3766A"/>
    <w:rsid w:val="45F57645"/>
    <w:rsid w:val="460C76EA"/>
    <w:rsid w:val="462A0480"/>
    <w:rsid w:val="4634113C"/>
    <w:rsid w:val="464A3ADD"/>
    <w:rsid w:val="46597930"/>
    <w:rsid w:val="465C610C"/>
    <w:rsid w:val="465E1080"/>
    <w:rsid w:val="4666373F"/>
    <w:rsid w:val="468C526C"/>
    <w:rsid w:val="46911A8F"/>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004BC"/>
    <w:rsid w:val="47017745"/>
    <w:rsid w:val="47041B32"/>
    <w:rsid w:val="470F6D4D"/>
    <w:rsid w:val="471200F7"/>
    <w:rsid w:val="472170BD"/>
    <w:rsid w:val="472D15C3"/>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CE01CE"/>
    <w:rsid w:val="47D567F9"/>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2653C"/>
    <w:rsid w:val="48BA7D6D"/>
    <w:rsid w:val="48BE32E6"/>
    <w:rsid w:val="48BF0FEA"/>
    <w:rsid w:val="48C16362"/>
    <w:rsid w:val="48C20D29"/>
    <w:rsid w:val="48C721B6"/>
    <w:rsid w:val="48D91582"/>
    <w:rsid w:val="48ED4530"/>
    <w:rsid w:val="48EE12C1"/>
    <w:rsid w:val="48F0581F"/>
    <w:rsid w:val="48F13265"/>
    <w:rsid w:val="49004013"/>
    <w:rsid w:val="49032A86"/>
    <w:rsid w:val="490775B1"/>
    <w:rsid w:val="491F4A2F"/>
    <w:rsid w:val="492B4677"/>
    <w:rsid w:val="49365140"/>
    <w:rsid w:val="493F1D69"/>
    <w:rsid w:val="49455943"/>
    <w:rsid w:val="49516A12"/>
    <w:rsid w:val="49594955"/>
    <w:rsid w:val="495C537B"/>
    <w:rsid w:val="495E7503"/>
    <w:rsid w:val="496144AA"/>
    <w:rsid w:val="49776CE4"/>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422DF"/>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EC4438"/>
    <w:rsid w:val="4AF51500"/>
    <w:rsid w:val="4B002A20"/>
    <w:rsid w:val="4B022E6D"/>
    <w:rsid w:val="4B0629C6"/>
    <w:rsid w:val="4B09475D"/>
    <w:rsid w:val="4B0F4F3E"/>
    <w:rsid w:val="4B157C35"/>
    <w:rsid w:val="4B1C09F4"/>
    <w:rsid w:val="4B1F0707"/>
    <w:rsid w:val="4B2129EE"/>
    <w:rsid w:val="4B2E6623"/>
    <w:rsid w:val="4B3D17EB"/>
    <w:rsid w:val="4B410885"/>
    <w:rsid w:val="4B446569"/>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A430A0"/>
    <w:rsid w:val="4CB15826"/>
    <w:rsid w:val="4CBA7F11"/>
    <w:rsid w:val="4CCC6AD8"/>
    <w:rsid w:val="4CD63A4A"/>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785588"/>
    <w:rsid w:val="4E810360"/>
    <w:rsid w:val="4E97377E"/>
    <w:rsid w:val="4EA04FCD"/>
    <w:rsid w:val="4EAF7AF8"/>
    <w:rsid w:val="4EB02AFA"/>
    <w:rsid w:val="4ECC0A63"/>
    <w:rsid w:val="4ECD2B22"/>
    <w:rsid w:val="4ED11A46"/>
    <w:rsid w:val="4EDD509D"/>
    <w:rsid w:val="4EE52AC1"/>
    <w:rsid w:val="4EE601DB"/>
    <w:rsid w:val="4EE77E17"/>
    <w:rsid w:val="4EFC4532"/>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50100886"/>
    <w:rsid w:val="503F19CC"/>
    <w:rsid w:val="50471891"/>
    <w:rsid w:val="50506634"/>
    <w:rsid w:val="50543A73"/>
    <w:rsid w:val="50583DB2"/>
    <w:rsid w:val="505F79C0"/>
    <w:rsid w:val="50660E2A"/>
    <w:rsid w:val="50665A2B"/>
    <w:rsid w:val="50673B5C"/>
    <w:rsid w:val="50681DF5"/>
    <w:rsid w:val="506A4060"/>
    <w:rsid w:val="50760C36"/>
    <w:rsid w:val="507A0041"/>
    <w:rsid w:val="508274F8"/>
    <w:rsid w:val="508B158A"/>
    <w:rsid w:val="508F125B"/>
    <w:rsid w:val="50960658"/>
    <w:rsid w:val="50982913"/>
    <w:rsid w:val="50A335EC"/>
    <w:rsid w:val="50AA2150"/>
    <w:rsid w:val="50AB1BC0"/>
    <w:rsid w:val="50BB28BF"/>
    <w:rsid w:val="50BF52A8"/>
    <w:rsid w:val="50C01B39"/>
    <w:rsid w:val="50C161BA"/>
    <w:rsid w:val="50C21833"/>
    <w:rsid w:val="50C76721"/>
    <w:rsid w:val="50CB0142"/>
    <w:rsid w:val="50CE42A9"/>
    <w:rsid w:val="50D91C6D"/>
    <w:rsid w:val="50DD752B"/>
    <w:rsid w:val="50DE1A2C"/>
    <w:rsid w:val="50E878A3"/>
    <w:rsid w:val="50FD6417"/>
    <w:rsid w:val="510420F7"/>
    <w:rsid w:val="51107F2E"/>
    <w:rsid w:val="5112310D"/>
    <w:rsid w:val="5120133B"/>
    <w:rsid w:val="512821C5"/>
    <w:rsid w:val="512E43EE"/>
    <w:rsid w:val="51307FF0"/>
    <w:rsid w:val="513460FC"/>
    <w:rsid w:val="513C33D8"/>
    <w:rsid w:val="513D34B8"/>
    <w:rsid w:val="513F24F9"/>
    <w:rsid w:val="51402B46"/>
    <w:rsid w:val="5143219A"/>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2B86"/>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879DD"/>
    <w:rsid w:val="52F90701"/>
    <w:rsid w:val="53006DA6"/>
    <w:rsid w:val="530242E2"/>
    <w:rsid w:val="53041ADB"/>
    <w:rsid w:val="53132328"/>
    <w:rsid w:val="531E6C37"/>
    <w:rsid w:val="53242CA4"/>
    <w:rsid w:val="532C5BCA"/>
    <w:rsid w:val="532D0D25"/>
    <w:rsid w:val="532D147E"/>
    <w:rsid w:val="53357AEE"/>
    <w:rsid w:val="535F5BDA"/>
    <w:rsid w:val="536C09DF"/>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77D7A"/>
    <w:rsid w:val="53FC307D"/>
    <w:rsid w:val="53FE1486"/>
    <w:rsid w:val="54021BCD"/>
    <w:rsid w:val="540A3735"/>
    <w:rsid w:val="54113E11"/>
    <w:rsid w:val="54131042"/>
    <w:rsid w:val="54153A4D"/>
    <w:rsid w:val="541F323F"/>
    <w:rsid w:val="543040A5"/>
    <w:rsid w:val="54523C16"/>
    <w:rsid w:val="54532076"/>
    <w:rsid w:val="54563723"/>
    <w:rsid w:val="54640B2F"/>
    <w:rsid w:val="54657C06"/>
    <w:rsid w:val="54665733"/>
    <w:rsid w:val="546D6DB6"/>
    <w:rsid w:val="54716B27"/>
    <w:rsid w:val="547E706C"/>
    <w:rsid w:val="54824034"/>
    <w:rsid w:val="548B31D4"/>
    <w:rsid w:val="54972EB4"/>
    <w:rsid w:val="54984846"/>
    <w:rsid w:val="549A0AF6"/>
    <w:rsid w:val="54A473D2"/>
    <w:rsid w:val="54A93422"/>
    <w:rsid w:val="54B222BC"/>
    <w:rsid w:val="54B70268"/>
    <w:rsid w:val="54C00AB1"/>
    <w:rsid w:val="54C42D14"/>
    <w:rsid w:val="54C96D05"/>
    <w:rsid w:val="54CB5F4D"/>
    <w:rsid w:val="54CB6BA1"/>
    <w:rsid w:val="54E030F4"/>
    <w:rsid w:val="54E32C80"/>
    <w:rsid w:val="54E6138D"/>
    <w:rsid w:val="54E95BBC"/>
    <w:rsid w:val="552C5EB3"/>
    <w:rsid w:val="55382DAD"/>
    <w:rsid w:val="553B530B"/>
    <w:rsid w:val="55470307"/>
    <w:rsid w:val="554A0ACF"/>
    <w:rsid w:val="555979C7"/>
    <w:rsid w:val="555C1034"/>
    <w:rsid w:val="555C2BCF"/>
    <w:rsid w:val="556F26F3"/>
    <w:rsid w:val="557B2F88"/>
    <w:rsid w:val="557C712F"/>
    <w:rsid w:val="558E61C5"/>
    <w:rsid w:val="55973DC5"/>
    <w:rsid w:val="559D6AD4"/>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24589E"/>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8F3023"/>
    <w:rsid w:val="56A17A26"/>
    <w:rsid w:val="56B82F30"/>
    <w:rsid w:val="56B94260"/>
    <w:rsid w:val="56CB030D"/>
    <w:rsid w:val="56D227CA"/>
    <w:rsid w:val="56D51AEF"/>
    <w:rsid w:val="56D93732"/>
    <w:rsid w:val="56EC26FD"/>
    <w:rsid w:val="57025219"/>
    <w:rsid w:val="570526CD"/>
    <w:rsid w:val="570D0347"/>
    <w:rsid w:val="570F47BE"/>
    <w:rsid w:val="571A030C"/>
    <w:rsid w:val="57231F21"/>
    <w:rsid w:val="57330FE1"/>
    <w:rsid w:val="5733441B"/>
    <w:rsid w:val="574040F3"/>
    <w:rsid w:val="57433831"/>
    <w:rsid w:val="5754051B"/>
    <w:rsid w:val="575E5C30"/>
    <w:rsid w:val="57690E4F"/>
    <w:rsid w:val="576A7713"/>
    <w:rsid w:val="57774733"/>
    <w:rsid w:val="5781789E"/>
    <w:rsid w:val="5791008B"/>
    <w:rsid w:val="57935A23"/>
    <w:rsid w:val="579920D9"/>
    <w:rsid w:val="579A2E34"/>
    <w:rsid w:val="57AC2E7B"/>
    <w:rsid w:val="57B02BD0"/>
    <w:rsid w:val="57B45167"/>
    <w:rsid w:val="57CA5074"/>
    <w:rsid w:val="57D769D6"/>
    <w:rsid w:val="57DA3005"/>
    <w:rsid w:val="57DC3D8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564B23"/>
    <w:rsid w:val="5863420A"/>
    <w:rsid w:val="587C036F"/>
    <w:rsid w:val="5890707C"/>
    <w:rsid w:val="58957B8C"/>
    <w:rsid w:val="589859D5"/>
    <w:rsid w:val="58A52C6D"/>
    <w:rsid w:val="58C462F4"/>
    <w:rsid w:val="58D44CF7"/>
    <w:rsid w:val="58DC7A23"/>
    <w:rsid w:val="58E120C2"/>
    <w:rsid w:val="58F87A38"/>
    <w:rsid w:val="58FC22F8"/>
    <w:rsid w:val="59253B12"/>
    <w:rsid w:val="5929788E"/>
    <w:rsid w:val="59313B43"/>
    <w:rsid w:val="59351AA3"/>
    <w:rsid w:val="5938606F"/>
    <w:rsid w:val="593A75C5"/>
    <w:rsid w:val="593B05DA"/>
    <w:rsid w:val="5943699B"/>
    <w:rsid w:val="5948761B"/>
    <w:rsid w:val="594C242A"/>
    <w:rsid w:val="594E748C"/>
    <w:rsid w:val="59583D39"/>
    <w:rsid w:val="59703F84"/>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5179C"/>
    <w:rsid w:val="5A471F60"/>
    <w:rsid w:val="5A4907E4"/>
    <w:rsid w:val="5A4A12C4"/>
    <w:rsid w:val="5A4D136F"/>
    <w:rsid w:val="5A5574BB"/>
    <w:rsid w:val="5A557EB5"/>
    <w:rsid w:val="5A5D411C"/>
    <w:rsid w:val="5A602845"/>
    <w:rsid w:val="5A664A8A"/>
    <w:rsid w:val="5A681BF1"/>
    <w:rsid w:val="5A6E398A"/>
    <w:rsid w:val="5A9676AC"/>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2120F"/>
    <w:rsid w:val="5C671D5D"/>
    <w:rsid w:val="5C764759"/>
    <w:rsid w:val="5C780D81"/>
    <w:rsid w:val="5C7A4359"/>
    <w:rsid w:val="5C7E21C5"/>
    <w:rsid w:val="5CA2483B"/>
    <w:rsid w:val="5CA514E5"/>
    <w:rsid w:val="5CAF3518"/>
    <w:rsid w:val="5CB010EE"/>
    <w:rsid w:val="5CB3331F"/>
    <w:rsid w:val="5CB55472"/>
    <w:rsid w:val="5CBB4A10"/>
    <w:rsid w:val="5CBF2642"/>
    <w:rsid w:val="5CC231C7"/>
    <w:rsid w:val="5CD70A5F"/>
    <w:rsid w:val="5CDB4FC8"/>
    <w:rsid w:val="5CEA3521"/>
    <w:rsid w:val="5D011A97"/>
    <w:rsid w:val="5D09133D"/>
    <w:rsid w:val="5D190519"/>
    <w:rsid w:val="5D280E92"/>
    <w:rsid w:val="5D2D3341"/>
    <w:rsid w:val="5D397725"/>
    <w:rsid w:val="5D3D435A"/>
    <w:rsid w:val="5D4E6909"/>
    <w:rsid w:val="5D4F5BC3"/>
    <w:rsid w:val="5D5B03C3"/>
    <w:rsid w:val="5D616801"/>
    <w:rsid w:val="5D624A8F"/>
    <w:rsid w:val="5D6E22AC"/>
    <w:rsid w:val="5D6E6800"/>
    <w:rsid w:val="5D6F0E21"/>
    <w:rsid w:val="5D7842D3"/>
    <w:rsid w:val="5D7A4431"/>
    <w:rsid w:val="5D8164DD"/>
    <w:rsid w:val="5D886297"/>
    <w:rsid w:val="5DA40E8D"/>
    <w:rsid w:val="5DCA24E7"/>
    <w:rsid w:val="5DDB710D"/>
    <w:rsid w:val="5DDD54BF"/>
    <w:rsid w:val="5DE01715"/>
    <w:rsid w:val="5DE03BCF"/>
    <w:rsid w:val="5DEE3AC0"/>
    <w:rsid w:val="5DF07B1E"/>
    <w:rsid w:val="5DF6271C"/>
    <w:rsid w:val="5DFA4F4B"/>
    <w:rsid w:val="5E0851AC"/>
    <w:rsid w:val="5E0E0922"/>
    <w:rsid w:val="5E137B60"/>
    <w:rsid w:val="5E2872E8"/>
    <w:rsid w:val="5E340FC7"/>
    <w:rsid w:val="5E3762D9"/>
    <w:rsid w:val="5E38357C"/>
    <w:rsid w:val="5E387A14"/>
    <w:rsid w:val="5E421222"/>
    <w:rsid w:val="5E4A59E7"/>
    <w:rsid w:val="5E4E5934"/>
    <w:rsid w:val="5E503703"/>
    <w:rsid w:val="5E5C408E"/>
    <w:rsid w:val="5E6838D1"/>
    <w:rsid w:val="5E6D0203"/>
    <w:rsid w:val="5E7205D5"/>
    <w:rsid w:val="5E7F6F4D"/>
    <w:rsid w:val="5E8054AC"/>
    <w:rsid w:val="5E8D5E03"/>
    <w:rsid w:val="5E99223B"/>
    <w:rsid w:val="5EA20588"/>
    <w:rsid w:val="5EA26A35"/>
    <w:rsid w:val="5EA309BC"/>
    <w:rsid w:val="5EB22BF1"/>
    <w:rsid w:val="5EBA6B40"/>
    <w:rsid w:val="5EBC22A1"/>
    <w:rsid w:val="5EC97EE0"/>
    <w:rsid w:val="5ED60635"/>
    <w:rsid w:val="5ED7582B"/>
    <w:rsid w:val="5EE93B70"/>
    <w:rsid w:val="5EF069FA"/>
    <w:rsid w:val="5EF9119B"/>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5156B"/>
    <w:rsid w:val="5FE65A16"/>
    <w:rsid w:val="5FEA7D16"/>
    <w:rsid w:val="5FEB396E"/>
    <w:rsid w:val="5FFC3ABA"/>
    <w:rsid w:val="600123DB"/>
    <w:rsid w:val="60057BD0"/>
    <w:rsid w:val="6015568F"/>
    <w:rsid w:val="60182510"/>
    <w:rsid w:val="601B39F0"/>
    <w:rsid w:val="602D3B2B"/>
    <w:rsid w:val="602E4ABD"/>
    <w:rsid w:val="602E7D42"/>
    <w:rsid w:val="60396726"/>
    <w:rsid w:val="60434110"/>
    <w:rsid w:val="604B66AB"/>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10415BB"/>
    <w:rsid w:val="61114351"/>
    <w:rsid w:val="611A1B2F"/>
    <w:rsid w:val="611E6DB7"/>
    <w:rsid w:val="61327616"/>
    <w:rsid w:val="61335E3E"/>
    <w:rsid w:val="613B24A1"/>
    <w:rsid w:val="61412469"/>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1FE2896"/>
    <w:rsid w:val="62074F6D"/>
    <w:rsid w:val="620C3606"/>
    <w:rsid w:val="620E2701"/>
    <w:rsid w:val="62145A3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C91579"/>
    <w:rsid w:val="63D40918"/>
    <w:rsid w:val="63D430FA"/>
    <w:rsid w:val="63D873B3"/>
    <w:rsid w:val="63D91DAE"/>
    <w:rsid w:val="63F22584"/>
    <w:rsid w:val="64015898"/>
    <w:rsid w:val="641261B1"/>
    <w:rsid w:val="64163E99"/>
    <w:rsid w:val="641D53F9"/>
    <w:rsid w:val="641E3A4F"/>
    <w:rsid w:val="641F6C60"/>
    <w:rsid w:val="6436137F"/>
    <w:rsid w:val="64410544"/>
    <w:rsid w:val="644C4104"/>
    <w:rsid w:val="6452759F"/>
    <w:rsid w:val="645E347D"/>
    <w:rsid w:val="6469515D"/>
    <w:rsid w:val="646973C5"/>
    <w:rsid w:val="646A618C"/>
    <w:rsid w:val="64714BD8"/>
    <w:rsid w:val="6472228E"/>
    <w:rsid w:val="647B3489"/>
    <w:rsid w:val="648471BD"/>
    <w:rsid w:val="64940FF4"/>
    <w:rsid w:val="64980C6D"/>
    <w:rsid w:val="649D1428"/>
    <w:rsid w:val="64BC309B"/>
    <w:rsid w:val="64CA60B0"/>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51B8E"/>
    <w:rsid w:val="667F16D7"/>
    <w:rsid w:val="667F7D85"/>
    <w:rsid w:val="668101B0"/>
    <w:rsid w:val="66874D0B"/>
    <w:rsid w:val="66895425"/>
    <w:rsid w:val="668C08F1"/>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5F7D11"/>
    <w:rsid w:val="67623859"/>
    <w:rsid w:val="67631224"/>
    <w:rsid w:val="677A6913"/>
    <w:rsid w:val="677D2D55"/>
    <w:rsid w:val="67804BC2"/>
    <w:rsid w:val="67870B7B"/>
    <w:rsid w:val="678E07C6"/>
    <w:rsid w:val="678F3496"/>
    <w:rsid w:val="679D6FF4"/>
    <w:rsid w:val="67A105DD"/>
    <w:rsid w:val="67C31474"/>
    <w:rsid w:val="67C44765"/>
    <w:rsid w:val="67C978D9"/>
    <w:rsid w:val="67CC7664"/>
    <w:rsid w:val="67D67C1A"/>
    <w:rsid w:val="67DF1A8A"/>
    <w:rsid w:val="67F12F74"/>
    <w:rsid w:val="680E7CB8"/>
    <w:rsid w:val="68141A4C"/>
    <w:rsid w:val="681472ED"/>
    <w:rsid w:val="681E5881"/>
    <w:rsid w:val="68261ACF"/>
    <w:rsid w:val="68331828"/>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47C4F"/>
    <w:rsid w:val="692C606C"/>
    <w:rsid w:val="69517793"/>
    <w:rsid w:val="69541FA4"/>
    <w:rsid w:val="695C7531"/>
    <w:rsid w:val="69602EEE"/>
    <w:rsid w:val="69747D39"/>
    <w:rsid w:val="69804880"/>
    <w:rsid w:val="699E641D"/>
    <w:rsid w:val="69A9357D"/>
    <w:rsid w:val="69B17D0A"/>
    <w:rsid w:val="69BF761B"/>
    <w:rsid w:val="69CB57AB"/>
    <w:rsid w:val="69D212D3"/>
    <w:rsid w:val="69DB27C0"/>
    <w:rsid w:val="69F513F8"/>
    <w:rsid w:val="6A002402"/>
    <w:rsid w:val="6A0D33C2"/>
    <w:rsid w:val="6A166966"/>
    <w:rsid w:val="6A297FFE"/>
    <w:rsid w:val="6A2F4124"/>
    <w:rsid w:val="6A335E50"/>
    <w:rsid w:val="6A3B18E7"/>
    <w:rsid w:val="6A4508B0"/>
    <w:rsid w:val="6A454483"/>
    <w:rsid w:val="6A4C62B8"/>
    <w:rsid w:val="6A512860"/>
    <w:rsid w:val="6A6055DE"/>
    <w:rsid w:val="6A664670"/>
    <w:rsid w:val="6A6A5430"/>
    <w:rsid w:val="6A837284"/>
    <w:rsid w:val="6A935230"/>
    <w:rsid w:val="6A9437D3"/>
    <w:rsid w:val="6A996742"/>
    <w:rsid w:val="6AA44825"/>
    <w:rsid w:val="6AB401A2"/>
    <w:rsid w:val="6AB47997"/>
    <w:rsid w:val="6AC72E1A"/>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B61CD"/>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528C2"/>
    <w:rsid w:val="6C86041B"/>
    <w:rsid w:val="6C8979B1"/>
    <w:rsid w:val="6C8A45D5"/>
    <w:rsid w:val="6C8C49CF"/>
    <w:rsid w:val="6C9069CF"/>
    <w:rsid w:val="6CA22EBF"/>
    <w:rsid w:val="6CA4216E"/>
    <w:rsid w:val="6CA44DB8"/>
    <w:rsid w:val="6CA75AA2"/>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B6497"/>
    <w:rsid w:val="6D6C3FB3"/>
    <w:rsid w:val="6D6F583F"/>
    <w:rsid w:val="6D8831CF"/>
    <w:rsid w:val="6D8E6DC2"/>
    <w:rsid w:val="6DC31716"/>
    <w:rsid w:val="6DC67B27"/>
    <w:rsid w:val="6DC80BA1"/>
    <w:rsid w:val="6DD20A32"/>
    <w:rsid w:val="6DDD2215"/>
    <w:rsid w:val="6DF16741"/>
    <w:rsid w:val="6E047F0C"/>
    <w:rsid w:val="6E0E44AA"/>
    <w:rsid w:val="6E13664D"/>
    <w:rsid w:val="6E207B74"/>
    <w:rsid w:val="6E2A77E7"/>
    <w:rsid w:val="6E3762D4"/>
    <w:rsid w:val="6E386383"/>
    <w:rsid w:val="6E3B1B68"/>
    <w:rsid w:val="6E3C1CAB"/>
    <w:rsid w:val="6E5346EA"/>
    <w:rsid w:val="6E5B351E"/>
    <w:rsid w:val="6E647E42"/>
    <w:rsid w:val="6E671920"/>
    <w:rsid w:val="6E8221BD"/>
    <w:rsid w:val="6E8A099C"/>
    <w:rsid w:val="6EA72D93"/>
    <w:rsid w:val="6EAA56F6"/>
    <w:rsid w:val="6ECB0CA3"/>
    <w:rsid w:val="6ECE0B27"/>
    <w:rsid w:val="6ED02623"/>
    <w:rsid w:val="6ED92856"/>
    <w:rsid w:val="6EDB0A09"/>
    <w:rsid w:val="6EDF1AD6"/>
    <w:rsid w:val="6EE030A7"/>
    <w:rsid w:val="6EEB2A66"/>
    <w:rsid w:val="6EF77132"/>
    <w:rsid w:val="6EFC3A87"/>
    <w:rsid w:val="6F084036"/>
    <w:rsid w:val="6F0913AC"/>
    <w:rsid w:val="6F0A702E"/>
    <w:rsid w:val="6F1D4537"/>
    <w:rsid w:val="6F206148"/>
    <w:rsid w:val="6F2464EF"/>
    <w:rsid w:val="6F25291A"/>
    <w:rsid w:val="6F2A63C0"/>
    <w:rsid w:val="6F2C3765"/>
    <w:rsid w:val="6F322119"/>
    <w:rsid w:val="6F493831"/>
    <w:rsid w:val="6F597057"/>
    <w:rsid w:val="6F6531B8"/>
    <w:rsid w:val="6F6A4AC4"/>
    <w:rsid w:val="6F6C3DB3"/>
    <w:rsid w:val="6F795527"/>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13725"/>
    <w:rsid w:val="703933B3"/>
    <w:rsid w:val="703C0CF7"/>
    <w:rsid w:val="703D225F"/>
    <w:rsid w:val="704558BD"/>
    <w:rsid w:val="7050763B"/>
    <w:rsid w:val="70530262"/>
    <w:rsid w:val="705E4EFE"/>
    <w:rsid w:val="70636245"/>
    <w:rsid w:val="708F44D3"/>
    <w:rsid w:val="70913C0B"/>
    <w:rsid w:val="709465EC"/>
    <w:rsid w:val="70A214DF"/>
    <w:rsid w:val="70AB74CF"/>
    <w:rsid w:val="70AE4BE5"/>
    <w:rsid w:val="70AF4A04"/>
    <w:rsid w:val="70B210DD"/>
    <w:rsid w:val="70B53817"/>
    <w:rsid w:val="70CC52BC"/>
    <w:rsid w:val="70D45145"/>
    <w:rsid w:val="70DB7E7B"/>
    <w:rsid w:val="70DD4D9F"/>
    <w:rsid w:val="70E009E1"/>
    <w:rsid w:val="70EA5495"/>
    <w:rsid w:val="70F03B20"/>
    <w:rsid w:val="70FB337F"/>
    <w:rsid w:val="70FF7A6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2720D"/>
    <w:rsid w:val="71AE3FEB"/>
    <w:rsid w:val="71BE7204"/>
    <w:rsid w:val="71C15203"/>
    <w:rsid w:val="71D97B23"/>
    <w:rsid w:val="71DB65D7"/>
    <w:rsid w:val="71E11088"/>
    <w:rsid w:val="71F56317"/>
    <w:rsid w:val="72084708"/>
    <w:rsid w:val="720B5D39"/>
    <w:rsid w:val="721C7C17"/>
    <w:rsid w:val="72261643"/>
    <w:rsid w:val="723407DD"/>
    <w:rsid w:val="7236698E"/>
    <w:rsid w:val="723F67D6"/>
    <w:rsid w:val="724E22A2"/>
    <w:rsid w:val="7254789B"/>
    <w:rsid w:val="725C0D6D"/>
    <w:rsid w:val="726049E9"/>
    <w:rsid w:val="72671A98"/>
    <w:rsid w:val="72A43286"/>
    <w:rsid w:val="72BC7278"/>
    <w:rsid w:val="72CC7471"/>
    <w:rsid w:val="72D01440"/>
    <w:rsid w:val="72D647BB"/>
    <w:rsid w:val="72FA314C"/>
    <w:rsid w:val="72FB2114"/>
    <w:rsid w:val="72FE2838"/>
    <w:rsid w:val="730208D7"/>
    <w:rsid w:val="730E3A7E"/>
    <w:rsid w:val="73180030"/>
    <w:rsid w:val="731F610D"/>
    <w:rsid w:val="733077BC"/>
    <w:rsid w:val="73322890"/>
    <w:rsid w:val="733D6593"/>
    <w:rsid w:val="734F7676"/>
    <w:rsid w:val="736B1B21"/>
    <w:rsid w:val="73734CF6"/>
    <w:rsid w:val="73773105"/>
    <w:rsid w:val="737A69F2"/>
    <w:rsid w:val="737A6DD2"/>
    <w:rsid w:val="737C3B6E"/>
    <w:rsid w:val="737C789F"/>
    <w:rsid w:val="73847B59"/>
    <w:rsid w:val="738F55BE"/>
    <w:rsid w:val="739A5F82"/>
    <w:rsid w:val="73A063CB"/>
    <w:rsid w:val="73A100EF"/>
    <w:rsid w:val="73A3244B"/>
    <w:rsid w:val="73A90825"/>
    <w:rsid w:val="73C52756"/>
    <w:rsid w:val="73CE3686"/>
    <w:rsid w:val="73D535AF"/>
    <w:rsid w:val="73DA381C"/>
    <w:rsid w:val="73F16F74"/>
    <w:rsid w:val="73F31EC7"/>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2A5719"/>
    <w:rsid w:val="753003AF"/>
    <w:rsid w:val="75325F00"/>
    <w:rsid w:val="753700FE"/>
    <w:rsid w:val="753946E6"/>
    <w:rsid w:val="753D5763"/>
    <w:rsid w:val="75401CFE"/>
    <w:rsid w:val="755C4181"/>
    <w:rsid w:val="75706610"/>
    <w:rsid w:val="75811C68"/>
    <w:rsid w:val="75833722"/>
    <w:rsid w:val="758A6745"/>
    <w:rsid w:val="759048EF"/>
    <w:rsid w:val="75A41183"/>
    <w:rsid w:val="75B7596F"/>
    <w:rsid w:val="75BA0E35"/>
    <w:rsid w:val="75DC41A0"/>
    <w:rsid w:val="75DE7F2A"/>
    <w:rsid w:val="75E350FB"/>
    <w:rsid w:val="75E667B9"/>
    <w:rsid w:val="75EF4024"/>
    <w:rsid w:val="75F27FD0"/>
    <w:rsid w:val="760106CA"/>
    <w:rsid w:val="7604678A"/>
    <w:rsid w:val="76120049"/>
    <w:rsid w:val="761C3ADF"/>
    <w:rsid w:val="761D01B7"/>
    <w:rsid w:val="7622448D"/>
    <w:rsid w:val="76251C4A"/>
    <w:rsid w:val="7628203F"/>
    <w:rsid w:val="7648345E"/>
    <w:rsid w:val="764A5338"/>
    <w:rsid w:val="76634335"/>
    <w:rsid w:val="76675479"/>
    <w:rsid w:val="7668193E"/>
    <w:rsid w:val="767801D4"/>
    <w:rsid w:val="767D01C7"/>
    <w:rsid w:val="768A39B1"/>
    <w:rsid w:val="768A4847"/>
    <w:rsid w:val="768B52C6"/>
    <w:rsid w:val="768D1691"/>
    <w:rsid w:val="768D77BE"/>
    <w:rsid w:val="768F520A"/>
    <w:rsid w:val="769102CC"/>
    <w:rsid w:val="769179B7"/>
    <w:rsid w:val="76917BBE"/>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12CDA"/>
    <w:rsid w:val="771A4D86"/>
    <w:rsid w:val="771C533D"/>
    <w:rsid w:val="771D00D0"/>
    <w:rsid w:val="771F3FDE"/>
    <w:rsid w:val="77330784"/>
    <w:rsid w:val="773647B3"/>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B0954"/>
    <w:rsid w:val="781E1935"/>
    <w:rsid w:val="78293A6F"/>
    <w:rsid w:val="782E0DAD"/>
    <w:rsid w:val="78513111"/>
    <w:rsid w:val="78525B74"/>
    <w:rsid w:val="785C23A0"/>
    <w:rsid w:val="785C39A9"/>
    <w:rsid w:val="78624F42"/>
    <w:rsid w:val="78627B1D"/>
    <w:rsid w:val="786B4684"/>
    <w:rsid w:val="7879271E"/>
    <w:rsid w:val="788E6C8E"/>
    <w:rsid w:val="789074A7"/>
    <w:rsid w:val="78A64BE2"/>
    <w:rsid w:val="78BB45EB"/>
    <w:rsid w:val="78BF346B"/>
    <w:rsid w:val="78CA1D23"/>
    <w:rsid w:val="78D1228F"/>
    <w:rsid w:val="78E12B75"/>
    <w:rsid w:val="78F24363"/>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01738"/>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4938F7"/>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54869"/>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4707B"/>
    <w:rsid w:val="7C337676"/>
    <w:rsid w:val="7C36271E"/>
    <w:rsid w:val="7C3E1F10"/>
    <w:rsid w:val="7C442B6F"/>
    <w:rsid w:val="7C464EBB"/>
    <w:rsid w:val="7C4B2809"/>
    <w:rsid w:val="7C4C2430"/>
    <w:rsid w:val="7C557D34"/>
    <w:rsid w:val="7C5F5B96"/>
    <w:rsid w:val="7C7028B9"/>
    <w:rsid w:val="7C825640"/>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E7294B"/>
    <w:rsid w:val="7DF007AE"/>
    <w:rsid w:val="7E0D7CD7"/>
    <w:rsid w:val="7E2030CC"/>
    <w:rsid w:val="7E2E2C0E"/>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6E6D72"/>
    <w:rsid w:val="7F722445"/>
    <w:rsid w:val="7F73792C"/>
    <w:rsid w:val="7F7867D8"/>
    <w:rsid w:val="7F7E5012"/>
    <w:rsid w:val="7F8146A0"/>
    <w:rsid w:val="7F826B9A"/>
    <w:rsid w:val="7F89667C"/>
    <w:rsid w:val="7F991A6A"/>
    <w:rsid w:val="7F9D4939"/>
    <w:rsid w:val="7FC338D5"/>
    <w:rsid w:val="7FD2116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字符"/>
    <w:link w:val="5"/>
    <w:qFormat/>
    <w:uiPriority w:val="0"/>
    <w:rPr>
      <w:rFonts w:ascii="Arial" w:hAnsi="Arial" w:eastAsia="黑体"/>
      <w:b/>
      <w:bCs/>
      <w:kern w:val="2"/>
      <w:sz w:val="32"/>
      <w:szCs w:val="32"/>
      <w:lang w:val="en-US" w:eastAsia="zh-CN" w:bidi="ar-SA"/>
    </w:rPr>
  </w:style>
  <w:style w:type="character" w:customStyle="1" w:styleId="41">
    <w:name w:val="纯文本 字符"/>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字符"/>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字符"/>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 w:type="paragraph" w:styleId="8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A447C-3402-45B3-A87C-CDE2BABB42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7899</Words>
  <Characters>45026</Characters>
  <Lines>375</Lines>
  <Paragraphs>105</Paragraphs>
  <TotalTime>32</TotalTime>
  <ScaleCrop>false</ScaleCrop>
  <LinksUpToDate>false</LinksUpToDate>
  <CharactersWithSpaces>52820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找箌鑰匙了</cp:lastModifiedBy>
  <cp:lastPrinted>2019-05-30T09:04:00Z</cp:lastPrinted>
  <dcterms:modified xsi:type="dcterms:W3CDTF">2019-05-31T06:17:17Z</dcterms:modified>
  <dc:title>魏武大道曹操饮马河桥工程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