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禹州市机动车遥感监测及网络平台建设项目（二次）</w:t>
      </w: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sz w:val="44"/>
          <w:szCs w:val="44"/>
          <w:lang w:val="en-US"/>
        </w:rPr>
      </w:pPr>
      <w:r>
        <w:rPr>
          <w:rFonts w:hint="eastAsia" w:ascii="宋体" w:hAnsi="宋体" w:eastAsia="宋体" w:cs="宋体"/>
          <w:b/>
          <w:kern w:val="2"/>
          <w:sz w:val="44"/>
          <w:szCs w:val="44"/>
          <w:lang w:val="en-US" w:eastAsia="zh-CN" w:bidi="ar"/>
        </w:rPr>
        <w:t xml:space="preserve">变 更 通 知  </w:t>
      </w:r>
    </w:p>
    <w:p>
      <w:pPr>
        <w:keepNext w:val="0"/>
        <w:keepLines w:val="0"/>
        <w:widowControl w:val="0"/>
        <w:suppressLineNumbers w:val="0"/>
        <w:autoSpaceDE w:val="0"/>
        <w:autoSpaceDN/>
        <w:spacing w:before="0" w:beforeAutospacing="0" w:after="0" w:afterAutospacing="0" w:line="40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kern w:val="2"/>
          <w:sz w:val="32"/>
          <w:szCs w:val="32"/>
          <w:lang w:val="en-US" w:eastAsia="zh-CN" w:bidi="ar"/>
        </w:rPr>
        <w:t xml:space="preserve"> </w:t>
      </w:r>
    </w:p>
    <w:p>
      <w:pPr>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一、采购人：禹州市环境保护局</w:t>
      </w:r>
    </w:p>
    <w:p>
      <w:pPr>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二、项目名称：禹州市机动车遥感监测及网络平台建设项目（二次）</w:t>
      </w:r>
    </w:p>
    <w:p>
      <w:pPr>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三、采购编号：YZCG-G2018337-1</w:t>
      </w:r>
    </w:p>
    <w:p>
      <w:pPr>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四、变更内容如下：</w:t>
      </w:r>
    </w:p>
    <w:p>
      <w:pPr>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1.招标文件“第二章 项目需求（七）其它要求”增加6、以上技术要求为最低要求，投标商不能低于此要求，否则为无效投标。</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 xml:space="preserve">                       2.投标文件</w:t>
      </w:r>
      <w:r>
        <w:rPr>
          <w:rFonts w:hint="eastAsia" w:asciiTheme="majorEastAsia" w:hAnsiTheme="majorEastAsia" w:eastAsiaTheme="majorEastAsia" w:cstheme="majorEastAsia"/>
          <w:sz w:val="24"/>
          <w:szCs w:val="24"/>
        </w:rPr>
        <w:t>1.5“本项目服务费用包括：所有监测设备的采购费、建设费、运输费、安装费、电费、通信费、人工费、维护修理、平台维护、升级、更新等各项费用，5年服务期间采购人不再额外支付任何费用”现变更为：“本项目费用包括：所有监测设备的采购费、建设费、运输费、安装费、电费、通信费、人工费、维护修理、平台维护、升级、更新等各项费用，5年运行维护期间采购人不再额外支付任何费用。”</w:t>
      </w:r>
    </w:p>
    <w:p>
      <w:pPr>
        <w:ind w:firstLine="5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第二章“需求清单”中“ 固定水平式遥感监测系统技术参数”第7项“主控计算机”内容“▲保障系统稳定运行，一旦出现故障可以立即自动修复（提供有效技术资料）”变更为：“技术先进性：保障系统稳定运行，一旦出现故障可以立即修复”</w:t>
      </w:r>
    </w:p>
    <w:p>
      <w:pPr>
        <w:ind w:firstLine="5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第二章“需求清单”中“网络平台配套要求”第7项“UPS”内容“▲所投品牌为知名品牌，投标UPS主机与蓄电池必须为同一品牌，蓄电池需提供生产许可证：蓄电池制造商与UPS制造商营业执照法人为同一人”现变更为：“▲所投品牌为知名品牌，投标UPS主机与蓄电池必须为同一品牌，蓄电池需提供生产许可证”</w:t>
      </w:r>
    </w:p>
    <w:p>
      <w:pPr>
        <w:ind w:firstLine="5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第六章“资格审查与评标”中（6）评标标准为：</w:t>
      </w:r>
    </w:p>
    <w:tbl>
      <w:tblPr>
        <w:tblStyle w:val="5"/>
        <w:tblW w:w="9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分值构成</w:t>
            </w:r>
          </w:p>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(总分100分)</w:t>
            </w:r>
          </w:p>
        </w:tc>
        <w:tc>
          <w:tcPr>
            <w:tcW w:w="71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firstLine="3360" w:firstLineChars="14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价格分值：50 分</w:t>
            </w:r>
          </w:p>
          <w:p>
            <w:pPr>
              <w:keepNext w:val="0"/>
              <w:keepLines w:val="0"/>
              <w:widowControl/>
              <w:suppressLineNumbers w:val="0"/>
              <w:spacing w:before="0" w:beforeAutospacing="0" w:after="0" w:afterAutospacing="0" w:line="360" w:lineRule="auto"/>
              <w:ind w:left="0" w:right="0" w:firstLine="48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商务部分：15分</w:t>
            </w:r>
          </w:p>
          <w:p>
            <w:pPr>
              <w:keepNext w:val="0"/>
              <w:keepLines w:val="0"/>
              <w:widowControl/>
              <w:suppressLineNumbers w:val="0"/>
              <w:spacing w:before="0" w:beforeAutospacing="0" w:after="0" w:afterAutospacing="0" w:line="360" w:lineRule="auto"/>
              <w:ind w:left="0" w:right="0" w:firstLine="48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技术部分：35分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投标报价</w:t>
            </w:r>
          </w:p>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评分标准</w:t>
            </w:r>
          </w:p>
        </w:tc>
        <w:tc>
          <w:tcPr>
            <w:tcW w:w="616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numPr>
                <w:ilvl w:val="0"/>
                <w:numId w:val="1"/>
              </w:numPr>
              <w:suppressLineNumbers w:val="0"/>
              <w:spacing w:before="0" w:beforeAutospacing="0" w:after="0" w:afterAutospacing="0" w:line="330" w:lineRule="atLeast"/>
              <w:ind w:left="-2" w:leftChars="-2" w:right="0" w:hanging="2" w:hangingChars="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评标基准价：满足招标文件要求的有效投标报价中，最低的投标报价为评标基准价。投标报价得分=（评标基准价/投标报价）×50</w:t>
            </w:r>
          </w:p>
          <w:p>
            <w:pPr>
              <w:pStyle w:val="13"/>
              <w:keepNext w:val="0"/>
              <w:keepLines w:val="0"/>
              <w:numPr>
                <w:ilvl w:val="0"/>
                <w:numId w:val="1"/>
              </w:numPr>
              <w:suppressLineNumbers w:val="0"/>
              <w:spacing w:before="0" w:beforeAutospacing="0" w:after="0" w:afterAutospacing="0" w:line="330" w:lineRule="atLeast"/>
              <w:ind w:left="-2" w:leftChars="-2" w:right="0" w:hanging="2" w:hangingChars="1"/>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sz w:val="24"/>
                <w:szCs w:val="24"/>
              </w:rPr>
              <w:t>为促进中小企业发展，根据《中华人民共和国政府采购法实施条例》和财库【2011】181号的规定，给与小型和微型企业产品价格6%的折扣，用扣除后的价格参与评审，参与评审的小微企业产品投标价=小微企业产品报价×（1%-6%）。</w:t>
            </w:r>
          </w:p>
          <w:p>
            <w:pPr>
              <w:pStyle w:val="13"/>
              <w:keepNext w:val="0"/>
              <w:keepLines w:val="0"/>
              <w:numPr>
                <w:ilvl w:val="0"/>
                <w:numId w:val="1"/>
              </w:numPr>
              <w:suppressLineNumbers w:val="0"/>
              <w:spacing w:before="0" w:beforeAutospacing="0" w:after="0" w:afterAutospacing="0" w:line="330" w:lineRule="atLeast"/>
              <w:ind w:left="-2" w:leftChars="-2" w:right="0" w:hanging="2" w:hangingChars="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zh-CN"/>
              </w:rPr>
              <w:t>投标人的投标报价明显不合理或者低于成本，有可能影响服务质量和不能诚信履约的，应当要求其在评标现场30分钟内提供书面文件予以解释说明，投标时须提前准备好能证明其投标报价合理的相应书面文件或相关证明材料。否则为无效投标。</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二、商务部分（满分15分）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公司信誉、资质以及综合实力等证明</w:t>
            </w:r>
          </w:p>
        </w:tc>
        <w:tc>
          <w:tcPr>
            <w:tcW w:w="61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1、投标人提供社会信用体系建设主管部门认可的信用评价机构出具的企业信用报告和信用等级证书，信用等级为AAA级的得3分，AA级的得2分，AA级以下得1分，未提供不得分。</w:t>
            </w:r>
          </w:p>
          <w:p>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2、投标人具有ISO9001质量管理体系认证证书的得1分。</w:t>
            </w:r>
          </w:p>
          <w:p>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3、投标人具有ISO14001环境管理体系认证证书的得1分。</w:t>
            </w:r>
          </w:p>
          <w:p>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4、投标人具有ISO/IEC27001信息安全管理体系认证证书的得1分。</w:t>
            </w:r>
          </w:p>
          <w:p>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以上证书须在投标文件中提供加盖公章的复印件。</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firstLine="240" w:firstLineChars="1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业绩证明</w:t>
            </w:r>
          </w:p>
        </w:tc>
        <w:tc>
          <w:tcPr>
            <w:tcW w:w="6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投标人提供2016年1月1日以来机动车尾气遥感监测类项目业绩，每提供一个得3分，最多可得9分.</w:t>
            </w:r>
          </w:p>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须同时提供政府采购中标通知书、合同，不能完整提供业绩证明材料不得分。（投标文件中提供加盖公章的复印件）</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2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三、技术部分（满分35分）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标书响应程度</w:t>
            </w:r>
          </w:p>
        </w:tc>
        <w:tc>
          <w:tcPr>
            <w:tcW w:w="6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lang w:val="zh-CN"/>
              </w:rPr>
              <w:t>设备选型及技术指标：完全满足或优于招标文件技术要求得</w:t>
            </w:r>
            <w:r>
              <w:rPr>
                <w:rFonts w:hint="eastAsia" w:asciiTheme="majorEastAsia" w:hAnsiTheme="majorEastAsia" w:eastAsiaTheme="majorEastAsia" w:cstheme="majorEastAsia"/>
                <w:bCs/>
                <w:sz w:val="24"/>
                <w:szCs w:val="24"/>
              </w:rPr>
              <w:t>16分，</w:t>
            </w:r>
            <w:r>
              <w:rPr>
                <w:rFonts w:hint="eastAsia" w:asciiTheme="majorEastAsia" w:hAnsiTheme="majorEastAsia" w:eastAsiaTheme="majorEastAsia" w:cstheme="majorEastAsia"/>
                <w:bCs/>
                <w:sz w:val="24"/>
                <w:szCs w:val="24"/>
                <w:lang w:val="zh-CN"/>
              </w:rPr>
              <w:t>招标文件中“</w:t>
            </w:r>
            <w:r>
              <w:rPr>
                <w:rFonts w:hint="eastAsia" w:asciiTheme="majorEastAsia" w:hAnsiTheme="majorEastAsia" w:eastAsiaTheme="majorEastAsia" w:cstheme="majorEastAsia"/>
                <w:sz w:val="24"/>
                <w:szCs w:val="24"/>
                <w:shd w:val="pct10" w:color="auto" w:fill="FFFFFF"/>
              </w:rPr>
              <w:t>▲</w:t>
            </w:r>
            <w:r>
              <w:rPr>
                <w:rFonts w:hint="eastAsia" w:asciiTheme="majorEastAsia" w:hAnsiTheme="majorEastAsia" w:eastAsiaTheme="majorEastAsia" w:cstheme="majorEastAsia"/>
                <w:bCs/>
                <w:sz w:val="24"/>
                <w:szCs w:val="24"/>
                <w:lang w:val="zh-CN"/>
              </w:rPr>
              <w:t>”号指标有一项不满足扣2</w:t>
            </w:r>
            <w:r>
              <w:rPr>
                <w:rFonts w:hint="eastAsia" w:asciiTheme="majorEastAsia" w:hAnsiTheme="majorEastAsia" w:eastAsiaTheme="majorEastAsia" w:cstheme="majorEastAsia"/>
                <w:bCs/>
                <w:sz w:val="24"/>
                <w:szCs w:val="24"/>
              </w:rPr>
              <w:t>分，非</w:t>
            </w:r>
            <w:r>
              <w:rPr>
                <w:rFonts w:hint="eastAsia" w:asciiTheme="majorEastAsia" w:hAnsiTheme="majorEastAsia" w:eastAsiaTheme="majorEastAsia" w:cstheme="majorEastAsia"/>
                <w:bCs/>
                <w:sz w:val="24"/>
                <w:szCs w:val="24"/>
                <w:lang w:val="zh-CN"/>
              </w:rPr>
              <w:t>“</w:t>
            </w:r>
            <w:r>
              <w:rPr>
                <w:rFonts w:hint="eastAsia" w:asciiTheme="majorEastAsia" w:hAnsiTheme="majorEastAsia" w:eastAsiaTheme="majorEastAsia" w:cstheme="majorEastAsia"/>
                <w:sz w:val="24"/>
                <w:szCs w:val="24"/>
                <w:shd w:val="pct10" w:color="auto" w:fill="FFFFFF"/>
              </w:rPr>
              <w:t>▲</w:t>
            </w:r>
            <w:r>
              <w:rPr>
                <w:rFonts w:hint="eastAsia" w:asciiTheme="majorEastAsia" w:hAnsiTheme="majorEastAsia" w:eastAsiaTheme="majorEastAsia" w:cstheme="majorEastAsia"/>
                <w:bCs/>
                <w:sz w:val="24"/>
                <w:szCs w:val="24"/>
                <w:lang w:val="zh-CN"/>
              </w:rPr>
              <w:t>”号指标有一项不满足扣1</w:t>
            </w:r>
            <w:r>
              <w:rPr>
                <w:rFonts w:hint="eastAsia" w:asciiTheme="majorEastAsia" w:hAnsiTheme="majorEastAsia" w:eastAsiaTheme="majorEastAsia" w:cstheme="majorEastAsia"/>
                <w:bCs/>
                <w:sz w:val="24"/>
                <w:szCs w:val="24"/>
              </w:rPr>
              <w:t>分，扣完为止。</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产品先进性</w:t>
            </w:r>
          </w:p>
        </w:tc>
        <w:tc>
          <w:tcPr>
            <w:tcW w:w="6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1、投标人所投产品具有省级及以上计量院出具的检定证书/校准证书/测试证书（气体部分、不透光部分、测量速度部分、温湿度部分、光源），有一个得1分，最高3分；</w:t>
            </w:r>
          </w:p>
          <w:p>
            <w:pPr>
              <w:keepNext w:val="0"/>
              <w:keepLines w:val="0"/>
              <w:suppressLineNumbers w:val="0"/>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2、投标人所投产品具有固定水平式遥感监测设备和移动式遥感监测设备的省级以上计量院出具的高低温检测报告，有一个得1分，最高2分；</w:t>
            </w:r>
          </w:p>
          <w:p>
            <w:pPr>
              <w:keepNext w:val="0"/>
              <w:keepLines w:val="0"/>
              <w:suppressLineNumbers w:val="0"/>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3、投标人所投产品具有固定水平式遥感监测设备和移动式遥感监测设备省级以上计量院或最终用户出具的遥感监测设备无故障证明材料，有一个得1分，最高得2分。</w:t>
            </w:r>
          </w:p>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以上检测报告须在投标文件中提供加盖产品制造商公章的复印件。</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技术方案（实施方案）</w:t>
            </w:r>
          </w:p>
        </w:tc>
        <w:tc>
          <w:tcPr>
            <w:tcW w:w="61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对投标人根据本项目实际需求提供的（实施方案）包括：供货方案、固定式设备施工安装方案、移动式车辆改装方案、平台建设方案、省级平台对接方案、质量保障措施、安全保障措施、培训方案等内容进行综合评价，优秀的得5分，良好的得3分，一般的1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拟投入设备及软件技术能力</w:t>
            </w:r>
          </w:p>
        </w:tc>
        <w:tc>
          <w:tcPr>
            <w:tcW w:w="6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kern w:val="44"/>
                <w:sz w:val="24"/>
                <w:szCs w:val="24"/>
                <w:lang w:val="zh-CN"/>
              </w:rPr>
              <w:t>1</w:t>
            </w:r>
            <w:r>
              <w:rPr>
                <w:rFonts w:hint="eastAsia" w:asciiTheme="majorEastAsia" w:hAnsiTheme="majorEastAsia" w:eastAsiaTheme="majorEastAsia" w:cstheme="majorEastAsia"/>
                <w:sz w:val="24"/>
                <w:szCs w:val="24"/>
                <w:lang w:val="zh-CN"/>
              </w:rPr>
              <w:t>、为保证系统整体稳定性和兼容性，汽车尾气遥感监测系统主要硬件产品（遥感监测仪）与</w:t>
            </w:r>
            <w:r>
              <w:rPr>
                <w:rFonts w:hint="eastAsia" w:asciiTheme="majorEastAsia" w:hAnsiTheme="majorEastAsia" w:eastAsiaTheme="majorEastAsia" w:cstheme="majorEastAsia"/>
                <w:sz w:val="24"/>
                <w:szCs w:val="24"/>
              </w:rPr>
              <w:t>尾气遥感监测大数据平台系统为同一品牌的得2分（需提供加盖制造商公章的软件著作权证书和功能项测试报告复印件，）。</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color w:val="000000"/>
                <w:sz w:val="24"/>
                <w:szCs w:val="24"/>
              </w:rPr>
              <w:t>运维</w:t>
            </w:r>
            <w:r>
              <w:rPr>
                <w:rFonts w:hint="eastAsia" w:asciiTheme="majorEastAsia" w:hAnsiTheme="majorEastAsia" w:eastAsiaTheme="majorEastAsia" w:cstheme="majorEastAsia"/>
                <w:sz w:val="24"/>
                <w:szCs w:val="24"/>
              </w:rPr>
              <w:t>、售后服务</w:t>
            </w:r>
            <w:r>
              <w:rPr>
                <w:rFonts w:hint="eastAsia" w:asciiTheme="majorEastAsia" w:hAnsiTheme="majorEastAsia" w:eastAsiaTheme="majorEastAsia" w:cstheme="majorEastAsia"/>
                <w:color w:val="000000"/>
                <w:sz w:val="24"/>
                <w:szCs w:val="24"/>
              </w:rPr>
              <w:t>方案</w:t>
            </w:r>
          </w:p>
        </w:tc>
        <w:tc>
          <w:tcPr>
            <w:tcW w:w="61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对投标人根据本项目实际需求提供的运维方案和售后服务方案是否详细合理、清晰完整，从服务内容、服务措施、服务标准、服务流程、服务响应时间等方面进行综合评价，优秀的得3分，良好的得1分，一般的得1分。</w:t>
            </w:r>
          </w:p>
          <w:p>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2、投标人承诺保证不少于两名驻禹州市本地的专职运维人员的得2分，否则不得分。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5分</w:t>
            </w:r>
          </w:p>
        </w:tc>
      </w:tr>
    </w:tbl>
    <w:p>
      <w:pPr>
        <w:ind w:firstLine="54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现变更为：</w:t>
      </w:r>
    </w:p>
    <w:tbl>
      <w:tblPr>
        <w:tblStyle w:val="5"/>
        <w:tblW w:w="9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分值构成</w:t>
            </w:r>
          </w:p>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(总分100分)</w:t>
            </w:r>
          </w:p>
        </w:tc>
        <w:tc>
          <w:tcPr>
            <w:tcW w:w="71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firstLine="3360" w:firstLineChars="14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价格分值：30 分</w:t>
            </w:r>
          </w:p>
          <w:p>
            <w:pPr>
              <w:keepNext w:val="0"/>
              <w:keepLines w:val="0"/>
              <w:widowControl/>
              <w:suppressLineNumbers w:val="0"/>
              <w:spacing w:before="0" w:beforeAutospacing="0" w:after="0" w:afterAutospacing="0" w:line="360" w:lineRule="auto"/>
              <w:ind w:left="0" w:right="0" w:firstLine="48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商务部分：15分</w:t>
            </w:r>
          </w:p>
          <w:p>
            <w:pPr>
              <w:keepNext w:val="0"/>
              <w:keepLines w:val="0"/>
              <w:widowControl/>
              <w:suppressLineNumbers w:val="0"/>
              <w:spacing w:before="0" w:beforeAutospacing="0" w:after="0" w:afterAutospacing="0" w:line="360" w:lineRule="auto"/>
              <w:ind w:left="0" w:right="0" w:firstLine="48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技术部分：55分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投标报价</w:t>
            </w:r>
          </w:p>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评分标准</w:t>
            </w:r>
          </w:p>
        </w:tc>
        <w:tc>
          <w:tcPr>
            <w:tcW w:w="6164"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numPr>
                <w:ilvl w:val="0"/>
                <w:numId w:val="0"/>
              </w:numPr>
              <w:suppressLineNumbers w:val="0"/>
              <w:spacing w:before="0" w:beforeAutospacing="0" w:after="0" w:afterAutospacing="0" w:line="330" w:lineRule="atLeast"/>
              <w:ind w:left="0" w:right="0"/>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lang w:val="en-US" w:eastAsia="zh-CN"/>
              </w:rPr>
              <w:t>1、</w:t>
            </w:r>
            <w:r>
              <w:rPr>
                <w:rFonts w:hint="eastAsia" w:asciiTheme="majorEastAsia" w:hAnsiTheme="majorEastAsia" w:eastAsiaTheme="majorEastAsia" w:cstheme="majorEastAsia"/>
                <w:kern w:val="2"/>
                <w:sz w:val="24"/>
                <w:szCs w:val="24"/>
              </w:rPr>
              <w:t>评标基准价：满足招标文件要求的有效投标报价中，最低的投标报价为评标基准价。投标报价得分=（评标基准价/投标报价）×30</w:t>
            </w:r>
          </w:p>
          <w:p>
            <w:pPr>
              <w:pStyle w:val="13"/>
              <w:keepNext w:val="0"/>
              <w:keepLines w:val="0"/>
              <w:numPr>
                <w:ilvl w:val="0"/>
                <w:numId w:val="0"/>
              </w:numPr>
              <w:suppressLineNumbers w:val="0"/>
              <w:spacing w:before="0" w:beforeAutospacing="0" w:after="0" w:afterAutospacing="0" w:line="330" w:lineRule="atLeast"/>
              <w:ind w:left="-6" w:leftChars="-3" w:right="0"/>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lang w:val="en-US" w:eastAsia="zh-CN"/>
              </w:rPr>
              <w:t>2、</w:t>
            </w:r>
            <w:r>
              <w:rPr>
                <w:rFonts w:hint="eastAsia" w:asciiTheme="majorEastAsia" w:hAnsiTheme="majorEastAsia" w:eastAsiaTheme="majorEastAsia" w:cstheme="majorEastAsia"/>
                <w:kern w:val="2"/>
                <w:sz w:val="24"/>
                <w:szCs w:val="24"/>
              </w:rPr>
              <w:t>为促进中小企业发展，根据《中华人民共和国政府采购法实施条例》和财库【2011】181号的规定，给与小型和微型企业产品价格6%的折扣，用扣除后的价格参与评审，参与评审的小微企业产品投标价=小微企业产品报价×（1%-6%）。</w:t>
            </w:r>
          </w:p>
          <w:p>
            <w:pPr>
              <w:pStyle w:val="13"/>
              <w:keepNext w:val="0"/>
              <w:keepLines w:val="0"/>
              <w:numPr>
                <w:ilvl w:val="0"/>
                <w:numId w:val="0"/>
              </w:numPr>
              <w:suppressLineNumbers w:val="0"/>
              <w:spacing w:before="0" w:beforeAutospacing="0" w:after="0" w:afterAutospacing="0" w:line="330" w:lineRule="atLeast"/>
              <w:ind w:left="-6" w:leftChars="-3" w:right="0"/>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lang w:val="en-US" w:eastAsia="zh-CN"/>
              </w:rPr>
              <w:t>3、</w:t>
            </w:r>
            <w:r>
              <w:rPr>
                <w:rFonts w:hint="eastAsia" w:asciiTheme="majorEastAsia" w:hAnsiTheme="majorEastAsia" w:eastAsiaTheme="majorEastAsia" w:cstheme="majorEastAsia"/>
                <w:kern w:val="2"/>
                <w:sz w:val="24"/>
                <w:szCs w:val="24"/>
                <w:lang w:val="zh-CN"/>
              </w:rPr>
              <w:t>投标人的投标报价明显不合理或者低于成本，有可能影响服务质量和不能诚信履约的，应当要求其在评标现场30分钟内提供书面文件予以解释说明，投标时须提前准备好能证明其投标报价合理的相应书面文件或相关证明材料。否则为无效投标。</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二、商务部分（满分15分）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公司信誉、资质以及综合实力等证明</w:t>
            </w:r>
          </w:p>
        </w:tc>
        <w:tc>
          <w:tcPr>
            <w:tcW w:w="61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1、投标人提供社会信用体系建设主管部门认可的信用评价机构出具的企业信用报告和信用等级证书，信用等级为AAA级的得3分，AA级的得2分，AA级以下得1分，未提供不得分。</w:t>
            </w:r>
          </w:p>
          <w:p>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2、投标人具有ISO9001质量管理体系认证证书的得1分。</w:t>
            </w:r>
          </w:p>
          <w:p>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3、投标人具有ISO14001环境管理体系认证证书的得1分。</w:t>
            </w:r>
          </w:p>
          <w:p>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4、投标人具有ISO/IEC27001信息安全管理体系认证证书的得1分。</w:t>
            </w:r>
          </w:p>
          <w:p>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以上证书须在投标文件中提供加盖公章的复印件。</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firstLine="240" w:firstLineChars="100"/>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业绩证明</w:t>
            </w:r>
          </w:p>
        </w:tc>
        <w:tc>
          <w:tcPr>
            <w:tcW w:w="6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投标人提供2016年1月1日以来类似项目业绩，每提供一个得3分，最多可得9分.</w:t>
            </w:r>
          </w:p>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须同时提供政府采购中标通知书、合同，不能完整提供业绩证明材料不得分。（投标文件中提供加盖公章的复印件）</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2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三、技术部分（满分55分）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评分因素</w:t>
            </w:r>
          </w:p>
        </w:tc>
        <w:tc>
          <w:tcPr>
            <w:tcW w:w="61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标书响应程度</w:t>
            </w:r>
          </w:p>
        </w:tc>
        <w:tc>
          <w:tcPr>
            <w:tcW w:w="6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lang w:val="zh-CN"/>
              </w:rPr>
              <w:t>设备选型及技术指标：本项目招标文件中“</w:t>
            </w:r>
            <w:r>
              <w:rPr>
                <w:rFonts w:hint="eastAsia" w:asciiTheme="majorEastAsia" w:hAnsiTheme="majorEastAsia" w:eastAsiaTheme="majorEastAsia" w:cstheme="majorEastAsia"/>
                <w:sz w:val="24"/>
                <w:szCs w:val="24"/>
                <w:shd w:val="pct10" w:color="auto" w:fill="FFFFFF"/>
              </w:rPr>
              <w:t>▲</w:t>
            </w:r>
            <w:r>
              <w:rPr>
                <w:rFonts w:hint="eastAsia" w:asciiTheme="majorEastAsia" w:hAnsiTheme="majorEastAsia" w:eastAsiaTheme="majorEastAsia" w:cstheme="majorEastAsia"/>
                <w:bCs/>
                <w:sz w:val="24"/>
                <w:szCs w:val="24"/>
                <w:lang w:val="zh-CN"/>
              </w:rPr>
              <w:t>”号指标有一项正偏离得</w:t>
            </w:r>
            <w:r>
              <w:rPr>
                <w:rFonts w:hint="eastAsia" w:asciiTheme="majorEastAsia" w:hAnsiTheme="majorEastAsia" w:eastAsiaTheme="majorEastAsia" w:cstheme="majorEastAsia"/>
                <w:bCs/>
                <w:sz w:val="24"/>
                <w:szCs w:val="24"/>
                <w:lang w:val="en-US" w:eastAsia="zh-CN"/>
              </w:rPr>
              <w:t>3</w:t>
            </w:r>
            <w:r>
              <w:rPr>
                <w:rFonts w:hint="eastAsia" w:asciiTheme="majorEastAsia" w:hAnsiTheme="majorEastAsia" w:eastAsiaTheme="majorEastAsia" w:cstheme="majorEastAsia"/>
                <w:bCs/>
                <w:sz w:val="24"/>
                <w:szCs w:val="24"/>
              </w:rPr>
              <w:t>分，最高得</w:t>
            </w:r>
            <w:r>
              <w:rPr>
                <w:rFonts w:hint="eastAsia" w:asciiTheme="majorEastAsia" w:hAnsiTheme="majorEastAsia" w:eastAsiaTheme="majorEastAsia" w:cstheme="majorEastAsia"/>
                <w:bCs/>
                <w:sz w:val="24"/>
                <w:szCs w:val="24"/>
                <w:lang w:val="en-US" w:eastAsia="zh-CN"/>
              </w:rPr>
              <w:t>18</w:t>
            </w:r>
            <w:r>
              <w:rPr>
                <w:rFonts w:hint="eastAsia" w:asciiTheme="majorEastAsia" w:hAnsiTheme="majorEastAsia" w:eastAsiaTheme="majorEastAsia" w:cstheme="majorEastAsia"/>
                <w:bCs/>
                <w:sz w:val="24"/>
                <w:szCs w:val="24"/>
              </w:rPr>
              <w:t>分。</w:t>
            </w:r>
            <w:r>
              <w:rPr>
                <w:rFonts w:hint="eastAsia" w:asciiTheme="majorEastAsia" w:hAnsiTheme="majorEastAsia" w:eastAsiaTheme="majorEastAsia" w:cstheme="majorEastAsia"/>
                <w:sz w:val="24"/>
                <w:szCs w:val="24"/>
              </w:rPr>
              <w:t xml:space="preserve"> </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w:t>
            </w:r>
            <w:r>
              <w:rPr>
                <w:rFonts w:hint="eastAsia" w:asciiTheme="majorEastAsia" w:hAnsiTheme="majorEastAsia" w:eastAsiaTheme="majorEastAsia" w:cstheme="majorEastAsia"/>
                <w:kern w:val="0"/>
                <w:sz w:val="24"/>
                <w:szCs w:val="24"/>
                <w:lang w:val="en-US" w:eastAsia="zh-CN"/>
              </w:rPr>
              <w:t>8</w:t>
            </w:r>
            <w:r>
              <w:rPr>
                <w:rFonts w:hint="eastAsia" w:asciiTheme="majorEastAsia" w:hAnsiTheme="majorEastAsia" w:eastAsiaTheme="majorEastAsia" w:cstheme="maj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产品先进性</w:t>
            </w:r>
          </w:p>
        </w:tc>
        <w:tc>
          <w:tcPr>
            <w:tcW w:w="6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1、投标人所投产品具有省级及以上计量院出具的检定证书/校准证书/测试证书（气体部分、不透光部分、测量速度部分、温湿度部分、光源），有一个得1分，最高5分；</w:t>
            </w:r>
          </w:p>
          <w:p>
            <w:pPr>
              <w:keepNext w:val="0"/>
              <w:keepLines w:val="0"/>
              <w:suppressLineNumbers w:val="0"/>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2、投标人所投产品具有固定水平式遥感监测设备和移动式遥感监测设备的省级以上计量院出具的高低温检测报告，有一个得2分，最高4分；</w:t>
            </w:r>
          </w:p>
          <w:p>
            <w:pPr>
              <w:keepNext w:val="0"/>
              <w:keepLines w:val="0"/>
              <w:suppressLineNumbers w:val="0"/>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3、投标人所投产品具有固定水平式遥感监测设备和移动式遥感监测设备省级以上计量院或最终用户出具的遥感监测设备无故障证明材料，有一个得2分，最高得4分。</w:t>
            </w:r>
          </w:p>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以上检测报告须在投标文件中提供加盖产品制造商公章的复印件。</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技术方案（实施方案）</w:t>
            </w:r>
          </w:p>
        </w:tc>
        <w:tc>
          <w:tcPr>
            <w:tcW w:w="61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对投标人根据本项目实际需求提供的（实施方案）包括：供货方案、固定式设备施工安装方案、移动式车辆改装方案、平台建设方案、省级平台对接方案、质量保障措施、安全保障措施、培训方案等内容进行综合评价，优秀的得10分，良好的得5分，一般的2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拟投入设备及软件技术能力</w:t>
            </w:r>
          </w:p>
        </w:tc>
        <w:tc>
          <w:tcPr>
            <w:tcW w:w="61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1、为保证系统整体稳定性和兼容性，汽车尾气遥感监测系统主要硬件产品（遥感监测仪）与尾气遥感监测大数据平台系统为同一品牌的得</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en-US" w:eastAsia="zh-CN"/>
              </w:rPr>
              <w:t>3</w:t>
            </w:r>
            <w:r>
              <w:rPr>
                <w:rFonts w:hint="eastAsia" w:asciiTheme="majorEastAsia" w:hAnsiTheme="majorEastAsia" w:eastAsiaTheme="majorEastAsia" w:cstheme="majorEastAsia"/>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sz w:val="24"/>
                <w:szCs w:val="24"/>
              </w:rPr>
              <w:t>运维、售后服务方案</w:t>
            </w:r>
          </w:p>
        </w:tc>
        <w:tc>
          <w:tcPr>
            <w:tcW w:w="61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对投标人根据本项目实际需求提供的运维方案和售后服务方案是否详细合理、清晰完整，从服务内容、服务措施、服务标准、服务流程、服务响应时间等方面进行综合评价，优秀的得8分，良好的得4分，一般的得2分。</w:t>
            </w:r>
          </w:p>
          <w:p>
            <w:pPr>
              <w:keepNext w:val="0"/>
              <w:keepLines w:val="0"/>
              <w:widowControl/>
              <w:suppressLineNumbers w:val="0"/>
              <w:spacing w:before="0" w:beforeAutospacing="0" w:after="0" w:afterAutospacing="0"/>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2、投标人承诺保证不少于两名驻本地的专职运维服务人员的得3分，否则不得分。</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atLeast"/>
              <w:ind w:left="0" w:right="0"/>
              <w:jc w:val="center"/>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11分</w:t>
            </w:r>
          </w:p>
        </w:tc>
      </w:tr>
    </w:tbl>
    <w:p>
      <w:pPr>
        <w:rPr>
          <w:rFonts w:hint="eastAsia" w:asciiTheme="majorEastAsia" w:hAnsiTheme="majorEastAsia" w:eastAsiaTheme="majorEastAsia" w:cstheme="majorEastAsia"/>
          <w:sz w:val="24"/>
          <w:szCs w:val="24"/>
        </w:rPr>
      </w:pPr>
    </w:p>
    <w:p>
      <w:p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五、开标时间及保证金递交时间顺延至</w:t>
      </w:r>
      <w:r>
        <w:rPr>
          <w:rFonts w:hint="eastAsia" w:asciiTheme="majorEastAsia" w:hAnsiTheme="majorEastAsia" w:eastAsiaTheme="majorEastAsia" w:cstheme="majorEastAsia"/>
          <w:sz w:val="24"/>
          <w:szCs w:val="24"/>
          <w:lang w:val="en-US" w:eastAsia="zh-CN"/>
        </w:rPr>
        <w:t>2019年6月10日9:00。</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六、</w:t>
      </w:r>
      <w:r>
        <w:rPr>
          <w:rFonts w:hint="eastAsia" w:asciiTheme="majorEastAsia" w:hAnsiTheme="majorEastAsia" w:eastAsiaTheme="majorEastAsia" w:cstheme="majorEastAsia"/>
          <w:sz w:val="24"/>
          <w:szCs w:val="24"/>
        </w:rPr>
        <w:t>其他内容不变，特此</w:t>
      </w:r>
      <w:r>
        <w:rPr>
          <w:rFonts w:hint="eastAsia" w:asciiTheme="majorEastAsia" w:hAnsiTheme="majorEastAsia" w:eastAsiaTheme="majorEastAsia" w:cstheme="majorEastAsia"/>
          <w:sz w:val="24"/>
          <w:szCs w:val="24"/>
          <w:lang w:eastAsia="zh-CN"/>
        </w:rPr>
        <w:t>公告</w:t>
      </w:r>
      <w:r>
        <w:rPr>
          <w:rFonts w:hint="eastAsia" w:asciiTheme="majorEastAsia" w:hAnsiTheme="majorEastAsia" w:eastAsiaTheme="majorEastAsia" w:cstheme="majorEastAsia"/>
          <w:sz w:val="24"/>
          <w:szCs w:val="24"/>
        </w:rPr>
        <w:t>。</w:t>
      </w:r>
      <w:bookmarkStart w:id="0" w:name="_GoBack"/>
      <w:bookmarkEnd w:id="0"/>
    </w:p>
    <w:p>
      <w:pPr>
        <w:rPr>
          <w:rFonts w:hint="eastAsia" w:asciiTheme="majorEastAsia" w:hAnsiTheme="majorEastAsia" w:eastAsiaTheme="majorEastAsia" w:cstheme="majorEastAsia"/>
          <w:sz w:val="24"/>
          <w:szCs w:val="24"/>
        </w:rPr>
      </w:pPr>
    </w:p>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禹州市环境保护局</w:t>
      </w:r>
    </w:p>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2019年5月</w:t>
      </w:r>
      <w:r>
        <w:rPr>
          <w:rFonts w:hint="eastAsia" w:asciiTheme="majorEastAsia" w:hAnsiTheme="majorEastAsia" w:eastAsiaTheme="majorEastAsia" w:cstheme="majorEastAsia"/>
          <w:sz w:val="24"/>
          <w:szCs w:val="24"/>
          <w:lang w:val="en-US" w:eastAsia="zh-CN"/>
        </w:rPr>
        <w:t>23</w:t>
      </w:r>
      <w:r>
        <w:rPr>
          <w:rFonts w:hint="eastAsia" w:asciiTheme="majorEastAsia" w:hAnsiTheme="majorEastAsia" w:eastAsiaTheme="majorEastAsia" w:cstheme="majorEastAsia"/>
          <w:sz w:val="24"/>
          <w:szCs w:val="24"/>
        </w:rPr>
        <w:t>日</w:t>
      </w:r>
    </w:p>
    <w:p>
      <w:pPr>
        <w:keepNext w:val="0"/>
        <w:keepLines w:val="0"/>
        <w:widowControl/>
        <w:numPr>
          <w:ilvl w:val="0"/>
          <w:numId w:val="0"/>
        </w:numPr>
        <w:suppressLineNumbers w:val="0"/>
        <w:shd w:val="clear" w:fill="FFFFFF"/>
        <w:autoSpaceDE w:val="0"/>
        <w:autoSpaceDN/>
        <w:spacing w:before="0" w:beforeAutospacing="0" w:after="0" w:afterAutospacing="0" w:line="400" w:lineRule="exact"/>
        <w:ind w:left="481" w:leftChars="0" w:right="0" w:rightChars="0"/>
        <w:jc w:val="left"/>
        <w:rPr>
          <w:rFonts w:hint="eastAsia" w:asciiTheme="majorEastAsia" w:hAnsiTheme="majorEastAsia" w:eastAsiaTheme="majorEastAsia" w:cstheme="majorEastAsia"/>
          <w:kern w:val="2"/>
          <w:sz w:val="24"/>
          <w:szCs w:val="24"/>
          <w:shd w:val="clear" w:fill="FFFFFF"/>
          <w:lang w:val="en-US" w:eastAsia="zh-CN" w:bidi="ar"/>
        </w:rPr>
      </w:pPr>
    </w:p>
    <w:p>
      <w:pPr>
        <w:keepNext w:val="0"/>
        <w:keepLines w:val="0"/>
        <w:widowControl w:val="0"/>
        <w:suppressLineNumbers w:val="0"/>
        <w:autoSpaceDE w:val="0"/>
        <w:autoSpaceDN/>
        <w:spacing w:before="0" w:beforeAutospacing="0" w:after="0" w:afterAutospacing="0" w:line="400" w:lineRule="exact"/>
        <w:ind w:left="0" w:right="0" w:firstLine="4560" w:firstLineChars="1900"/>
        <w:jc w:val="both"/>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right="0" w:firstLine="3720" w:firstLineChars="1550"/>
        <w:jc w:val="both"/>
        <w:rPr>
          <w:rFonts w:hint="eastAsia" w:asciiTheme="majorEastAsia" w:hAnsiTheme="majorEastAsia" w:eastAsiaTheme="majorEastAsia" w:cstheme="majorEastAsia"/>
          <w:kern w:val="2"/>
          <w:sz w:val="24"/>
          <w:szCs w:val="24"/>
          <w:lang w:val="en-US" w:eastAsia="zh-CN" w:bidi="ar"/>
        </w:rPr>
      </w:pPr>
    </w:p>
    <w:p>
      <w:pPr>
        <w:keepNext w:val="0"/>
        <w:keepLines w:val="0"/>
        <w:widowControl w:val="0"/>
        <w:suppressLineNumbers w:val="0"/>
        <w:autoSpaceDE w:val="0"/>
        <w:autoSpaceDN/>
        <w:spacing w:before="0" w:beforeAutospacing="0" w:after="0" w:afterAutospacing="0" w:line="400" w:lineRule="exact"/>
        <w:ind w:left="0" w:right="0" w:firstLine="3720" w:firstLineChars="1550"/>
        <w:jc w:val="both"/>
        <w:rPr>
          <w:rFonts w:hint="eastAsia" w:asciiTheme="majorEastAsia" w:hAnsiTheme="majorEastAsia" w:eastAsiaTheme="majorEastAsia" w:cstheme="majorEastAsia"/>
          <w:kern w:val="2"/>
          <w:sz w:val="24"/>
          <w:szCs w:val="24"/>
          <w:lang w:val="en-US" w:eastAsia="zh-CN" w:bidi="ar"/>
        </w:rPr>
      </w:pPr>
    </w:p>
    <w:p>
      <w:pPr>
        <w:keepNext w:val="0"/>
        <w:keepLines w:val="0"/>
        <w:widowControl w:val="0"/>
        <w:suppressLineNumbers w:val="0"/>
        <w:autoSpaceDE w:val="0"/>
        <w:autoSpaceDN/>
        <w:spacing w:before="0" w:beforeAutospacing="0" w:after="0" w:afterAutospacing="0" w:line="400" w:lineRule="exact"/>
        <w:ind w:left="0" w:right="0" w:firstLine="3720" w:firstLineChars="1550"/>
        <w:jc w:val="both"/>
        <w:rPr>
          <w:rFonts w:hint="eastAsia" w:asciiTheme="majorEastAsia" w:hAnsiTheme="majorEastAsia" w:eastAsiaTheme="majorEastAsia" w:cstheme="majorEastAsia"/>
          <w:kern w:val="2"/>
          <w:sz w:val="24"/>
          <w:szCs w:val="24"/>
          <w:lang w:val="en-US" w:eastAsia="zh-CN" w:bidi="ar"/>
        </w:rPr>
      </w:pPr>
    </w:p>
    <w:p>
      <w:pPr>
        <w:keepNext w:val="0"/>
        <w:keepLines w:val="0"/>
        <w:widowControl w:val="0"/>
        <w:suppressLineNumbers w:val="0"/>
        <w:autoSpaceDE w:val="0"/>
        <w:autoSpaceDN/>
        <w:spacing w:before="0" w:beforeAutospacing="0" w:after="0" w:afterAutospacing="0" w:line="400" w:lineRule="exact"/>
        <w:ind w:left="0" w:right="0" w:firstLine="3720" w:firstLineChars="1550"/>
        <w:jc w:val="both"/>
        <w:rPr>
          <w:rFonts w:hint="eastAsia" w:asciiTheme="majorEastAsia" w:hAnsiTheme="majorEastAsia" w:eastAsiaTheme="majorEastAsia" w:cstheme="majorEastAsia"/>
          <w:kern w:val="2"/>
          <w:sz w:val="24"/>
          <w:szCs w:val="24"/>
          <w:lang w:val="en-US" w:eastAsia="zh-CN" w:bidi="ar"/>
        </w:rPr>
      </w:pPr>
    </w:p>
    <w:p>
      <w:pPr>
        <w:rPr>
          <w:rFonts w:hint="eastAsia" w:asciiTheme="majorEastAsia" w:hAnsiTheme="majorEastAsia" w:eastAsiaTheme="majorEastAsia" w:cstheme="majorEastAsia"/>
          <w:sz w:val="24"/>
          <w:szCs w:val="24"/>
        </w:rPr>
      </w:pPr>
    </w:p>
    <w:sectPr>
      <w:pgSz w:w="12240" w:h="15840"/>
      <w:pgMar w:top="1440" w:right="1800" w:bottom="1440" w:left="1800"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33232"/>
    <w:multiLevelType w:val="multilevel"/>
    <w:tmpl w:val="31C33232"/>
    <w:lvl w:ilvl="0" w:tentative="0">
      <w:start w:val="1"/>
      <w:numFmt w:val="decimal"/>
      <w:lvlText w:val="%1、"/>
      <w:lvlJc w:val="left"/>
      <w:pPr>
        <w:ind w:left="720" w:hanging="72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8F8"/>
    <w:rsid w:val="00020416"/>
    <w:rsid w:val="00021743"/>
    <w:rsid w:val="00056701"/>
    <w:rsid w:val="00062A26"/>
    <w:rsid w:val="00062D04"/>
    <w:rsid w:val="00067D3E"/>
    <w:rsid w:val="00087052"/>
    <w:rsid w:val="00093E97"/>
    <w:rsid w:val="000A6D05"/>
    <w:rsid w:val="000E1969"/>
    <w:rsid w:val="00107329"/>
    <w:rsid w:val="0014506E"/>
    <w:rsid w:val="0018529F"/>
    <w:rsid w:val="001902B0"/>
    <w:rsid w:val="001C3087"/>
    <w:rsid w:val="001D6CAF"/>
    <w:rsid w:val="001F143C"/>
    <w:rsid w:val="001F427E"/>
    <w:rsid w:val="001F5688"/>
    <w:rsid w:val="001F6FDB"/>
    <w:rsid w:val="00210A3E"/>
    <w:rsid w:val="00224B79"/>
    <w:rsid w:val="002344BA"/>
    <w:rsid w:val="0024497C"/>
    <w:rsid w:val="002620DA"/>
    <w:rsid w:val="002815C5"/>
    <w:rsid w:val="00283B15"/>
    <w:rsid w:val="002978F8"/>
    <w:rsid w:val="002A1F44"/>
    <w:rsid w:val="002D18E6"/>
    <w:rsid w:val="00307B67"/>
    <w:rsid w:val="003403F6"/>
    <w:rsid w:val="003717F7"/>
    <w:rsid w:val="00391B47"/>
    <w:rsid w:val="003C4DA8"/>
    <w:rsid w:val="003D777D"/>
    <w:rsid w:val="003E77EE"/>
    <w:rsid w:val="004A0F4D"/>
    <w:rsid w:val="004A35EC"/>
    <w:rsid w:val="004B203A"/>
    <w:rsid w:val="004B670E"/>
    <w:rsid w:val="004C3D3F"/>
    <w:rsid w:val="00547600"/>
    <w:rsid w:val="0058388E"/>
    <w:rsid w:val="0059429F"/>
    <w:rsid w:val="005A4949"/>
    <w:rsid w:val="005B765E"/>
    <w:rsid w:val="005C015D"/>
    <w:rsid w:val="005C5B6B"/>
    <w:rsid w:val="005D5782"/>
    <w:rsid w:val="005F7651"/>
    <w:rsid w:val="00601EA3"/>
    <w:rsid w:val="00636FB2"/>
    <w:rsid w:val="00655429"/>
    <w:rsid w:val="00663638"/>
    <w:rsid w:val="006B3AFA"/>
    <w:rsid w:val="006C09E2"/>
    <w:rsid w:val="006C2940"/>
    <w:rsid w:val="006E185E"/>
    <w:rsid w:val="006E3E8F"/>
    <w:rsid w:val="007367DE"/>
    <w:rsid w:val="00745C1C"/>
    <w:rsid w:val="00751AD6"/>
    <w:rsid w:val="0077023C"/>
    <w:rsid w:val="007848EF"/>
    <w:rsid w:val="00787C90"/>
    <w:rsid w:val="00791018"/>
    <w:rsid w:val="00793196"/>
    <w:rsid w:val="007A0297"/>
    <w:rsid w:val="007A75C1"/>
    <w:rsid w:val="007C7A96"/>
    <w:rsid w:val="007E3C55"/>
    <w:rsid w:val="007E796B"/>
    <w:rsid w:val="007F6FEA"/>
    <w:rsid w:val="00840107"/>
    <w:rsid w:val="00850D78"/>
    <w:rsid w:val="00851D5E"/>
    <w:rsid w:val="00862A05"/>
    <w:rsid w:val="0086731D"/>
    <w:rsid w:val="008A6816"/>
    <w:rsid w:val="008B4157"/>
    <w:rsid w:val="008D022C"/>
    <w:rsid w:val="008D3327"/>
    <w:rsid w:val="0094267D"/>
    <w:rsid w:val="00971A8C"/>
    <w:rsid w:val="00985055"/>
    <w:rsid w:val="009B0613"/>
    <w:rsid w:val="009B1DC9"/>
    <w:rsid w:val="009B3EC3"/>
    <w:rsid w:val="009C1B54"/>
    <w:rsid w:val="009E3D97"/>
    <w:rsid w:val="00A064CE"/>
    <w:rsid w:val="00A35360"/>
    <w:rsid w:val="00A66401"/>
    <w:rsid w:val="00A7350A"/>
    <w:rsid w:val="00AA1094"/>
    <w:rsid w:val="00AA6300"/>
    <w:rsid w:val="00AA7120"/>
    <w:rsid w:val="00AB26CF"/>
    <w:rsid w:val="00AC6B67"/>
    <w:rsid w:val="00B06733"/>
    <w:rsid w:val="00B073D6"/>
    <w:rsid w:val="00B44EFB"/>
    <w:rsid w:val="00B543A9"/>
    <w:rsid w:val="00B74710"/>
    <w:rsid w:val="00BB5834"/>
    <w:rsid w:val="00BD010F"/>
    <w:rsid w:val="00BE0508"/>
    <w:rsid w:val="00BE18A9"/>
    <w:rsid w:val="00C27B86"/>
    <w:rsid w:val="00C27C08"/>
    <w:rsid w:val="00C42D42"/>
    <w:rsid w:val="00C6032E"/>
    <w:rsid w:val="00C7557C"/>
    <w:rsid w:val="00C8418E"/>
    <w:rsid w:val="00C971FD"/>
    <w:rsid w:val="00CA2E01"/>
    <w:rsid w:val="00CA4847"/>
    <w:rsid w:val="00CF2DF9"/>
    <w:rsid w:val="00D06466"/>
    <w:rsid w:val="00D3233F"/>
    <w:rsid w:val="00D330AB"/>
    <w:rsid w:val="00D66DAD"/>
    <w:rsid w:val="00D751BF"/>
    <w:rsid w:val="00D82F62"/>
    <w:rsid w:val="00DA642D"/>
    <w:rsid w:val="00DB1146"/>
    <w:rsid w:val="00DD3AD8"/>
    <w:rsid w:val="00DE5C73"/>
    <w:rsid w:val="00DF6840"/>
    <w:rsid w:val="00E01D2D"/>
    <w:rsid w:val="00E14309"/>
    <w:rsid w:val="00E774F2"/>
    <w:rsid w:val="00E870B8"/>
    <w:rsid w:val="00E90269"/>
    <w:rsid w:val="00EA6EED"/>
    <w:rsid w:val="00ED270A"/>
    <w:rsid w:val="00EE3A34"/>
    <w:rsid w:val="00EE4C8D"/>
    <w:rsid w:val="00F00300"/>
    <w:rsid w:val="00F1583B"/>
    <w:rsid w:val="00F16FB9"/>
    <w:rsid w:val="00F2180A"/>
    <w:rsid w:val="00F476F2"/>
    <w:rsid w:val="00F52879"/>
    <w:rsid w:val="00F95650"/>
    <w:rsid w:val="00FA252C"/>
    <w:rsid w:val="00FA2D7C"/>
    <w:rsid w:val="00FB3ABE"/>
    <w:rsid w:val="00FD41C1"/>
    <w:rsid w:val="011F4A59"/>
    <w:rsid w:val="012C64AE"/>
    <w:rsid w:val="014650EC"/>
    <w:rsid w:val="01C271B4"/>
    <w:rsid w:val="01CB01D3"/>
    <w:rsid w:val="020F6B59"/>
    <w:rsid w:val="022E0DA7"/>
    <w:rsid w:val="02E21402"/>
    <w:rsid w:val="036F6D6E"/>
    <w:rsid w:val="03700C54"/>
    <w:rsid w:val="03983F40"/>
    <w:rsid w:val="03E84870"/>
    <w:rsid w:val="05002AC7"/>
    <w:rsid w:val="05E84707"/>
    <w:rsid w:val="06AB598D"/>
    <w:rsid w:val="06E30A1B"/>
    <w:rsid w:val="0701790B"/>
    <w:rsid w:val="088608A3"/>
    <w:rsid w:val="08895CB2"/>
    <w:rsid w:val="093E6763"/>
    <w:rsid w:val="098C307B"/>
    <w:rsid w:val="098D0AFD"/>
    <w:rsid w:val="0A511D81"/>
    <w:rsid w:val="0AF46310"/>
    <w:rsid w:val="0B532F1B"/>
    <w:rsid w:val="0B5A5A80"/>
    <w:rsid w:val="0B633D2D"/>
    <w:rsid w:val="0B9C2FAF"/>
    <w:rsid w:val="0CA45CE3"/>
    <w:rsid w:val="0D0E555C"/>
    <w:rsid w:val="0DF24423"/>
    <w:rsid w:val="0E253080"/>
    <w:rsid w:val="0E407AE6"/>
    <w:rsid w:val="0E4F6099"/>
    <w:rsid w:val="0E716F8A"/>
    <w:rsid w:val="0E91089D"/>
    <w:rsid w:val="0EC81BBF"/>
    <w:rsid w:val="0F175DC9"/>
    <w:rsid w:val="0F8C73E4"/>
    <w:rsid w:val="0FA340DA"/>
    <w:rsid w:val="0FC4252E"/>
    <w:rsid w:val="10D967F9"/>
    <w:rsid w:val="10E85684"/>
    <w:rsid w:val="117A1D02"/>
    <w:rsid w:val="11AE6FE2"/>
    <w:rsid w:val="11E113E2"/>
    <w:rsid w:val="121B0ADA"/>
    <w:rsid w:val="122034BD"/>
    <w:rsid w:val="12422FFC"/>
    <w:rsid w:val="12A9086E"/>
    <w:rsid w:val="12C473AC"/>
    <w:rsid w:val="13C23FA2"/>
    <w:rsid w:val="14307E55"/>
    <w:rsid w:val="14AE15EB"/>
    <w:rsid w:val="14BA56AB"/>
    <w:rsid w:val="156443D3"/>
    <w:rsid w:val="15AA7FD2"/>
    <w:rsid w:val="15D10CC8"/>
    <w:rsid w:val="167354FA"/>
    <w:rsid w:val="16A6633F"/>
    <w:rsid w:val="16CA4373"/>
    <w:rsid w:val="16DD4A4B"/>
    <w:rsid w:val="16FC194D"/>
    <w:rsid w:val="17397204"/>
    <w:rsid w:val="1788572D"/>
    <w:rsid w:val="17C4554C"/>
    <w:rsid w:val="17F136F6"/>
    <w:rsid w:val="180070CE"/>
    <w:rsid w:val="19206DB1"/>
    <w:rsid w:val="19385041"/>
    <w:rsid w:val="196674E7"/>
    <w:rsid w:val="19B400E8"/>
    <w:rsid w:val="1A24024F"/>
    <w:rsid w:val="1AF62958"/>
    <w:rsid w:val="1B460150"/>
    <w:rsid w:val="1B78465F"/>
    <w:rsid w:val="1B851618"/>
    <w:rsid w:val="1BA03F39"/>
    <w:rsid w:val="1C836F3E"/>
    <w:rsid w:val="1DE16248"/>
    <w:rsid w:val="1F2F07A5"/>
    <w:rsid w:val="1F463B26"/>
    <w:rsid w:val="1F713952"/>
    <w:rsid w:val="208511FF"/>
    <w:rsid w:val="209706FD"/>
    <w:rsid w:val="20D258DB"/>
    <w:rsid w:val="20E719F3"/>
    <w:rsid w:val="20F90B93"/>
    <w:rsid w:val="213F33EE"/>
    <w:rsid w:val="22A4399A"/>
    <w:rsid w:val="22E52BD5"/>
    <w:rsid w:val="235757A2"/>
    <w:rsid w:val="24007280"/>
    <w:rsid w:val="240D6100"/>
    <w:rsid w:val="25AD1299"/>
    <w:rsid w:val="26277EC0"/>
    <w:rsid w:val="27070A1F"/>
    <w:rsid w:val="272E475D"/>
    <w:rsid w:val="27A940CC"/>
    <w:rsid w:val="281848C6"/>
    <w:rsid w:val="28DA1B28"/>
    <w:rsid w:val="28F84274"/>
    <w:rsid w:val="296552E2"/>
    <w:rsid w:val="29D83BEA"/>
    <w:rsid w:val="2A380F3E"/>
    <w:rsid w:val="2AB0683E"/>
    <w:rsid w:val="2B717ECE"/>
    <w:rsid w:val="2BA61022"/>
    <w:rsid w:val="2C775306"/>
    <w:rsid w:val="2CE63B9D"/>
    <w:rsid w:val="2D5036F4"/>
    <w:rsid w:val="2D6C5D12"/>
    <w:rsid w:val="2D7B701F"/>
    <w:rsid w:val="2DFF60A1"/>
    <w:rsid w:val="2E9E0D1C"/>
    <w:rsid w:val="2F0C1D4F"/>
    <w:rsid w:val="2F191642"/>
    <w:rsid w:val="2F3901F3"/>
    <w:rsid w:val="2F9E7098"/>
    <w:rsid w:val="2FAA79DA"/>
    <w:rsid w:val="31E82867"/>
    <w:rsid w:val="320A6238"/>
    <w:rsid w:val="3305686F"/>
    <w:rsid w:val="330A744F"/>
    <w:rsid w:val="33745DB9"/>
    <w:rsid w:val="33CD5690"/>
    <w:rsid w:val="344B5EF5"/>
    <w:rsid w:val="348954D7"/>
    <w:rsid w:val="352238FC"/>
    <w:rsid w:val="35702C85"/>
    <w:rsid w:val="369D151B"/>
    <w:rsid w:val="36C9231B"/>
    <w:rsid w:val="36EB2D71"/>
    <w:rsid w:val="37610B9E"/>
    <w:rsid w:val="378F55F3"/>
    <w:rsid w:val="37DA7BF7"/>
    <w:rsid w:val="38007E5D"/>
    <w:rsid w:val="38435657"/>
    <w:rsid w:val="390473DD"/>
    <w:rsid w:val="390549D3"/>
    <w:rsid w:val="3944456A"/>
    <w:rsid w:val="39E11AE1"/>
    <w:rsid w:val="3AA66511"/>
    <w:rsid w:val="3AD54039"/>
    <w:rsid w:val="3B837821"/>
    <w:rsid w:val="3B92219F"/>
    <w:rsid w:val="3BA87111"/>
    <w:rsid w:val="3C626A2A"/>
    <w:rsid w:val="3C780062"/>
    <w:rsid w:val="3CDD66FD"/>
    <w:rsid w:val="3D3F34E8"/>
    <w:rsid w:val="3D534F15"/>
    <w:rsid w:val="3DEB5799"/>
    <w:rsid w:val="3DED3C90"/>
    <w:rsid w:val="3DF72A9B"/>
    <w:rsid w:val="3E3400FB"/>
    <w:rsid w:val="3EB97EC6"/>
    <w:rsid w:val="3F97422F"/>
    <w:rsid w:val="3FEE7087"/>
    <w:rsid w:val="40440551"/>
    <w:rsid w:val="409C63B8"/>
    <w:rsid w:val="40FD7BBC"/>
    <w:rsid w:val="41407E8F"/>
    <w:rsid w:val="417F40D3"/>
    <w:rsid w:val="42AD1034"/>
    <w:rsid w:val="439A697F"/>
    <w:rsid w:val="440347E3"/>
    <w:rsid w:val="441C617A"/>
    <w:rsid w:val="4482013D"/>
    <w:rsid w:val="44CD3FF6"/>
    <w:rsid w:val="44D5615F"/>
    <w:rsid w:val="44D71AC2"/>
    <w:rsid w:val="456F2A6B"/>
    <w:rsid w:val="456F4713"/>
    <w:rsid w:val="45701B05"/>
    <w:rsid w:val="459B2A7E"/>
    <w:rsid w:val="45BA13A8"/>
    <w:rsid w:val="46312A7F"/>
    <w:rsid w:val="464F1007"/>
    <w:rsid w:val="468C560F"/>
    <w:rsid w:val="46D834D9"/>
    <w:rsid w:val="46E25FB1"/>
    <w:rsid w:val="478F3CC4"/>
    <w:rsid w:val="47CB4E17"/>
    <w:rsid w:val="48143DAE"/>
    <w:rsid w:val="48577CA4"/>
    <w:rsid w:val="48823D5C"/>
    <w:rsid w:val="48CD3ECB"/>
    <w:rsid w:val="48D162EE"/>
    <w:rsid w:val="49325B52"/>
    <w:rsid w:val="49A2577C"/>
    <w:rsid w:val="4A00749D"/>
    <w:rsid w:val="4A444F66"/>
    <w:rsid w:val="4AED7720"/>
    <w:rsid w:val="4B795262"/>
    <w:rsid w:val="4BCC1DBE"/>
    <w:rsid w:val="4BDF2D49"/>
    <w:rsid w:val="4C223BD3"/>
    <w:rsid w:val="4C412007"/>
    <w:rsid w:val="4C493840"/>
    <w:rsid w:val="4C632E41"/>
    <w:rsid w:val="4C970D50"/>
    <w:rsid w:val="4CA868F2"/>
    <w:rsid w:val="4CBB0666"/>
    <w:rsid w:val="4CF76D53"/>
    <w:rsid w:val="4D0A391A"/>
    <w:rsid w:val="4D243394"/>
    <w:rsid w:val="4DB07A0F"/>
    <w:rsid w:val="4E0C6FF3"/>
    <w:rsid w:val="4E317219"/>
    <w:rsid w:val="4E6F2CF6"/>
    <w:rsid w:val="4E7762D5"/>
    <w:rsid w:val="4EBD1964"/>
    <w:rsid w:val="4FC025DB"/>
    <w:rsid w:val="50017F2F"/>
    <w:rsid w:val="50370B10"/>
    <w:rsid w:val="504353D3"/>
    <w:rsid w:val="50967FE5"/>
    <w:rsid w:val="50C733BD"/>
    <w:rsid w:val="510C3C51"/>
    <w:rsid w:val="51836E48"/>
    <w:rsid w:val="51DF19F3"/>
    <w:rsid w:val="51F9374A"/>
    <w:rsid w:val="52891C56"/>
    <w:rsid w:val="52F56F91"/>
    <w:rsid w:val="53E0418B"/>
    <w:rsid w:val="540B1F6C"/>
    <w:rsid w:val="54361A97"/>
    <w:rsid w:val="548A4580"/>
    <w:rsid w:val="550F7986"/>
    <w:rsid w:val="55F1004D"/>
    <w:rsid w:val="561E009C"/>
    <w:rsid w:val="565B3EE2"/>
    <w:rsid w:val="56761342"/>
    <w:rsid w:val="56C30477"/>
    <w:rsid w:val="57270257"/>
    <w:rsid w:val="573A5B8D"/>
    <w:rsid w:val="578A3A9B"/>
    <w:rsid w:val="58156898"/>
    <w:rsid w:val="587445BF"/>
    <w:rsid w:val="587E7389"/>
    <w:rsid w:val="588E4B43"/>
    <w:rsid w:val="592E3010"/>
    <w:rsid w:val="5971392B"/>
    <w:rsid w:val="5999470A"/>
    <w:rsid w:val="5A4C2351"/>
    <w:rsid w:val="5A7F4CFA"/>
    <w:rsid w:val="5AC8725E"/>
    <w:rsid w:val="5AE363DB"/>
    <w:rsid w:val="5AEC573A"/>
    <w:rsid w:val="5B087613"/>
    <w:rsid w:val="5B63237C"/>
    <w:rsid w:val="5B7A2D70"/>
    <w:rsid w:val="5B856582"/>
    <w:rsid w:val="5BE65A52"/>
    <w:rsid w:val="5C2A33AC"/>
    <w:rsid w:val="5C5A2CA0"/>
    <w:rsid w:val="5CBC6CB6"/>
    <w:rsid w:val="5D4E22C5"/>
    <w:rsid w:val="5D707973"/>
    <w:rsid w:val="5D722666"/>
    <w:rsid w:val="5DAF7D4E"/>
    <w:rsid w:val="5DC75238"/>
    <w:rsid w:val="5E1A502A"/>
    <w:rsid w:val="5E48154D"/>
    <w:rsid w:val="5E7A665E"/>
    <w:rsid w:val="5F243FCF"/>
    <w:rsid w:val="5FB6291B"/>
    <w:rsid w:val="601A0302"/>
    <w:rsid w:val="60524395"/>
    <w:rsid w:val="60AB57F7"/>
    <w:rsid w:val="61E2010F"/>
    <w:rsid w:val="621D1B0E"/>
    <w:rsid w:val="622F791B"/>
    <w:rsid w:val="62425BC3"/>
    <w:rsid w:val="62685556"/>
    <w:rsid w:val="62DF7065"/>
    <w:rsid w:val="63B3042B"/>
    <w:rsid w:val="63D665DA"/>
    <w:rsid w:val="64D51933"/>
    <w:rsid w:val="65881D2E"/>
    <w:rsid w:val="659B1337"/>
    <w:rsid w:val="65A121C6"/>
    <w:rsid w:val="668A1BC2"/>
    <w:rsid w:val="66EA72F6"/>
    <w:rsid w:val="66EF5C52"/>
    <w:rsid w:val="68505E6C"/>
    <w:rsid w:val="68FF7064"/>
    <w:rsid w:val="696D4544"/>
    <w:rsid w:val="69995299"/>
    <w:rsid w:val="6A476033"/>
    <w:rsid w:val="6B5945BB"/>
    <w:rsid w:val="6BBB148C"/>
    <w:rsid w:val="6BE104A3"/>
    <w:rsid w:val="6BE11727"/>
    <w:rsid w:val="6C4202E8"/>
    <w:rsid w:val="6C574983"/>
    <w:rsid w:val="6CE26A1E"/>
    <w:rsid w:val="6CEA4178"/>
    <w:rsid w:val="6D4560C7"/>
    <w:rsid w:val="6D5E6EA8"/>
    <w:rsid w:val="6DCF29B6"/>
    <w:rsid w:val="6E5C3CF4"/>
    <w:rsid w:val="700E0D34"/>
    <w:rsid w:val="70146ABD"/>
    <w:rsid w:val="70D551D5"/>
    <w:rsid w:val="70DA46BF"/>
    <w:rsid w:val="71736113"/>
    <w:rsid w:val="71F91CEA"/>
    <w:rsid w:val="721D2833"/>
    <w:rsid w:val="72951717"/>
    <w:rsid w:val="72D549D0"/>
    <w:rsid w:val="72DD022D"/>
    <w:rsid w:val="730D38F9"/>
    <w:rsid w:val="7310487D"/>
    <w:rsid w:val="73B3746F"/>
    <w:rsid w:val="73D55B17"/>
    <w:rsid w:val="742D7269"/>
    <w:rsid w:val="744239A4"/>
    <w:rsid w:val="744F1ABF"/>
    <w:rsid w:val="746F418A"/>
    <w:rsid w:val="74EF0B05"/>
    <w:rsid w:val="75347524"/>
    <w:rsid w:val="75A7152B"/>
    <w:rsid w:val="75ED370D"/>
    <w:rsid w:val="767F0A14"/>
    <w:rsid w:val="76AA241A"/>
    <w:rsid w:val="76B26A78"/>
    <w:rsid w:val="77F71DC9"/>
    <w:rsid w:val="78E04934"/>
    <w:rsid w:val="7952419B"/>
    <w:rsid w:val="799004E1"/>
    <w:rsid w:val="7990366A"/>
    <w:rsid w:val="7A1E2111"/>
    <w:rsid w:val="7A1F4F09"/>
    <w:rsid w:val="7AB522AE"/>
    <w:rsid w:val="7B022E38"/>
    <w:rsid w:val="7B063291"/>
    <w:rsid w:val="7B4A72EE"/>
    <w:rsid w:val="7B57327A"/>
    <w:rsid w:val="7C575C43"/>
    <w:rsid w:val="7C92647A"/>
    <w:rsid w:val="7D325B06"/>
    <w:rsid w:val="7D670E61"/>
    <w:rsid w:val="7D751F89"/>
    <w:rsid w:val="7E28718F"/>
    <w:rsid w:val="7EC56519"/>
    <w:rsid w:val="7ECC6F68"/>
    <w:rsid w:val="7EF5447C"/>
    <w:rsid w:val="7F8A13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color w:val="000000"/>
      <w:kern w:val="0"/>
      <w:sz w:val="24"/>
      <w:szCs w:val="28"/>
      <w:u w:color="000000"/>
    </w:rPr>
  </w:style>
  <w:style w:type="character" w:styleId="7">
    <w:name w:val="FollowedHyperlink"/>
    <w:basedOn w:val="6"/>
    <w:qFormat/>
    <w:uiPriority w:val="0"/>
    <w:rPr>
      <w:color w:val="800080"/>
      <w:u w:val="single"/>
    </w:rPr>
  </w:style>
  <w:style w:type="character" w:styleId="8">
    <w:name w:val="Hyperlink"/>
    <w:basedOn w:val="6"/>
    <w:unhideWhenUsed/>
    <w:qFormat/>
    <w:uiPriority w:val="99"/>
    <w:rPr>
      <w:color w:val="000000"/>
      <w:u w:val="none"/>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 w:type="paragraph" w:customStyle="1" w:styleId="11">
    <w:name w:val="列出段落1"/>
    <w:basedOn w:val="1"/>
    <w:unhideWhenUsed/>
    <w:qFormat/>
    <w:uiPriority w:val="99"/>
    <w:pPr>
      <w:ind w:firstLine="420" w:firstLineChars="200"/>
    </w:pPr>
  </w:style>
  <w:style w:type="paragraph" w:customStyle="1" w:styleId="12">
    <w:name w:val="List Paragraph"/>
    <w:basedOn w:val="1"/>
    <w:unhideWhenUsed/>
    <w:qFormat/>
    <w:uiPriority w:val="99"/>
    <w:pPr>
      <w:ind w:firstLine="420" w:firstLineChars="200"/>
    </w:pPr>
  </w:style>
  <w:style w:type="paragraph" w:customStyle="1" w:styleId="13">
    <w:name w:val="_Style 93"/>
    <w:basedOn w:val="1"/>
    <w:next w:val="12"/>
    <w:qFormat/>
    <w:uiPriority w:val="0"/>
    <w:pPr>
      <w:widowControl/>
      <w:ind w:firstLine="420" w:firstLineChars="200"/>
      <w:jc w:val="left"/>
    </w:pPr>
    <w:rPr>
      <w:rFonts w:ascii="Times New Roman" w:hAnsi="Times New Roman" w:cs="黑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73EC87-6897-4B08-A9E6-92B42A4D87E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792</Characters>
  <Lines>6</Lines>
  <Paragraphs>1</Paragraphs>
  <TotalTime>16</TotalTime>
  <ScaleCrop>false</ScaleCrop>
  <LinksUpToDate>false</LinksUpToDate>
  <CharactersWithSpaces>929</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2016-08-30T01:57:00Z</dcterms:created>
  <dc:creator>Administrator</dc:creator>
  <cp:lastModifiedBy>Administrator</cp:lastModifiedBy>
  <cp:lastPrinted>2019-05-22T10:06:00Z</cp:lastPrinted>
  <dcterms:modified xsi:type="dcterms:W3CDTF">2019-05-23T03:41:52Z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