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Times New Roman"/>
          <w:b/>
          <w:bCs/>
          <w:color w:val="000000"/>
          <w:spacing w:val="60"/>
          <w:sz w:val="72"/>
          <w:szCs w:val="72"/>
        </w:rPr>
      </w:pPr>
    </w:p>
    <w:p>
      <w:pPr>
        <w:autoSpaceDE w:val="0"/>
        <w:autoSpaceDN w:val="0"/>
        <w:adjustRightInd w:val="0"/>
        <w:jc w:val="center"/>
        <w:rPr>
          <w:rFonts w:hint="eastAsia"/>
          <w:b/>
          <w:bCs/>
          <w:color w:val="000000"/>
          <w:spacing w:val="113"/>
          <w:sz w:val="44"/>
          <w:szCs w:val="44"/>
          <w:lang w:eastAsia="zh-CN"/>
        </w:rPr>
      </w:pPr>
      <w:r>
        <w:rPr>
          <w:rFonts w:hint="eastAsia"/>
          <w:b/>
          <w:bCs/>
          <w:color w:val="000000"/>
          <w:spacing w:val="113"/>
          <w:sz w:val="44"/>
          <w:szCs w:val="44"/>
          <w:lang w:eastAsia="zh-CN"/>
        </w:rPr>
        <w:t>禹州市智慧游园绿化工程</w:t>
      </w:r>
    </w:p>
    <w:p>
      <w:pPr>
        <w:pStyle w:val="2"/>
      </w:pPr>
    </w:p>
    <w:p>
      <w:pPr>
        <w:autoSpaceDE w:val="0"/>
        <w:autoSpaceDN w:val="0"/>
        <w:adjustRightInd w:val="0"/>
        <w:jc w:val="center"/>
        <w:rPr>
          <w:rFonts w:hint="eastAsia" w:ascii="方正小标宋简体" w:hAnsi="方正小标宋简体" w:eastAsia="方正小标宋简体" w:cs="方正小标宋简体"/>
          <w:b/>
          <w:color w:val="000000"/>
          <w:sz w:val="80"/>
          <w:szCs w:val="80"/>
        </w:rPr>
      </w:pPr>
      <w:r>
        <w:rPr>
          <w:rFonts w:hint="eastAsia" w:ascii="方正小标宋简体" w:hAnsi="方正小标宋简体" w:eastAsia="方正小标宋简体" w:cs="方正小标宋简体"/>
          <w:b/>
          <w:color w:val="000000"/>
          <w:sz w:val="80"/>
          <w:szCs w:val="80"/>
        </w:rPr>
        <w:t>招</w:t>
      </w:r>
      <w:r>
        <w:rPr>
          <w:rFonts w:hint="eastAsia" w:ascii="方正小标宋简体" w:hAnsi="方正小标宋简体" w:eastAsia="方正小标宋简体" w:cs="方正小标宋简体"/>
          <w:b/>
          <w:color w:val="000000"/>
          <w:sz w:val="80"/>
          <w:szCs w:val="80"/>
          <w:lang w:val="en-US" w:eastAsia="zh-CN"/>
        </w:rPr>
        <w:t xml:space="preserve"> </w:t>
      </w:r>
      <w:r>
        <w:rPr>
          <w:rFonts w:hint="eastAsia" w:ascii="方正小标宋简体" w:hAnsi="方正小标宋简体" w:eastAsia="方正小标宋简体" w:cs="方正小标宋简体"/>
          <w:b/>
          <w:color w:val="000000"/>
          <w:sz w:val="80"/>
          <w:szCs w:val="80"/>
        </w:rPr>
        <w:t>标</w:t>
      </w:r>
      <w:r>
        <w:rPr>
          <w:rFonts w:hint="eastAsia" w:ascii="方正小标宋简体" w:hAnsi="方正小标宋简体" w:eastAsia="方正小标宋简体" w:cs="方正小标宋简体"/>
          <w:b/>
          <w:color w:val="000000"/>
          <w:sz w:val="80"/>
          <w:szCs w:val="80"/>
          <w:lang w:val="en-US" w:eastAsia="zh-CN"/>
        </w:rPr>
        <w:t xml:space="preserve"> </w:t>
      </w:r>
      <w:r>
        <w:rPr>
          <w:rFonts w:hint="eastAsia" w:ascii="方正小标宋简体" w:hAnsi="方正小标宋简体" w:eastAsia="方正小标宋简体" w:cs="方正小标宋简体"/>
          <w:b/>
          <w:color w:val="000000"/>
          <w:sz w:val="80"/>
          <w:szCs w:val="80"/>
        </w:rPr>
        <w:t>文</w:t>
      </w:r>
      <w:r>
        <w:rPr>
          <w:rFonts w:hint="eastAsia" w:ascii="方正小标宋简体" w:hAnsi="方正小标宋简体" w:eastAsia="方正小标宋简体" w:cs="方正小标宋简体"/>
          <w:b/>
          <w:color w:val="000000"/>
          <w:sz w:val="80"/>
          <w:szCs w:val="80"/>
          <w:lang w:val="en-US" w:eastAsia="zh-CN"/>
        </w:rPr>
        <w:t xml:space="preserve"> </w:t>
      </w:r>
      <w:r>
        <w:rPr>
          <w:rFonts w:hint="eastAsia" w:ascii="方正小标宋简体" w:hAnsi="方正小标宋简体" w:eastAsia="方正小标宋简体" w:cs="方正小标宋简体"/>
          <w:b/>
          <w:color w:val="000000"/>
          <w:sz w:val="80"/>
          <w:szCs w:val="80"/>
        </w:rPr>
        <w:t>件</w:t>
      </w:r>
    </w:p>
    <w:p>
      <w:pPr>
        <w:spacing w:before="156" w:beforeLines="50" w:after="156" w:afterLines="50" w:line="360" w:lineRule="auto"/>
        <w:rPr>
          <w:b/>
          <w:bCs/>
          <w:color w:val="000000"/>
          <w:sz w:val="30"/>
          <w:szCs w:val="30"/>
        </w:rPr>
      </w:pPr>
    </w:p>
    <w:p>
      <w:pPr>
        <w:spacing w:before="156" w:beforeLines="50" w:after="156" w:afterLines="50" w:line="360" w:lineRule="auto"/>
        <w:rPr>
          <w:rFonts w:hint="eastAsia"/>
          <w:b/>
          <w:bCs/>
          <w:color w:val="000000"/>
          <w:sz w:val="30"/>
          <w:szCs w:val="30"/>
        </w:rPr>
      </w:pPr>
    </w:p>
    <w:p>
      <w:pPr>
        <w:pStyle w:val="2"/>
        <w:rPr>
          <w:rFonts w:hint="eastAsia"/>
          <w:b/>
          <w:bCs/>
          <w:color w:val="000000"/>
          <w:sz w:val="30"/>
          <w:szCs w:val="30"/>
        </w:rPr>
      </w:pPr>
    </w:p>
    <w:p>
      <w:pPr>
        <w:pStyle w:val="2"/>
        <w:ind w:firstLine="321"/>
        <w:rPr>
          <w:rFonts w:hint="eastAsia" w:ascii="仿宋_GB2312" w:eastAsia="仿宋_GB2312"/>
          <w:b/>
          <w:sz w:val="32"/>
          <w:szCs w:val="32"/>
        </w:rPr>
      </w:pPr>
    </w:p>
    <w:p>
      <w:pPr>
        <w:pStyle w:val="2"/>
        <w:ind w:firstLine="321"/>
        <w:rPr>
          <w:rFonts w:ascii="仿宋_GB2312" w:eastAsia="仿宋_GB2312"/>
          <w:b/>
          <w:sz w:val="32"/>
          <w:szCs w:val="32"/>
        </w:rPr>
      </w:pPr>
    </w:p>
    <w:p>
      <w:pPr>
        <w:pStyle w:val="2"/>
        <w:ind w:firstLine="321"/>
        <w:rPr>
          <w:rFonts w:ascii="仿宋_GB2312" w:eastAsia="仿宋_GB2312"/>
          <w:b/>
          <w:sz w:val="32"/>
          <w:szCs w:val="32"/>
        </w:rPr>
      </w:pPr>
    </w:p>
    <w:p>
      <w:pPr>
        <w:spacing w:before="156" w:beforeLines="50" w:after="156" w:afterLines="50" w:line="360" w:lineRule="auto"/>
        <w:rPr>
          <w:b/>
          <w:bCs/>
          <w:color w:val="000000"/>
          <w:sz w:val="30"/>
          <w:szCs w:val="30"/>
        </w:rPr>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before="156" w:after="156" w:line="500" w:lineRule="exact"/>
        <w:textAlignment w:val="auto"/>
        <w:outlineLvl w:val="9"/>
        <w:rPr>
          <w:rFonts w:hint="eastAsia" w:hAnsi="宋体"/>
          <w:b/>
          <w:bCs/>
          <w:color w:val="000000"/>
          <w:sz w:val="30"/>
          <w:szCs w:val="30"/>
        </w:rPr>
      </w:pPr>
      <w:r>
        <w:rPr>
          <w:b/>
          <w:bCs/>
          <w:color w:val="000000"/>
          <w:sz w:val="30"/>
          <w:szCs w:val="30"/>
        </w:rPr>
        <w:t xml:space="preserve">        </w:t>
      </w:r>
      <w:r>
        <w:rPr>
          <w:rFonts w:hint="eastAsia"/>
          <w:b/>
          <w:bCs/>
          <w:color w:val="000000"/>
          <w:sz w:val="30"/>
          <w:szCs w:val="30"/>
          <w:lang w:eastAsia="zh-CN"/>
        </w:rPr>
        <w:t>招</w:t>
      </w:r>
      <w:r>
        <w:rPr>
          <w:rFonts w:hint="eastAsia"/>
          <w:b/>
          <w:bCs/>
          <w:color w:val="000000"/>
          <w:sz w:val="30"/>
          <w:szCs w:val="30"/>
          <w:lang w:val="en-US" w:eastAsia="zh-CN"/>
        </w:rPr>
        <w:t xml:space="preserve"> </w:t>
      </w:r>
      <w:r>
        <w:rPr>
          <w:rFonts w:hint="eastAsia"/>
          <w:b/>
          <w:bCs/>
          <w:color w:val="000000"/>
          <w:sz w:val="30"/>
          <w:szCs w:val="30"/>
          <w:lang w:eastAsia="zh-CN"/>
        </w:rPr>
        <w:t>标</w:t>
      </w:r>
      <w:r>
        <w:rPr>
          <w:rFonts w:hint="eastAsia"/>
          <w:b/>
          <w:bCs/>
          <w:color w:val="000000"/>
          <w:sz w:val="30"/>
          <w:szCs w:val="30"/>
          <w:lang w:val="en-US" w:eastAsia="zh-CN"/>
        </w:rPr>
        <w:t xml:space="preserve"> </w:t>
      </w:r>
      <w:r>
        <w:rPr>
          <w:rFonts w:hint="eastAsia"/>
          <w:b/>
          <w:bCs/>
          <w:color w:val="000000"/>
          <w:sz w:val="30"/>
          <w:szCs w:val="30"/>
          <w:lang w:eastAsia="zh-CN"/>
        </w:rPr>
        <w:t>人</w:t>
      </w:r>
      <w:r>
        <w:rPr>
          <w:rFonts w:hint="eastAsia" w:hAnsi="宋体"/>
          <w:b/>
          <w:bCs/>
          <w:color w:val="000000"/>
          <w:sz w:val="30"/>
          <w:szCs w:val="30"/>
        </w:rPr>
        <w:t>：禹州市</w:t>
      </w:r>
      <w:r>
        <w:rPr>
          <w:rFonts w:hint="eastAsia" w:hAnsi="宋体"/>
          <w:b/>
          <w:bCs/>
          <w:color w:val="000000"/>
          <w:sz w:val="30"/>
          <w:szCs w:val="30"/>
          <w:lang w:eastAsia="zh-CN"/>
        </w:rPr>
        <w:t>园林绿化管理</w:t>
      </w:r>
      <w:r>
        <w:rPr>
          <w:rFonts w:hint="eastAsia" w:hAnsi="宋体"/>
          <w:b/>
          <w:bCs/>
          <w:color w:val="000000"/>
          <w:sz w:val="30"/>
          <w:szCs w:val="30"/>
        </w:rPr>
        <w:t xml:space="preserve">局        </w:t>
      </w:r>
    </w:p>
    <w:p>
      <w:pPr>
        <w:keepNext w:val="0"/>
        <w:keepLines w:val="0"/>
        <w:pageBreakBefore w:val="0"/>
        <w:widowControl w:val="0"/>
        <w:kinsoku/>
        <w:wordWrap/>
        <w:overflowPunct/>
        <w:topLinePunct w:val="0"/>
        <w:autoSpaceDE/>
        <w:autoSpaceDN/>
        <w:bidi w:val="0"/>
        <w:adjustRightInd/>
        <w:snapToGrid/>
        <w:spacing w:before="156" w:after="156" w:line="500" w:lineRule="exact"/>
        <w:ind w:firstLine="894" w:firstLineChars="297"/>
        <w:textAlignment w:val="auto"/>
        <w:outlineLvl w:val="9"/>
        <w:rPr>
          <w:rFonts w:hint="eastAsia" w:hAnsi="宋体"/>
          <w:b/>
          <w:bCs/>
          <w:color w:val="000000"/>
          <w:sz w:val="30"/>
          <w:szCs w:val="30"/>
        </w:rPr>
      </w:pPr>
      <w:r>
        <w:rPr>
          <w:rFonts w:hint="eastAsia" w:hAnsi="宋体"/>
          <w:b/>
          <w:bCs/>
          <w:color w:val="000000"/>
          <w:sz w:val="30"/>
          <w:szCs w:val="30"/>
        </w:rPr>
        <w:t xml:space="preserve">  监督单位：禹州市建设工程招标投标管理办公室</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hAnsi="宋体"/>
          <w:b/>
          <w:bCs/>
          <w:color w:val="000000"/>
          <w:sz w:val="30"/>
          <w:szCs w:val="30"/>
        </w:rPr>
      </w:pPr>
      <w:r>
        <w:rPr>
          <w:rFonts w:hint="eastAsia" w:hAnsi="宋体"/>
          <w:b/>
          <w:bCs/>
          <w:color w:val="000000"/>
          <w:sz w:val="30"/>
          <w:szCs w:val="30"/>
          <w:lang w:eastAsia="zh-CN"/>
        </w:rPr>
        <w:t>　　　</w:t>
      </w:r>
      <w:r>
        <w:rPr>
          <w:rFonts w:hint="eastAsia" w:hAnsi="宋体"/>
          <w:b/>
          <w:bCs/>
          <w:color w:val="000000"/>
          <w:sz w:val="30"/>
          <w:szCs w:val="30"/>
        </w:rPr>
        <w:t>代理机构：</w:t>
      </w:r>
      <w:r>
        <w:rPr>
          <w:rFonts w:hint="eastAsia" w:hAnsi="宋体"/>
          <w:b/>
          <w:bCs/>
          <w:color w:val="000000"/>
          <w:sz w:val="30"/>
          <w:szCs w:val="30"/>
          <w:lang w:eastAsia="zh-CN"/>
        </w:rPr>
        <w:t>中金泰富</w:t>
      </w:r>
      <w:r>
        <w:rPr>
          <w:rFonts w:hint="eastAsia" w:hAnsi="宋体"/>
          <w:b/>
          <w:bCs/>
          <w:color w:val="000000"/>
          <w:sz w:val="30"/>
          <w:szCs w:val="30"/>
        </w:rPr>
        <w:t>工程管理有限公司</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cs="Times New Roman"/>
          <w:b/>
          <w:bCs/>
          <w:color w:val="000000"/>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r>
        <w:rPr>
          <w:rFonts w:hint="eastAsia"/>
          <w:b/>
          <w:bCs/>
          <w:color w:val="000000"/>
          <w:sz w:val="32"/>
          <w:szCs w:val="32"/>
        </w:rPr>
        <w:t>二</w:t>
      </w:r>
      <w:r>
        <w:rPr>
          <w:rFonts w:hint="eastAsia"/>
          <w:b/>
          <w:bCs/>
          <w:color w:val="000000"/>
          <w:sz w:val="32"/>
          <w:szCs w:val="32"/>
          <w:lang w:val="en-US" w:eastAsia="zh-CN"/>
        </w:rPr>
        <w:t xml:space="preserve"> </w:t>
      </w:r>
      <w:r>
        <w:rPr>
          <w:rFonts w:hint="eastAsia"/>
          <w:b/>
          <w:bCs/>
          <w:color w:val="000000"/>
          <w:sz w:val="32"/>
          <w:szCs w:val="32"/>
        </w:rPr>
        <w:t>〇</w:t>
      </w:r>
      <w:r>
        <w:rPr>
          <w:rFonts w:hint="eastAsia"/>
          <w:b/>
          <w:bCs/>
          <w:color w:val="000000"/>
          <w:sz w:val="32"/>
          <w:szCs w:val="32"/>
          <w:lang w:val="en-US" w:eastAsia="zh-CN"/>
        </w:rPr>
        <w:t xml:space="preserve"> </w:t>
      </w:r>
      <w:r>
        <w:rPr>
          <w:rFonts w:hint="eastAsia"/>
          <w:b/>
          <w:bCs/>
          <w:color w:val="000000"/>
          <w:sz w:val="32"/>
          <w:szCs w:val="32"/>
        </w:rPr>
        <w:t>一</w:t>
      </w:r>
      <w:r>
        <w:rPr>
          <w:rFonts w:hint="eastAsia"/>
          <w:b/>
          <w:bCs/>
          <w:color w:val="000000"/>
          <w:sz w:val="32"/>
          <w:szCs w:val="32"/>
          <w:lang w:val="en-US" w:eastAsia="zh-CN"/>
        </w:rPr>
        <w:t xml:space="preserve"> </w:t>
      </w:r>
      <w:r>
        <w:rPr>
          <w:rFonts w:hint="eastAsia"/>
          <w:b/>
          <w:bCs/>
          <w:color w:val="000000"/>
          <w:sz w:val="32"/>
          <w:szCs w:val="32"/>
          <w:lang w:eastAsia="zh-CN"/>
        </w:rPr>
        <w:t>九</w:t>
      </w:r>
      <w:r>
        <w:rPr>
          <w:rFonts w:hint="eastAsia"/>
          <w:b/>
          <w:bCs/>
          <w:color w:val="000000"/>
          <w:sz w:val="32"/>
          <w:szCs w:val="32"/>
          <w:lang w:val="en-US" w:eastAsia="zh-CN"/>
        </w:rPr>
        <w:t xml:space="preserve"> </w:t>
      </w:r>
      <w:r>
        <w:rPr>
          <w:rFonts w:hint="eastAsia"/>
          <w:b/>
          <w:bCs/>
          <w:color w:val="000000"/>
          <w:sz w:val="32"/>
          <w:szCs w:val="32"/>
        </w:rPr>
        <w:t>年</w:t>
      </w:r>
      <w:r>
        <w:rPr>
          <w:rFonts w:hint="eastAsia"/>
          <w:b/>
          <w:bCs/>
          <w:color w:val="000000"/>
          <w:sz w:val="32"/>
          <w:szCs w:val="32"/>
          <w:lang w:val="en-US" w:eastAsia="zh-CN"/>
        </w:rPr>
        <w:t xml:space="preserve"> 五 </w:t>
      </w:r>
      <w:r>
        <w:rPr>
          <w:rFonts w:hint="eastAsia"/>
          <w:b/>
          <w:bCs/>
          <w:color w:val="000000"/>
          <w:sz w:val="32"/>
          <w:szCs w:val="32"/>
        </w:rPr>
        <w:t>月</w:t>
      </w: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r>
        <w:rPr>
          <w:rFonts w:hint="eastAsia"/>
          <w:b/>
          <w:bCs/>
          <w:color w:val="000000"/>
          <w:sz w:val="44"/>
          <w:szCs w:val="44"/>
        </w:rPr>
        <w:t>目</w:t>
      </w:r>
      <w:r>
        <w:rPr>
          <w:b/>
          <w:bCs/>
          <w:color w:val="000000"/>
          <w:sz w:val="44"/>
          <w:szCs w:val="44"/>
        </w:rPr>
        <w:t xml:space="preserve">  </w:t>
      </w:r>
      <w:r>
        <w:rPr>
          <w:rFonts w:hint="eastAsia"/>
          <w:b/>
          <w:bCs/>
          <w:color w:val="000000"/>
          <w:sz w:val="44"/>
          <w:szCs w:val="44"/>
        </w:rPr>
        <w:t>录</w:t>
      </w:r>
    </w:p>
    <w:p>
      <w:pPr>
        <w:pStyle w:val="2"/>
      </w:pPr>
    </w:p>
    <w:p>
      <w:pPr>
        <w:pStyle w:val="28"/>
        <w:tabs>
          <w:tab w:val="right" w:leader="dot" w:pos="9062"/>
        </w:tabs>
        <w:spacing w:line="480" w:lineRule="auto"/>
        <w:rPr>
          <w:rFonts w:ascii="Calibri" w:hAnsi="Calibri" w:cs="Calibri"/>
          <w:b/>
          <w:bCs/>
          <w:color w:val="000000"/>
          <w:kern w:val="2"/>
          <w:sz w:val="28"/>
          <w:szCs w:val="28"/>
        </w:rPr>
      </w:pPr>
      <w:bookmarkStart w:id="0" w:name="_Toc215282124"/>
      <w:r>
        <w:rPr>
          <w:b/>
          <w:bCs/>
          <w:color w:val="000000"/>
          <w:sz w:val="28"/>
          <w:szCs w:val="28"/>
        </w:rPr>
        <w:fldChar w:fldCharType="begin"/>
      </w:r>
      <w:r>
        <w:rPr>
          <w:b/>
          <w:bCs/>
          <w:color w:val="000000"/>
          <w:sz w:val="28"/>
          <w:szCs w:val="28"/>
        </w:rPr>
        <w:instrText xml:space="preserve">TOC \o "1-3" \h \u </w:instrText>
      </w:r>
      <w:r>
        <w:rPr>
          <w:b/>
          <w:bCs/>
          <w:color w:val="000000"/>
          <w:sz w:val="28"/>
          <w:szCs w:val="28"/>
        </w:rPr>
        <w:fldChar w:fldCharType="separate"/>
      </w:r>
      <w:r>
        <w:rPr>
          <w:color w:val="000000"/>
          <w:sz w:val="28"/>
          <w:szCs w:val="28"/>
        </w:rPr>
        <w:fldChar w:fldCharType="begin"/>
      </w:r>
      <w:r>
        <w:rPr>
          <w:color w:val="000000"/>
          <w:sz w:val="28"/>
          <w:szCs w:val="28"/>
        </w:rPr>
        <w:instrText xml:space="preserve"> HYPERLINK \l "_Toc457468580" </w:instrText>
      </w:r>
      <w:r>
        <w:rPr>
          <w:color w:val="000000"/>
          <w:sz w:val="28"/>
          <w:szCs w:val="28"/>
        </w:rPr>
        <w:fldChar w:fldCharType="separate"/>
      </w:r>
      <w:r>
        <w:rPr>
          <w:rFonts w:hint="eastAsia"/>
          <w:b/>
          <w:bCs/>
          <w:color w:val="000000"/>
          <w:sz w:val="28"/>
          <w:szCs w:val="28"/>
        </w:rPr>
        <w:t>第一章</w:t>
      </w:r>
      <w:r>
        <w:rPr>
          <w:b/>
          <w:bCs/>
          <w:color w:val="000000"/>
          <w:sz w:val="28"/>
          <w:szCs w:val="28"/>
        </w:rPr>
        <w:t xml:space="preserve">  </w:t>
      </w:r>
      <w:r>
        <w:rPr>
          <w:rFonts w:hint="eastAsia"/>
          <w:b/>
          <w:bCs/>
          <w:color w:val="000000"/>
          <w:sz w:val="28"/>
          <w:szCs w:val="28"/>
        </w:rPr>
        <w:t>招标公告</w:t>
      </w:r>
      <w:r>
        <w:rPr>
          <w:rFonts w:cs="Times New Roman"/>
          <w:color w:val="000000"/>
          <w:sz w:val="28"/>
          <w:szCs w:val="28"/>
        </w:rPr>
        <w:tab/>
      </w:r>
      <w:r>
        <w:rPr>
          <w:rFonts w:hint="eastAsia"/>
          <w:color w:val="000000"/>
          <w:sz w:val="28"/>
          <w:szCs w:val="28"/>
        </w:rPr>
        <w:t>1</w:t>
      </w:r>
      <w:r>
        <w:rPr>
          <w:color w:val="000000"/>
          <w:sz w:val="28"/>
          <w:szCs w:val="28"/>
        </w:rPr>
        <w:fldChar w:fldCharType="end"/>
      </w:r>
    </w:p>
    <w:p>
      <w:pPr>
        <w:pStyle w:val="28"/>
        <w:tabs>
          <w:tab w:val="right" w:leader="dot" w:pos="9062"/>
        </w:tabs>
        <w:spacing w:line="480" w:lineRule="auto"/>
        <w:rPr>
          <w:rFonts w:ascii="Calibri" w:hAnsi="Calibri" w:cs="Calibri"/>
          <w:color w:val="000000"/>
          <w:kern w:val="2"/>
          <w:sz w:val="28"/>
          <w:szCs w:val="28"/>
        </w:rPr>
      </w:pPr>
      <w:r>
        <w:rPr>
          <w:color w:val="000000"/>
          <w:sz w:val="28"/>
          <w:szCs w:val="28"/>
        </w:rPr>
        <w:fldChar w:fldCharType="begin"/>
      </w:r>
      <w:r>
        <w:rPr>
          <w:color w:val="000000"/>
          <w:sz w:val="28"/>
          <w:szCs w:val="28"/>
        </w:rPr>
        <w:instrText xml:space="preserve"> HYPERLINK \l "_Toc457468581" </w:instrText>
      </w:r>
      <w:r>
        <w:rPr>
          <w:color w:val="000000"/>
          <w:sz w:val="28"/>
          <w:szCs w:val="28"/>
        </w:rPr>
        <w:fldChar w:fldCharType="separate"/>
      </w:r>
      <w:r>
        <w:rPr>
          <w:rFonts w:hint="eastAsia"/>
          <w:b/>
          <w:bCs/>
          <w:color w:val="000000"/>
          <w:sz w:val="28"/>
          <w:szCs w:val="28"/>
        </w:rPr>
        <w:t>第二章</w:t>
      </w:r>
      <w:r>
        <w:rPr>
          <w:b/>
          <w:bCs/>
          <w:color w:val="000000"/>
          <w:sz w:val="28"/>
          <w:szCs w:val="28"/>
        </w:rPr>
        <w:t xml:space="preserve">  </w:t>
      </w:r>
      <w:r>
        <w:rPr>
          <w:rFonts w:hint="eastAsia"/>
          <w:b/>
          <w:bCs/>
          <w:color w:val="000000"/>
          <w:sz w:val="28"/>
          <w:szCs w:val="28"/>
        </w:rPr>
        <w:t>投标人须知</w:t>
      </w:r>
      <w:r>
        <w:rPr>
          <w:rFonts w:cs="Times New Roman"/>
          <w:color w:val="000000"/>
          <w:sz w:val="28"/>
          <w:szCs w:val="28"/>
        </w:rPr>
        <w:tab/>
      </w:r>
      <w:r>
        <w:rPr>
          <w:rFonts w:hint="eastAsia"/>
          <w:color w:val="000000"/>
          <w:sz w:val="28"/>
          <w:szCs w:val="28"/>
          <w:lang w:val="en-US" w:eastAsia="zh-CN"/>
        </w:rPr>
        <w:t>3</w:t>
      </w:r>
      <w:r>
        <w:rPr>
          <w:color w:val="000000"/>
          <w:sz w:val="28"/>
          <w:szCs w:val="28"/>
        </w:rPr>
        <w:fldChar w:fldCharType="end"/>
      </w:r>
    </w:p>
    <w:p>
      <w:pPr>
        <w:pStyle w:val="28"/>
        <w:tabs>
          <w:tab w:val="right" w:leader="dot" w:pos="9062"/>
        </w:tabs>
        <w:spacing w:line="480" w:lineRule="auto"/>
        <w:rPr>
          <w:rFonts w:ascii="Calibri" w:hAnsi="Calibri" w:cs="Calibri"/>
          <w:color w:val="000000"/>
          <w:kern w:val="2"/>
          <w:sz w:val="28"/>
          <w:szCs w:val="28"/>
        </w:rPr>
      </w:pPr>
      <w:r>
        <w:rPr>
          <w:color w:val="000000"/>
          <w:sz w:val="28"/>
          <w:szCs w:val="28"/>
        </w:rPr>
        <w:fldChar w:fldCharType="begin"/>
      </w:r>
      <w:r>
        <w:rPr>
          <w:color w:val="000000"/>
          <w:sz w:val="28"/>
          <w:szCs w:val="28"/>
        </w:rPr>
        <w:instrText xml:space="preserve"> HYPERLINK \l "_Toc457468586" </w:instrText>
      </w:r>
      <w:r>
        <w:rPr>
          <w:color w:val="000000"/>
          <w:sz w:val="28"/>
          <w:szCs w:val="28"/>
        </w:rPr>
        <w:fldChar w:fldCharType="separate"/>
      </w:r>
      <w:r>
        <w:rPr>
          <w:rFonts w:hint="eastAsia"/>
          <w:b/>
          <w:bCs/>
          <w:color w:val="000000"/>
          <w:sz w:val="28"/>
          <w:szCs w:val="28"/>
        </w:rPr>
        <w:t>第三章</w:t>
      </w:r>
      <w:r>
        <w:rPr>
          <w:b/>
          <w:bCs/>
          <w:color w:val="000000"/>
          <w:sz w:val="28"/>
          <w:szCs w:val="28"/>
        </w:rPr>
        <w:t xml:space="preserve"> </w:t>
      </w:r>
      <w:r>
        <w:rPr>
          <w:rFonts w:hint="eastAsia"/>
          <w:b/>
          <w:bCs/>
          <w:color w:val="000000"/>
          <w:sz w:val="28"/>
          <w:szCs w:val="28"/>
        </w:rPr>
        <w:t>评标办法（综合计分法）</w:t>
      </w:r>
      <w:r>
        <w:rPr>
          <w:rFonts w:cs="Times New Roman"/>
          <w:color w:val="000000"/>
          <w:sz w:val="28"/>
          <w:szCs w:val="28"/>
        </w:rPr>
        <w:tab/>
      </w:r>
      <w:r>
        <w:rPr>
          <w:rFonts w:hint="eastAsia"/>
          <w:color w:val="000000"/>
          <w:sz w:val="28"/>
          <w:szCs w:val="28"/>
        </w:rPr>
        <w:t>2</w:t>
      </w:r>
      <w:r>
        <w:rPr>
          <w:color w:val="000000"/>
          <w:sz w:val="28"/>
          <w:szCs w:val="28"/>
        </w:rPr>
        <w:fldChar w:fldCharType="end"/>
      </w:r>
      <w:r>
        <w:rPr>
          <w:rFonts w:hint="eastAsia"/>
          <w:color w:val="000000"/>
          <w:sz w:val="28"/>
          <w:szCs w:val="28"/>
          <w:lang w:val="en-US" w:eastAsia="zh-CN"/>
        </w:rPr>
        <w:t>3</w:t>
      </w:r>
    </w:p>
    <w:p>
      <w:pPr>
        <w:pStyle w:val="28"/>
        <w:tabs>
          <w:tab w:val="right" w:leader="dot" w:pos="9062"/>
        </w:tabs>
        <w:spacing w:line="480" w:lineRule="auto"/>
        <w:rPr>
          <w:rFonts w:hint="eastAsia" w:ascii="Calibri" w:hAnsi="Calibri" w:eastAsia="宋体" w:cs="Calibri"/>
          <w:color w:val="000000"/>
          <w:kern w:val="2"/>
          <w:sz w:val="28"/>
          <w:szCs w:val="28"/>
          <w:lang w:val="en-US" w:eastAsia="zh-CN"/>
        </w:rPr>
      </w:pPr>
      <w:r>
        <w:rPr>
          <w:color w:val="000000"/>
          <w:sz w:val="28"/>
          <w:szCs w:val="28"/>
        </w:rPr>
        <w:fldChar w:fldCharType="begin"/>
      </w:r>
      <w:r>
        <w:rPr>
          <w:color w:val="000000"/>
          <w:sz w:val="28"/>
          <w:szCs w:val="28"/>
        </w:rPr>
        <w:instrText xml:space="preserve"> HYPERLINK \l "_Toc457468589" </w:instrText>
      </w:r>
      <w:r>
        <w:rPr>
          <w:color w:val="000000"/>
          <w:sz w:val="28"/>
          <w:szCs w:val="28"/>
        </w:rPr>
        <w:fldChar w:fldCharType="separate"/>
      </w:r>
      <w:r>
        <w:rPr>
          <w:rFonts w:hint="eastAsia"/>
          <w:b/>
          <w:bCs/>
          <w:color w:val="000000"/>
          <w:sz w:val="28"/>
          <w:szCs w:val="28"/>
        </w:rPr>
        <w:t>第四章</w:t>
      </w:r>
      <w:r>
        <w:rPr>
          <w:b/>
          <w:bCs/>
          <w:color w:val="000000"/>
          <w:sz w:val="28"/>
          <w:szCs w:val="28"/>
        </w:rPr>
        <w:t xml:space="preserve"> </w:t>
      </w:r>
      <w:r>
        <w:rPr>
          <w:rFonts w:hint="eastAsia"/>
          <w:b/>
          <w:bCs/>
          <w:color w:val="000000"/>
          <w:sz w:val="28"/>
          <w:szCs w:val="28"/>
        </w:rPr>
        <w:t>合同条款及格式</w:t>
      </w:r>
      <w:r>
        <w:rPr>
          <w:rFonts w:cs="Times New Roman"/>
          <w:color w:val="000000"/>
          <w:sz w:val="28"/>
          <w:szCs w:val="28"/>
        </w:rPr>
        <w:tab/>
      </w:r>
      <w:r>
        <w:rPr>
          <w:rFonts w:hint="eastAsia" w:cs="Times New Roman"/>
          <w:color w:val="000000"/>
          <w:sz w:val="28"/>
          <w:szCs w:val="28"/>
          <w:lang w:val="en-US" w:eastAsia="zh-CN"/>
        </w:rPr>
        <w:t>3</w:t>
      </w:r>
      <w:r>
        <w:rPr>
          <w:color w:val="000000"/>
          <w:sz w:val="28"/>
          <w:szCs w:val="28"/>
        </w:rPr>
        <w:fldChar w:fldCharType="end"/>
      </w:r>
      <w:r>
        <w:rPr>
          <w:rFonts w:hint="eastAsia"/>
          <w:color w:val="000000"/>
          <w:sz w:val="28"/>
          <w:szCs w:val="28"/>
          <w:lang w:val="en-US" w:eastAsia="zh-CN"/>
        </w:rPr>
        <w:t>0</w:t>
      </w:r>
    </w:p>
    <w:p>
      <w:pPr>
        <w:pStyle w:val="28"/>
        <w:tabs>
          <w:tab w:val="right" w:leader="dot" w:pos="9062"/>
        </w:tabs>
        <w:spacing w:line="480" w:lineRule="auto"/>
        <w:rPr>
          <w:rFonts w:ascii="Calibri" w:hAnsi="Calibri" w:cs="Calibri"/>
          <w:color w:val="000000"/>
          <w:kern w:val="2"/>
          <w:sz w:val="28"/>
          <w:szCs w:val="28"/>
        </w:rPr>
      </w:pPr>
      <w:r>
        <w:rPr>
          <w:color w:val="000000"/>
          <w:sz w:val="28"/>
          <w:szCs w:val="28"/>
        </w:rPr>
        <w:fldChar w:fldCharType="begin"/>
      </w:r>
      <w:r>
        <w:rPr>
          <w:color w:val="000000"/>
          <w:sz w:val="28"/>
          <w:szCs w:val="28"/>
        </w:rPr>
        <w:instrText xml:space="preserve"> HYPERLINK \l "_Toc457468592" </w:instrText>
      </w:r>
      <w:r>
        <w:rPr>
          <w:color w:val="000000"/>
          <w:sz w:val="28"/>
          <w:szCs w:val="28"/>
        </w:rPr>
        <w:fldChar w:fldCharType="separate"/>
      </w:r>
      <w:r>
        <w:rPr>
          <w:rFonts w:hint="eastAsia"/>
          <w:b/>
          <w:bCs/>
          <w:color w:val="000000"/>
          <w:sz w:val="28"/>
          <w:szCs w:val="28"/>
        </w:rPr>
        <w:t>第五章</w:t>
      </w:r>
      <w:r>
        <w:rPr>
          <w:b/>
          <w:bCs/>
          <w:color w:val="000000"/>
          <w:sz w:val="28"/>
          <w:szCs w:val="28"/>
        </w:rPr>
        <w:t xml:space="preserve"> </w:t>
      </w:r>
      <w:r>
        <w:rPr>
          <w:rFonts w:hint="eastAsia"/>
          <w:b/>
          <w:bCs/>
          <w:color w:val="000000"/>
          <w:sz w:val="28"/>
          <w:szCs w:val="28"/>
        </w:rPr>
        <w:t>工程量清单</w:t>
      </w:r>
      <w:r>
        <w:rPr>
          <w:rFonts w:cs="Times New Roman"/>
          <w:color w:val="000000"/>
          <w:sz w:val="28"/>
          <w:szCs w:val="28"/>
        </w:rPr>
        <w:tab/>
      </w:r>
      <w:r>
        <w:rPr>
          <w:rFonts w:hint="eastAsia" w:cs="Times New Roman"/>
          <w:color w:val="000000"/>
          <w:sz w:val="28"/>
          <w:szCs w:val="28"/>
          <w:lang w:val="en-US" w:eastAsia="zh-CN"/>
        </w:rPr>
        <w:t>31</w:t>
      </w:r>
      <w:r>
        <w:rPr>
          <w:color w:val="000000"/>
          <w:sz w:val="28"/>
          <w:szCs w:val="28"/>
        </w:rPr>
        <w:fldChar w:fldCharType="end"/>
      </w:r>
    </w:p>
    <w:p>
      <w:pPr>
        <w:pStyle w:val="28"/>
        <w:tabs>
          <w:tab w:val="right" w:leader="dot" w:pos="9062"/>
        </w:tabs>
        <w:spacing w:line="480" w:lineRule="auto"/>
        <w:rPr>
          <w:rFonts w:hint="eastAsia"/>
          <w:color w:val="000000"/>
          <w:sz w:val="28"/>
          <w:szCs w:val="28"/>
        </w:rPr>
      </w:pPr>
      <w:r>
        <w:rPr>
          <w:color w:val="000000"/>
          <w:sz w:val="28"/>
          <w:szCs w:val="28"/>
        </w:rPr>
        <w:fldChar w:fldCharType="begin"/>
      </w:r>
      <w:r>
        <w:rPr>
          <w:color w:val="000000"/>
          <w:sz w:val="28"/>
          <w:szCs w:val="28"/>
        </w:rPr>
        <w:instrText xml:space="preserve"> HYPERLINK \l "_Toc457468593" </w:instrText>
      </w:r>
      <w:r>
        <w:rPr>
          <w:color w:val="000000"/>
          <w:sz w:val="28"/>
          <w:szCs w:val="28"/>
        </w:rPr>
        <w:fldChar w:fldCharType="separate"/>
      </w:r>
      <w:r>
        <w:rPr>
          <w:rFonts w:hint="eastAsia"/>
          <w:b/>
          <w:bCs/>
          <w:color w:val="000000"/>
          <w:sz w:val="28"/>
          <w:szCs w:val="28"/>
        </w:rPr>
        <w:t>第六章</w:t>
      </w:r>
      <w:r>
        <w:rPr>
          <w:b/>
          <w:bCs/>
          <w:color w:val="000000"/>
          <w:sz w:val="28"/>
          <w:szCs w:val="28"/>
        </w:rPr>
        <w:t xml:space="preserve"> </w:t>
      </w:r>
      <w:r>
        <w:rPr>
          <w:rFonts w:hint="eastAsia"/>
          <w:b/>
          <w:bCs/>
          <w:color w:val="000000"/>
          <w:sz w:val="28"/>
          <w:szCs w:val="28"/>
        </w:rPr>
        <w:t>图</w:t>
      </w:r>
      <w:r>
        <w:rPr>
          <w:b/>
          <w:bCs/>
          <w:color w:val="000000"/>
          <w:sz w:val="28"/>
          <w:szCs w:val="28"/>
        </w:rPr>
        <w:t xml:space="preserve"> </w:t>
      </w:r>
      <w:r>
        <w:rPr>
          <w:rFonts w:hint="eastAsia"/>
          <w:b/>
          <w:bCs/>
          <w:color w:val="000000"/>
          <w:sz w:val="28"/>
          <w:szCs w:val="28"/>
        </w:rPr>
        <w:t>纸</w:t>
      </w:r>
      <w:r>
        <w:rPr>
          <w:rFonts w:cs="Times New Roman"/>
          <w:color w:val="000000"/>
          <w:sz w:val="28"/>
          <w:szCs w:val="28"/>
        </w:rPr>
        <w:tab/>
      </w:r>
      <w:r>
        <w:rPr>
          <w:rFonts w:hint="eastAsia" w:cs="Times New Roman"/>
          <w:color w:val="000000"/>
          <w:sz w:val="28"/>
          <w:szCs w:val="28"/>
          <w:lang w:val="en-US" w:eastAsia="zh-CN"/>
        </w:rPr>
        <w:t>38</w:t>
      </w:r>
      <w:r>
        <w:rPr>
          <w:color w:val="000000"/>
          <w:sz w:val="28"/>
          <w:szCs w:val="28"/>
        </w:rPr>
        <w:fldChar w:fldCharType="end"/>
      </w:r>
    </w:p>
    <w:p>
      <w:pPr>
        <w:pStyle w:val="28"/>
        <w:tabs>
          <w:tab w:val="right" w:leader="dot" w:pos="9062"/>
        </w:tabs>
        <w:spacing w:line="480" w:lineRule="auto"/>
        <w:rPr>
          <w:rFonts w:ascii="Calibri" w:hAnsi="Calibri" w:cs="Calibri"/>
          <w:color w:val="000000"/>
          <w:kern w:val="2"/>
          <w:sz w:val="28"/>
          <w:szCs w:val="28"/>
        </w:rPr>
      </w:pPr>
      <w:r>
        <w:rPr>
          <w:color w:val="000000"/>
          <w:sz w:val="28"/>
          <w:szCs w:val="28"/>
        </w:rPr>
        <w:fldChar w:fldCharType="begin"/>
      </w:r>
      <w:r>
        <w:rPr>
          <w:color w:val="000000"/>
          <w:sz w:val="28"/>
          <w:szCs w:val="28"/>
        </w:rPr>
        <w:instrText xml:space="preserve"> HYPERLINK \l "_Toc457468594" </w:instrText>
      </w:r>
      <w:r>
        <w:rPr>
          <w:color w:val="000000"/>
          <w:sz w:val="28"/>
          <w:szCs w:val="28"/>
        </w:rPr>
        <w:fldChar w:fldCharType="separate"/>
      </w:r>
      <w:r>
        <w:rPr>
          <w:rFonts w:hint="eastAsia"/>
          <w:b/>
          <w:bCs/>
          <w:color w:val="000000"/>
          <w:sz w:val="28"/>
          <w:szCs w:val="28"/>
        </w:rPr>
        <w:t>第七章</w:t>
      </w:r>
      <w:r>
        <w:rPr>
          <w:b/>
          <w:bCs/>
          <w:color w:val="000000"/>
          <w:sz w:val="28"/>
          <w:szCs w:val="28"/>
        </w:rPr>
        <w:t xml:space="preserve"> </w:t>
      </w:r>
      <w:r>
        <w:rPr>
          <w:rFonts w:hint="eastAsia"/>
          <w:b/>
          <w:bCs/>
          <w:color w:val="000000"/>
          <w:sz w:val="28"/>
          <w:szCs w:val="28"/>
        </w:rPr>
        <w:t>技术标准和要求</w:t>
      </w:r>
      <w:r>
        <w:rPr>
          <w:rFonts w:cs="Times New Roman"/>
          <w:color w:val="000000"/>
          <w:sz w:val="28"/>
          <w:szCs w:val="28"/>
        </w:rPr>
        <w:tab/>
      </w:r>
      <w:r>
        <w:rPr>
          <w:color w:val="000000"/>
          <w:sz w:val="28"/>
          <w:szCs w:val="28"/>
        </w:rPr>
        <w:fldChar w:fldCharType="end"/>
      </w:r>
      <w:r>
        <w:rPr>
          <w:rFonts w:hint="eastAsia"/>
          <w:color w:val="000000"/>
          <w:sz w:val="28"/>
          <w:szCs w:val="28"/>
          <w:lang w:val="en-US" w:eastAsia="zh-CN"/>
        </w:rPr>
        <w:t>39</w:t>
      </w:r>
    </w:p>
    <w:p>
      <w:pPr>
        <w:pStyle w:val="28"/>
        <w:tabs>
          <w:tab w:val="right" w:leader="dot" w:pos="9062"/>
        </w:tabs>
        <w:spacing w:line="480" w:lineRule="auto"/>
        <w:rPr>
          <w:rFonts w:ascii="Calibri" w:hAnsi="Calibri" w:cs="Calibri"/>
          <w:color w:val="000000"/>
          <w:kern w:val="2"/>
          <w:sz w:val="28"/>
          <w:szCs w:val="28"/>
        </w:rPr>
      </w:pPr>
      <w:r>
        <w:rPr>
          <w:color w:val="000000"/>
          <w:sz w:val="28"/>
          <w:szCs w:val="28"/>
        </w:rPr>
        <w:fldChar w:fldCharType="begin"/>
      </w:r>
      <w:r>
        <w:rPr>
          <w:color w:val="000000"/>
          <w:sz w:val="28"/>
          <w:szCs w:val="28"/>
        </w:rPr>
        <w:instrText xml:space="preserve"> HYPERLINK \l "_Toc457468595" </w:instrText>
      </w:r>
      <w:r>
        <w:rPr>
          <w:color w:val="000000"/>
          <w:sz w:val="28"/>
          <w:szCs w:val="28"/>
        </w:rPr>
        <w:fldChar w:fldCharType="separate"/>
      </w:r>
      <w:r>
        <w:rPr>
          <w:rFonts w:hint="eastAsia"/>
          <w:b/>
          <w:bCs/>
          <w:color w:val="000000"/>
          <w:sz w:val="28"/>
          <w:szCs w:val="28"/>
        </w:rPr>
        <w:t>第八章</w:t>
      </w:r>
      <w:r>
        <w:rPr>
          <w:b/>
          <w:bCs/>
          <w:color w:val="000000"/>
          <w:sz w:val="28"/>
          <w:szCs w:val="28"/>
        </w:rPr>
        <w:t xml:space="preserve"> </w:t>
      </w:r>
      <w:r>
        <w:rPr>
          <w:rFonts w:hint="eastAsia"/>
          <w:b/>
          <w:bCs/>
          <w:color w:val="000000"/>
          <w:sz w:val="28"/>
          <w:szCs w:val="28"/>
        </w:rPr>
        <w:t>投标文件格式</w:t>
      </w:r>
      <w:r>
        <w:rPr>
          <w:rFonts w:cs="Times New Roman"/>
          <w:color w:val="000000"/>
          <w:sz w:val="28"/>
          <w:szCs w:val="28"/>
        </w:rPr>
        <w:tab/>
      </w:r>
      <w:r>
        <w:rPr>
          <w:rFonts w:hint="eastAsia" w:cs="Times New Roman"/>
          <w:color w:val="000000"/>
          <w:sz w:val="28"/>
          <w:szCs w:val="28"/>
          <w:lang w:val="en-US" w:eastAsia="zh-CN"/>
        </w:rPr>
        <w:t>40</w:t>
      </w:r>
      <w:r>
        <w:rPr>
          <w:color w:val="000000"/>
          <w:sz w:val="28"/>
          <w:szCs w:val="28"/>
        </w:rPr>
        <w:fldChar w:fldCharType="end"/>
      </w:r>
    </w:p>
    <w:p>
      <w:pPr>
        <w:autoSpaceDE w:val="0"/>
        <w:autoSpaceDN w:val="0"/>
        <w:adjustRightInd w:val="0"/>
        <w:spacing w:line="480" w:lineRule="auto"/>
        <w:rPr>
          <w:rFonts w:hint="eastAsia" w:cs="Times New Roman"/>
          <w:b/>
          <w:bCs/>
          <w:color w:val="000000"/>
          <w:sz w:val="28"/>
          <w:szCs w:val="28"/>
        </w:rPr>
      </w:pPr>
      <w:r>
        <w:rPr>
          <w:b/>
          <w:bCs/>
          <w:color w:val="000000"/>
          <w:sz w:val="28"/>
          <w:szCs w:val="28"/>
        </w:rPr>
        <w:fldChar w:fldCharType="end"/>
      </w:r>
    </w:p>
    <w:p>
      <w:pPr>
        <w:autoSpaceDE w:val="0"/>
        <w:autoSpaceDN w:val="0"/>
        <w:adjustRightInd w:val="0"/>
        <w:spacing w:line="360" w:lineRule="auto"/>
        <w:jc w:val="center"/>
        <w:rPr>
          <w:rFonts w:cs="Times New Roman"/>
          <w:b/>
          <w:bCs/>
          <w:color w:val="000000"/>
          <w:sz w:val="36"/>
          <w:szCs w:val="36"/>
        </w:rPr>
      </w:pPr>
    </w:p>
    <w:p>
      <w:pPr>
        <w:autoSpaceDE w:val="0"/>
        <w:autoSpaceDN w:val="0"/>
        <w:adjustRightInd w:val="0"/>
        <w:spacing w:line="360" w:lineRule="auto"/>
        <w:jc w:val="center"/>
        <w:rPr>
          <w:rFonts w:hint="eastAsia" w:cs="Times New Roman"/>
          <w:b/>
          <w:bCs/>
          <w:color w:val="000000"/>
          <w:sz w:val="36"/>
          <w:szCs w:val="36"/>
        </w:rPr>
      </w:pPr>
    </w:p>
    <w:p>
      <w:pPr>
        <w:autoSpaceDE w:val="0"/>
        <w:autoSpaceDN w:val="0"/>
        <w:adjustRightInd w:val="0"/>
        <w:spacing w:line="360" w:lineRule="auto"/>
        <w:jc w:val="center"/>
        <w:rPr>
          <w:rFonts w:cs="Times New Roman"/>
          <w:b/>
          <w:bCs/>
          <w:color w:val="000000"/>
          <w:sz w:val="36"/>
          <w:szCs w:val="36"/>
        </w:rPr>
      </w:pPr>
    </w:p>
    <w:p>
      <w:pPr>
        <w:autoSpaceDE w:val="0"/>
        <w:autoSpaceDN w:val="0"/>
        <w:adjustRightInd w:val="0"/>
        <w:spacing w:line="360" w:lineRule="auto"/>
        <w:jc w:val="center"/>
        <w:rPr>
          <w:rFonts w:cs="Times New Roman"/>
          <w:b/>
          <w:bCs/>
          <w:color w:val="000000"/>
          <w:sz w:val="36"/>
          <w:szCs w:val="36"/>
        </w:rPr>
      </w:pPr>
    </w:p>
    <w:p>
      <w:pPr>
        <w:pStyle w:val="4"/>
        <w:numPr>
          <w:ilvl w:val="0"/>
          <w:numId w:val="2"/>
        </w:numPr>
        <w:spacing w:line="240" w:lineRule="auto"/>
        <w:jc w:val="center"/>
        <w:rPr>
          <w:rFonts w:cs="Times New Roman"/>
          <w:color w:val="000000"/>
          <w:sz w:val="36"/>
          <w:szCs w:val="36"/>
        </w:rPr>
        <w:sectPr>
          <w:footerReference r:id="rId5" w:type="first"/>
          <w:footerReference r:id="rId4" w:type="default"/>
          <w:pgSz w:w="11906" w:h="16838"/>
          <w:pgMar w:top="1134" w:right="1134" w:bottom="1134" w:left="1418" w:header="851" w:footer="992" w:gutter="0"/>
          <w:pgNumType w:start="1"/>
          <w:cols w:space="720" w:num="1"/>
          <w:titlePg/>
          <w:docGrid w:type="lines" w:linePitch="312" w:charSpace="0"/>
        </w:sectPr>
      </w:pPr>
      <w:bookmarkStart w:id="1" w:name="_Toc457468580"/>
    </w:p>
    <w:bookmarkEnd w:id="1"/>
    <w:p>
      <w:pPr>
        <w:pStyle w:val="2"/>
        <w:keepNext w:val="0"/>
        <w:keepLines w:val="0"/>
        <w:pageBreakBefore w:val="0"/>
        <w:widowControl w:val="0"/>
        <w:kinsoku/>
        <w:wordWrap/>
        <w:overflowPunct/>
        <w:topLinePunct w:val="0"/>
        <w:autoSpaceDE/>
        <w:autoSpaceDN/>
        <w:bidi w:val="0"/>
        <w:adjustRightInd/>
        <w:snapToGrid/>
        <w:spacing w:after="0" w:line="480" w:lineRule="exact"/>
        <w:ind w:firstLine="299"/>
        <w:jc w:val="center"/>
        <w:textAlignment w:val="auto"/>
        <w:outlineLvl w:val="9"/>
        <w:rPr>
          <w:rFonts w:hint="eastAsia" w:ascii="Calibri" w:hAnsi="宋体"/>
          <w:b/>
          <w:bCs/>
          <w:kern w:val="2"/>
          <w:sz w:val="36"/>
          <w:szCs w:val="36"/>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80" w:lineRule="exact"/>
        <w:ind w:firstLine="299"/>
        <w:jc w:val="center"/>
        <w:textAlignment w:val="auto"/>
        <w:outlineLvl w:val="9"/>
        <w:rPr>
          <w:rFonts w:hint="eastAsia" w:hAnsi="宋体"/>
          <w:b/>
          <w:spacing w:val="-11"/>
          <w:sz w:val="36"/>
          <w:szCs w:val="36"/>
          <w:lang w:eastAsia="zh-CN"/>
        </w:rPr>
      </w:pPr>
      <w:r>
        <w:rPr>
          <w:rFonts w:hint="eastAsia" w:hAnsi="宋体"/>
          <w:b/>
          <w:spacing w:val="-11"/>
          <w:sz w:val="36"/>
          <w:szCs w:val="36"/>
          <w:lang w:eastAsia="zh-CN"/>
        </w:rPr>
        <w:t>招标公告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outlineLvl w:val="9"/>
        <w:rPr>
          <w:rFonts w:hint="eastAsia" w:hAnsi="宋体"/>
          <w:b/>
          <w:spacing w:val="-11"/>
          <w:sz w:val="36"/>
          <w:szCs w:val="36"/>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outlineLvl w:val="9"/>
        <w:rPr>
          <w:rFonts w:hint="eastAsia" w:hAnsi="宋体"/>
          <w:b/>
          <w:spacing w:val="-11"/>
          <w:sz w:val="32"/>
          <w:szCs w:val="32"/>
          <w:lang w:eastAsia="zh-CN"/>
        </w:rPr>
      </w:pPr>
      <w:r>
        <w:rPr>
          <w:rFonts w:hint="eastAsia" w:hAnsi="宋体"/>
          <w:b/>
          <w:spacing w:val="-11"/>
          <w:sz w:val="32"/>
          <w:szCs w:val="32"/>
          <w:lang w:eastAsia="zh-CN"/>
        </w:rPr>
        <w:t>禹州市智慧游园绿化工程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outlineLvl w:val="9"/>
        <w:rPr>
          <w:rFonts w:hint="eastAsia" w:hAnsi="宋体"/>
          <w:b/>
          <w:color w:val="000000"/>
          <w:sz w:val="32"/>
          <w:szCs w:val="32"/>
        </w:rPr>
      </w:pPr>
      <w:r>
        <w:rPr>
          <w:rFonts w:hint="eastAsia" w:hAnsi="宋体"/>
          <w:b/>
          <w:color w:val="000000"/>
          <w:sz w:val="32"/>
          <w:szCs w:val="32"/>
        </w:rPr>
        <w:t>招标公告</w:t>
      </w:r>
    </w:p>
    <w:p>
      <w:pPr>
        <w:spacing w:line="340" w:lineRule="exact"/>
        <w:ind w:firstLine="482" w:firstLineChars="200"/>
        <w:rPr>
          <w:rFonts w:ascii="Calibri" w:hAnsi="宋体"/>
          <w:b/>
          <w:bCs/>
          <w:kern w:val="2"/>
          <w:sz w:val="24"/>
          <w:szCs w:val="24"/>
        </w:rPr>
      </w:pP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outlineLvl w:val="9"/>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禹州市智慧游园绿化工程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园林绿化管理局，</w:t>
      </w:r>
      <w:r>
        <w:rPr>
          <w:rFonts w:hint="eastAsia" w:ascii="Calibri" w:hAnsi="宋体"/>
          <w:color w:val="auto"/>
          <w:kern w:val="2"/>
          <w:sz w:val="24"/>
          <w:szCs w:val="24"/>
        </w:rPr>
        <w:t>建设资金为</w:t>
      </w:r>
      <w:r>
        <w:rPr>
          <w:rFonts w:hint="eastAsia" w:ascii="Calibri" w:hAnsi="宋体"/>
          <w:color w:val="auto"/>
          <w:kern w:val="2"/>
          <w:sz w:val="24"/>
          <w:szCs w:val="24"/>
          <w:lang w:eastAsia="zh-CN"/>
        </w:rPr>
        <w:t>财政</w:t>
      </w:r>
      <w:r>
        <w:rPr>
          <w:rFonts w:hint="eastAsia" w:ascii="Calibri" w:hAnsi="宋体"/>
          <w:color w:val="auto"/>
          <w:kern w:val="2"/>
          <w:sz w:val="24"/>
          <w:szCs w:val="24"/>
        </w:rPr>
        <w:t>资金</w:t>
      </w:r>
      <w:r>
        <w:rPr>
          <w:rFonts w:hint="eastAsia" w:ascii="Calibri" w:hAnsi="宋体"/>
          <w:color w:val="auto"/>
          <w:kern w:val="2"/>
          <w:sz w:val="24"/>
          <w:szCs w:val="24"/>
          <w:lang w:eastAsia="zh-CN"/>
        </w:rPr>
        <w:t>。</w:t>
      </w:r>
      <w:r>
        <w:rPr>
          <w:rFonts w:hint="eastAsia" w:ascii="Calibri" w:hAnsi="宋体"/>
          <w:kern w:val="2"/>
          <w:sz w:val="24"/>
          <w:szCs w:val="24"/>
        </w:rPr>
        <w:t>项目已具备招标条件，现对该项目进行国内公开招标。</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outlineLvl w:val="9"/>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hint="eastAsia" w:ascii="Calibri" w:hAnsi="宋体"/>
          <w:kern w:val="2"/>
          <w:sz w:val="24"/>
          <w:szCs w:val="24"/>
        </w:rPr>
      </w:pPr>
      <w:r>
        <w:rPr>
          <w:rFonts w:ascii="Calibri" w:hAnsi="宋体"/>
          <w:kern w:val="2"/>
          <w:sz w:val="24"/>
          <w:szCs w:val="24"/>
        </w:rPr>
        <w:t>2.1</w:t>
      </w:r>
      <w:r>
        <w:rPr>
          <w:rFonts w:hint="eastAsia" w:ascii="Calibri" w:hAnsi="宋体"/>
          <w:kern w:val="2"/>
          <w:sz w:val="24"/>
          <w:szCs w:val="24"/>
        </w:rPr>
        <w:t>工程名称：</w:t>
      </w:r>
      <w:r>
        <w:rPr>
          <w:rFonts w:hint="eastAsia" w:asciiTheme="minorEastAsia" w:hAnsiTheme="minorEastAsia" w:eastAsiaTheme="minorEastAsia" w:cstheme="minorEastAsia"/>
          <w:sz w:val="24"/>
          <w:szCs w:val="24"/>
          <w:lang w:eastAsia="zh-CN"/>
        </w:rPr>
        <w:t>禹州市智慧游园绿化工程</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hint="eastAsia" w:ascii="Calibri" w:hAnsi="宋体" w:eastAsia="宋体"/>
          <w:color w:val="auto"/>
          <w:kern w:val="2"/>
          <w:sz w:val="24"/>
          <w:szCs w:val="24"/>
          <w:u w:val="none"/>
          <w:lang w:eastAsia="zh-CN"/>
        </w:rPr>
      </w:pPr>
      <w:r>
        <w:rPr>
          <w:rFonts w:ascii="Calibri" w:hAnsi="宋体"/>
          <w:kern w:val="2"/>
          <w:sz w:val="24"/>
          <w:szCs w:val="24"/>
        </w:rPr>
        <w:t>2.2</w:t>
      </w:r>
      <w:r>
        <w:rPr>
          <w:rFonts w:hint="eastAsia" w:ascii="Calibri" w:hAnsi="宋体"/>
          <w:kern w:val="2"/>
          <w:sz w:val="24"/>
          <w:szCs w:val="24"/>
        </w:rPr>
        <w:t>工程编号</w:t>
      </w:r>
      <w:r>
        <w:rPr>
          <w:rFonts w:hint="eastAsia" w:ascii="Calibri" w:hAnsi="宋体"/>
          <w:color w:val="auto"/>
          <w:kern w:val="2"/>
          <w:sz w:val="24"/>
          <w:szCs w:val="24"/>
        </w:rPr>
        <w:t>：</w:t>
      </w:r>
      <w:r>
        <w:rPr>
          <w:rFonts w:ascii="Calibri" w:hAnsi="宋体"/>
          <w:color w:val="auto"/>
          <w:kern w:val="2"/>
          <w:sz w:val="24"/>
          <w:szCs w:val="24"/>
          <w:u w:val="none"/>
        </w:rPr>
        <w:t>JSGC</w:t>
      </w:r>
      <w:r>
        <w:rPr>
          <w:rFonts w:hint="eastAsia" w:ascii="Calibri" w:hAnsi="宋体"/>
          <w:color w:val="auto"/>
          <w:kern w:val="2"/>
          <w:sz w:val="24"/>
          <w:szCs w:val="24"/>
          <w:u w:val="none"/>
          <w:lang w:val="en-US" w:eastAsia="zh-CN"/>
        </w:rPr>
        <w:t>-</w:t>
      </w:r>
      <w:r>
        <w:rPr>
          <w:rFonts w:hint="eastAsia" w:ascii="Calibri" w:hAnsi="宋体"/>
          <w:color w:val="auto"/>
          <w:kern w:val="2"/>
          <w:sz w:val="24"/>
          <w:szCs w:val="24"/>
          <w:u w:val="none"/>
        </w:rPr>
        <w:t>SZ</w:t>
      </w:r>
      <w:r>
        <w:rPr>
          <w:rFonts w:hint="eastAsia" w:ascii="Calibri" w:hAnsi="宋体"/>
          <w:color w:val="auto"/>
          <w:kern w:val="2"/>
          <w:sz w:val="24"/>
          <w:szCs w:val="24"/>
          <w:u w:val="none"/>
          <w:lang w:val="en-US" w:eastAsia="zh-CN"/>
        </w:rPr>
        <w:t>-</w:t>
      </w:r>
      <w:r>
        <w:rPr>
          <w:rFonts w:ascii="Calibri" w:hAnsi="宋体"/>
          <w:color w:val="auto"/>
          <w:kern w:val="2"/>
          <w:sz w:val="24"/>
          <w:szCs w:val="24"/>
          <w:u w:val="none"/>
        </w:rPr>
        <w:t>201</w:t>
      </w:r>
      <w:r>
        <w:rPr>
          <w:rFonts w:hint="eastAsia" w:ascii="Calibri" w:hAnsi="宋体"/>
          <w:color w:val="auto"/>
          <w:kern w:val="2"/>
          <w:sz w:val="24"/>
          <w:szCs w:val="24"/>
          <w:u w:val="none"/>
          <w:lang w:val="en-US" w:eastAsia="zh-CN"/>
        </w:rPr>
        <w:t xml:space="preserve">9103 </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ascii="Calibri" w:hAnsi="宋体"/>
          <w:color w:val="auto"/>
          <w:kern w:val="2"/>
          <w:sz w:val="24"/>
          <w:szCs w:val="24"/>
          <w:u w:val="none"/>
        </w:rPr>
      </w:pPr>
      <w:r>
        <w:rPr>
          <w:rFonts w:ascii="Calibri" w:hAnsi="宋体"/>
          <w:color w:val="auto"/>
          <w:kern w:val="2"/>
          <w:sz w:val="24"/>
          <w:szCs w:val="24"/>
          <w:u w:val="none"/>
        </w:rPr>
        <w:t>2.3</w:t>
      </w:r>
      <w:r>
        <w:rPr>
          <w:rFonts w:hint="eastAsia" w:ascii="Calibri" w:hAnsi="宋体"/>
          <w:color w:val="auto"/>
          <w:kern w:val="2"/>
          <w:sz w:val="24"/>
          <w:szCs w:val="24"/>
          <w:u w:val="none"/>
        </w:rPr>
        <w:t>工程地点：该项目位于禹州市境内</w:t>
      </w:r>
    </w:p>
    <w:p>
      <w:pPr>
        <w:pStyle w:val="2"/>
        <w:keepNext w:val="0"/>
        <w:keepLines w:val="0"/>
        <w:pageBreakBefore w:val="0"/>
        <w:kinsoku/>
        <w:wordWrap/>
        <w:overflowPunct/>
        <w:topLinePunct w:val="0"/>
        <w:autoSpaceDE/>
        <w:autoSpaceDN/>
        <w:bidi w:val="0"/>
        <w:adjustRightInd/>
        <w:snapToGrid/>
        <w:spacing w:after="0" w:line="340" w:lineRule="exact"/>
        <w:ind w:left="0" w:leftChars="0" w:firstLine="338" w:firstLineChars="141"/>
        <w:textAlignment w:val="auto"/>
        <w:outlineLvl w:val="9"/>
        <w:rPr>
          <w:rFonts w:hint="eastAsia" w:ascii="Calibri" w:hAnsi="宋体"/>
          <w:color w:val="auto"/>
          <w:kern w:val="2"/>
          <w:sz w:val="24"/>
          <w:szCs w:val="24"/>
          <w:u w:val="none"/>
          <w:lang w:val="en-US" w:eastAsia="zh-CN"/>
        </w:rPr>
      </w:pPr>
      <w:r>
        <w:rPr>
          <w:rFonts w:ascii="Calibri" w:hAnsi="宋体"/>
          <w:color w:val="auto"/>
          <w:kern w:val="2"/>
          <w:sz w:val="24"/>
          <w:szCs w:val="24"/>
          <w:u w:val="none"/>
        </w:rPr>
        <w:t>2.4</w:t>
      </w:r>
      <w:r>
        <w:rPr>
          <w:rFonts w:hint="eastAsia" w:ascii="Calibri" w:hAnsi="宋体"/>
          <w:color w:val="auto"/>
          <w:kern w:val="2"/>
          <w:sz w:val="24"/>
          <w:szCs w:val="24"/>
          <w:u w:val="none"/>
        </w:rPr>
        <w:t>招标控制价：</w:t>
      </w:r>
      <w:r>
        <w:rPr>
          <w:rFonts w:hint="eastAsia" w:ascii="Calibri" w:hAnsi="宋体"/>
          <w:color w:val="auto"/>
          <w:kern w:val="2"/>
          <w:sz w:val="24"/>
          <w:szCs w:val="24"/>
          <w:u w:val="none"/>
          <w:lang w:val="en-US" w:eastAsia="zh-CN"/>
        </w:rPr>
        <w:t>4312529.44元（</w:t>
      </w:r>
      <w:r>
        <w:rPr>
          <w:rFonts w:hint="eastAsia" w:ascii="Calibri" w:hAnsi="宋体"/>
          <w:color w:val="auto"/>
          <w:spacing w:val="-6"/>
          <w:kern w:val="2"/>
          <w:sz w:val="24"/>
          <w:szCs w:val="24"/>
          <w:u w:val="none"/>
          <w:lang w:val="en-US" w:eastAsia="zh-CN"/>
        </w:rPr>
        <w:t>含规费、税金、安全文明施工费）</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hint="eastAsia" w:ascii="Calibri" w:hAnsi="宋体"/>
          <w:color w:val="auto"/>
          <w:kern w:val="2"/>
          <w:sz w:val="24"/>
          <w:szCs w:val="24"/>
          <w:u w:val="none"/>
        </w:rPr>
      </w:pPr>
      <w:r>
        <w:rPr>
          <w:rFonts w:ascii="Calibri" w:hAnsi="宋体"/>
          <w:color w:val="auto"/>
          <w:kern w:val="2"/>
          <w:sz w:val="24"/>
          <w:szCs w:val="24"/>
          <w:u w:val="none"/>
        </w:rPr>
        <w:t>2.5</w:t>
      </w:r>
      <w:r>
        <w:rPr>
          <w:rFonts w:hint="eastAsia" w:ascii="Calibri" w:hAnsi="宋体"/>
          <w:color w:val="auto"/>
          <w:kern w:val="2"/>
          <w:sz w:val="24"/>
          <w:szCs w:val="24"/>
          <w:u w:val="none"/>
        </w:rPr>
        <w:t>招标范围：图纸、工程量清单、答疑纪要及补充文件等范围内的所有工程内容；</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hint="eastAsia" w:ascii="Calibri" w:hAnsi="宋体"/>
          <w:color w:val="auto"/>
          <w:kern w:val="2"/>
          <w:sz w:val="24"/>
          <w:szCs w:val="24"/>
          <w:u w:val="none"/>
        </w:rPr>
      </w:pPr>
      <w:r>
        <w:rPr>
          <w:rFonts w:ascii="Calibri" w:hAnsi="宋体"/>
          <w:color w:val="auto"/>
          <w:kern w:val="2"/>
          <w:sz w:val="24"/>
          <w:szCs w:val="24"/>
          <w:u w:val="none"/>
        </w:rPr>
        <w:t>2.6</w:t>
      </w:r>
      <w:r>
        <w:rPr>
          <w:rFonts w:hint="eastAsia" w:ascii="Calibri" w:hAnsi="宋体"/>
          <w:color w:val="auto"/>
          <w:kern w:val="2"/>
          <w:sz w:val="24"/>
          <w:szCs w:val="24"/>
          <w:u w:val="none"/>
        </w:rPr>
        <w:t>质量要求：合格</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ascii="Calibri" w:hAnsi="宋体"/>
          <w:color w:val="auto"/>
          <w:kern w:val="2"/>
          <w:sz w:val="24"/>
          <w:szCs w:val="24"/>
          <w:u w:val="none"/>
        </w:rPr>
      </w:pPr>
      <w:r>
        <w:rPr>
          <w:rFonts w:ascii="Calibri" w:hAnsi="宋体"/>
          <w:color w:val="auto"/>
          <w:kern w:val="2"/>
          <w:sz w:val="24"/>
          <w:szCs w:val="24"/>
          <w:u w:val="none"/>
        </w:rPr>
        <w:t>2.7</w:t>
      </w:r>
      <w:r>
        <w:rPr>
          <w:rFonts w:hint="eastAsia" w:ascii="Calibri" w:hAnsi="宋体"/>
          <w:color w:val="auto"/>
          <w:kern w:val="2"/>
          <w:sz w:val="24"/>
          <w:szCs w:val="24"/>
          <w:u w:val="none"/>
        </w:rPr>
        <w:t>发包方式：总承包</w:t>
      </w:r>
    </w:p>
    <w:p>
      <w:pPr>
        <w:pStyle w:val="2"/>
        <w:keepNext w:val="0"/>
        <w:keepLines w:val="0"/>
        <w:pageBreakBefore w:val="0"/>
        <w:kinsoku/>
        <w:wordWrap/>
        <w:overflowPunct/>
        <w:topLinePunct w:val="0"/>
        <w:autoSpaceDE/>
        <w:autoSpaceDN/>
        <w:bidi w:val="0"/>
        <w:adjustRightInd/>
        <w:snapToGrid/>
        <w:spacing w:after="0" w:line="340" w:lineRule="exact"/>
        <w:ind w:left="0" w:leftChars="0" w:firstLine="338" w:firstLineChars="141"/>
        <w:textAlignment w:val="auto"/>
        <w:outlineLvl w:val="9"/>
        <w:rPr>
          <w:rFonts w:hint="default" w:ascii="Calibri" w:hAnsi="宋体"/>
          <w:color w:val="auto"/>
          <w:kern w:val="2"/>
          <w:sz w:val="24"/>
          <w:szCs w:val="24"/>
          <w:u w:val="none"/>
          <w:lang w:val="en-US" w:eastAsia="zh-CN"/>
        </w:rPr>
      </w:pPr>
      <w:r>
        <w:rPr>
          <w:rFonts w:ascii="Calibri" w:hAnsi="宋体"/>
          <w:color w:val="auto"/>
          <w:kern w:val="2"/>
          <w:sz w:val="24"/>
          <w:szCs w:val="24"/>
          <w:u w:val="none"/>
        </w:rPr>
        <w:t>2.8</w:t>
      </w:r>
      <w:r>
        <w:rPr>
          <w:rFonts w:hint="eastAsia" w:ascii="Calibri" w:hAnsi="宋体"/>
          <w:color w:val="auto"/>
          <w:kern w:val="2"/>
          <w:sz w:val="24"/>
          <w:szCs w:val="24"/>
          <w:u w:val="none"/>
        </w:rPr>
        <w:t>标段划分：</w:t>
      </w:r>
      <w:r>
        <w:rPr>
          <w:rFonts w:hint="eastAsia" w:ascii="Calibri" w:hAnsi="宋体"/>
          <w:color w:val="auto"/>
          <w:kern w:val="2"/>
          <w:sz w:val="24"/>
          <w:szCs w:val="24"/>
          <w:u w:val="none"/>
          <w:lang w:val="en-US" w:eastAsia="zh-CN"/>
        </w:rPr>
        <w:t>1个标段</w:t>
      </w:r>
    </w:p>
    <w:p>
      <w:pPr>
        <w:keepNext w:val="0"/>
        <w:keepLines w:val="0"/>
        <w:pageBreakBefore w:val="0"/>
        <w:kinsoku/>
        <w:wordWrap/>
        <w:overflowPunct/>
        <w:topLinePunct w:val="0"/>
        <w:autoSpaceDE/>
        <w:autoSpaceDN/>
        <w:bidi w:val="0"/>
        <w:adjustRightInd/>
        <w:snapToGrid/>
        <w:spacing w:line="340" w:lineRule="exact"/>
        <w:ind w:left="0" w:leftChars="0" w:firstLine="338" w:firstLineChars="141"/>
        <w:textAlignment w:val="auto"/>
        <w:outlineLvl w:val="9"/>
        <w:rPr>
          <w:rFonts w:hint="eastAsia" w:ascii="Calibri" w:hAnsi="宋体"/>
          <w:color w:val="auto"/>
          <w:kern w:val="2"/>
          <w:sz w:val="24"/>
          <w:szCs w:val="24"/>
          <w:u w:val="none"/>
        </w:rPr>
      </w:pPr>
      <w:r>
        <w:rPr>
          <w:rFonts w:ascii="Calibri" w:hAnsi="宋体"/>
          <w:color w:val="auto"/>
          <w:kern w:val="2"/>
          <w:sz w:val="24"/>
          <w:szCs w:val="24"/>
          <w:u w:val="none"/>
        </w:rPr>
        <w:t>2.9</w:t>
      </w:r>
      <w:r>
        <w:rPr>
          <w:rFonts w:hint="eastAsia" w:ascii="Calibri" w:hAnsi="宋体"/>
          <w:color w:val="auto"/>
          <w:kern w:val="2"/>
          <w:sz w:val="24"/>
          <w:szCs w:val="24"/>
          <w:u w:val="none"/>
        </w:rPr>
        <w:t>计划工期：</w:t>
      </w:r>
      <w:r>
        <w:rPr>
          <w:rFonts w:hint="eastAsia" w:ascii="Calibri" w:hAnsi="宋体"/>
          <w:color w:val="auto"/>
          <w:kern w:val="2"/>
          <w:sz w:val="24"/>
          <w:szCs w:val="24"/>
          <w:u w:val="none"/>
          <w:lang w:val="en-US" w:eastAsia="zh-CN"/>
        </w:rPr>
        <w:t>40</w:t>
      </w:r>
      <w:r>
        <w:rPr>
          <w:rFonts w:hint="eastAsia" w:ascii="Calibri" w:hAnsi="宋体"/>
          <w:color w:val="auto"/>
          <w:kern w:val="2"/>
          <w:sz w:val="24"/>
          <w:szCs w:val="24"/>
          <w:u w:val="none"/>
        </w:rPr>
        <w:t>日历天</w:t>
      </w:r>
    </w:p>
    <w:p>
      <w:pPr>
        <w:keepNext w:val="0"/>
        <w:keepLines w:val="0"/>
        <w:pageBreakBefore w:val="0"/>
        <w:kinsoku/>
        <w:wordWrap/>
        <w:overflowPunct/>
        <w:topLinePunct w:val="0"/>
        <w:autoSpaceDE/>
        <w:autoSpaceDN/>
        <w:bidi w:val="0"/>
        <w:adjustRightInd/>
        <w:snapToGrid/>
        <w:spacing w:line="340" w:lineRule="exact"/>
        <w:ind w:left="0" w:leftChars="0" w:firstLine="340" w:firstLineChars="141"/>
        <w:textAlignment w:val="auto"/>
        <w:outlineLvl w:val="9"/>
        <w:rPr>
          <w:rFonts w:hAnsi="宋体"/>
          <w:b/>
          <w:bCs/>
          <w:sz w:val="24"/>
        </w:rPr>
      </w:pPr>
      <w:r>
        <w:rPr>
          <w:rFonts w:hint="eastAsia" w:ascii="Calibri" w:hAnsi="宋体"/>
          <w:b/>
          <w:bCs/>
          <w:kern w:val="2"/>
          <w:sz w:val="24"/>
          <w:szCs w:val="24"/>
          <w:lang w:val="en-US" w:eastAsia="zh-CN"/>
        </w:rPr>
        <w:t>3.</w:t>
      </w:r>
      <w:r>
        <w:rPr>
          <w:rFonts w:hint="eastAsia" w:hAnsi="宋体"/>
          <w:b/>
          <w:bCs/>
          <w:sz w:val="24"/>
        </w:rPr>
        <w:t>资格要求</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rPr>
        <w:t>3.1</w:t>
      </w:r>
      <w:r>
        <w:rPr>
          <w:rFonts w:hint="eastAsia" w:asciiTheme="minorEastAsia" w:hAnsiTheme="minorEastAsia" w:eastAsiaTheme="minorEastAsia" w:cstheme="minorEastAsia"/>
          <w:sz w:val="24"/>
          <w:szCs w:val="24"/>
          <w:lang w:val="en-US" w:eastAsia="zh-CN"/>
        </w:rPr>
        <w:t>须具备独立法人资格及有效的营业执照（具有相应的经营范围），并在人员、设备、资金等方面具有相应的施工能力。</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3.2项目负责人须具有中级及以上职称。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80" w:lineRule="exact"/>
        <w:ind w:left="0" w:right="0" w:firstLine="480"/>
        <w:jc w:val="left"/>
        <w:textAlignment w:val="auto"/>
        <w:rPr>
          <w:rFonts w:hint="eastAsia" w:asciiTheme="minorEastAsia" w:hAnsiTheme="minorEastAsia" w:eastAsiaTheme="minorEastAsia" w:cstheme="minorEastAsia"/>
          <w:color w:val="C00000"/>
          <w:kern w:val="2"/>
          <w:sz w:val="24"/>
          <w:szCs w:val="24"/>
          <w:lang w:val="en-US"/>
        </w:rPr>
      </w:pPr>
      <w:r>
        <w:rPr>
          <w:rFonts w:hint="eastAsia" w:asciiTheme="minorEastAsia" w:hAnsiTheme="minorEastAsia" w:eastAsiaTheme="minorEastAsia" w:cstheme="minorEastAsia"/>
          <w:color w:val="auto"/>
          <w:kern w:val="2"/>
          <w:sz w:val="24"/>
          <w:szCs w:val="24"/>
          <w:lang w:val="en-US" w:eastAsia="zh-CN"/>
        </w:rPr>
        <w:t>3.3</w:t>
      </w:r>
      <w:r>
        <w:rPr>
          <w:rFonts w:hint="eastAsia" w:asciiTheme="minorEastAsia" w:hAnsiTheme="minorEastAsia" w:eastAsiaTheme="minorEastAsia" w:cstheme="minorEastAsia"/>
          <w:b w:val="0"/>
          <w:i w:val="0"/>
          <w:color w:val="auto"/>
          <w:kern w:val="0"/>
          <w:sz w:val="24"/>
          <w:szCs w:val="24"/>
          <w:u w:val="none"/>
          <w:shd w:val="clear" w:fill="FFFFFF"/>
          <w:lang w:val="en-US" w:eastAsia="zh-CN" w:bidi="ar"/>
        </w:rPr>
        <w:t>未被列入“信用中国”网站(www.creditchina.gov.cn)失信被执行人名单、“国家企业信用公示系统”网站（www.gsxt.gov.cn）严重违法失信企业名单（黑名单）的投标</w:t>
      </w:r>
      <w:r>
        <w:rPr>
          <w:rFonts w:hint="eastAsia" w:asciiTheme="minorEastAsia" w:hAnsiTheme="minorEastAsia" w:eastAsiaTheme="minorEastAsia" w:cstheme="minorEastAsia"/>
          <w:b w:val="0"/>
          <w:i w:val="0"/>
          <w:color w:val="000000"/>
          <w:kern w:val="0"/>
          <w:sz w:val="24"/>
          <w:szCs w:val="24"/>
          <w:u w:val="none"/>
          <w:shd w:val="clear" w:fill="FFFFFF"/>
          <w:lang w:val="en-US" w:eastAsia="zh-CN" w:bidi="ar"/>
        </w:rPr>
        <w:t>人（招标人或评标专家委员会于评标现场查询）；信用信息查询记录和证据留存具体方式：经评标委员会确认的查询结果截图作为查询记录和证据，与其他文件一并保存。</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3.</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外省企业需在河南省建筑市场监管</w:t>
      </w:r>
      <w:r>
        <w:rPr>
          <w:rFonts w:hint="eastAsia" w:asciiTheme="minorEastAsia" w:hAnsiTheme="minorEastAsia" w:eastAsiaTheme="minorEastAsia" w:cstheme="minorEastAsia"/>
          <w:kern w:val="2"/>
          <w:sz w:val="24"/>
          <w:szCs w:val="24"/>
          <w:lang w:eastAsia="zh-CN"/>
        </w:rPr>
        <w:t>公共服务</w:t>
      </w:r>
      <w:r>
        <w:rPr>
          <w:rFonts w:hint="eastAsia" w:asciiTheme="minorEastAsia" w:hAnsiTheme="minorEastAsia" w:eastAsiaTheme="minorEastAsia" w:cstheme="minorEastAsia"/>
          <w:kern w:val="2"/>
          <w:sz w:val="24"/>
          <w:szCs w:val="24"/>
        </w:rPr>
        <w:t>平台备案</w:t>
      </w:r>
      <w:r>
        <w:rPr>
          <w:rFonts w:hint="eastAsia" w:asciiTheme="minorEastAsia" w:hAnsiTheme="minorEastAsia" w:eastAsiaTheme="minorEastAsia" w:cstheme="minorEastAsia"/>
          <w:kern w:val="2"/>
          <w:sz w:val="24"/>
          <w:szCs w:val="24"/>
          <w:lang w:eastAsia="zh-CN"/>
        </w:rPr>
        <w:t>。</w:t>
      </w:r>
    </w:p>
    <w:p>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2"/>
          <w:sz w:val="24"/>
          <w:szCs w:val="24"/>
        </w:rPr>
        <w:t>3.</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b w:val="0"/>
          <w:bCs/>
          <w:sz w:val="24"/>
          <w:szCs w:val="24"/>
        </w:rPr>
        <w:t>本次招标实行资格后审。</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3.6</w:t>
      </w:r>
      <w:r>
        <w:rPr>
          <w:rFonts w:hint="eastAsia" w:asciiTheme="minorEastAsia" w:hAnsiTheme="minorEastAsia" w:eastAsiaTheme="minorEastAsia" w:cstheme="minorEastAsia"/>
          <w:kern w:val="2"/>
          <w:sz w:val="24"/>
          <w:szCs w:val="24"/>
        </w:rPr>
        <w:t>本次招标不接受联合体投标。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000000"/>
          <w:sz w:val="24"/>
          <w:szCs w:val="24"/>
        </w:rPr>
      </w:pPr>
      <w:r>
        <w:rPr>
          <w:rFonts w:hint="eastAsia" w:hAnsi="宋体"/>
          <w:b/>
          <w:bCs/>
          <w:color w:val="000000"/>
          <w:sz w:val="24"/>
          <w:szCs w:val="24"/>
        </w:rPr>
        <w:t>4、网上下载招标文件</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000000"/>
          <w:sz w:val="24"/>
          <w:szCs w:val="24"/>
        </w:rPr>
      </w:pPr>
      <w:r>
        <w:rPr>
          <w:rFonts w:hint="eastAsia" w:hAnsi="宋体"/>
          <w:bCs/>
          <w:color w:val="000000"/>
          <w:spacing w:val="-20"/>
          <w:sz w:val="24"/>
          <w:szCs w:val="24"/>
        </w:rPr>
        <w:t>4.1</w:t>
      </w:r>
      <w:r>
        <w:rPr>
          <w:rFonts w:hint="eastAsia" w:hAnsi="宋体"/>
          <w:bCs/>
          <w:color w:val="000000"/>
          <w:spacing w:val="-11"/>
          <w:sz w:val="24"/>
          <w:szCs w:val="24"/>
        </w:rPr>
        <w:t>持CA数字认证证书，登录【全国公共资源交易平台（河南省·许昌市）】“系统用户注册”入口</w:t>
      </w:r>
      <w:r>
        <w:rPr>
          <w:rFonts w:hint="eastAsia" w:hAnsi="宋体"/>
          <w:bCs/>
          <w:color w:val="000000"/>
          <w:sz w:val="21"/>
          <w:szCs w:val="21"/>
        </w:rPr>
        <w:t>（http://221.14.6.70:8088/ggzy/eps/public/RegistAllJcxx.html）</w:t>
      </w:r>
      <w:r>
        <w:rPr>
          <w:rFonts w:hint="eastAsia" w:hAnsi="宋体"/>
          <w:bCs/>
          <w:color w:val="000000"/>
          <w:sz w:val="24"/>
          <w:szCs w:val="24"/>
        </w:rPr>
        <w:t>进行免费注册登记（详见“常见问题解答-诚信库网上注册相关资料下载”）；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000000"/>
          <w:sz w:val="24"/>
          <w:szCs w:val="24"/>
        </w:rPr>
      </w:pPr>
      <w:r>
        <w:rPr>
          <w:rFonts w:hint="eastAsia" w:hAnsi="宋体"/>
          <w:bCs/>
          <w:color w:val="000000"/>
          <w:sz w:val="24"/>
          <w:szCs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000000"/>
          <w:sz w:val="24"/>
          <w:szCs w:val="24"/>
        </w:rPr>
      </w:pPr>
      <w:r>
        <w:rPr>
          <w:rFonts w:hint="eastAsia" w:hAnsi="宋体"/>
          <w:b/>
          <w:bCs/>
          <w:color w:val="000000"/>
          <w:sz w:val="24"/>
          <w:szCs w:val="24"/>
        </w:rPr>
        <w:t>5、投标报名时间及方式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000000"/>
          <w:sz w:val="24"/>
          <w:szCs w:val="24"/>
        </w:rPr>
        <w:t>5.1报名截止时间</w:t>
      </w:r>
      <w:r>
        <w:rPr>
          <w:rFonts w:hint="eastAsia" w:hAnsi="宋体"/>
          <w:bCs/>
          <w:color w:val="0000FF"/>
          <w:sz w:val="24"/>
          <w:szCs w:val="24"/>
        </w:rPr>
        <w:t>：</w:t>
      </w:r>
      <w:r>
        <w:rPr>
          <w:rFonts w:hint="eastAsia" w:hAnsi="宋体"/>
          <w:bCs/>
          <w:color w:val="auto"/>
          <w:sz w:val="24"/>
          <w:szCs w:val="24"/>
        </w:rPr>
        <w:t>201</w:t>
      </w:r>
      <w:r>
        <w:rPr>
          <w:rFonts w:hint="eastAsia" w:hAnsi="宋体"/>
          <w:bCs/>
          <w:color w:val="auto"/>
          <w:sz w:val="24"/>
          <w:szCs w:val="24"/>
          <w:lang w:val="en-US" w:eastAsia="zh-CN"/>
        </w:rPr>
        <w:t>9</w:t>
      </w:r>
      <w:r>
        <w:rPr>
          <w:rFonts w:hint="eastAsia" w:hAnsi="宋体"/>
          <w:bCs/>
          <w:color w:val="auto"/>
          <w:sz w:val="24"/>
          <w:szCs w:val="24"/>
        </w:rPr>
        <w:t>年</w:t>
      </w:r>
      <w:r>
        <w:rPr>
          <w:rFonts w:hint="eastAsia" w:hAnsi="宋体"/>
          <w:bCs/>
          <w:color w:val="auto"/>
          <w:sz w:val="24"/>
          <w:szCs w:val="24"/>
          <w:lang w:val="en-US" w:eastAsia="zh-CN"/>
        </w:rPr>
        <w:t>6</w:t>
      </w:r>
      <w:r>
        <w:rPr>
          <w:rFonts w:hint="eastAsia" w:hAnsi="宋体"/>
          <w:bCs/>
          <w:color w:val="auto"/>
          <w:sz w:val="24"/>
          <w:szCs w:val="24"/>
        </w:rPr>
        <w:t>月</w:t>
      </w:r>
      <w:r>
        <w:rPr>
          <w:rFonts w:hint="eastAsia" w:hAnsi="宋体"/>
          <w:bCs/>
          <w:color w:val="auto"/>
          <w:sz w:val="24"/>
          <w:szCs w:val="24"/>
          <w:lang w:val="en-US" w:eastAsia="zh-CN"/>
        </w:rPr>
        <w:t>14</w:t>
      </w:r>
      <w:r>
        <w:rPr>
          <w:rFonts w:hint="eastAsia" w:hAnsi="宋体"/>
          <w:bCs/>
          <w:color w:val="auto"/>
          <w:sz w:val="24"/>
          <w:szCs w:val="24"/>
        </w:rPr>
        <w:t>日上午</w:t>
      </w:r>
      <w:r>
        <w:rPr>
          <w:rFonts w:hint="eastAsia" w:hAnsi="宋体"/>
          <w:bCs/>
          <w:color w:val="auto"/>
          <w:sz w:val="24"/>
          <w:szCs w:val="24"/>
          <w:lang w:val="en-US" w:eastAsia="zh-CN"/>
        </w:rPr>
        <w:t>8</w:t>
      </w:r>
      <w:r>
        <w:rPr>
          <w:rFonts w:hint="eastAsia" w:hAnsi="宋体"/>
          <w:bCs/>
          <w:color w:val="auto"/>
          <w:sz w:val="24"/>
          <w:szCs w:val="24"/>
        </w:rPr>
        <w:t>时</w:t>
      </w:r>
      <w:r>
        <w:rPr>
          <w:rFonts w:hint="eastAsia" w:hAnsi="宋体"/>
          <w:bCs/>
          <w:color w:val="auto"/>
          <w:sz w:val="24"/>
          <w:szCs w:val="24"/>
          <w:lang w:val="en-US" w:eastAsia="zh-CN"/>
        </w:rPr>
        <w:t>30</w:t>
      </w:r>
      <w:r>
        <w:rPr>
          <w:rFonts w:hint="eastAsia" w:hAnsi="宋体"/>
          <w:bCs/>
          <w:color w:val="auto"/>
          <w:sz w:val="24"/>
          <w:szCs w:val="24"/>
        </w:rPr>
        <w:t>分（北京时间）；</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5.2报名方式：全国公共资源交易平台（河南省·许昌市）网上报名，详情请查询全国公共资源交易平台（河南省·许昌市）（ggzy.xuchang.gov.cn/）首页办事指南中的业务流程（网上报名指南）。</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auto"/>
          <w:sz w:val="24"/>
          <w:szCs w:val="24"/>
        </w:rPr>
      </w:pPr>
      <w:r>
        <w:rPr>
          <w:rFonts w:hint="eastAsia" w:hAnsi="宋体"/>
          <w:b/>
          <w:bCs/>
          <w:color w:val="auto"/>
          <w:sz w:val="24"/>
          <w:szCs w:val="24"/>
        </w:rPr>
        <w:t>6、招标文件、工程量清单和施工图纸的获取</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6.1招标文件和工程量清单的获取：投标人于投标文件递交截止时间前均可在全国公共资源交易平台（河南省·许昌市）自行下载；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6.2施工图纸下载：按照招标文件中第二章投标人须知前附表第2.1款所给的网址自行下载；</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6.3招标文件每套售价500元，于递交投标文件时缴纳给招标代理机构，售后不退。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auto"/>
          <w:sz w:val="24"/>
          <w:szCs w:val="24"/>
        </w:rPr>
      </w:pPr>
      <w:r>
        <w:rPr>
          <w:rFonts w:hint="eastAsia" w:hAnsi="宋体"/>
          <w:b/>
          <w:bCs/>
          <w:color w:val="auto"/>
          <w:sz w:val="24"/>
          <w:szCs w:val="24"/>
        </w:rPr>
        <w:t>7、投标文件的递交</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7.1投标文件递交的截止时间为201</w:t>
      </w:r>
      <w:r>
        <w:rPr>
          <w:rFonts w:hint="eastAsia" w:hAnsi="宋体"/>
          <w:bCs/>
          <w:color w:val="auto"/>
          <w:sz w:val="24"/>
          <w:szCs w:val="24"/>
          <w:lang w:val="en-US" w:eastAsia="zh-CN"/>
        </w:rPr>
        <w:t>9</w:t>
      </w:r>
      <w:r>
        <w:rPr>
          <w:rFonts w:hint="eastAsia" w:hAnsi="宋体"/>
          <w:bCs/>
          <w:color w:val="auto"/>
          <w:sz w:val="24"/>
          <w:szCs w:val="24"/>
        </w:rPr>
        <w:t>年</w:t>
      </w:r>
      <w:r>
        <w:rPr>
          <w:rFonts w:hint="eastAsia" w:hAnsi="宋体"/>
          <w:bCs/>
          <w:color w:val="auto"/>
          <w:sz w:val="24"/>
          <w:szCs w:val="24"/>
          <w:lang w:val="en-US" w:eastAsia="zh-CN"/>
        </w:rPr>
        <w:t>6</w:t>
      </w:r>
      <w:r>
        <w:rPr>
          <w:rFonts w:hint="eastAsia" w:hAnsi="宋体"/>
          <w:bCs/>
          <w:color w:val="auto"/>
          <w:sz w:val="24"/>
          <w:szCs w:val="24"/>
        </w:rPr>
        <w:t>月</w:t>
      </w:r>
      <w:r>
        <w:rPr>
          <w:rFonts w:hint="eastAsia" w:hAnsi="宋体"/>
          <w:bCs/>
          <w:color w:val="auto"/>
          <w:sz w:val="24"/>
          <w:szCs w:val="24"/>
          <w:lang w:val="en-US" w:eastAsia="zh-CN"/>
        </w:rPr>
        <w:t>14</w:t>
      </w:r>
      <w:r>
        <w:rPr>
          <w:rFonts w:hint="eastAsia" w:hAnsi="宋体"/>
          <w:bCs/>
          <w:color w:val="auto"/>
          <w:sz w:val="24"/>
          <w:szCs w:val="24"/>
        </w:rPr>
        <w:t>日上午</w:t>
      </w:r>
      <w:r>
        <w:rPr>
          <w:rFonts w:hint="eastAsia" w:hAnsi="宋体"/>
          <w:bCs/>
          <w:color w:val="auto"/>
          <w:sz w:val="24"/>
          <w:szCs w:val="24"/>
          <w:lang w:val="en-US" w:eastAsia="zh-CN"/>
        </w:rPr>
        <w:t>8</w:t>
      </w:r>
      <w:r>
        <w:rPr>
          <w:rFonts w:hint="eastAsia" w:hAnsi="宋体"/>
          <w:bCs/>
          <w:color w:val="auto"/>
          <w:sz w:val="24"/>
          <w:szCs w:val="24"/>
        </w:rPr>
        <w:t>时</w:t>
      </w:r>
      <w:r>
        <w:rPr>
          <w:rFonts w:hint="eastAsia" w:hAnsi="宋体"/>
          <w:bCs/>
          <w:color w:val="auto"/>
          <w:sz w:val="24"/>
          <w:szCs w:val="24"/>
          <w:lang w:val="en-US" w:eastAsia="zh-CN"/>
        </w:rPr>
        <w:t>30</w:t>
      </w:r>
      <w:r>
        <w:rPr>
          <w:rFonts w:hint="eastAsia" w:hAnsi="宋体"/>
          <w:bCs/>
          <w:color w:val="auto"/>
          <w:sz w:val="24"/>
          <w:szCs w:val="24"/>
        </w:rPr>
        <w:t>分（北京时间），地点为禹州市公共资源交易中心开标1室（禹州市党政综合大楼后楼9楼）；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auto"/>
          <w:sz w:val="24"/>
          <w:szCs w:val="24"/>
        </w:rPr>
      </w:pPr>
      <w:r>
        <w:rPr>
          <w:rFonts w:hint="eastAsia" w:hAnsi="宋体"/>
          <w:bCs/>
          <w:color w:val="auto"/>
          <w:sz w:val="24"/>
          <w:szCs w:val="24"/>
        </w:rPr>
        <w:t>7.2逾期送达的或者未送达指定地点的投标文件，招标人不予受理；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000000"/>
          <w:sz w:val="24"/>
          <w:szCs w:val="24"/>
        </w:rPr>
      </w:pPr>
      <w:r>
        <w:rPr>
          <w:rFonts w:hint="eastAsia" w:hAnsi="宋体"/>
          <w:bCs/>
          <w:color w:val="auto"/>
          <w:sz w:val="24"/>
          <w:szCs w:val="24"/>
        </w:rPr>
        <w:t>7.3未通过全国公共资源交易平台（河南省.许昌市）下载招标文件的投标人，其</w:t>
      </w:r>
      <w:r>
        <w:rPr>
          <w:rFonts w:hint="eastAsia" w:hAnsi="宋体"/>
          <w:bCs/>
          <w:color w:val="000000"/>
          <w:sz w:val="24"/>
          <w:szCs w:val="24"/>
        </w:rPr>
        <w:t>投标文件不予受理。</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000000"/>
          <w:sz w:val="24"/>
          <w:szCs w:val="24"/>
        </w:rPr>
      </w:pPr>
      <w:r>
        <w:rPr>
          <w:rFonts w:hint="eastAsia" w:hAnsi="宋体"/>
          <w:b/>
          <w:bCs/>
          <w:color w:val="000000"/>
          <w:sz w:val="24"/>
          <w:szCs w:val="24"/>
        </w:rPr>
        <w:t>8、发布公告的媒介</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Cs/>
          <w:color w:val="000000"/>
          <w:sz w:val="24"/>
          <w:szCs w:val="24"/>
        </w:rPr>
      </w:pPr>
      <w:r>
        <w:rPr>
          <w:rFonts w:hint="eastAsia" w:hAnsi="宋体"/>
          <w:bCs/>
          <w:color w:val="000000"/>
          <w:sz w:val="24"/>
          <w:szCs w:val="24"/>
        </w:rPr>
        <w:t>本公告同时在《全国公共资源交易平台（河南省·许昌市）》、《河南省电子招标投标公共服务平台》上发布。</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b/>
          <w:bCs/>
          <w:color w:val="000000"/>
          <w:sz w:val="24"/>
          <w:szCs w:val="24"/>
        </w:rPr>
      </w:pPr>
      <w:r>
        <w:rPr>
          <w:rFonts w:hint="eastAsia" w:hAnsi="宋体"/>
          <w:b/>
          <w:bCs/>
          <w:color w:val="000000"/>
          <w:sz w:val="24"/>
          <w:szCs w:val="24"/>
        </w:rPr>
        <w:t>9</w:t>
      </w:r>
      <w:r>
        <w:rPr>
          <w:rFonts w:hAnsi="宋体"/>
          <w:b/>
          <w:bCs/>
          <w:color w:val="000000"/>
          <w:sz w:val="24"/>
          <w:szCs w:val="24"/>
        </w:rPr>
        <w:t>、联系方式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int="eastAsia" w:hAnsi="宋体"/>
          <w:color w:val="000000"/>
          <w:sz w:val="24"/>
          <w:szCs w:val="24"/>
          <w:lang w:eastAsia="zh-CN"/>
        </w:rPr>
      </w:pPr>
      <w:r>
        <w:rPr>
          <w:rFonts w:hint="eastAsia" w:hAnsi="宋体"/>
          <w:color w:val="000000"/>
          <w:sz w:val="24"/>
          <w:szCs w:val="24"/>
        </w:rPr>
        <w:t>招标人：</w:t>
      </w:r>
      <w:r>
        <w:rPr>
          <w:rFonts w:hint="eastAsia" w:hAnsi="宋体"/>
          <w:color w:val="000000"/>
          <w:sz w:val="24"/>
          <w:szCs w:val="24"/>
          <w:lang w:eastAsia="zh-CN"/>
        </w:rPr>
        <w:t>禹州市园林绿化管理局</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int="eastAsia" w:hAnsi="宋体"/>
          <w:color w:val="000000"/>
          <w:sz w:val="24"/>
          <w:szCs w:val="24"/>
          <w:lang w:val="en-US" w:eastAsia="zh-CN"/>
        </w:rPr>
      </w:pPr>
      <w:r>
        <w:rPr>
          <w:rFonts w:hint="eastAsia" w:hAnsi="宋体"/>
          <w:color w:val="000000"/>
          <w:sz w:val="24"/>
          <w:szCs w:val="24"/>
        </w:rPr>
        <w:t>地</w:t>
      </w:r>
      <w:r>
        <w:rPr>
          <w:rFonts w:hint="eastAsia" w:hAnsi="宋体"/>
          <w:color w:val="000000"/>
          <w:sz w:val="24"/>
          <w:szCs w:val="24"/>
          <w:lang w:eastAsia="zh-CN"/>
        </w:rPr>
        <w:t>　</w:t>
      </w:r>
      <w:r>
        <w:rPr>
          <w:rFonts w:hint="eastAsia" w:hAnsi="宋体"/>
          <w:color w:val="000000"/>
          <w:sz w:val="24"/>
          <w:szCs w:val="24"/>
        </w:rPr>
        <w:t>址：</w:t>
      </w:r>
      <w:r>
        <w:rPr>
          <w:rFonts w:hint="eastAsia" w:hAnsi="宋体"/>
          <w:color w:val="000000"/>
          <w:sz w:val="24"/>
          <w:szCs w:val="24"/>
          <w:lang w:eastAsia="zh-CN"/>
        </w:rPr>
        <w:t>禹州市行政南路</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color w:val="000000"/>
          <w:sz w:val="24"/>
          <w:szCs w:val="24"/>
        </w:rPr>
      </w:pPr>
      <w:r>
        <w:rPr>
          <w:rFonts w:hint="eastAsia" w:hAnsi="宋体"/>
          <w:color w:val="000000"/>
          <w:sz w:val="24"/>
          <w:szCs w:val="24"/>
        </w:rPr>
        <w:t>联系人：</w:t>
      </w:r>
      <w:r>
        <w:rPr>
          <w:rFonts w:hint="eastAsia" w:hAnsi="宋体"/>
          <w:color w:val="000000"/>
          <w:sz w:val="24"/>
          <w:szCs w:val="24"/>
          <w:lang w:eastAsia="zh-CN"/>
        </w:rPr>
        <w:t>陈女士</w:t>
      </w:r>
      <w:r>
        <w:rPr>
          <w:rFonts w:hint="eastAsia" w:hAnsi="宋体"/>
          <w:color w:val="00000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color w:val="000000"/>
          <w:sz w:val="24"/>
          <w:szCs w:val="24"/>
        </w:rPr>
      </w:pPr>
      <w:r>
        <w:rPr>
          <w:rFonts w:hint="eastAsia" w:hAnsi="宋体"/>
          <w:color w:val="000000"/>
          <w:sz w:val="24"/>
          <w:szCs w:val="24"/>
        </w:rPr>
        <w:t>联系方式：0374-</w:t>
      </w:r>
      <w:r>
        <w:rPr>
          <w:rFonts w:hint="eastAsia" w:hAnsi="宋体"/>
          <w:color w:val="000000"/>
          <w:sz w:val="24"/>
          <w:szCs w:val="24"/>
          <w:lang w:val="en-US" w:eastAsia="zh-CN"/>
        </w:rPr>
        <w:t>8239936</w:t>
      </w:r>
      <w:r>
        <w:rPr>
          <w:rFonts w:hint="eastAsia" w:hAnsi="宋体"/>
          <w:color w:val="00000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int="eastAsia" w:hAnsi="宋体"/>
          <w:color w:val="000000"/>
          <w:sz w:val="24"/>
          <w:szCs w:val="24"/>
          <w:lang w:eastAsia="zh-CN"/>
        </w:rPr>
      </w:pPr>
      <w:r>
        <w:rPr>
          <w:rFonts w:hint="eastAsia" w:hAnsi="宋体"/>
          <w:color w:val="000000"/>
          <w:sz w:val="24"/>
          <w:szCs w:val="24"/>
        </w:rPr>
        <w:t>招标代理机构：中金泰富工程管理有限公</w:t>
      </w:r>
      <w:r>
        <w:rPr>
          <w:rFonts w:hint="eastAsia" w:hAnsi="宋体"/>
          <w:color w:val="000000"/>
          <w:sz w:val="24"/>
          <w:szCs w:val="24"/>
          <w:lang w:eastAsia="zh-CN"/>
        </w:rPr>
        <w:t>司</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color w:val="000000"/>
          <w:sz w:val="24"/>
          <w:szCs w:val="24"/>
        </w:rPr>
      </w:pPr>
      <w:r>
        <w:rPr>
          <w:rFonts w:hint="eastAsia" w:hAnsi="宋体"/>
          <w:color w:val="000000"/>
          <w:sz w:val="24"/>
          <w:szCs w:val="24"/>
          <w:lang w:eastAsia="zh-CN"/>
        </w:rPr>
        <w:t>地　址：郑州市金水区经七路</w:t>
      </w:r>
      <w:r>
        <w:rPr>
          <w:rFonts w:hint="eastAsia" w:hAnsi="宋体"/>
          <w:color w:val="000000"/>
          <w:sz w:val="24"/>
          <w:szCs w:val="24"/>
          <w:lang w:val="en-US" w:eastAsia="zh-CN"/>
        </w:rPr>
        <w:t>15号附4号</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int="eastAsia" w:hAnsi="宋体"/>
          <w:color w:val="000000"/>
          <w:sz w:val="24"/>
          <w:szCs w:val="24"/>
        </w:rPr>
      </w:pPr>
      <w:r>
        <w:rPr>
          <w:rFonts w:hint="eastAsia" w:hAnsi="宋体"/>
          <w:color w:val="000000"/>
          <w:sz w:val="24"/>
          <w:szCs w:val="24"/>
        </w:rPr>
        <w:t>联系人：冯先生</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40"/>
        <w:jc w:val="left"/>
        <w:textAlignment w:val="auto"/>
        <w:outlineLvl w:val="9"/>
        <w:rPr>
          <w:rFonts w:hAnsi="宋体"/>
          <w:color w:val="000000"/>
          <w:sz w:val="24"/>
          <w:szCs w:val="24"/>
        </w:rPr>
      </w:pPr>
      <w:r>
        <w:rPr>
          <w:rFonts w:hint="eastAsia" w:hAnsi="宋体"/>
          <w:color w:val="000000"/>
          <w:sz w:val="24"/>
          <w:szCs w:val="24"/>
        </w:rPr>
        <w:t xml:space="preserve">联系方式：15617261112 </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240"/>
        <w:jc w:val="left"/>
        <w:textAlignment w:val="auto"/>
        <w:outlineLvl w:val="9"/>
        <w:rPr>
          <w:rFonts w:hAnsi="宋体"/>
          <w:color w:val="000000"/>
          <w:sz w:val="24"/>
          <w:szCs w:val="24"/>
        </w:rPr>
      </w:pPr>
    </w:p>
    <w:p>
      <w:pPr>
        <w:widowControl/>
        <w:shd w:val="clear" w:color="auto" w:fill="FFFFFF"/>
        <w:spacing w:line="460" w:lineRule="atLeast"/>
        <w:ind w:firstLine="240"/>
        <w:jc w:val="left"/>
        <w:rPr>
          <w:rFonts w:hAnsi="宋体"/>
          <w:color w:val="000000"/>
          <w:szCs w:val="21"/>
        </w:rPr>
      </w:pPr>
      <w:r>
        <w:rPr>
          <w:rFonts w:hAnsi="宋体"/>
          <w:color w:val="000000"/>
          <w:szCs w:val="21"/>
        </w:rPr>
        <w:t> </w:t>
      </w:r>
    </w:p>
    <w:p>
      <w:pPr>
        <w:pStyle w:val="2"/>
      </w:pPr>
    </w:p>
    <w:p>
      <w:pPr>
        <w:pStyle w:val="2"/>
        <w:rPr>
          <w:rFonts w:hAnsi="宋体"/>
          <w:color w:val="000000"/>
          <w:szCs w:val="21"/>
        </w:rPr>
      </w:pPr>
    </w:p>
    <w:p>
      <w:pPr>
        <w:widowControl/>
        <w:shd w:val="clear" w:color="auto" w:fill="FFFFFF"/>
        <w:spacing w:line="360" w:lineRule="auto"/>
        <w:ind w:left="0" w:leftChars="0" w:firstLine="0" w:firstLineChars="0"/>
        <w:jc w:val="center"/>
        <w:rPr>
          <w:rFonts w:cs="Times New Roman"/>
          <w:b/>
          <w:bCs/>
          <w:color w:val="000000"/>
          <w:sz w:val="36"/>
          <w:szCs w:val="36"/>
        </w:rPr>
      </w:pPr>
      <w:bookmarkStart w:id="2" w:name="_Toc457468581"/>
      <w:r>
        <w:rPr>
          <w:rFonts w:hint="eastAsia"/>
          <w:b/>
          <w:bCs/>
          <w:color w:val="000000"/>
          <w:sz w:val="36"/>
          <w:szCs w:val="36"/>
        </w:rPr>
        <w:t>第二章</w:t>
      </w:r>
      <w:r>
        <w:rPr>
          <w:b/>
          <w:bCs/>
          <w:color w:val="000000"/>
          <w:sz w:val="36"/>
          <w:szCs w:val="36"/>
        </w:rPr>
        <w:t xml:space="preserve">  </w:t>
      </w:r>
      <w:bookmarkEnd w:id="0"/>
      <w:r>
        <w:rPr>
          <w:rFonts w:hint="eastAsia"/>
          <w:b/>
          <w:bCs/>
          <w:color w:val="000000"/>
          <w:sz w:val="36"/>
          <w:szCs w:val="36"/>
        </w:rPr>
        <w:t>投标人须知</w:t>
      </w:r>
      <w:bookmarkEnd w:id="2"/>
    </w:p>
    <w:p>
      <w:pPr>
        <w:autoSpaceDE w:val="0"/>
        <w:autoSpaceDN w:val="0"/>
        <w:adjustRightInd w:val="0"/>
        <w:jc w:val="center"/>
        <w:rPr>
          <w:rFonts w:cs="Times New Roman"/>
          <w:b/>
          <w:bCs/>
          <w:color w:val="000000"/>
          <w:sz w:val="28"/>
          <w:szCs w:val="28"/>
        </w:rPr>
      </w:pPr>
      <w:bookmarkStart w:id="3" w:name="_Toc283559940"/>
      <w:r>
        <w:rPr>
          <w:rFonts w:hint="eastAsia"/>
          <w:b/>
          <w:bCs/>
          <w:color w:val="000000"/>
          <w:sz w:val="28"/>
          <w:szCs w:val="28"/>
        </w:rPr>
        <w:t>投标人须知前附表</w:t>
      </w:r>
      <w:bookmarkEnd w:id="3"/>
    </w:p>
    <w:tbl>
      <w:tblPr>
        <w:tblStyle w:val="38"/>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401"/>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Calibri" w:eastAsia="宋体" w:cs="Times New Roman"/>
                <w:b/>
                <w:bCs/>
                <w:color w:val="000000"/>
                <w:kern w:val="2"/>
                <w:sz w:val="24"/>
                <w:szCs w:val="24"/>
              </w:rPr>
            </w:pPr>
            <w:r>
              <w:rPr>
                <w:rFonts w:hint="eastAsia" w:hAnsi="Calibri" w:eastAsia="宋体"/>
                <w:b/>
                <w:bCs/>
                <w:color w:val="000000"/>
                <w:kern w:val="2"/>
                <w:sz w:val="24"/>
                <w:szCs w:val="24"/>
              </w:rPr>
              <w:t>条款号</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b/>
                <w:bCs/>
                <w:color w:val="000000"/>
                <w:kern w:val="2"/>
                <w:sz w:val="24"/>
                <w:szCs w:val="24"/>
              </w:rPr>
            </w:pPr>
            <w:r>
              <w:rPr>
                <w:rFonts w:hint="eastAsia" w:hAnsi="Calibri" w:eastAsia="宋体"/>
                <w:b/>
                <w:bCs/>
                <w:color w:val="000000"/>
                <w:kern w:val="2"/>
                <w:sz w:val="24"/>
                <w:szCs w:val="24"/>
              </w:rPr>
              <w:t>条</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款</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名</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称</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b/>
                <w:bCs/>
                <w:color w:val="000000"/>
                <w:kern w:val="2"/>
                <w:sz w:val="24"/>
                <w:szCs w:val="24"/>
              </w:rPr>
            </w:pPr>
            <w:r>
              <w:rPr>
                <w:rFonts w:hint="eastAsia" w:hAnsi="Calibri" w:eastAsia="宋体"/>
                <w:b/>
                <w:bCs/>
                <w:color w:val="000000"/>
                <w:kern w:val="2"/>
                <w:sz w:val="24"/>
                <w:szCs w:val="24"/>
              </w:rPr>
              <w:t>编</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列</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内</w:t>
            </w:r>
            <w:r>
              <w:rPr>
                <w:rFonts w:hint="default" w:hAnsi="Calibri" w:eastAsia="宋体"/>
                <w:b/>
                <w:bCs/>
                <w:color w:val="000000"/>
                <w:kern w:val="2"/>
                <w:sz w:val="24"/>
                <w:szCs w:val="24"/>
              </w:rPr>
              <w:t xml:space="preserve"> </w:t>
            </w:r>
            <w:r>
              <w:rPr>
                <w:rFonts w:hint="eastAsia" w:hAnsi="Calibri" w:eastAsia="宋体"/>
                <w:b/>
                <w:bCs/>
                <w:color w:val="000000"/>
                <w:kern w:val="2"/>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Calibri" w:eastAsia="宋体"/>
                <w:color w:val="000000"/>
                <w:kern w:val="2"/>
                <w:sz w:val="21"/>
                <w:szCs w:val="21"/>
              </w:rPr>
            </w:pPr>
            <w:r>
              <w:rPr>
                <w:rFonts w:hint="default" w:hAnsi="Calibri" w:eastAsia="宋体"/>
                <w:color w:val="000000"/>
                <w:kern w:val="2"/>
                <w:sz w:val="21"/>
                <w:szCs w:val="21"/>
              </w:rPr>
              <w:t>1.1.2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招标人</w:t>
            </w:r>
          </w:p>
        </w:tc>
        <w:tc>
          <w:tcPr>
            <w:tcW w:w="652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240"/>
              <w:jc w:val="left"/>
              <w:textAlignment w:val="auto"/>
              <w:outlineLvl w:val="9"/>
              <w:rPr>
                <w:rFonts w:hint="eastAsia" w:hAnsi="宋体" w:eastAsia="宋体"/>
                <w:color w:val="000000"/>
                <w:kern w:val="2"/>
                <w:sz w:val="21"/>
                <w:szCs w:val="13"/>
                <w:lang w:eastAsia="zh-CN"/>
              </w:rPr>
            </w:pPr>
            <w:r>
              <w:rPr>
                <w:rFonts w:hint="eastAsia" w:hAnsi="宋体" w:eastAsia="宋体"/>
                <w:color w:val="000000"/>
                <w:kern w:val="2"/>
                <w:sz w:val="21"/>
                <w:szCs w:val="13"/>
              </w:rPr>
              <w:t>招标人：</w:t>
            </w:r>
            <w:r>
              <w:rPr>
                <w:rFonts w:hint="eastAsia" w:hAnsi="宋体" w:eastAsia="宋体"/>
                <w:color w:val="000000"/>
                <w:kern w:val="2"/>
                <w:sz w:val="21"/>
                <w:szCs w:val="13"/>
                <w:lang w:eastAsia="zh-CN"/>
              </w:rPr>
              <w:t>禹州市</w:t>
            </w:r>
            <w:r>
              <w:rPr>
                <w:rFonts w:hint="eastAsia" w:hAnsi="宋体"/>
                <w:color w:val="000000"/>
                <w:kern w:val="2"/>
                <w:sz w:val="21"/>
                <w:szCs w:val="13"/>
                <w:lang w:eastAsia="zh-CN"/>
              </w:rPr>
              <w:t>园林绿化管理局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240"/>
              <w:jc w:val="left"/>
              <w:textAlignment w:val="auto"/>
              <w:outlineLvl w:val="9"/>
              <w:rPr>
                <w:rFonts w:hint="eastAsia" w:hAnsi="宋体" w:eastAsia="宋体"/>
                <w:color w:val="000000"/>
                <w:kern w:val="2"/>
                <w:sz w:val="21"/>
                <w:szCs w:val="13"/>
                <w:lang w:val="en-US" w:eastAsia="zh-CN"/>
              </w:rPr>
            </w:pPr>
            <w:r>
              <w:rPr>
                <w:rFonts w:hint="eastAsia" w:hAnsi="宋体" w:eastAsia="宋体"/>
                <w:color w:val="000000"/>
                <w:kern w:val="2"/>
                <w:sz w:val="21"/>
                <w:szCs w:val="13"/>
              </w:rPr>
              <w:t>地</w:t>
            </w:r>
            <w:r>
              <w:rPr>
                <w:rFonts w:hint="eastAsia" w:hAnsi="宋体" w:eastAsia="宋体"/>
                <w:color w:val="000000"/>
                <w:kern w:val="2"/>
                <w:sz w:val="21"/>
                <w:szCs w:val="13"/>
                <w:lang w:eastAsia="zh-CN"/>
              </w:rPr>
              <w:t>　</w:t>
            </w:r>
            <w:r>
              <w:rPr>
                <w:rFonts w:hint="eastAsia" w:hAnsi="宋体" w:eastAsia="宋体"/>
                <w:color w:val="000000"/>
                <w:kern w:val="2"/>
                <w:sz w:val="21"/>
                <w:szCs w:val="13"/>
              </w:rPr>
              <w:t>址：</w:t>
            </w:r>
            <w:r>
              <w:rPr>
                <w:rFonts w:hint="eastAsia" w:hAnsi="宋体"/>
                <w:color w:val="000000"/>
                <w:kern w:val="2"/>
                <w:sz w:val="21"/>
                <w:szCs w:val="13"/>
                <w:lang w:eastAsia="zh-CN"/>
              </w:rPr>
              <w:t>禹州市</w:t>
            </w:r>
            <w:r>
              <w:rPr>
                <w:rFonts w:hint="eastAsia" w:hAnsi="宋体" w:eastAsia="宋体"/>
                <w:color w:val="000000"/>
                <w:kern w:val="2"/>
                <w:sz w:val="21"/>
                <w:szCs w:val="13"/>
                <w:lang w:eastAsia="zh-CN"/>
              </w:rPr>
              <w:t>行政南路</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240"/>
              <w:jc w:val="left"/>
              <w:textAlignment w:val="auto"/>
              <w:outlineLvl w:val="9"/>
              <w:rPr>
                <w:rFonts w:hint="default" w:hAnsi="宋体" w:eastAsia="宋体"/>
                <w:color w:val="000000"/>
                <w:kern w:val="2"/>
                <w:sz w:val="21"/>
                <w:szCs w:val="13"/>
              </w:rPr>
            </w:pPr>
            <w:r>
              <w:rPr>
                <w:rFonts w:hint="eastAsia" w:hAnsi="宋体" w:eastAsia="宋体"/>
                <w:color w:val="000000"/>
                <w:kern w:val="2"/>
                <w:sz w:val="21"/>
                <w:szCs w:val="13"/>
              </w:rPr>
              <w:t>联系人：</w:t>
            </w:r>
            <w:r>
              <w:rPr>
                <w:rFonts w:hint="eastAsia" w:hAnsi="宋体"/>
                <w:color w:val="000000"/>
                <w:kern w:val="2"/>
                <w:sz w:val="21"/>
                <w:szCs w:val="13"/>
                <w:lang w:eastAsia="zh-CN"/>
              </w:rPr>
              <w:t>陈女士</w:t>
            </w:r>
            <w:r>
              <w:rPr>
                <w:rFonts w:hint="eastAsia" w:hAnsi="宋体" w:eastAsia="宋体"/>
                <w:color w:val="000000"/>
                <w:kern w:val="2"/>
                <w:sz w:val="21"/>
                <w:szCs w:val="13"/>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240"/>
              <w:jc w:val="left"/>
              <w:textAlignment w:val="auto"/>
              <w:outlineLvl w:val="9"/>
              <w:rPr>
                <w:rFonts w:hint="default" w:hAnsi="宋体" w:eastAsia="宋体"/>
                <w:color w:val="000000"/>
                <w:kern w:val="2"/>
                <w:sz w:val="21"/>
                <w:szCs w:val="21"/>
              </w:rPr>
            </w:pPr>
            <w:r>
              <w:rPr>
                <w:rFonts w:hint="eastAsia" w:hAnsi="宋体" w:eastAsia="宋体"/>
                <w:color w:val="000000"/>
                <w:kern w:val="2"/>
                <w:sz w:val="21"/>
                <w:szCs w:val="13"/>
              </w:rPr>
              <w:t>联系方式：0374-</w:t>
            </w:r>
            <w:r>
              <w:rPr>
                <w:rFonts w:hint="eastAsia" w:hAnsi="宋体" w:eastAsia="宋体"/>
                <w:color w:val="000000"/>
                <w:kern w:val="2"/>
                <w:sz w:val="21"/>
                <w:szCs w:val="13"/>
                <w:lang w:val="en-US" w:eastAsia="zh-CN"/>
              </w:rPr>
              <w:t>8</w:t>
            </w:r>
            <w:r>
              <w:rPr>
                <w:rFonts w:hint="eastAsia" w:hAnsi="宋体"/>
                <w:color w:val="000000"/>
                <w:kern w:val="2"/>
                <w:sz w:val="21"/>
                <w:szCs w:val="13"/>
                <w:lang w:val="en-US" w:eastAsia="zh-CN"/>
              </w:rPr>
              <w:t>239936</w:t>
            </w:r>
            <w:r>
              <w:rPr>
                <w:rFonts w:hint="eastAsia" w:hAnsi="宋体" w:eastAsia="宋体"/>
                <w:color w:val="000000"/>
                <w:kern w:val="2"/>
                <w:sz w:val="21"/>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1.1.</w:t>
            </w:r>
            <w:r>
              <w:rPr>
                <w:rFonts w:hint="eastAsia" w:hAnsi="Calibri" w:eastAsia="宋体"/>
                <w:color w:val="000000"/>
                <w:kern w:val="2"/>
                <w:sz w:val="21"/>
                <w:szCs w:val="21"/>
              </w:rPr>
              <w:t>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项目名称</w:t>
            </w:r>
          </w:p>
        </w:tc>
        <w:tc>
          <w:tcPr>
            <w:tcW w:w="652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hAnsi="Calibri" w:eastAsia="宋体" w:cs="Times New Roman"/>
                <w:color w:val="000000"/>
                <w:kern w:val="2"/>
                <w:sz w:val="21"/>
                <w:szCs w:val="21"/>
              </w:rPr>
            </w:pPr>
            <w:r>
              <w:rPr>
                <w:rFonts w:hint="default" w:hAnsi="Calibri" w:eastAsia="宋体" w:cs="Times New Roman"/>
                <w:color w:val="000000"/>
                <w:kern w:val="2"/>
                <w:sz w:val="21"/>
                <w:szCs w:val="21"/>
                <w:lang w:eastAsia="zh-CN"/>
              </w:rPr>
              <w:t>禹州市智慧游园绿化工程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1.1.</w:t>
            </w:r>
            <w:r>
              <w:rPr>
                <w:rFonts w:hint="eastAsia" w:hAnsi="Calibri" w:eastAsia="宋体"/>
                <w:color w:val="000000"/>
                <w:kern w:val="2"/>
                <w:sz w:val="21"/>
                <w:szCs w:val="21"/>
              </w:rPr>
              <w:t>4</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建设地点</w:t>
            </w:r>
          </w:p>
        </w:tc>
        <w:tc>
          <w:tcPr>
            <w:tcW w:w="6522" w:type="dxa"/>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240"/>
              <w:jc w:val="left"/>
              <w:textAlignment w:val="auto"/>
              <w:outlineLvl w:val="9"/>
              <w:rPr>
                <w:rFonts w:hint="default" w:hAnsi="Calibri" w:eastAsia="宋体" w:cs="Times New Roman"/>
                <w:color w:val="000000"/>
                <w:kern w:val="2"/>
                <w:sz w:val="21"/>
                <w:szCs w:val="21"/>
              </w:rPr>
            </w:pPr>
            <w:r>
              <w:rPr>
                <w:rFonts w:hint="eastAsia" w:hAnsi="宋体" w:eastAsia="宋体"/>
                <w:bCs/>
                <w:color w:val="000000"/>
                <w:kern w:val="2"/>
                <w:sz w:val="21"/>
                <w:szCs w:val="21"/>
                <w:lang w:eastAsia="zh-CN"/>
              </w:rPr>
              <w:t>该项目位于</w:t>
            </w:r>
            <w:r>
              <w:rPr>
                <w:rFonts w:hint="eastAsia" w:hAnsi="宋体" w:eastAsia="宋体"/>
                <w:bCs/>
                <w:color w:val="000000"/>
                <w:kern w:val="2"/>
                <w:sz w:val="21"/>
                <w:szCs w:val="21"/>
              </w:rPr>
              <w:t>禹</w:t>
            </w:r>
            <w:r>
              <w:rPr>
                <w:rFonts w:hint="default" w:hAnsi="宋体" w:eastAsia="宋体"/>
                <w:bCs/>
                <w:color w:val="000000"/>
                <w:kern w:val="2"/>
                <w:sz w:val="21"/>
                <w:szCs w:val="21"/>
              </w:rPr>
              <w:t>州市</w:t>
            </w:r>
            <w:r>
              <w:rPr>
                <w:rFonts w:hint="eastAsia" w:hAnsi="宋体" w:eastAsia="宋体"/>
                <w:bCs/>
                <w:color w:val="000000"/>
                <w:kern w:val="2"/>
                <w:sz w:val="21"/>
                <w:szCs w:val="21"/>
                <w:lang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1.2.1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资金来源</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Calibri" w:eastAsia="宋体" w:cs="Times New Roman"/>
                <w:color w:val="000000"/>
                <w:kern w:val="2"/>
                <w:sz w:val="21"/>
                <w:szCs w:val="21"/>
              </w:rPr>
            </w:pPr>
            <w:r>
              <w:rPr>
                <w:rFonts w:hint="eastAsia" w:hAnsi="宋体" w:eastAsia="宋体"/>
                <w:color w:val="000000"/>
                <w:kern w:val="2"/>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1.2.2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出资比例</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1.2.3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资金落实情况</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1.3.1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招标范围</w:t>
            </w:r>
          </w:p>
        </w:tc>
        <w:tc>
          <w:tcPr>
            <w:tcW w:w="6522" w:type="dxa"/>
            <w:vAlign w:val="center"/>
          </w:tcPr>
          <w:p>
            <w:pPr>
              <w:keepNext w:val="0"/>
              <w:keepLines w:val="0"/>
              <w:suppressLineNumbers w:val="0"/>
              <w:autoSpaceDE w:val="0"/>
              <w:autoSpaceDN w:val="0"/>
              <w:adjustRightInd w:val="0"/>
              <w:spacing w:before="0" w:beforeAutospacing="0" w:after="0" w:afterAutospacing="0" w:line="240" w:lineRule="auto"/>
              <w:ind w:left="0" w:right="0"/>
              <w:jc w:val="both"/>
              <w:rPr>
                <w:rFonts w:hint="default" w:hAnsi="Calibri" w:eastAsia="宋体" w:cs="Times New Roman"/>
                <w:color w:val="000000"/>
                <w:kern w:val="2"/>
                <w:sz w:val="21"/>
                <w:szCs w:val="21"/>
              </w:rPr>
            </w:pPr>
            <w:r>
              <w:rPr>
                <w:rFonts w:hint="eastAsia" w:hAnsi="宋体"/>
                <w:bCs/>
                <w:color w:val="000000"/>
                <w:kern w:val="2"/>
                <w:sz w:val="21"/>
                <w:szCs w:val="21"/>
                <w:lang w:eastAsia="zh-CN"/>
              </w:rPr>
              <w:t>图纸、</w:t>
            </w:r>
            <w:r>
              <w:rPr>
                <w:rFonts w:hint="default" w:hAnsi="宋体" w:eastAsia="宋体"/>
                <w:bCs/>
                <w:color w:val="000000"/>
                <w:kern w:val="2"/>
                <w:sz w:val="21"/>
                <w:szCs w:val="21"/>
              </w:rPr>
              <w:t>工程量清单答疑纪要和补充文件范围内的所有建设内容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1.3.2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auto"/>
                <w:kern w:val="2"/>
                <w:sz w:val="21"/>
                <w:szCs w:val="21"/>
              </w:rPr>
            </w:pPr>
            <w:r>
              <w:rPr>
                <w:rFonts w:hint="eastAsia" w:hAnsi="Calibri" w:eastAsia="宋体"/>
                <w:color w:val="auto"/>
                <w:kern w:val="2"/>
                <w:sz w:val="21"/>
                <w:szCs w:val="21"/>
              </w:rPr>
              <w:t>计划工期</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olor w:val="auto"/>
                <w:kern w:val="2"/>
                <w:sz w:val="21"/>
                <w:szCs w:val="21"/>
              </w:rPr>
            </w:pPr>
            <w:r>
              <w:rPr>
                <w:rFonts w:hint="eastAsia"/>
                <w:color w:val="auto"/>
                <w:kern w:val="2"/>
                <w:sz w:val="21"/>
                <w:szCs w:val="21"/>
                <w:lang w:val="en-US" w:eastAsia="zh-CN"/>
              </w:rPr>
              <w:t>4</w:t>
            </w:r>
            <w:r>
              <w:rPr>
                <w:rFonts w:hint="eastAsia" w:hAnsi="Calibri" w:eastAsia="宋体"/>
                <w:color w:val="auto"/>
                <w:kern w:val="2"/>
                <w:sz w:val="21"/>
                <w:szCs w:val="21"/>
              </w:rPr>
              <w:t>0</w:t>
            </w:r>
            <w:r>
              <w:rPr>
                <w:rFonts w:hint="default" w:hAnsi="Calibri" w:eastAsia="宋体"/>
                <w:color w:val="auto"/>
                <w:kern w:val="2"/>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1.3.3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质量要求</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1.4.1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投标人资质条件</w:t>
            </w:r>
          </w:p>
        </w:tc>
        <w:tc>
          <w:tcPr>
            <w:tcW w:w="6522" w:type="dxa"/>
            <w:vAlign w:val="top"/>
          </w:tcPr>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b w:val="0"/>
                <w:bCs w:val="0"/>
                <w:color w:val="auto"/>
                <w:kern w:val="2"/>
                <w:sz w:val="21"/>
                <w:szCs w:val="21"/>
                <w:lang w:val="en-US" w:eastAsia="zh-CN"/>
              </w:rPr>
              <w:t>1、</w:t>
            </w:r>
            <w:r>
              <w:rPr>
                <w:rFonts w:hint="eastAsia" w:hAnsi="宋体" w:eastAsia="宋体"/>
                <w:b w:val="0"/>
                <w:bCs w:val="0"/>
                <w:color w:val="auto"/>
                <w:kern w:val="2"/>
                <w:sz w:val="21"/>
                <w:szCs w:val="21"/>
                <w:lang w:val="en-US" w:eastAsia="zh-CN"/>
              </w:rPr>
              <w:t>须具备独立法人资格及有效的营业执照（具有相应的经营范围），并在人员、设备、资金等方面具有相应的施工能力。</w:t>
            </w:r>
          </w:p>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b w:val="0"/>
                <w:bCs w:val="0"/>
                <w:color w:val="auto"/>
                <w:kern w:val="2"/>
                <w:sz w:val="21"/>
                <w:szCs w:val="21"/>
                <w:lang w:val="en-US" w:eastAsia="zh-CN"/>
              </w:rPr>
              <w:t>2、</w:t>
            </w:r>
            <w:r>
              <w:rPr>
                <w:rFonts w:hint="eastAsia" w:hAnsi="宋体" w:eastAsia="宋体"/>
                <w:b w:val="0"/>
                <w:bCs w:val="0"/>
                <w:color w:val="auto"/>
                <w:kern w:val="2"/>
                <w:sz w:val="21"/>
                <w:szCs w:val="21"/>
                <w:lang w:val="en-US" w:eastAsia="zh-CN"/>
              </w:rPr>
              <w:t>项目负责人须具有中级及以上职称。</w:t>
            </w:r>
          </w:p>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eastAsia="宋体"/>
                <w:b w:val="0"/>
                <w:bCs w:val="0"/>
                <w:color w:val="auto"/>
                <w:kern w:val="2"/>
                <w:sz w:val="21"/>
                <w:szCs w:val="21"/>
                <w:lang w:val="en-US" w:eastAsia="zh-CN"/>
              </w:rPr>
              <w:t>3</w:t>
            </w:r>
            <w:r>
              <w:rPr>
                <w:rFonts w:hint="eastAsia" w:hAnsi="宋体"/>
                <w:b w:val="0"/>
                <w:bCs w:val="0"/>
                <w:color w:val="auto"/>
                <w:kern w:val="2"/>
                <w:sz w:val="21"/>
                <w:szCs w:val="21"/>
                <w:lang w:val="en-US" w:eastAsia="zh-CN"/>
              </w:rPr>
              <w:t>、</w:t>
            </w:r>
            <w:r>
              <w:rPr>
                <w:rFonts w:hint="eastAsia" w:hAnsi="宋体" w:eastAsia="宋体"/>
                <w:b w:val="0"/>
                <w:bCs w:val="0"/>
                <w:color w:val="auto"/>
                <w:kern w:val="2"/>
                <w:sz w:val="21"/>
                <w:szCs w:val="21"/>
                <w:lang w:val="en-US" w:eastAsia="zh-CN"/>
              </w:rPr>
              <w:t>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b w:val="0"/>
                <w:bCs w:val="0"/>
                <w:color w:val="auto"/>
                <w:kern w:val="2"/>
                <w:sz w:val="21"/>
                <w:szCs w:val="21"/>
                <w:lang w:val="en-US" w:eastAsia="zh-CN"/>
              </w:rPr>
              <w:t>4、</w:t>
            </w:r>
            <w:r>
              <w:rPr>
                <w:rFonts w:hint="eastAsia" w:hAnsi="宋体" w:eastAsia="宋体"/>
                <w:b w:val="0"/>
                <w:bCs w:val="0"/>
                <w:color w:val="auto"/>
                <w:kern w:val="2"/>
                <w:sz w:val="21"/>
                <w:szCs w:val="21"/>
                <w:lang w:val="en-US" w:eastAsia="zh-CN"/>
              </w:rPr>
              <w:t>外省企业需在河南省建筑市场监管公共服务平台备案。</w:t>
            </w:r>
          </w:p>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b w:val="0"/>
                <w:bCs w:val="0"/>
                <w:color w:val="auto"/>
                <w:kern w:val="2"/>
                <w:sz w:val="21"/>
                <w:szCs w:val="21"/>
                <w:lang w:val="en-US" w:eastAsia="zh-CN"/>
              </w:rPr>
              <w:t>5、</w:t>
            </w:r>
            <w:r>
              <w:rPr>
                <w:rFonts w:hint="eastAsia" w:hAnsi="宋体" w:eastAsia="宋体"/>
                <w:b w:val="0"/>
                <w:bCs w:val="0"/>
                <w:color w:val="auto"/>
                <w:kern w:val="2"/>
                <w:sz w:val="21"/>
                <w:szCs w:val="21"/>
                <w:lang w:val="en-US" w:eastAsia="zh-CN"/>
              </w:rPr>
              <w:t>本次招标实行资格后审。</w:t>
            </w:r>
          </w:p>
          <w:p>
            <w:pPr>
              <w:keepNext w:val="0"/>
              <w:keepLines w:val="0"/>
              <w:suppressLineNumbers w:val="0"/>
              <w:spacing w:before="0" w:beforeAutospacing="0" w:after="0" w:afterAutospacing="0" w:line="240" w:lineRule="auto"/>
              <w:ind w:left="0" w:right="184" w:rightChars="54"/>
              <w:rPr>
                <w:rFonts w:hint="eastAsia" w:hAnsi="宋体" w:eastAsia="宋体"/>
                <w:b w:val="0"/>
                <w:bCs w:val="0"/>
                <w:color w:val="auto"/>
                <w:kern w:val="2"/>
                <w:sz w:val="21"/>
                <w:szCs w:val="21"/>
                <w:lang w:val="en-US" w:eastAsia="zh-CN"/>
              </w:rPr>
            </w:pPr>
            <w:r>
              <w:rPr>
                <w:rFonts w:hint="eastAsia" w:hAnsi="宋体"/>
                <w:b w:val="0"/>
                <w:bCs w:val="0"/>
                <w:color w:val="auto"/>
                <w:kern w:val="2"/>
                <w:sz w:val="21"/>
                <w:szCs w:val="21"/>
                <w:lang w:val="en-US" w:eastAsia="zh-CN"/>
              </w:rPr>
              <w:t>6、</w:t>
            </w:r>
            <w:r>
              <w:rPr>
                <w:rFonts w:hint="eastAsia" w:hAnsi="宋体" w:eastAsia="宋体"/>
                <w:b w:val="0"/>
                <w:bCs w:val="0"/>
                <w:color w:val="auto"/>
                <w:kern w:val="2"/>
                <w:sz w:val="21"/>
                <w:szCs w:val="21"/>
                <w:lang w:val="en-US" w:eastAsia="zh-CN"/>
              </w:rPr>
              <w:t>本次招标不接受联合体投标。</w:t>
            </w:r>
          </w:p>
          <w:p>
            <w:pPr>
              <w:keepNext w:val="0"/>
              <w:keepLines w:val="0"/>
              <w:suppressLineNumbers w:val="0"/>
              <w:spacing w:before="0" w:beforeAutospacing="0" w:after="0" w:afterAutospacing="0" w:line="240" w:lineRule="auto"/>
              <w:ind w:left="0" w:right="184" w:rightChars="54"/>
              <w:rPr>
                <w:rFonts w:hint="default" w:hAnsi="宋体" w:eastAsia="宋体"/>
                <w:color w:val="000000"/>
                <w:kern w:val="2"/>
                <w:sz w:val="21"/>
                <w:szCs w:val="21"/>
              </w:rPr>
            </w:pPr>
            <w:r>
              <w:rPr>
                <w:rFonts w:hint="eastAsia" w:hAnsi="宋体" w:eastAsia="宋体"/>
                <w:b/>
                <w:bCs/>
                <w:color w:val="auto"/>
                <w:kern w:val="2"/>
                <w:sz w:val="21"/>
                <w:szCs w:val="21"/>
                <w:lang w:val="en-US" w:eastAsia="zh-CN"/>
              </w:rPr>
              <w:t>注：工商营业执照、企业基本账户开户许可证、外省企业进豫提供“河南省建筑市场监管公共服务平台”网页</w:t>
            </w:r>
            <w:r>
              <w:rPr>
                <w:rFonts w:hint="eastAsia" w:hAnsi="宋体"/>
                <w:b/>
                <w:bCs/>
                <w:color w:val="auto"/>
                <w:kern w:val="2"/>
                <w:sz w:val="21"/>
                <w:szCs w:val="21"/>
                <w:lang w:val="en-US" w:eastAsia="zh-CN"/>
              </w:rPr>
              <w:t>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1.4.2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hAnsi="Calibri" w:eastAsia="宋体"/>
                <w:color w:val="000000"/>
                <w:kern w:val="2"/>
                <w:sz w:val="21"/>
                <w:szCs w:val="21"/>
              </w:rPr>
            </w:pPr>
            <w:r>
              <w:rPr>
                <w:rFonts w:hint="eastAsia" w:hAnsi="Calibri" w:eastAsia="宋体"/>
                <w:color w:val="000000"/>
                <w:kern w:val="2"/>
                <w:sz w:val="21"/>
                <w:szCs w:val="21"/>
              </w:rPr>
              <w:t>是否接受</w:t>
            </w:r>
          </w:p>
          <w:p>
            <w:pPr>
              <w:keepNext w:val="0"/>
              <w:keepLines w:val="0"/>
              <w:suppressLineNumbers w:val="0"/>
              <w:autoSpaceDE w:val="0"/>
              <w:autoSpaceDN w:val="0"/>
              <w:adjustRightInd w:val="0"/>
              <w:spacing w:before="0" w:beforeAutospacing="0" w:after="0" w:afterAutospacing="0" w:line="24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联合体投标</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1.9.1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踏勘现场</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1.10.1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投标预备会</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1.10.2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投标人提出异议的截止时间</w:t>
            </w:r>
          </w:p>
        </w:tc>
        <w:tc>
          <w:tcPr>
            <w:tcW w:w="6522" w:type="dxa"/>
            <w:vAlign w:val="center"/>
          </w:tcPr>
          <w:p>
            <w:pPr>
              <w:keepNext w:val="0"/>
              <w:keepLines w:val="0"/>
              <w:suppressLineNumbers w:val="0"/>
              <w:spacing w:before="0" w:beforeAutospacing="0" w:after="0" w:afterAutospacing="0"/>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投标截止时间</w:t>
            </w:r>
            <w:r>
              <w:rPr>
                <w:rFonts w:hint="default" w:hAnsi="Calibri" w:eastAsia="宋体"/>
                <w:color w:val="000000"/>
                <w:kern w:val="2"/>
                <w:sz w:val="21"/>
                <w:szCs w:val="21"/>
              </w:rPr>
              <w:t>10</w:t>
            </w:r>
            <w:r>
              <w:rPr>
                <w:rFonts w:hint="eastAsia" w:hAnsi="Calibri" w:eastAsia="宋体"/>
                <w:color w:val="000000"/>
                <w:kern w:val="2"/>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hAnsi="Calibri" w:eastAsia="宋体"/>
                <w:color w:val="000000"/>
                <w:kern w:val="2"/>
                <w:sz w:val="21"/>
                <w:szCs w:val="21"/>
              </w:rPr>
            </w:pPr>
            <w:r>
              <w:rPr>
                <w:rFonts w:hint="default" w:hAnsi="Calibri" w:eastAsia="宋体"/>
                <w:color w:val="000000"/>
                <w:kern w:val="2"/>
                <w:sz w:val="21"/>
                <w:szCs w:val="21"/>
              </w:rPr>
              <w:t>1.10.3</w:t>
            </w:r>
          </w:p>
        </w:tc>
        <w:tc>
          <w:tcPr>
            <w:tcW w:w="1972" w:type="dxa"/>
            <w:gridSpan w:val="2"/>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招标人澄清的时间</w:t>
            </w:r>
          </w:p>
        </w:tc>
        <w:tc>
          <w:tcPr>
            <w:tcW w:w="6522" w:type="dxa"/>
            <w:vAlign w:val="center"/>
          </w:tcPr>
          <w:p>
            <w:pPr>
              <w:keepNext w:val="0"/>
              <w:keepLines w:val="0"/>
              <w:suppressLineNumbers w:val="0"/>
              <w:spacing w:before="0" w:beforeAutospacing="0" w:after="0" w:afterAutospacing="0"/>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投标截止时间</w:t>
            </w:r>
            <w:r>
              <w:rPr>
                <w:rFonts w:hint="default" w:hAnsi="Calibri" w:eastAsia="宋体"/>
                <w:color w:val="000000"/>
                <w:kern w:val="2"/>
                <w:sz w:val="21"/>
                <w:szCs w:val="21"/>
              </w:rPr>
              <w:t>15</w:t>
            </w:r>
            <w:r>
              <w:rPr>
                <w:rFonts w:hint="eastAsia" w:hAnsi="Calibri" w:eastAsia="宋体"/>
                <w:color w:val="000000"/>
                <w:kern w:val="2"/>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1.11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分包</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 xml:space="preserve">1.12 </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偏离</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 xml:space="preserve">2.1 </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招标文件、工程量清单及图纸的获取</w:t>
            </w:r>
          </w:p>
        </w:tc>
        <w:tc>
          <w:tcPr>
            <w:tcW w:w="6522"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10"/>
              <w:textAlignment w:val="auto"/>
              <w:rPr>
                <w:rFonts w:hint="eastAsia" w:hAnsi="Calibri" w:eastAsia="宋体"/>
                <w:bCs/>
                <w:color w:val="000000"/>
                <w:kern w:val="2"/>
                <w:sz w:val="21"/>
                <w:szCs w:val="21"/>
              </w:rPr>
            </w:pPr>
            <w:r>
              <w:rPr>
                <w:rFonts w:hint="eastAsia" w:hAnsi="Calibri" w:eastAsia="宋体"/>
                <w:bCs/>
                <w:color w:val="000000"/>
                <w:kern w:val="2"/>
                <w:sz w:val="21"/>
                <w:szCs w:val="21"/>
              </w:rPr>
              <w:t>招标文件、工程量清单的获取：投标人于投标文件递交截止时间前均可登录【全国公共资源交易平台(河南省</w:t>
            </w:r>
            <w:r>
              <w:rPr>
                <w:rFonts w:hint="eastAsia" w:ascii="MS Mincho" w:hAnsi="MS Mincho" w:eastAsia="MS Mincho" w:cs="MS Mincho"/>
                <w:bCs/>
                <w:color w:val="000000"/>
                <w:kern w:val="2"/>
                <w:sz w:val="21"/>
                <w:szCs w:val="21"/>
              </w:rPr>
              <w:t>▪</w:t>
            </w:r>
            <w:r>
              <w:rPr>
                <w:rFonts w:hint="eastAsia" w:hAnsi="宋体" w:eastAsia="宋体"/>
                <w:bCs/>
                <w:color w:val="000000"/>
                <w:kern w:val="2"/>
                <w:sz w:val="21"/>
                <w:szCs w:val="21"/>
              </w:rPr>
              <w:t>许昌市</w:t>
            </w:r>
            <w:r>
              <w:rPr>
                <w:rFonts w:hint="eastAsia" w:hAnsi="Calibri" w:eastAsia="宋体"/>
                <w:bCs/>
                <w:color w:val="000000"/>
                <w:kern w:val="2"/>
                <w:sz w:val="21"/>
                <w:szCs w:val="21"/>
              </w:rPr>
              <w:t>)】（</w:t>
            </w:r>
            <w:r>
              <w:rPr>
                <w:rFonts w:hint="eastAsia" w:hAnsi="宋体"/>
                <w:color w:val="auto"/>
                <w:kern w:val="2"/>
                <w:sz w:val="21"/>
                <w:szCs w:val="21"/>
              </w:rPr>
              <w:t>ggzy.xuchang.gov.cn/</w:t>
            </w:r>
            <w:r>
              <w:rPr>
                <w:rFonts w:hint="eastAsia" w:hAnsi="Calibri" w:eastAsia="宋体"/>
                <w:bCs/>
                <w:color w:val="000000"/>
                <w:kern w:val="2"/>
                <w:sz w:val="21"/>
                <w:szCs w:val="21"/>
              </w:rPr>
              <w:t>），通过“投标人/供应商登录”后自行下载。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10"/>
              <w:textAlignment w:val="auto"/>
              <w:rPr>
                <w:rFonts w:hint="eastAsia" w:hAnsi="Calibri" w:eastAsia="宋体"/>
                <w:bCs/>
                <w:color w:val="auto"/>
                <w:kern w:val="2"/>
                <w:sz w:val="20"/>
                <w:szCs w:val="20"/>
              </w:rPr>
            </w:pPr>
            <w:r>
              <w:rPr>
                <w:rFonts w:hint="eastAsia" w:hAnsi="Calibri" w:eastAsia="宋体"/>
                <w:bCs/>
                <w:color w:val="auto"/>
                <w:kern w:val="2"/>
                <w:sz w:val="21"/>
                <w:szCs w:val="21"/>
              </w:rPr>
              <w:t>图纸链接：</w:t>
            </w:r>
            <w:r>
              <w:rPr>
                <w:rFonts w:hint="eastAsia" w:hAnsi="Calibri" w:eastAsia="宋体"/>
                <w:bCs/>
                <w:color w:val="auto"/>
                <w:kern w:val="2"/>
                <w:sz w:val="20"/>
                <w:szCs w:val="20"/>
              </w:rPr>
              <w:t xml:space="preserve">https://pan.baidu.com/s/1Kkeva_KT8otYbQliO1r5Ww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10"/>
              <w:textAlignment w:val="auto"/>
              <w:rPr>
                <w:rFonts w:hint="eastAsia" w:hAnsi="Calibri" w:eastAsia="宋体"/>
                <w:bCs/>
                <w:color w:val="000000"/>
                <w:kern w:val="2"/>
                <w:sz w:val="21"/>
                <w:szCs w:val="21"/>
              </w:rPr>
            </w:pPr>
            <w:r>
              <w:rPr>
                <w:rFonts w:hint="eastAsia" w:hAnsi="Calibri" w:eastAsia="宋体"/>
                <w:bCs/>
                <w:color w:val="auto"/>
                <w:kern w:val="2"/>
                <w:sz w:val="20"/>
                <w:szCs w:val="20"/>
              </w:rPr>
              <w:t xml:space="preserve">提取码: sjan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2.1.1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构成招标文件的</w:t>
            </w:r>
          </w:p>
          <w:p>
            <w:pPr>
              <w:keepNext w:val="0"/>
              <w:keepLines w:val="0"/>
              <w:suppressLineNumbers w:val="0"/>
              <w:autoSpaceDE w:val="0"/>
              <w:autoSpaceDN w:val="0"/>
              <w:adjustRightInd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其他材料</w:t>
            </w:r>
          </w:p>
        </w:tc>
        <w:tc>
          <w:tcPr>
            <w:tcW w:w="6522" w:type="dxa"/>
            <w:vAlign w:val="center"/>
          </w:tcPr>
          <w:p>
            <w:pPr>
              <w:keepNext w:val="0"/>
              <w:keepLines w:val="0"/>
              <w:suppressLineNumbers w:val="0"/>
              <w:autoSpaceDE w:val="0"/>
              <w:autoSpaceDN w:val="0"/>
              <w:adjustRightInd w:val="0"/>
              <w:spacing w:before="0" w:beforeAutospacing="0" w:after="0" w:afterAutospacing="0"/>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2.2.1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投标人要求澄清异议招标文件的截止时间</w:t>
            </w:r>
          </w:p>
        </w:tc>
        <w:tc>
          <w:tcPr>
            <w:tcW w:w="6522" w:type="dxa"/>
            <w:vAlign w:val="center"/>
          </w:tcPr>
          <w:p>
            <w:pPr>
              <w:keepNext w:val="0"/>
              <w:keepLines w:val="0"/>
              <w:suppressLineNumbers w:val="0"/>
              <w:autoSpaceDE w:val="0"/>
              <w:autoSpaceDN w:val="0"/>
              <w:adjustRightInd w:val="0"/>
              <w:spacing w:before="0" w:beforeAutospacing="0" w:after="0" w:afterAutospacing="0"/>
              <w:ind w:left="0" w:right="0"/>
              <w:rPr>
                <w:rFonts w:hint="default" w:hAnsi="Calibri" w:eastAsia="宋体" w:cs="Times New Roman"/>
                <w:color w:val="000000"/>
                <w:kern w:val="2"/>
                <w:sz w:val="21"/>
                <w:szCs w:val="21"/>
              </w:rPr>
            </w:pPr>
            <w:r>
              <w:rPr>
                <w:rFonts w:hint="eastAsia"/>
                <w:kern w:val="2"/>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2.2.2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投标截止时间</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FF"/>
                <w:kern w:val="2"/>
                <w:sz w:val="21"/>
                <w:szCs w:val="21"/>
              </w:rPr>
            </w:pPr>
            <w:r>
              <w:rPr>
                <w:rFonts w:hint="eastAsia" w:hAnsi="宋体"/>
                <w:b/>
                <w:bCs w:val="0"/>
                <w:color w:val="auto"/>
                <w:kern w:val="2"/>
                <w:sz w:val="24"/>
                <w:szCs w:val="24"/>
              </w:rPr>
              <w:t>201</w:t>
            </w:r>
            <w:r>
              <w:rPr>
                <w:rFonts w:hint="eastAsia" w:hAnsi="宋体"/>
                <w:b/>
                <w:bCs w:val="0"/>
                <w:color w:val="auto"/>
                <w:kern w:val="2"/>
                <w:sz w:val="24"/>
                <w:szCs w:val="24"/>
                <w:lang w:val="en-US" w:eastAsia="zh-CN"/>
              </w:rPr>
              <w:t>9</w:t>
            </w:r>
            <w:r>
              <w:rPr>
                <w:rFonts w:hint="eastAsia" w:hAnsi="宋体"/>
                <w:b/>
                <w:bCs w:val="0"/>
                <w:color w:val="auto"/>
                <w:kern w:val="2"/>
                <w:sz w:val="24"/>
                <w:szCs w:val="24"/>
              </w:rPr>
              <w:t>年</w:t>
            </w:r>
            <w:r>
              <w:rPr>
                <w:rFonts w:hint="eastAsia" w:hAnsi="宋体"/>
                <w:b/>
                <w:bCs w:val="0"/>
                <w:color w:val="auto"/>
                <w:kern w:val="2"/>
                <w:sz w:val="24"/>
                <w:szCs w:val="24"/>
                <w:lang w:val="en-US" w:eastAsia="zh-CN"/>
              </w:rPr>
              <w:t>6</w:t>
            </w:r>
            <w:r>
              <w:rPr>
                <w:rFonts w:hint="eastAsia" w:hAnsi="宋体"/>
                <w:b/>
                <w:bCs w:val="0"/>
                <w:color w:val="auto"/>
                <w:kern w:val="2"/>
                <w:sz w:val="24"/>
                <w:szCs w:val="24"/>
              </w:rPr>
              <w:t>月</w:t>
            </w:r>
            <w:r>
              <w:rPr>
                <w:rFonts w:hint="eastAsia" w:hAnsi="宋体"/>
                <w:b/>
                <w:bCs w:val="0"/>
                <w:color w:val="auto"/>
                <w:kern w:val="2"/>
                <w:sz w:val="24"/>
                <w:szCs w:val="24"/>
                <w:lang w:val="en-US" w:eastAsia="zh-CN"/>
              </w:rPr>
              <w:t>14</w:t>
            </w:r>
            <w:r>
              <w:rPr>
                <w:rFonts w:hint="eastAsia" w:hAnsi="宋体"/>
                <w:b/>
                <w:bCs w:val="0"/>
                <w:color w:val="auto"/>
                <w:kern w:val="2"/>
                <w:sz w:val="24"/>
                <w:szCs w:val="24"/>
              </w:rPr>
              <w:t>日上午</w:t>
            </w:r>
            <w:r>
              <w:rPr>
                <w:rFonts w:hint="eastAsia" w:hAnsi="宋体"/>
                <w:b/>
                <w:bCs w:val="0"/>
                <w:color w:val="auto"/>
                <w:kern w:val="2"/>
                <w:sz w:val="24"/>
                <w:szCs w:val="24"/>
                <w:lang w:val="en-US" w:eastAsia="zh-CN"/>
              </w:rPr>
              <w:t>8</w:t>
            </w:r>
            <w:r>
              <w:rPr>
                <w:rFonts w:hint="eastAsia" w:hAnsi="宋体"/>
                <w:b/>
                <w:bCs w:val="0"/>
                <w:color w:val="auto"/>
                <w:kern w:val="2"/>
                <w:sz w:val="24"/>
                <w:szCs w:val="24"/>
              </w:rPr>
              <w:t>时</w:t>
            </w:r>
            <w:r>
              <w:rPr>
                <w:rFonts w:hint="eastAsia" w:hAnsi="宋体"/>
                <w:b/>
                <w:bCs w:val="0"/>
                <w:color w:val="auto"/>
                <w:kern w:val="2"/>
                <w:sz w:val="24"/>
                <w:szCs w:val="24"/>
                <w:lang w:val="en-US" w:eastAsia="zh-CN"/>
              </w:rPr>
              <w:t>30</w:t>
            </w:r>
            <w:r>
              <w:rPr>
                <w:rFonts w:hint="eastAsia" w:hAnsi="宋体"/>
                <w:b/>
                <w:bCs w:val="0"/>
                <w:color w:val="auto"/>
                <w:kern w:val="2"/>
                <w:sz w:val="24"/>
                <w:szCs w:val="24"/>
              </w:rPr>
              <w:t>分</w:t>
            </w:r>
            <w:r>
              <w:rPr>
                <w:rFonts w:hint="eastAsia" w:hAnsi="Calibri" w:eastAsia="宋体"/>
                <w:b/>
                <w:bCs w:val="0"/>
                <w:color w:val="auto"/>
                <w:kern w:val="2"/>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3.1.1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hAnsi="Calibri" w:eastAsia="宋体"/>
                <w:color w:val="000000"/>
                <w:kern w:val="2"/>
                <w:sz w:val="21"/>
                <w:szCs w:val="21"/>
              </w:rPr>
            </w:pPr>
            <w:r>
              <w:rPr>
                <w:rFonts w:hint="eastAsia" w:hAnsi="Calibri" w:eastAsia="宋体"/>
                <w:color w:val="000000"/>
                <w:kern w:val="2"/>
                <w:sz w:val="21"/>
                <w:szCs w:val="21"/>
              </w:rPr>
              <w:t>构成投标文件的</w:t>
            </w:r>
          </w:p>
          <w:p>
            <w:pPr>
              <w:keepNext w:val="0"/>
              <w:keepLines w:val="0"/>
              <w:suppressLineNumbers w:val="0"/>
              <w:autoSpaceDE w:val="0"/>
              <w:autoSpaceDN w:val="0"/>
              <w:adjustRightInd w:val="0"/>
              <w:spacing w:before="0" w:beforeAutospacing="0" w:after="0" w:afterAutospacing="0" w:line="24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其他材料</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3.3.1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投标有效期</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60</w:t>
            </w:r>
            <w:r>
              <w:rPr>
                <w:rFonts w:hint="eastAsia" w:hAnsi="Calibri" w:eastAsia="宋体"/>
                <w:color w:val="000000"/>
                <w:kern w:val="2"/>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hAnsi="Calibri" w:eastAsia="宋体"/>
                <w:color w:val="000000"/>
                <w:kern w:val="2"/>
                <w:sz w:val="21"/>
                <w:szCs w:val="21"/>
              </w:rPr>
            </w:pPr>
            <w:r>
              <w:rPr>
                <w:rFonts w:hint="eastAsia" w:hAnsi="Calibri" w:eastAsia="宋体"/>
                <w:color w:val="000000"/>
                <w:kern w:val="2"/>
                <w:sz w:val="21"/>
                <w:szCs w:val="21"/>
              </w:rPr>
              <w:t>3.4.1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hAnsi="Calibri" w:eastAsia="宋体"/>
                <w:color w:val="000000"/>
                <w:kern w:val="2"/>
                <w:sz w:val="21"/>
                <w:szCs w:val="21"/>
              </w:rPr>
            </w:pPr>
            <w:r>
              <w:rPr>
                <w:rFonts w:hint="eastAsia" w:hAnsi="Calibri" w:eastAsia="宋体"/>
                <w:color w:val="000000"/>
                <w:kern w:val="2"/>
                <w:sz w:val="21"/>
                <w:szCs w:val="21"/>
              </w:rPr>
              <w:t>投标保证金须知</w:t>
            </w:r>
          </w:p>
        </w:tc>
        <w:tc>
          <w:tcPr>
            <w:tcW w:w="6522" w:type="dxa"/>
            <w:vAlign w:val="top"/>
          </w:tcPr>
          <w:p>
            <w:pPr>
              <w:keepNext w:val="0"/>
              <w:keepLines w:val="0"/>
              <w:suppressLineNumbers w:val="0"/>
              <w:tabs>
                <w:tab w:val="right" w:leader="dot" w:pos="8295"/>
              </w:tabs>
              <w:adjustRightInd w:val="0"/>
              <w:snapToGrid w:val="0"/>
              <w:spacing w:before="0" w:beforeAutospacing="0" w:after="0" w:afterAutospacing="0" w:line="300" w:lineRule="auto"/>
              <w:ind w:left="0" w:right="0"/>
              <w:rPr>
                <w:rFonts w:hint="eastAsia" w:hAnsi="宋体" w:eastAsia="宋体"/>
                <w:bCs/>
                <w:color w:val="000000"/>
                <w:kern w:val="11"/>
                <w:sz w:val="21"/>
                <w:szCs w:val="21"/>
              </w:rPr>
            </w:pPr>
            <w:r>
              <w:rPr>
                <w:rFonts w:hint="eastAsia" w:hAnsi="宋体" w:eastAsia="宋体"/>
                <w:bCs/>
                <w:color w:val="000000"/>
                <w:kern w:val="11"/>
                <w:sz w:val="21"/>
                <w:szCs w:val="21"/>
              </w:rPr>
              <w:t>1、因投标人的原因无法及时退还投标（竞买）保证金、滞留三年以上的，投标（竞买）保证金上缴财政。</w:t>
            </w:r>
          </w:p>
          <w:p>
            <w:pPr>
              <w:keepNext w:val="0"/>
              <w:keepLines w:val="0"/>
              <w:suppressLineNumbers w:val="0"/>
              <w:tabs>
                <w:tab w:val="right" w:leader="dot" w:pos="8295"/>
              </w:tabs>
              <w:adjustRightInd w:val="0"/>
              <w:snapToGrid w:val="0"/>
              <w:spacing w:before="0" w:beforeAutospacing="0" w:after="0" w:afterAutospacing="0" w:line="300" w:lineRule="auto"/>
              <w:ind w:left="0" w:right="0"/>
              <w:rPr>
                <w:rFonts w:hint="eastAsia" w:hAnsi="宋体" w:eastAsia="宋体"/>
                <w:bCs/>
                <w:color w:val="000000"/>
                <w:kern w:val="11"/>
                <w:sz w:val="21"/>
                <w:szCs w:val="21"/>
              </w:rPr>
            </w:pPr>
            <w:r>
              <w:rPr>
                <w:rFonts w:hint="eastAsia" w:hAnsi="宋体" w:eastAsia="宋体"/>
                <w:bCs/>
                <w:color w:val="000000"/>
                <w:kern w:val="11"/>
                <w:sz w:val="21"/>
                <w:szCs w:val="21"/>
              </w:rPr>
              <w:t>2、自文件发布之日起，投标人需进行基本户备案（建设工程项目），已备案的基本户开户银行、账户发生变化的，须重新办理备案手续。备案后方可提交投标（竞买）保证金。</w:t>
            </w:r>
          </w:p>
          <w:p>
            <w:pPr>
              <w:keepNext w:val="0"/>
              <w:keepLines w:val="0"/>
              <w:suppressLineNumbers w:val="0"/>
              <w:tabs>
                <w:tab w:val="right" w:leader="dot" w:pos="8295"/>
              </w:tabs>
              <w:adjustRightInd w:val="0"/>
              <w:snapToGrid w:val="0"/>
              <w:spacing w:before="0" w:beforeAutospacing="0" w:after="0" w:afterAutospacing="0" w:line="300" w:lineRule="auto"/>
              <w:ind w:left="0" w:right="0"/>
              <w:rPr>
                <w:rFonts w:hint="eastAsia" w:hAnsi="宋体" w:eastAsia="宋体"/>
                <w:bCs/>
                <w:color w:val="000000"/>
                <w:kern w:val="11"/>
                <w:sz w:val="21"/>
                <w:szCs w:val="21"/>
              </w:rPr>
            </w:pPr>
            <w:r>
              <w:rPr>
                <w:rFonts w:hint="eastAsia" w:hAnsi="宋体" w:eastAsia="宋体"/>
                <w:bCs/>
                <w:color w:val="000000"/>
                <w:kern w:val="11"/>
                <w:sz w:val="21"/>
                <w:szCs w:val="21"/>
              </w:rPr>
              <w:t xml:space="preserve">3、基本户备案流程： </w:t>
            </w:r>
          </w:p>
          <w:p>
            <w:pPr>
              <w:keepNext w:val="0"/>
              <w:keepLines w:val="0"/>
              <w:suppressLineNumbers w:val="0"/>
              <w:tabs>
                <w:tab w:val="right" w:leader="dot" w:pos="8295"/>
              </w:tabs>
              <w:adjustRightInd w:val="0"/>
              <w:snapToGrid w:val="0"/>
              <w:spacing w:before="0" w:beforeAutospacing="0" w:after="0" w:afterAutospacing="0" w:line="300" w:lineRule="auto"/>
              <w:ind w:left="0" w:right="0"/>
              <w:rPr>
                <w:rFonts w:hint="eastAsia" w:hAnsi="宋体" w:eastAsia="宋体"/>
                <w:bCs/>
                <w:color w:val="000000"/>
                <w:kern w:val="11"/>
                <w:sz w:val="21"/>
                <w:szCs w:val="21"/>
              </w:rPr>
            </w:pPr>
            <w:r>
              <w:rPr>
                <w:rFonts w:hint="eastAsia" w:hAnsi="宋体" w:eastAsia="宋体"/>
                <w:bCs/>
                <w:color w:val="000000"/>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tabs>
                <w:tab w:val="right" w:leader="dot" w:pos="8295"/>
              </w:tabs>
              <w:adjustRightInd w:val="0"/>
              <w:snapToGrid w:val="0"/>
              <w:spacing w:before="0" w:beforeAutospacing="0" w:after="0" w:afterAutospacing="0" w:line="300" w:lineRule="auto"/>
              <w:ind w:left="0" w:right="0"/>
              <w:rPr>
                <w:rFonts w:hint="eastAsia" w:hAnsi="宋体" w:eastAsia="宋体"/>
                <w:bCs/>
                <w:color w:val="000000"/>
                <w:kern w:val="11"/>
                <w:sz w:val="21"/>
                <w:szCs w:val="21"/>
              </w:rPr>
            </w:pPr>
            <w:r>
              <w:rPr>
                <w:rFonts w:hint="eastAsia" w:hAnsi="宋体" w:eastAsia="宋体"/>
                <w:bCs/>
                <w:color w:val="000000"/>
                <w:kern w:val="11"/>
                <w:sz w:val="21"/>
                <w:szCs w:val="21"/>
              </w:rPr>
              <w:t>4、特殊情况处理：</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olor w:val="000000"/>
                <w:kern w:val="2"/>
                <w:sz w:val="21"/>
                <w:szCs w:val="21"/>
              </w:rPr>
            </w:pPr>
            <w:r>
              <w:rPr>
                <w:rFonts w:hint="eastAsia" w:hAnsi="宋体" w:eastAsia="宋体"/>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eastAsia="宋体"/>
                <w:bCs/>
                <w:color w:val="000000"/>
                <w:kern w:val="11"/>
                <w:sz w:val="21"/>
                <w:szCs w:val="21"/>
                <w:lang w:val="zh-CN"/>
              </w:rPr>
              <w:t>到禹州市政府采购监督管理办公室办理退款手续（0374-</w:t>
            </w:r>
            <w:r>
              <w:rPr>
                <w:rFonts w:hint="eastAsia" w:hAnsi="宋体" w:eastAsia="宋体"/>
                <w:bCs/>
                <w:color w:val="000000"/>
                <w:kern w:val="11"/>
                <w:sz w:val="21"/>
                <w:szCs w:val="21"/>
              </w:rPr>
              <w:t>8112523</w:t>
            </w:r>
            <w:r>
              <w:rPr>
                <w:rFonts w:hint="eastAsia" w:hAnsi="宋体" w:eastAsia="宋体"/>
                <w:bCs/>
                <w:color w:val="000000"/>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bookmarkStart w:id="4" w:name="_Hlk424659721" w:colFirst="0" w:colLast="3"/>
            <w:r>
              <w:rPr>
                <w:rFonts w:hint="default" w:hAnsi="Calibri" w:eastAsia="宋体"/>
                <w:color w:val="000000"/>
                <w:kern w:val="2"/>
                <w:sz w:val="21"/>
                <w:szCs w:val="21"/>
              </w:rPr>
              <w:t>3.4.1</w:t>
            </w:r>
          </w:p>
        </w:tc>
        <w:tc>
          <w:tcPr>
            <w:tcW w:w="1972" w:type="dxa"/>
            <w:gridSpan w:val="2"/>
            <w:vAlign w:val="center"/>
          </w:tcPr>
          <w:p>
            <w:pPr>
              <w:keepNext w:val="0"/>
              <w:keepLines w:val="0"/>
              <w:suppressLineNumbers w:val="0"/>
              <w:spacing w:before="0" w:beforeAutospacing="0" w:after="0" w:afterAutospacing="0" w:line="300" w:lineRule="auto"/>
              <w:ind w:left="0" w:right="0"/>
              <w:rPr>
                <w:rFonts w:hint="default" w:hAnsi="宋体" w:eastAsia="宋体"/>
                <w:color w:val="000000"/>
                <w:kern w:val="2"/>
                <w:sz w:val="21"/>
                <w:szCs w:val="21"/>
              </w:rPr>
            </w:pPr>
            <w:r>
              <w:rPr>
                <w:rFonts w:hint="eastAsia" w:hAnsi="宋体" w:eastAsia="宋体"/>
                <w:color w:val="000000"/>
                <w:kern w:val="2"/>
                <w:sz w:val="21"/>
                <w:szCs w:val="21"/>
              </w:rPr>
              <w:t>投标保证金</w:t>
            </w:r>
          </w:p>
        </w:tc>
        <w:tc>
          <w:tcPr>
            <w:tcW w:w="6522" w:type="dxa"/>
            <w:vAlign w:val="center"/>
          </w:tcPr>
          <w:p>
            <w:pPr>
              <w:keepNext w:val="0"/>
              <w:keepLines w:val="0"/>
              <w:suppressLineNumbers w:val="0"/>
              <w:spacing w:before="0" w:beforeAutospacing="0" w:after="0" w:afterAutospacing="0" w:line="300" w:lineRule="auto"/>
              <w:ind w:left="0" w:right="0"/>
              <w:rPr>
                <w:rFonts w:hint="eastAsia" w:hAnsi="宋体" w:eastAsia="宋体"/>
                <w:color w:val="000000"/>
                <w:kern w:val="2"/>
                <w:sz w:val="21"/>
                <w:szCs w:val="21"/>
              </w:rPr>
            </w:pPr>
            <w:r>
              <w:rPr>
                <w:rFonts w:hint="eastAsia" w:hAnsi="宋体" w:eastAsia="宋体"/>
                <w:color w:val="000000"/>
                <w:kern w:val="2"/>
                <w:sz w:val="21"/>
                <w:szCs w:val="21"/>
              </w:rPr>
              <w:t>投标保证金递交截止时间：同投标截止时间</w:t>
            </w:r>
          </w:p>
          <w:p>
            <w:pPr>
              <w:keepNext w:val="0"/>
              <w:keepLines w:val="0"/>
              <w:suppressLineNumbers w:val="0"/>
              <w:spacing w:before="0" w:beforeAutospacing="0" w:after="0" w:afterAutospacing="0" w:line="300" w:lineRule="auto"/>
              <w:ind w:left="0" w:right="0"/>
              <w:rPr>
                <w:rFonts w:hint="eastAsia" w:hAnsi="宋体" w:eastAsia="宋体"/>
                <w:color w:val="000000"/>
                <w:kern w:val="2"/>
                <w:sz w:val="21"/>
                <w:szCs w:val="21"/>
              </w:rPr>
            </w:pPr>
            <w:r>
              <w:rPr>
                <w:rFonts w:hint="eastAsia" w:hAnsi="宋体" w:eastAsia="宋体"/>
                <w:color w:val="000000"/>
                <w:kern w:val="2"/>
                <w:sz w:val="21"/>
                <w:szCs w:val="21"/>
              </w:rPr>
              <w:t>投标保证金金额：</w:t>
            </w:r>
          </w:p>
          <w:p>
            <w:pPr>
              <w:keepNext w:val="0"/>
              <w:keepLines w:val="0"/>
              <w:suppressLineNumbers w:val="0"/>
              <w:spacing w:before="0" w:beforeAutospacing="0" w:after="0" w:afterAutospacing="0" w:line="300" w:lineRule="auto"/>
              <w:ind w:left="0" w:right="0"/>
              <w:rPr>
                <w:rFonts w:hint="eastAsia" w:hAnsi="宋体" w:eastAsia="宋体"/>
                <w:b/>
                <w:bCs/>
                <w:color w:val="000000"/>
                <w:kern w:val="2"/>
                <w:sz w:val="21"/>
                <w:szCs w:val="21"/>
              </w:rPr>
            </w:pPr>
            <w:r>
              <w:rPr>
                <w:rFonts w:hint="eastAsia" w:hAnsi="宋体"/>
                <w:b/>
                <w:bCs/>
                <w:color w:val="000000"/>
                <w:kern w:val="2"/>
                <w:sz w:val="21"/>
                <w:szCs w:val="21"/>
                <w:lang w:eastAsia="zh-CN"/>
              </w:rPr>
              <w:t>　　　　　</w:t>
            </w:r>
            <w:r>
              <w:rPr>
                <w:rFonts w:hint="eastAsia" w:hAnsi="宋体" w:eastAsia="宋体"/>
                <w:b/>
                <w:bCs/>
                <w:color w:val="000000"/>
                <w:kern w:val="2"/>
                <w:sz w:val="21"/>
                <w:szCs w:val="21"/>
              </w:rPr>
              <w:t>大写：</w:t>
            </w:r>
            <w:r>
              <w:rPr>
                <w:rFonts w:hint="eastAsia" w:hAnsi="宋体"/>
                <w:b/>
                <w:bCs/>
                <w:color w:val="000000"/>
                <w:kern w:val="2"/>
                <w:sz w:val="21"/>
                <w:szCs w:val="21"/>
                <w:lang w:eastAsia="zh-CN"/>
              </w:rPr>
              <w:t>捌</w:t>
            </w:r>
            <w:r>
              <w:rPr>
                <w:rFonts w:hint="eastAsia" w:hAnsi="宋体" w:eastAsia="宋体"/>
                <w:b/>
                <w:bCs/>
                <w:color w:val="000000"/>
                <w:kern w:val="2"/>
                <w:sz w:val="21"/>
                <w:szCs w:val="21"/>
              </w:rPr>
              <w:t>万元整（￥</w:t>
            </w:r>
            <w:r>
              <w:rPr>
                <w:rFonts w:hint="eastAsia" w:hAnsi="宋体"/>
                <w:b/>
                <w:bCs/>
                <w:color w:val="000000"/>
                <w:kern w:val="2"/>
                <w:sz w:val="21"/>
                <w:szCs w:val="21"/>
                <w:lang w:val="en-US" w:eastAsia="zh-CN"/>
              </w:rPr>
              <w:t>8</w:t>
            </w:r>
            <w:r>
              <w:rPr>
                <w:rFonts w:hint="eastAsia" w:hAnsi="宋体" w:eastAsia="宋体"/>
                <w:b/>
                <w:bCs/>
                <w:color w:val="000000"/>
                <w:kern w:val="2"/>
                <w:sz w:val="21"/>
                <w:szCs w:val="21"/>
              </w:rPr>
              <w:t>0000.00元）</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2、投标保证金缴纳方式：</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2.1投标人网上报名后，登录http://221.14.6.70:8088/ggzy系统，依次点击“会员向导”→“参与投标”→“费用缴纳说明”→“保证金缴纳说明单”，获取缴费说明单，根据每个标段的缴纳说明单在缴纳截止时间前缴纳；</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2.2成功缴纳后重新登录前述系统，依次点击“会员向导”→“参与投标”→“保证金绑定”→“绑定”进行投标保证金绑定。</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2.4 每个投标人每个项目每个标段只有唯一缴纳账号，切勿重复缴纳或错误缴纳。</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保证金缴纳绑定问题咨询电话:0374-2961598。</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3、未按上述规定操作引起的无效投标，由投标人自行负责。</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4、汇款凭证无须备注项目编号和项目名称。</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5、出现以下情形造成的投标保证金无效，由投标人自行负责。</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(1)投标保证金未从投标人的基本账户转出；</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(2)投标保证金未按照招标文件划分的标段依次转账。</w:t>
            </w:r>
          </w:p>
          <w:p>
            <w:pPr>
              <w:keepNext w:val="0"/>
              <w:keepLines w:val="0"/>
              <w:suppressLineNumbers w:val="0"/>
              <w:spacing w:before="0" w:beforeAutospacing="0" w:after="0" w:afterAutospacing="0" w:line="240" w:lineRule="auto"/>
              <w:ind w:left="0" w:right="0"/>
              <w:rPr>
                <w:rFonts w:hint="eastAsia" w:hAnsi="宋体" w:eastAsia="宋体"/>
                <w:color w:val="000000"/>
                <w:kern w:val="2"/>
                <w:sz w:val="21"/>
                <w:szCs w:val="21"/>
              </w:rPr>
            </w:pPr>
            <w:r>
              <w:rPr>
                <w:rFonts w:hint="eastAsia" w:hAnsi="宋体" w:eastAsia="宋体"/>
                <w:color w:val="000000"/>
                <w:kern w:val="2"/>
                <w:sz w:val="21"/>
                <w:szCs w:val="21"/>
              </w:rPr>
              <w:t>6、《保证金缴纳绑定操作指南》获取方法：</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hAnsi="宋体" w:eastAsia="宋体"/>
                <w:color w:val="000000"/>
                <w:kern w:val="2"/>
                <w:sz w:val="21"/>
                <w:szCs w:val="21"/>
              </w:rPr>
            </w:pPr>
            <w:r>
              <w:rPr>
                <w:rFonts w:hint="eastAsia" w:hAnsi="宋体" w:eastAsia="宋体"/>
                <w:color w:val="000000"/>
                <w:kern w:val="2"/>
                <w:sz w:val="21"/>
                <w:szCs w:val="21"/>
              </w:rPr>
              <w:t>登录许昌公共资源交易系统-组件下载-《保证金缴纳绑定操作指南》</w:t>
            </w:r>
            <w:r>
              <w:rPr>
                <w:rFonts w:hint="eastAsia" w:hAnsi="宋体" w:eastAsia="宋体"/>
                <w:color w:val="000000"/>
                <w:kern w:val="2"/>
                <w:sz w:val="21"/>
                <w:szCs w:val="21"/>
              </w:rPr>
              <w:br w:type="textWrapping"/>
            </w:r>
            <w:r>
              <w:rPr>
                <w:rFonts w:hint="eastAsia" w:hAnsi="宋体" w:eastAsia="宋体"/>
                <w:color w:val="000000"/>
                <w:kern w:val="2"/>
                <w:sz w:val="21"/>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eastAsia" w:hAnsi="宋体"/>
                <w:kern w:val="2"/>
                <w:sz w:val="24"/>
              </w:rPr>
              <w:t>3.5.2</w:t>
            </w:r>
          </w:p>
        </w:tc>
        <w:tc>
          <w:tcPr>
            <w:tcW w:w="1972" w:type="dxa"/>
            <w:gridSpan w:val="2"/>
            <w:vAlign w:val="center"/>
          </w:tcPr>
          <w:p>
            <w:pPr>
              <w:keepNext w:val="0"/>
              <w:keepLines w:val="0"/>
              <w:suppressLineNumbers w:val="0"/>
              <w:spacing w:before="0" w:beforeAutospacing="0" w:after="0" w:afterAutospacing="0"/>
              <w:ind w:left="0" w:right="0"/>
              <w:jc w:val="center"/>
              <w:rPr>
                <w:rFonts w:hint="eastAsia" w:hAnsi="宋体"/>
                <w:kern w:val="2"/>
                <w:sz w:val="21"/>
                <w:szCs w:val="21"/>
              </w:rPr>
            </w:pPr>
            <w:r>
              <w:rPr>
                <w:rFonts w:hint="eastAsia" w:hAnsi="宋体"/>
                <w:kern w:val="2"/>
                <w:sz w:val="21"/>
                <w:szCs w:val="21"/>
              </w:rPr>
              <w:t>近年财务状况</w:t>
            </w:r>
          </w:p>
          <w:p>
            <w:pPr>
              <w:keepNext w:val="0"/>
              <w:keepLines w:val="0"/>
              <w:suppressLineNumbers w:val="0"/>
              <w:spacing w:before="0" w:beforeAutospacing="0" w:after="0" w:afterAutospacing="0"/>
              <w:ind w:left="0" w:right="0"/>
              <w:jc w:val="center"/>
              <w:rPr>
                <w:rFonts w:hint="eastAsia" w:hAnsi="Calibri" w:eastAsia="宋体"/>
                <w:color w:val="000000"/>
                <w:kern w:val="2"/>
                <w:sz w:val="21"/>
                <w:szCs w:val="21"/>
              </w:rPr>
            </w:pPr>
            <w:r>
              <w:rPr>
                <w:rFonts w:hint="eastAsia" w:hAnsi="宋体"/>
                <w:kern w:val="2"/>
                <w:sz w:val="21"/>
                <w:szCs w:val="21"/>
              </w:rPr>
              <w:t>要</w:t>
            </w:r>
            <w:r>
              <w:rPr>
                <w:rFonts w:hint="eastAsia" w:hAnsi="宋体"/>
                <w:kern w:val="2"/>
                <w:sz w:val="21"/>
                <w:szCs w:val="21"/>
                <w:lang w:val="en-US" w:eastAsia="zh-CN"/>
              </w:rPr>
              <w:t xml:space="preserve"> </w:t>
            </w:r>
            <w:r>
              <w:rPr>
                <w:rFonts w:hint="eastAsia" w:hAnsi="宋体"/>
                <w:kern w:val="2"/>
                <w:sz w:val="21"/>
                <w:szCs w:val="21"/>
              </w:rPr>
              <w:t>求</w:t>
            </w:r>
          </w:p>
        </w:tc>
        <w:tc>
          <w:tcPr>
            <w:tcW w:w="6522"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eastAsia" w:hAnsi="Calibri" w:eastAsia="宋体"/>
                <w:color w:val="000000"/>
                <w:kern w:val="2"/>
                <w:sz w:val="21"/>
                <w:szCs w:val="21"/>
              </w:rPr>
            </w:pPr>
            <w:r>
              <w:rPr>
                <w:rFonts w:hint="eastAsia" w:hAnsi="宋体"/>
                <w:kern w:val="2"/>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eastAsia" w:hAnsi="宋体"/>
                <w:kern w:val="2"/>
                <w:sz w:val="24"/>
              </w:rPr>
              <w:t>3.5.3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hAnsi="宋体"/>
                <w:kern w:val="2"/>
                <w:sz w:val="21"/>
                <w:szCs w:val="21"/>
              </w:rPr>
            </w:pPr>
            <w:r>
              <w:rPr>
                <w:rFonts w:hint="eastAsia" w:hAnsi="宋体"/>
                <w:kern w:val="2"/>
                <w:sz w:val="21"/>
                <w:szCs w:val="21"/>
              </w:rPr>
              <w:t>近年完成的</w:t>
            </w:r>
          </w:p>
          <w:p>
            <w:pPr>
              <w:keepNext w:val="0"/>
              <w:keepLines w:val="0"/>
              <w:suppressLineNumbers w:val="0"/>
              <w:autoSpaceDE w:val="0"/>
              <w:autoSpaceDN w:val="0"/>
              <w:adjustRightInd w:val="0"/>
              <w:spacing w:before="0" w:beforeAutospacing="0" w:after="0" w:afterAutospacing="0"/>
              <w:ind w:left="0" w:right="0"/>
              <w:jc w:val="center"/>
              <w:rPr>
                <w:rFonts w:hint="eastAsia" w:hAnsi="Calibri" w:eastAsia="宋体"/>
                <w:color w:val="000000"/>
                <w:kern w:val="2"/>
                <w:sz w:val="21"/>
                <w:szCs w:val="21"/>
              </w:rPr>
            </w:pPr>
            <w:r>
              <w:rPr>
                <w:rFonts w:hint="eastAsia" w:hAnsi="宋体"/>
                <w:kern w:val="2"/>
                <w:sz w:val="21"/>
                <w:szCs w:val="21"/>
              </w:rPr>
              <w:t>类似项目</w:t>
            </w:r>
          </w:p>
        </w:tc>
        <w:tc>
          <w:tcPr>
            <w:tcW w:w="6522"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eastAsia" w:hAnsi="Calibri" w:eastAsia="宋体"/>
                <w:color w:val="000000"/>
                <w:kern w:val="2"/>
                <w:sz w:val="21"/>
                <w:szCs w:val="21"/>
              </w:rPr>
            </w:pPr>
            <w:r>
              <w:rPr>
                <w:rFonts w:hint="eastAsia" w:hAnsi="宋体"/>
                <w:kern w:val="2"/>
                <w:sz w:val="21"/>
                <w:szCs w:val="21"/>
              </w:rPr>
              <w:t>近年，指 201</w:t>
            </w:r>
            <w:r>
              <w:rPr>
                <w:rFonts w:hint="eastAsia" w:hAnsi="宋体"/>
                <w:kern w:val="2"/>
                <w:sz w:val="21"/>
                <w:szCs w:val="21"/>
                <w:lang w:val="en-US" w:eastAsia="zh-CN"/>
              </w:rPr>
              <w:t>6</w:t>
            </w:r>
            <w:r>
              <w:rPr>
                <w:rFonts w:hint="eastAsia" w:hAnsi="宋体"/>
                <w:kern w:val="2"/>
                <w:sz w:val="21"/>
                <w:szCs w:val="21"/>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eastAsia" w:hAnsi="宋体"/>
                <w:kern w:val="2"/>
                <w:sz w:val="24"/>
              </w:rPr>
              <w:t>3.5.4</w:t>
            </w:r>
          </w:p>
        </w:tc>
        <w:tc>
          <w:tcPr>
            <w:tcW w:w="197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hAnsi="宋体"/>
                <w:kern w:val="2"/>
                <w:sz w:val="21"/>
                <w:szCs w:val="21"/>
              </w:rPr>
            </w:pPr>
            <w:r>
              <w:rPr>
                <w:rFonts w:hint="eastAsia" w:hAnsi="宋体"/>
                <w:kern w:val="2"/>
                <w:sz w:val="21"/>
                <w:szCs w:val="21"/>
              </w:rPr>
              <w:t>近年发生的诉讼</w:t>
            </w:r>
          </w:p>
          <w:p>
            <w:pPr>
              <w:keepNext w:val="0"/>
              <w:keepLines w:val="0"/>
              <w:suppressLineNumbers w:val="0"/>
              <w:autoSpaceDE w:val="0"/>
              <w:autoSpaceDN w:val="0"/>
              <w:adjustRightInd w:val="0"/>
              <w:spacing w:before="0" w:beforeAutospacing="0" w:after="0" w:afterAutospacing="0"/>
              <w:ind w:left="0" w:right="0"/>
              <w:jc w:val="center"/>
              <w:rPr>
                <w:rFonts w:hint="eastAsia" w:hAnsi="Calibri" w:eastAsia="宋体"/>
                <w:color w:val="000000"/>
                <w:kern w:val="2"/>
                <w:sz w:val="21"/>
                <w:szCs w:val="21"/>
              </w:rPr>
            </w:pPr>
            <w:r>
              <w:rPr>
                <w:rFonts w:hint="eastAsia" w:hAnsi="宋体"/>
                <w:kern w:val="2"/>
                <w:sz w:val="21"/>
                <w:szCs w:val="21"/>
              </w:rPr>
              <w:t>及仲裁</w:t>
            </w:r>
          </w:p>
        </w:tc>
        <w:tc>
          <w:tcPr>
            <w:tcW w:w="6522"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eastAsia" w:hAnsi="Calibri" w:eastAsia="宋体"/>
                <w:color w:val="000000"/>
                <w:kern w:val="2"/>
                <w:sz w:val="21"/>
                <w:szCs w:val="21"/>
              </w:rPr>
            </w:pPr>
            <w:r>
              <w:rPr>
                <w:rFonts w:hint="eastAsia" w:hAnsi="宋体"/>
                <w:kern w:val="2"/>
                <w:sz w:val="21"/>
                <w:szCs w:val="21"/>
              </w:rPr>
              <w:t>无要求</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3.6</w:t>
            </w:r>
          </w:p>
        </w:tc>
        <w:tc>
          <w:tcPr>
            <w:tcW w:w="1972" w:type="dxa"/>
            <w:gridSpan w:val="2"/>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是否允许递交备选投标方案</w:t>
            </w:r>
          </w:p>
        </w:tc>
        <w:tc>
          <w:tcPr>
            <w:tcW w:w="6522" w:type="dxa"/>
            <w:vAlign w:val="center"/>
          </w:tcPr>
          <w:p>
            <w:pPr>
              <w:keepNext w:val="0"/>
              <w:keepLines w:val="0"/>
              <w:suppressLineNumbers w:val="0"/>
              <w:autoSpaceDE w:val="0"/>
              <w:autoSpaceDN w:val="0"/>
              <w:adjustRightInd w:val="0"/>
              <w:spacing w:before="0" w:beforeAutospacing="0" w:after="0" w:afterAutospacing="0"/>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3.7.3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签字或盖章要求</w:t>
            </w:r>
          </w:p>
        </w:tc>
        <w:tc>
          <w:tcPr>
            <w:tcW w:w="6522" w:type="dxa"/>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default" w:hAnsi="Calibri" w:eastAsia="宋体" w:cs="Times New Roman"/>
                <w:b/>
                <w:bCs/>
                <w:color w:val="000000"/>
                <w:kern w:val="2"/>
                <w:sz w:val="21"/>
                <w:szCs w:val="21"/>
              </w:rPr>
            </w:pPr>
            <w:r>
              <w:rPr>
                <w:rFonts w:hint="eastAsia" w:hAnsi="Calibri" w:eastAsia="宋体" w:cs="Times New Roman"/>
                <w:color w:val="000000"/>
                <w:kern w:val="2"/>
                <w:sz w:val="21"/>
                <w:szCs w:val="21"/>
              </w:rPr>
              <w:t>投标文件正本按招标文件要求签字盖章（无需逐页签字盖章），副本应与正本保持一致（可为正本的复印件） 。正本与副本不一致的，以正本为准。</w:t>
            </w:r>
            <w:r>
              <w:rPr>
                <w:rFonts w:hint="eastAsia" w:hAnsi="宋体" w:eastAsia="宋体"/>
                <w:color w:val="000000"/>
                <w:kern w:val="2"/>
                <w:sz w:val="21"/>
                <w:szCs w:val="21"/>
              </w:rPr>
              <w:t>（注：已标价工程量清单必须加盖投标人公章，并由编制人和复核人</w:t>
            </w:r>
            <w:r>
              <w:rPr>
                <w:rFonts w:hint="eastAsia" w:hAnsi="宋体" w:eastAsia="宋体"/>
                <w:color w:val="auto"/>
                <w:kern w:val="2"/>
                <w:sz w:val="21"/>
                <w:szCs w:val="21"/>
              </w:rPr>
              <w:t>（</w:t>
            </w:r>
            <w:r>
              <w:rPr>
                <w:rFonts w:hint="eastAsia" w:hAnsi="宋体" w:eastAsia="宋体"/>
                <w:color w:val="auto"/>
                <w:kern w:val="2"/>
                <w:sz w:val="21"/>
                <w:szCs w:val="21"/>
                <w:u w:val="single"/>
              </w:rPr>
              <w:t>同为造价工程师</w:t>
            </w:r>
            <w:r>
              <w:rPr>
                <w:rFonts w:hint="eastAsia" w:hAnsi="宋体" w:eastAsia="宋体"/>
                <w:color w:val="auto"/>
                <w:kern w:val="2"/>
                <w:sz w:val="21"/>
                <w:szCs w:val="21"/>
              </w:rPr>
              <w:t>）</w:t>
            </w:r>
            <w:r>
              <w:rPr>
                <w:rFonts w:hint="eastAsia" w:hAnsi="宋体" w:eastAsia="宋体"/>
                <w:color w:val="000000"/>
                <w:kern w:val="2"/>
                <w:sz w:val="21"/>
                <w:szCs w:val="21"/>
              </w:rPr>
              <w:t xml:space="preserve">签字且加盖执业专用章。委托造价咨询单位编制的需加盖造价咨询单位公章、资质章、注册造价师印章并签字）。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9"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3.7.4</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投标文件份数</w:t>
            </w:r>
          </w:p>
        </w:tc>
        <w:tc>
          <w:tcPr>
            <w:tcW w:w="6522" w:type="dxa"/>
            <w:vAlign w:val="center"/>
          </w:tcPr>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商务标：正本一份，副本</w:t>
            </w:r>
            <w:r>
              <w:rPr>
                <w:rFonts w:hint="eastAsia" w:hAnsi="Calibri" w:eastAsia="宋体"/>
                <w:color w:val="000000"/>
                <w:kern w:val="2"/>
                <w:sz w:val="21"/>
                <w:szCs w:val="21"/>
                <w:shd w:val="clear" w:color="auto" w:fill="FFFFFF"/>
                <w:lang w:eastAsia="zh-CN"/>
              </w:rPr>
              <w:t>肆</w:t>
            </w:r>
            <w:r>
              <w:rPr>
                <w:rFonts w:hint="eastAsia" w:hAnsi="Calibri" w:eastAsia="宋体"/>
                <w:color w:val="000000"/>
                <w:kern w:val="2"/>
                <w:sz w:val="21"/>
                <w:szCs w:val="21"/>
                <w:shd w:val="clear" w:color="auto" w:fill="FFFFFF"/>
              </w:rPr>
              <w:t>份；</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技术标：正本一份，副本</w:t>
            </w:r>
            <w:r>
              <w:rPr>
                <w:rFonts w:hint="eastAsia" w:hAnsi="Calibri" w:eastAsia="宋体"/>
                <w:color w:val="000000"/>
                <w:kern w:val="2"/>
                <w:sz w:val="21"/>
                <w:szCs w:val="21"/>
                <w:shd w:val="clear" w:color="auto" w:fill="FFFFFF"/>
                <w:lang w:eastAsia="zh-CN"/>
              </w:rPr>
              <w:t>肆</w:t>
            </w:r>
            <w:r>
              <w:rPr>
                <w:rFonts w:hint="eastAsia" w:hAnsi="Calibri" w:eastAsia="宋体"/>
                <w:color w:val="000000"/>
                <w:kern w:val="2"/>
                <w:sz w:val="21"/>
                <w:szCs w:val="21"/>
                <w:shd w:val="clear" w:color="auto" w:fill="FFFFFF"/>
              </w:rPr>
              <w:t>份；</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综合（信用）标：正本一份，副本</w:t>
            </w:r>
            <w:r>
              <w:rPr>
                <w:rFonts w:hint="eastAsia" w:hAnsi="Calibri" w:eastAsia="宋体"/>
                <w:color w:val="000000"/>
                <w:kern w:val="2"/>
                <w:sz w:val="21"/>
                <w:szCs w:val="21"/>
                <w:shd w:val="clear" w:color="auto" w:fill="FFFFFF"/>
                <w:lang w:eastAsia="zh-CN"/>
              </w:rPr>
              <w:t>肆</w:t>
            </w:r>
            <w:r>
              <w:rPr>
                <w:rFonts w:hint="eastAsia" w:hAnsi="Calibri" w:eastAsia="宋体"/>
                <w:color w:val="000000"/>
                <w:kern w:val="2"/>
                <w:sz w:val="21"/>
                <w:szCs w:val="21"/>
                <w:shd w:val="clear" w:color="auto" w:fill="FFFFFF"/>
              </w:rPr>
              <w:t>份。</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lang w:eastAsia="zh-CN"/>
              </w:rPr>
            </w:pPr>
            <w:r>
              <w:rPr>
                <w:rFonts w:hint="eastAsia" w:hAnsi="Calibri" w:eastAsia="宋体"/>
                <w:color w:val="000000"/>
                <w:kern w:val="2"/>
                <w:sz w:val="21"/>
                <w:szCs w:val="21"/>
                <w:shd w:val="clear" w:color="auto" w:fill="FFFFFF"/>
              </w:rPr>
              <w:t>注：提供商务标电子版一份（U盘）</w:t>
            </w:r>
            <w:r>
              <w:rPr>
                <w:rFonts w:hint="eastAsia"/>
                <w:color w:val="000000"/>
                <w:kern w:val="2"/>
                <w:sz w:val="21"/>
                <w:szCs w:val="21"/>
                <w:shd w:val="clear" w:color="auto" w:fill="FFFFFF"/>
                <w:lang w:eastAsia="zh-CN"/>
              </w:rPr>
              <w:t>，且能够读取。</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投标文件的份数和签署</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1.1投标人应提交一份正本和</w:t>
            </w:r>
            <w:r>
              <w:rPr>
                <w:rFonts w:hint="eastAsia" w:hAnsi="Calibri" w:eastAsia="宋体"/>
                <w:color w:val="000000"/>
                <w:kern w:val="2"/>
                <w:sz w:val="21"/>
                <w:szCs w:val="21"/>
                <w:shd w:val="clear" w:color="auto" w:fill="FFFFFF"/>
                <w:lang w:eastAsia="zh-CN"/>
              </w:rPr>
              <w:t>肆</w:t>
            </w:r>
            <w:r>
              <w:rPr>
                <w:rFonts w:hint="eastAsia" w:hAnsi="Calibri" w:eastAsia="宋体"/>
                <w:color w:val="000000"/>
                <w:kern w:val="2"/>
                <w:sz w:val="21"/>
                <w:szCs w:val="21"/>
                <w:shd w:val="clear" w:color="auto" w:fill="FFFFFF"/>
              </w:rPr>
              <w:t>份副本投标文件。</w:t>
            </w:r>
          </w:p>
          <w:p>
            <w:pPr>
              <w:keepNext w:val="0"/>
              <w:keepLines w:val="0"/>
              <w:suppressLineNumbers w:val="0"/>
              <w:autoSpaceDE w:val="0"/>
              <w:autoSpaceDN w:val="0"/>
              <w:adjustRightInd w:val="0"/>
              <w:spacing w:before="0" w:beforeAutospacing="0" w:after="0" w:afterAutospacing="0" w:line="320" w:lineRule="exact"/>
              <w:ind w:left="0" w:right="0"/>
              <w:rPr>
                <w:rFonts w:hint="eastAsia" w:hAnsi="Calibri" w:eastAsia="宋体"/>
                <w:color w:val="000000"/>
                <w:kern w:val="2"/>
                <w:sz w:val="21"/>
                <w:szCs w:val="21"/>
                <w:shd w:val="clear" w:color="auto" w:fill="FFFFFF"/>
              </w:rPr>
            </w:pPr>
            <w:r>
              <w:rPr>
                <w:rFonts w:hint="eastAsia" w:hAnsi="Calibri" w:eastAsia="宋体"/>
                <w:color w:val="000000"/>
                <w:kern w:val="2"/>
                <w:sz w:val="21"/>
                <w:szCs w:val="21"/>
                <w:shd w:val="clear" w:color="auto" w:fill="FFFFFF"/>
              </w:rPr>
              <w:t>1.2投标文件正本和副本须打印并由法人或法人正式授权的投标人代表在规定处签字（有特殊要求的按要求执行）。</w:t>
            </w:r>
          </w:p>
          <w:p>
            <w:pPr>
              <w:keepNext w:val="0"/>
              <w:keepLines w:val="0"/>
              <w:suppressLineNumbers w:val="0"/>
              <w:autoSpaceDE w:val="0"/>
              <w:autoSpaceDN w:val="0"/>
              <w:adjustRightInd w:val="0"/>
              <w:spacing w:before="0" w:beforeAutospacing="0" w:after="0" w:afterAutospacing="0" w:line="320" w:lineRule="exact"/>
              <w:ind w:left="0" w:right="0"/>
              <w:rPr>
                <w:rFonts w:hint="default" w:hAnsi="Calibri" w:eastAsia="宋体" w:cs="Times New Roman"/>
                <w:color w:val="000000"/>
                <w:kern w:val="2"/>
                <w:sz w:val="21"/>
                <w:szCs w:val="21"/>
              </w:rPr>
            </w:pPr>
            <w:r>
              <w:rPr>
                <w:rFonts w:hint="eastAsia" w:hAnsi="Calibri" w:eastAsia="宋体"/>
                <w:color w:val="000000"/>
                <w:kern w:val="2"/>
                <w:sz w:val="21"/>
                <w:szCs w:val="21"/>
                <w:shd w:val="clear" w:color="auto" w:fill="FFFFFF"/>
              </w:rPr>
              <w:t>1.3除投标人对错处作必要修改外，投标文件中不允许有加行、涂抹或改写。若有修改须由签署投标文件的人员进行签字并加盖投标单位公章。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3.7.5</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装订要求</w:t>
            </w:r>
          </w:p>
        </w:tc>
        <w:tc>
          <w:tcPr>
            <w:tcW w:w="6522" w:type="dxa"/>
            <w:vAlign w:val="center"/>
          </w:tcPr>
          <w:p>
            <w:pPr>
              <w:keepNext w:val="0"/>
              <w:keepLines w:val="0"/>
              <w:suppressLineNumbers w:val="0"/>
              <w:spacing w:before="0" w:beforeAutospacing="0" w:after="0" w:afterAutospacing="0"/>
              <w:ind w:left="0" w:right="0"/>
              <w:rPr>
                <w:rFonts w:hint="eastAsia" w:hAnsi="Calibri" w:eastAsia="宋体"/>
                <w:color w:val="000000"/>
                <w:kern w:val="2"/>
                <w:sz w:val="21"/>
                <w:szCs w:val="21"/>
              </w:rPr>
            </w:pPr>
            <w:r>
              <w:rPr>
                <w:rFonts w:hint="eastAsia" w:hAnsi="Calibri" w:eastAsia="宋体"/>
                <w:color w:val="000000"/>
                <w:kern w:val="2"/>
                <w:sz w:val="21"/>
                <w:szCs w:val="21"/>
              </w:rPr>
              <w:t>按照投标人须知第3.1项规定的投标文件组成内容，投标文件应按以下要求装订：</w:t>
            </w:r>
          </w:p>
          <w:p>
            <w:pPr>
              <w:keepNext w:val="0"/>
              <w:keepLines w:val="0"/>
              <w:suppressLineNumbers w:val="0"/>
              <w:spacing w:before="0" w:beforeAutospacing="0" w:after="0" w:afterAutospacing="0"/>
              <w:ind w:left="0" w:right="0"/>
              <w:rPr>
                <w:rFonts w:hint="eastAsia" w:hAnsi="Calibri" w:eastAsia="宋体"/>
                <w:color w:val="000000"/>
                <w:kern w:val="2"/>
                <w:sz w:val="21"/>
                <w:szCs w:val="21"/>
              </w:rPr>
            </w:pPr>
            <w:r>
              <w:rPr>
                <w:rFonts w:hint="eastAsia" w:hAnsi="Calibri" w:eastAsia="宋体"/>
                <w:color w:val="000000"/>
                <w:kern w:val="2"/>
                <w:sz w:val="21"/>
                <w:szCs w:val="21"/>
              </w:rPr>
              <w:t>共分三种标书，分别为：商务标、技术标和综合（信用）标。</w:t>
            </w:r>
          </w:p>
          <w:p>
            <w:pPr>
              <w:keepNext w:val="0"/>
              <w:keepLines w:val="0"/>
              <w:suppressLineNumbers w:val="0"/>
              <w:spacing w:before="0" w:beforeAutospacing="0" w:after="0" w:afterAutospacing="0"/>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三种标书均采用 胶装 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4.1.2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封套上写明</w:t>
            </w:r>
          </w:p>
        </w:tc>
        <w:tc>
          <w:tcPr>
            <w:tcW w:w="6522" w:type="dxa"/>
            <w:vAlign w:val="top"/>
          </w:tcPr>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工程名称：</w:t>
            </w:r>
            <w:r>
              <w:rPr>
                <w:rFonts w:hint="eastAsia" w:hAnsi="Calibri" w:eastAsia="宋体"/>
                <w:color w:val="000000"/>
                <w:kern w:val="2"/>
                <w:sz w:val="21"/>
                <w:szCs w:val="21"/>
                <w:u w:val="single"/>
              </w:rPr>
              <w:t xml:space="preserve">              </w:t>
            </w:r>
          </w:p>
          <w:p>
            <w:pPr>
              <w:keepNext w:val="0"/>
              <w:keepLines w:val="0"/>
              <w:suppressLineNumbers w:val="0"/>
              <w:autoSpaceDE w:val="0"/>
              <w:autoSpaceDN w:val="0"/>
              <w:adjustRightInd w:val="0"/>
              <w:spacing w:before="0" w:beforeAutospacing="0" w:after="0" w:afterAutospacing="0" w:line="36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招标人名称：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olor w:val="000000"/>
                <w:kern w:val="2"/>
                <w:sz w:val="21"/>
                <w:szCs w:val="21"/>
              </w:rPr>
            </w:pPr>
            <w:r>
              <w:rPr>
                <w:rFonts w:hint="eastAsia" w:hAnsi="Calibri" w:eastAsia="宋体"/>
                <w:color w:val="000000"/>
                <w:kern w:val="2"/>
                <w:sz w:val="21"/>
                <w:szCs w:val="21"/>
              </w:rPr>
              <w:t>投标人名称：</w:t>
            </w:r>
            <w:r>
              <w:rPr>
                <w:rFonts w:hint="default" w:hAnsi="Calibri" w:eastAsia="宋体"/>
                <w:color w:val="000000"/>
                <w:kern w:val="2"/>
                <w:sz w:val="21"/>
                <w:szCs w:val="21"/>
              </w:rPr>
              <w:t xml:space="preserve">     </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投标文件在</w:t>
            </w:r>
            <w:r>
              <w:rPr>
                <w:rFonts w:hint="default" w:hAnsi="Calibri" w:eastAsia="宋体"/>
                <w:color w:val="000000"/>
                <w:kern w:val="2"/>
                <w:sz w:val="21"/>
                <w:szCs w:val="21"/>
              </w:rPr>
              <w:t xml:space="preserve">   </w:t>
            </w:r>
            <w:r>
              <w:rPr>
                <w:rFonts w:hint="eastAsia" w:hAnsi="Calibri" w:eastAsia="宋体"/>
                <w:color w:val="000000"/>
                <w:kern w:val="2"/>
                <w:sz w:val="21"/>
                <w:szCs w:val="21"/>
              </w:rPr>
              <w:t>年</w:t>
            </w:r>
            <w:r>
              <w:rPr>
                <w:rFonts w:hint="default" w:hAnsi="Calibri" w:eastAsia="宋体"/>
                <w:color w:val="000000"/>
                <w:kern w:val="2"/>
                <w:sz w:val="21"/>
                <w:szCs w:val="21"/>
              </w:rPr>
              <w:t xml:space="preserve">  </w:t>
            </w:r>
            <w:r>
              <w:rPr>
                <w:rFonts w:hint="eastAsia" w:hAnsi="Calibri" w:eastAsia="宋体"/>
                <w:color w:val="000000"/>
                <w:kern w:val="2"/>
                <w:sz w:val="21"/>
                <w:szCs w:val="21"/>
              </w:rPr>
              <w:t>月</w:t>
            </w:r>
            <w:r>
              <w:rPr>
                <w:rFonts w:hint="default" w:hAnsi="Calibri" w:eastAsia="宋体"/>
                <w:color w:val="000000"/>
                <w:kern w:val="2"/>
                <w:sz w:val="21"/>
                <w:szCs w:val="21"/>
              </w:rPr>
              <w:t xml:space="preserve">  </w:t>
            </w:r>
            <w:r>
              <w:rPr>
                <w:rFonts w:hint="eastAsia" w:hAnsi="Calibri" w:eastAsia="宋体"/>
                <w:color w:val="000000"/>
                <w:kern w:val="2"/>
                <w:sz w:val="21"/>
                <w:szCs w:val="21"/>
              </w:rPr>
              <w:t>日</w:t>
            </w:r>
            <w:r>
              <w:rPr>
                <w:rFonts w:hint="default" w:hAnsi="Calibri" w:eastAsia="宋体"/>
                <w:color w:val="000000"/>
                <w:kern w:val="2"/>
                <w:sz w:val="21"/>
                <w:szCs w:val="21"/>
              </w:rPr>
              <w:t xml:space="preserve">  </w:t>
            </w:r>
            <w:r>
              <w:rPr>
                <w:rFonts w:hint="eastAsia" w:hAnsi="Calibri" w:eastAsia="宋体"/>
                <w:color w:val="000000"/>
                <w:kern w:val="2"/>
                <w:sz w:val="21"/>
                <w:szCs w:val="21"/>
              </w:rPr>
              <w:t>时</w:t>
            </w:r>
            <w:r>
              <w:rPr>
                <w:rFonts w:hint="default" w:hAnsi="Calibri" w:eastAsia="宋体"/>
                <w:color w:val="000000"/>
                <w:kern w:val="2"/>
                <w:sz w:val="21"/>
                <w:szCs w:val="21"/>
              </w:rPr>
              <w:t xml:space="preserve">  </w:t>
            </w:r>
            <w:r>
              <w:rPr>
                <w:rFonts w:hint="eastAsia" w:hAnsi="Calibri" w:eastAsia="宋体"/>
                <w:color w:val="000000"/>
                <w:kern w:val="2"/>
                <w:sz w:val="21"/>
                <w:szCs w:val="21"/>
              </w:rPr>
              <w:t>分（开标时间）前不得开启。</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b/>
                <w:bCs/>
                <w:color w:val="000000"/>
                <w:kern w:val="2"/>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4.2.2</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递交投标文件地点</w:t>
            </w:r>
          </w:p>
        </w:tc>
        <w:tc>
          <w:tcPr>
            <w:tcW w:w="6522" w:type="dxa"/>
            <w:vAlign w:val="center"/>
          </w:tcPr>
          <w:p>
            <w:pPr>
              <w:keepNext w:val="0"/>
              <w:keepLines w:val="0"/>
              <w:numPr>
                <w:ilvl w:val="0"/>
                <w:numId w:val="4"/>
              </w:numPr>
              <w:suppressLineNumbers w:val="0"/>
              <w:spacing w:before="0" w:beforeAutospacing="0" w:after="0" w:afterAutospacing="0" w:line="288" w:lineRule="auto"/>
              <w:ind w:left="0" w:right="0" w:hanging="648"/>
              <w:rPr>
                <w:rFonts w:hint="default" w:hAnsi="Calibri" w:eastAsia="宋体" w:cs="Times New Roman"/>
                <w:color w:val="000000"/>
                <w:kern w:val="2"/>
                <w:sz w:val="21"/>
                <w:szCs w:val="21"/>
              </w:rPr>
            </w:pPr>
            <w:r>
              <w:rPr>
                <w:rFonts w:hint="eastAsia" w:hAnsi="Calibri" w:eastAsia="宋体"/>
                <w:color w:val="000000"/>
                <w:kern w:val="2"/>
                <w:sz w:val="21"/>
                <w:szCs w:val="21"/>
              </w:rPr>
              <w:t>禹州市公共资源交易中心第一开标室（禹州市党政综合大楼北楼</w:t>
            </w:r>
            <w:r>
              <w:rPr>
                <w:rFonts w:hint="default" w:hAnsi="Calibri" w:eastAsia="宋体"/>
                <w:color w:val="000000"/>
                <w:kern w:val="2"/>
                <w:sz w:val="21"/>
                <w:szCs w:val="21"/>
              </w:rPr>
              <w:t>9</w:t>
            </w:r>
            <w:r>
              <w:rPr>
                <w:rFonts w:hint="eastAsia" w:hAnsi="Calibri" w:eastAsia="宋体"/>
                <w:color w:val="000000"/>
                <w:kern w:val="2"/>
                <w:sz w:val="21"/>
                <w:szCs w:val="21"/>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4.2.3</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是否退还投标文件</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5.1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开标时间和地点</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开标时间：同投标截止时间</w:t>
            </w:r>
          </w:p>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 xml:space="preserve">5.2 </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开标程序</w:t>
            </w:r>
          </w:p>
        </w:tc>
        <w:tc>
          <w:tcPr>
            <w:tcW w:w="6522" w:type="dxa"/>
            <w:vAlign w:val="top"/>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见招标文件第二章投标人须知第</w:t>
            </w:r>
            <w:r>
              <w:rPr>
                <w:rFonts w:hint="default" w:hAnsi="Calibri" w:eastAsia="宋体"/>
                <w:color w:val="000000"/>
                <w:kern w:val="2"/>
                <w:sz w:val="21"/>
                <w:szCs w:val="21"/>
              </w:rPr>
              <w:t>5.2</w:t>
            </w:r>
            <w:r>
              <w:rPr>
                <w:rFonts w:hint="eastAsia" w:hAnsi="Calibri" w:eastAsia="宋体"/>
                <w:color w:val="000000"/>
                <w:kern w:val="2"/>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 xml:space="preserve">6.1.1 </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评标委员会的组建</w:t>
            </w:r>
          </w:p>
        </w:tc>
        <w:tc>
          <w:tcPr>
            <w:tcW w:w="6522" w:type="dxa"/>
            <w:vAlign w:val="center"/>
          </w:tcPr>
          <w:p>
            <w:pPr>
              <w:keepNext w:val="0"/>
              <w:keepLines w:val="0"/>
              <w:suppressLineNumbers w:val="0"/>
              <w:spacing w:before="0" w:beforeAutospacing="0" w:after="0" w:afterAutospacing="0" w:line="400" w:lineRule="exact"/>
              <w:ind w:left="0" w:right="0"/>
              <w:jc w:val="left"/>
              <w:rPr>
                <w:rFonts w:hint="eastAsia" w:hAnsi="Calibri" w:eastAsia="宋体"/>
                <w:color w:val="000000"/>
                <w:kern w:val="2"/>
                <w:sz w:val="21"/>
                <w:szCs w:val="21"/>
              </w:rPr>
            </w:pPr>
            <w:r>
              <w:rPr>
                <w:rFonts w:hint="eastAsia" w:hAnsi="Calibri" w:eastAsia="宋体"/>
                <w:color w:val="auto"/>
                <w:kern w:val="2"/>
                <w:sz w:val="21"/>
                <w:szCs w:val="21"/>
              </w:rPr>
              <w:t>评标委员会构成：</w:t>
            </w:r>
            <w:r>
              <w:rPr>
                <w:rFonts w:hint="eastAsia"/>
                <w:color w:val="000000"/>
                <w:kern w:val="2"/>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7.1</w:t>
            </w:r>
          </w:p>
        </w:tc>
        <w:tc>
          <w:tcPr>
            <w:tcW w:w="1972" w:type="dxa"/>
            <w:gridSpan w:val="2"/>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是否授权评标委员会确定中标人</w:t>
            </w:r>
          </w:p>
        </w:tc>
        <w:tc>
          <w:tcPr>
            <w:tcW w:w="6522"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否，推荐的中标候选人数：</w:t>
            </w:r>
            <w:r>
              <w:rPr>
                <w:rFonts w:hint="default" w:hAnsi="Calibri" w:eastAsia="宋体"/>
                <w:color w:val="000000"/>
                <w:kern w:val="2"/>
                <w:sz w:val="21"/>
                <w:szCs w:val="21"/>
              </w:rPr>
              <w:t>1-3</w:t>
            </w:r>
            <w:r>
              <w:rPr>
                <w:rFonts w:hint="eastAsia" w:hAnsi="Calibri" w:eastAsia="宋体"/>
                <w:color w:val="000000"/>
                <w:kern w:val="2"/>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7.3</w:t>
            </w:r>
          </w:p>
        </w:tc>
        <w:tc>
          <w:tcPr>
            <w:tcW w:w="1972" w:type="dxa"/>
            <w:gridSpan w:val="2"/>
            <w:vAlign w:val="center"/>
          </w:tcPr>
          <w:p>
            <w:pPr>
              <w:keepNext w:val="0"/>
              <w:keepLines w:val="0"/>
              <w:suppressLineNumbers w:val="0"/>
              <w:spacing w:before="0" w:beforeAutospacing="0" w:after="0" w:afterAutospacing="0" w:line="340" w:lineRule="exact"/>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履约保证金</w:t>
            </w:r>
          </w:p>
        </w:tc>
        <w:tc>
          <w:tcPr>
            <w:tcW w:w="6522"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hAnsi="Calibri" w:eastAsia="宋体" w:cs="Times New Roman"/>
                <w:color w:val="000000"/>
                <w:kern w:val="2"/>
                <w:sz w:val="21"/>
                <w:szCs w:val="21"/>
              </w:rPr>
            </w:pPr>
            <w:r>
              <w:rPr>
                <w:rFonts w:hint="eastAsia"/>
                <w:color w:val="000000"/>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10.</w:t>
            </w:r>
            <w:r>
              <w:rPr>
                <w:rFonts w:hint="eastAsia" w:hAnsi="Calibri" w:eastAsia="宋体"/>
                <w:color w:val="000000"/>
                <w:kern w:val="2"/>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10.1</w:t>
            </w:r>
            <w:r>
              <w:rPr>
                <w:rFonts w:hint="eastAsia" w:hAnsi="Calibri" w:eastAsia="宋体"/>
                <w:color w:val="000000"/>
                <w:kern w:val="2"/>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10.1.1</w:t>
            </w:r>
          </w:p>
        </w:tc>
        <w:tc>
          <w:tcPr>
            <w:tcW w:w="8494" w:type="dxa"/>
            <w:gridSpan w:val="3"/>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类似项目：指</w:t>
            </w:r>
            <w:r>
              <w:rPr>
                <w:rFonts w:hint="eastAsia" w:hAnsi="Calibri" w:eastAsia="宋体"/>
                <w:color w:val="auto"/>
                <w:kern w:val="2"/>
                <w:sz w:val="21"/>
                <w:szCs w:val="21"/>
              </w:rPr>
              <w:t>单项合同金额不小于此次项目标段招标控制价的</w:t>
            </w:r>
            <w:r>
              <w:rPr>
                <w:rFonts w:hint="eastAsia" w:hAnsi="Calibri" w:eastAsia="宋体"/>
                <w:color w:val="auto"/>
                <w:kern w:val="2"/>
                <w:sz w:val="21"/>
                <w:szCs w:val="21"/>
                <w:lang w:eastAsia="zh-CN"/>
              </w:rPr>
              <w:t>类似绿化</w:t>
            </w:r>
            <w:r>
              <w:rPr>
                <w:rFonts w:hint="eastAsia" w:hAnsi="Calibri" w:eastAsia="宋体"/>
                <w:color w:val="auto"/>
                <w:kern w:val="2"/>
                <w:sz w:val="21"/>
                <w:szCs w:val="21"/>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hAnsi="Calibri" w:eastAsia="宋体"/>
                <w:color w:val="000000"/>
                <w:kern w:val="2"/>
                <w:sz w:val="21"/>
                <w:szCs w:val="21"/>
              </w:rPr>
            </w:pPr>
            <w:r>
              <w:rPr>
                <w:rFonts w:hint="default" w:hAnsi="Calibri" w:eastAsia="宋体"/>
                <w:color w:val="000000"/>
                <w:kern w:val="2"/>
                <w:sz w:val="21"/>
                <w:szCs w:val="21"/>
              </w:rPr>
              <w:t>10.2</w:t>
            </w:r>
            <w:r>
              <w:rPr>
                <w:rFonts w:hint="eastAsia" w:hAnsi="Calibri" w:eastAsia="宋体"/>
                <w:color w:val="000000"/>
                <w:kern w:val="2"/>
                <w:sz w:val="21"/>
                <w:szCs w:val="21"/>
              </w:rPr>
              <w:t>招标控制价</w:t>
            </w:r>
            <w:r>
              <w:rPr>
                <w:rFonts w:hint="default" w:hAnsi="Calibri" w:eastAsia="宋体"/>
                <w:color w:val="000000"/>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7"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olor w:val="000000"/>
                <w:kern w:val="2"/>
                <w:sz w:val="21"/>
                <w:szCs w:val="21"/>
              </w:rPr>
            </w:pPr>
            <w:r>
              <w:rPr>
                <w:rFonts w:hint="default" w:hAnsi="Calibri" w:eastAsia="宋体"/>
                <w:color w:val="000000"/>
                <w:kern w:val="2"/>
                <w:sz w:val="21"/>
                <w:szCs w:val="21"/>
              </w:rPr>
              <w:t>10.2.1</w:t>
            </w:r>
          </w:p>
        </w:tc>
        <w:tc>
          <w:tcPr>
            <w:tcW w:w="1571" w:type="dxa"/>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default" w:hAnsi="Calibri" w:eastAsia="宋体" w:cs="Times New Roman"/>
                <w:color w:val="000000"/>
                <w:kern w:val="2"/>
                <w:sz w:val="21"/>
                <w:szCs w:val="21"/>
              </w:rPr>
            </w:pPr>
            <w:r>
              <w:rPr>
                <w:rFonts w:hint="eastAsia" w:hAnsi="Calibri" w:eastAsia="宋体"/>
                <w:b/>
                <w:bCs/>
                <w:color w:val="000000"/>
                <w:kern w:val="2"/>
                <w:sz w:val="21"/>
                <w:szCs w:val="21"/>
              </w:rPr>
              <w:t>招标控制价</w:t>
            </w:r>
          </w:p>
        </w:tc>
        <w:tc>
          <w:tcPr>
            <w:tcW w:w="6923" w:type="dxa"/>
            <w:gridSpan w:val="2"/>
            <w:vAlign w:val="center"/>
          </w:tcPr>
          <w:p>
            <w:pPr>
              <w:keepNext w:val="0"/>
              <w:keepLines w:val="0"/>
              <w:suppressLineNumbers w:val="0"/>
              <w:spacing w:before="0" w:beforeAutospacing="0" w:after="0" w:afterAutospacing="0" w:line="360" w:lineRule="exact"/>
              <w:ind w:left="0" w:right="0"/>
              <w:rPr>
                <w:rFonts w:hint="default" w:hAnsi="Calibri" w:eastAsia="宋体"/>
                <w:b/>
                <w:bCs/>
                <w:color w:val="000000"/>
                <w:kern w:val="2"/>
                <w:sz w:val="21"/>
                <w:szCs w:val="21"/>
              </w:rPr>
            </w:pPr>
            <w:r>
              <w:rPr>
                <w:rFonts w:hint="eastAsia" w:hAnsi="Calibri" w:eastAsia="宋体"/>
                <w:b/>
                <w:bCs/>
                <w:color w:val="000000"/>
                <w:kern w:val="2"/>
                <w:sz w:val="21"/>
                <w:szCs w:val="21"/>
              </w:rPr>
              <w:t>招标控制价</w:t>
            </w:r>
            <w:r>
              <w:rPr>
                <w:rFonts w:hint="default" w:hAnsi="Calibri" w:eastAsia="宋体"/>
                <w:b/>
                <w:bCs/>
                <w:color w:val="000000"/>
                <w:kern w:val="2"/>
                <w:sz w:val="21"/>
                <w:szCs w:val="21"/>
              </w:rPr>
              <w:t>:</w:t>
            </w:r>
          </w:p>
          <w:p>
            <w:pPr>
              <w:keepNext w:val="0"/>
              <w:keepLines w:val="0"/>
              <w:suppressLineNumbers w:val="0"/>
              <w:spacing w:before="0" w:beforeAutospacing="0" w:after="0" w:afterAutospacing="0" w:line="360" w:lineRule="exact"/>
              <w:ind w:left="0" w:right="0"/>
              <w:rPr>
                <w:rFonts w:hint="eastAsia" w:hAnsi="宋体" w:eastAsia="宋体"/>
                <w:b w:val="0"/>
                <w:bCs/>
                <w:color w:val="auto"/>
                <w:kern w:val="2"/>
                <w:sz w:val="21"/>
                <w:szCs w:val="21"/>
                <w:lang w:val="en-US" w:eastAsia="zh-CN"/>
              </w:rPr>
            </w:pPr>
            <w:r>
              <w:rPr>
                <w:rFonts w:hint="eastAsia" w:hAnsi="宋体" w:eastAsia="宋体"/>
                <w:b/>
                <w:color w:val="000000"/>
                <w:kern w:val="2"/>
                <w:sz w:val="21"/>
                <w:szCs w:val="21"/>
                <w:lang w:eastAsia="zh-CN"/>
              </w:rPr>
              <w:t>　</w:t>
            </w:r>
            <w:r>
              <w:rPr>
                <w:rFonts w:hint="eastAsia" w:hAnsi="宋体" w:eastAsia="宋体"/>
                <w:b w:val="0"/>
                <w:bCs/>
                <w:color w:val="auto"/>
                <w:kern w:val="2"/>
                <w:sz w:val="21"/>
                <w:szCs w:val="21"/>
              </w:rPr>
              <w:t>大写</w:t>
            </w:r>
            <w:r>
              <w:rPr>
                <w:rFonts w:hint="eastAsia" w:hAnsi="宋体"/>
                <w:b w:val="0"/>
                <w:bCs/>
                <w:color w:val="auto"/>
                <w:kern w:val="2"/>
                <w:sz w:val="21"/>
                <w:szCs w:val="21"/>
                <w:lang w:eastAsia="zh-CN"/>
              </w:rPr>
              <w:t>：肆佰叁拾壹万贰仟伍佰贰拾玖元肆角肆分</w:t>
            </w:r>
          </w:p>
          <w:p>
            <w:pPr>
              <w:keepNext w:val="0"/>
              <w:keepLines w:val="0"/>
              <w:suppressLineNumbers w:val="0"/>
              <w:spacing w:before="0" w:beforeAutospacing="0" w:after="0" w:afterAutospacing="0" w:line="360" w:lineRule="exact"/>
              <w:ind w:left="0" w:right="0"/>
              <w:rPr>
                <w:rFonts w:hint="eastAsia" w:hAnsi="宋体" w:eastAsia="宋体"/>
                <w:b w:val="0"/>
                <w:bCs/>
                <w:color w:val="auto"/>
                <w:kern w:val="2"/>
                <w:sz w:val="21"/>
                <w:szCs w:val="21"/>
              </w:rPr>
            </w:pPr>
            <w:r>
              <w:rPr>
                <w:rFonts w:hint="eastAsia" w:hAnsi="宋体"/>
                <w:b w:val="0"/>
                <w:bCs/>
                <w:color w:val="auto"/>
                <w:kern w:val="2"/>
                <w:sz w:val="21"/>
                <w:szCs w:val="21"/>
                <w:lang w:eastAsia="zh-CN"/>
              </w:rPr>
              <w:t>　小写：￥</w:t>
            </w:r>
            <w:r>
              <w:rPr>
                <w:rFonts w:hint="eastAsia" w:hAnsi="宋体"/>
                <w:b w:val="0"/>
                <w:bCs/>
                <w:color w:val="auto"/>
                <w:kern w:val="2"/>
                <w:sz w:val="21"/>
                <w:szCs w:val="21"/>
                <w:lang w:val="en-US" w:eastAsia="zh-CN"/>
              </w:rPr>
              <w:t>4312529.44</w:t>
            </w:r>
            <w:r>
              <w:rPr>
                <w:rFonts w:hint="eastAsia" w:hAnsi="宋体" w:eastAsia="宋体"/>
                <w:b w:val="0"/>
                <w:bCs/>
                <w:color w:val="auto"/>
                <w:kern w:val="2"/>
                <w:sz w:val="21"/>
                <w:szCs w:val="21"/>
                <w:lang w:val="en-US" w:eastAsia="zh-CN"/>
              </w:rPr>
              <w:t>元</w:t>
            </w:r>
            <w:r>
              <w:rPr>
                <w:rFonts w:hint="eastAsia" w:hAnsi="宋体" w:eastAsia="宋体"/>
                <w:b w:val="0"/>
                <w:bCs/>
                <w:color w:val="auto"/>
                <w:kern w:val="2"/>
                <w:sz w:val="21"/>
                <w:szCs w:val="21"/>
              </w:rPr>
              <w:t>（含规费、税金、安全文明施工费）</w:t>
            </w:r>
          </w:p>
          <w:p>
            <w:pPr>
              <w:keepNext w:val="0"/>
              <w:keepLines w:val="0"/>
              <w:suppressLineNumbers w:val="0"/>
              <w:autoSpaceDE w:val="0"/>
              <w:autoSpaceDN w:val="0"/>
              <w:adjustRightInd w:val="0"/>
              <w:spacing w:before="0" w:beforeAutospacing="0" w:after="0" w:afterAutospacing="0" w:line="360" w:lineRule="exact"/>
              <w:ind w:left="0" w:right="0"/>
              <w:rPr>
                <w:rFonts w:hint="default" w:hAnsi="Calibri" w:eastAsia="宋体" w:cs="Times New Roman"/>
                <w:b/>
                <w:bCs w:val="0"/>
                <w:color w:val="auto"/>
                <w:kern w:val="2"/>
                <w:sz w:val="21"/>
                <w:szCs w:val="21"/>
              </w:rPr>
            </w:pPr>
            <w:r>
              <w:rPr>
                <w:rFonts w:hint="eastAsia" w:hAnsi="Calibri" w:eastAsia="宋体"/>
                <w:b/>
                <w:bCs w:val="0"/>
                <w:color w:val="auto"/>
                <w:kern w:val="2"/>
                <w:sz w:val="21"/>
                <w:szCs w:val="21"/>
              </w:rPr>
              <w:t>特别说明：</w:t>
            </w:r>
          </w:p>
          <w:p>
            <w:pPr>
              <w:keepNext w:val="0"/>
              <w:keepLines w:val="0"/>
              <w:suppressLineNumbers w:val="0"/>
              <w:autoSpaceDE w:val="0"/>
              <w:autoSpaceDN w:val="0"/>
              <w:adjustRightInd w:val="0"/>
              <w:spacing w:before="0" w:beforeAutospacing="0" w:after="0" w:afterAutospacing="0" w:line="360" w:lineRule="exact"/>
              <w:ind w:left="0" w:right="0" w:firstLine="207" w:firstLineChars="98"/>
              <w:rPr>
                <w:rFonts w:hint="default" w:hAnsi="Calibri" w:eastAsia="宋体" w:cs="Times New Roman"/>
                <w:color w:val="000000"/>
                <w:kern w:val="2"/>
                <w:sz w:val="21"/>
                <w:szCs w:val="21"/>
              </w:rPr>
            </w:pPr>
            <w:r>
              <w:rPr>
                <w:rFonts w:hint="eastAsia" w:hAnsi="Calibri" w:eastAsia="宋体"/>
                <w:b/>
                <w:bCs w:val="0"/>
                <w:color w:val="auto"/>
                <w:kern w:val="2"/>
                <w:sz w:val="21"/>
                <w:szCs w:val="21"/>
              </w:rPr>
              <w:t>凡投标人的投标价格超出“招标控制价”（不含等于“招标控制价”）的</w:t>
            </w:r>
            <w:r>
              <w:rPr>
                <w:rFonts w:hint="default" w:hAnsi="Calibri" w:eastAsia="宋体"/>
                <w:b/>
                <w:bCs w:val="0"/>
                <w:color w:val="auto"/>
                <w:kern w:val="2"/>
                <w:sz w:val="21"/>
                <w:szCs w:val="21"/>
              </w:rPr>
              <w:t>,</w:t>
            </w:r>
            <w:r>
              <w:rPr>
                <w:rFonts w:hint="eastAsia" w:hAnsi="Calibri" w:eastAsia="宋体"/>
                <w:b/>
                <w:bCs w:val="0"/>
                <w:color w:val="auto"/>
                <w:kern w:val="2"/>
                <w:sz w:val="21"/>
                <w:szCs w:val="21"/>
              </w:rPr>
              <w:t>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10.3</w:t>
            </w:r>
            <w:r>
              <w:rPr>
                <w:rFonts w:hint="eastAsia" w:hAnsi="Calibri" w:eastAsia="宋体"/>
                <w:color w:val="000000"/>
                <w:kern w:val="2"/>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210" w:right="0" w:hanging="210" w:hangingChars="100"/>
              <w:rPr>
                <w:rFonts w:hint="default" w:hAnsi="Calibri" w:eastAsia="宋体" w:cs="Times New Roman"/>
                <w:color w:val="000000"/>
                <w:kern w:val="2"/>
                <w:sz w:val="21"/>
                <w:szCs w:val="21"/>
              </w:rPr>
            </w:pPr>
            <w:r>
              <w:rPr>
                <w:rFonts w:hint="default" w:hAnsi="Calibri" w:eastAsia="宋体"/>
                <w:color w:val="000000"/>
                <w:kern w:val="2"/>
                <w:sz w:val="21"/>
                <w:szCs w:val="21"/>
              </w:rPr>
              <w:t>10.4</w:t>
            </w:r>
            <w:r>
              <w:rPr>
                <w:rFonts w:hint="eastAsia" w:hAnsi="Calibri" w:eastAsia="宋体"/>
                <w:color w:val="000000"/>
                <w:kern w:val="2"/>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numPr>
                <w:ilvl w:val="0"/>
                <w:numId w:val="5"/>
              </w:numPr>
              <w:suppressLineNumbers w:val="0"/>
              <w:spacing w:before="0" w:beforeAutospacing="0" w:after="0" w:afterAutospacing="0" w:line="312" w:lineRule="auto"/>
              <w:ind w:right="0"/>
              <w:rPr>
                <w:rFonts w:hint="default" w:hAnsi="Calibri" w:eastAsia="宋体" w:cs="Times New Roman"/>
                <w:bCs/>
                <w:color w:val="000000"/>
                <w:kern w:val="2"/>
                <w:sz w:val="21"/>
                <w:szCs w:val="21"/>
              </w:rPr>
            </w:pPr>
            <w:r>
              <w:rPr>
                <w:rFonts w:hint="eastAsia" w:hAnsi="Calibri" w:eastAsia="宋体"/>
                <w:bCs/>
                <w:color w:val="000000"/>
                <w:kern w:val="2"/>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keepNext w:val="0"/>
              <w:keepLines w:val="0"/>
              <w:numPr>
                <w:ilvl w:val="0"/>
                <w:numId w:val="5"/>
              </w:numPr>
              <w:suppressLineNumbers w:val="0"/>
              <w:spacing w:before="0" w:beforeAutospacing="0" w:after="0" w:afterAutospacing="0" w:line="312" w:lineRule="auto"/>
              <w:ind w:right="0"/>
              <w:rPr>
                <w:rFonts w:hint="default" w:hAnsi="Calibri" w:eastAsia="宋体" w:cs="Times New Roman"/>
                <w:b/>
                <w:bCs/>
                <w:color w:val="000000"/>
                <w:kern w:val="2"/>
                <w:sz w:val="21"/>
                <w:szCs w:val="21"/>
              </w:rPr>
            </w:pPr>
            <w:r>
              <w:rPr>
                <w:rFonts w:hint="eastAsia" w:hAnsi="Calibri" w:eastAsia="宋体"/>
                <w:bCs/>
                <w:color w:val="000000"/>
                <w:kern w:val="2"/>
                <w:sz w:val="21"/>
                <w:szCs w:val="21"/>
              </w:rPr>
              <w:t>开标时</w:t>
            </w:r>
            <w:r>
              <w:rPr>
                <w:rFonts w:hint="eastAsia"/>
                <w:bCs/>
                <w:color w:val="000000"/>
                <w:kern w:val="2"/>
                <w:sz w:val="21"/>
                <w:szCs w:val="21"/>
                <w:lang w:eastAsia="zh-CN"/>
              </w:rPr>
              <w:t>项目负责人</w:t>
            </w:r>
            <w:r>
              <w:rPr>
                <w:rFonts w:hint="eastAsia" w:hAnsi="Calibri" w:eastAsia="宋体"/>
                <w:bCs/>
                <w:color w:val="000000"/>
                <w:kern w:val="2"/>
                <w:sz w:val="21"/>
                <w:szCs w:val="21"/>
              </w:rPr>
              <w:t>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10.5</w:t>
            </w:r>
            <w:r>
              <w:rPr>
                <w:rFonts w:hint="eastAsia" w:hAnsi="Calibri" w:eastAsia="宋体"/>
                <w:color w:val="000000"/>
                <w:kern w:val="2"/>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240" w:lineRule="auto"/>
              <w:ind w:left="0" w:right="0"/>
              <w:rPr>
                <w:rFonts w:hint="default" w:hAnsi="Calibri" w:eastAsia="宋体" w:cs="Times New Roman"/>
                <w:b/>
                <w:bCs/>
                <w:color w:val="000000"/>
                <w:kern w:val="2"/>
                <w:sz w:val="21"/>
                <w:szCs w:val="21"/>
              </w:rPr>
            </w:pPr>
            <w:r>
              <w:rPr>
                <w:rFonts w:hint="eastAsia" w:hAnsi="Calibri" w:eastAsia="宋体"/>
                <w:color w:val="000000"/>
                <w:kern w:val="2"/>
                <w:sz w:val="21"/>
                <w:szCs w:val="21"/>
              </w:rPr>
              <w:t>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 xml:space="preserve">10.6 </w:t>
            </w:r>
            <w:r>
              <w:rPr>
                <w:rFonts w:hint="eastAsia" w:hAnsi="Calibri" w:eastAsia="宋体"/>
                <w:color w:val="000000"/>
                <w:kern w:val="2"/>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10.7</w:t>
            </w:r>
            <w:r>
              <w:rPr>
                <w:rFonts w:hint="eastAsia" w:hAnsi="Calibri" w:eastAsia="宋体"/>
                <w:color w:val="000000"/>
                <w:kern w:val="2"/>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除投标人须知正文第</w:t>
            </w:r>
            <w:r>
              <w:rPr>
                <w:rFonts w:hint="default" w:hAnsi="Calibri" w:eastAsia="宋体"/>
                <w:color w:val="000000"/>
                <w:kern w:val="2"/>
                <w:sz w:val="21"/>
                <w:szCs w:val="21"/>
              </w:rPr>
              <w:t>8</w:t>
            </w:r>
            <w:r>
              <w:rPr>
                <w:rFonts w:hint="eastAsia" w:hAnsi="Calibri" w:eastAsia="宋体"/>
                <w:color w:val="000000"/>
                <w:kern w:val="2"/>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 xml:space="preserve">10.8 </w:t>
            </w:r>
            <w:r>
              <w:rPr>
                <w:rFonts w:hint="eastAsia" w:hAnsi="Calibri" w:eastAsia="宋体"/>
                <w:color w:val="000000"/>
                <w:kern w:val="2"/>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构成投标文件组成部分的“通用合同条款”</w:t>
            </w:r>
            <w:r>
              <w:rPr>
                <w:rFonts w:hint="default" w:hAnsi="Calibri" w:eastAsia="宋体"/>
                <w:color w:val="000000"/>
                <w:kern w:val="2"/>
                <w:sz w:val="21"/>
                <w:szCs w:val="21"/>
              </w:rPr>
              <w:t xml:space="preserve"> </w:t>
            </w:r>
            <w:r>
              <w:rPr>
                <w:rFonts w:hint="eastAsia" w:hAnsi="Calibri" w:eastAsia="宋体"/>
                <w:color w:val="000000"/>
                <w:kern w:val="2"/>
                <w:sz w:val="21"/>
                <w:szCs w:val="21"/>
              </w:rPr>
              <w:t>“专用合同条款”</w:t>
            </w:r>
            <w:r>
              <w:rPr>
                <w:rFonts w:hint="default" w:hAnsi="Calibri" w:eastAsia="宋体"/>
                <w:color w:val="000000"/>
                <w:kern w:val="2"/>
                <w:sz w:val="21"/>
                <w:szCs w:val="21"/>
              </w:rPr>
              <w:t xml:space="preserve"> </w:t>
            </w:r>
            <w:r>
              <w:rPr>
                <w:rFonts w:hint="eastAsia" w:hAnsi="Calibri" w:eastAsia="宋体"/>
                <w:color w:val="000000"/>
                <w:kern w:val="2"/>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10.9</w:t>
            </w:r>
            <w:r>
              <w:rPr>
                <w:rFonts w:hint="eastAsia" w:hAnsi="Calibri" w:eastAsia="宋体"/>
                <w:color w:val="000000"/>
                <w:kern w:val="2"/>
                <w:sz w:val="21"/>
                <w:szCs w:val="21"/>
              </w:rPr>
              <w:t>监</w:t>
            </w:r>
            <w:r>
              <w:rPr>
                <w:rFonts w:hint="default" w:hAnsi="Calibri" w:eastAsia="宋体"/>
                <w:color w:val="000000"/>
                <w:kern w:val="2"/>
                <w:sz w:val="21"/>
                <w:szCs w:val="21"/>
              </w:rPr>
              <w:t xml:space="preserve">  </w:t>
            </w:r>
            <w:r>
              <w:rPr>
                <w:rFonts w:hint="eastAsia" w:hAnsi="Calibri" w:eastAsia="宋体"/>
                <w:color w:val="000000"/>
                <w:kern w:val="2"/>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 xml:space="preserve">10.10 </w:t>
            </w:r>
            <w:r>
              <w:rPr>
                <w:rFonts w:hint="eastAsia" w:hAnsi="Calibri" w:eastAsia="宋体"/>
                <w:color w:val="000000"/>
                <w:kern w:val="2"/>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1</w:t>
            </w:r>
            <w:r>
              <w:rPr>
                <w:rFonts w:hint="eastAsia" w:hAnsi="Calibri" w:eastAsia="宋体"/>
                <w:color w:val="000000"/>
                <w:kern w:val="2"/>
                <w:sz w:val="21"/>
                <w:szCs w:val="21"/>
              </w:rPr>
              <w:t>、如有不明确或不一致，构成合同文件组成内容，以合同文件约定内容为准，且以专用合同条款约定的合同文件优先顺序解释；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2</w:t>
            </w:r>
            <w:r>
              <w:rPr>
                <w:rFonts w:hint="eastAsia" w:hAnsi="Calibri" w:eastAsia="宋体"/>
                <w:color w:val="000000"/>
                <w:kern w:val="2"/>
                <w:sz w:val="21"/>
                <w:szCs w:val="21"/>
              </w:rPr>
              <w:t>、除招标文件中有特别规定外，仅适用于招标投标阶段的规定，按招标公告（投标邀请书）、投标人须知、评标办法、投标文件格式的先后顺序解释；</w:t>
            </w:r>
          </w:p>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3</w:t>
            </w:r>
            <w:r>
              <w:rPr>
                <w:rFonts w:hint="eastAsia" w:hAnsi="Calibri" w:eastAsia="宋体"/>
                <w:color w:val="000000"/>
                <w:kern w:val="2"/>
                <w:sz w:val="21"/>
                <w:szCs w:val="21"/>
              </w:rPr>
              <w:t>、同一组成文件中就同一事项的规定或约定不一致的，以编排顺序在后者为准；</w:t>
            </w:r>
          </w:p>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4</w:t>
            </w:r>
            <w:r>
              <w:rPr>
                <w:rFonts w:hint="eastAsia" w:hAnsi="Calibri" w:eastAsia="宋体"/>
                <w:color w:val="000000"/>
                <w:kern w:val="2"/>
                <w:sz w:val="21"/>
                <w:szCs w:val="21"/>
              </w:rPr>
              <w:t>、同一组成文件不同版本之间有不一致的，以形成时间在后者为准；</w:t>
            </w:r>
          </w:p>
          <w:p>
            <w:pPr>
              <w:keepNext w:val="0"/>
              <w:keepLines w:val="0"/>
              <w:suppressLineNumbers w:val="0"/>
              <w:spacing w:before="0" w:beforeAutospacing="0" w:after="0" w:afterAutospacing="0" w:line="360" w:lineRule="auto"/>
              <w:ind w:left="0" w:right="0"/>
              <w:rPr>
                <w:rFonts w:hint="default" w:hAnsi="Calibri" w:eastAsia="宋体" w:cs="Times New Roman"/>
                <w:color w:val="000000"/>
                <w:kern w:val="2"/>
                <w:sz w:val="21"/>
                <w:szCs w:val="21"/>
              </w:rPr>
            </w:pPr>
            <w:r>
              <w:rPr>
                <w:rFonts w:hint="eastAsia" w:hAnsi="Calibri" w:eastAsia="宋体"/>
                <w:color w:val="000000"/>
                <w:kern w:val="2"/>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b/>
                <w:bCs/>
                <w:color w:val="000000"/>
                <w:kern w:val="2"/>
                <w:sz w:val="21"/>
                <w:szCs w:val="21"/>
              </w:rPr>
            </w:pPr>
            <w:r>
              <w:rPr>
                <w:rFonts w:hint="default" w:hAnsi="Calibri" w:eastAsia="宋体"/>
                <w:b/>
                <w:bCs/>
                <w:color w:val="000000"/>
                <w:kern w:val="2"/>
                <w:sz w:val="21"/>
                <w:szCs w:val="21"/>
              </w:rPr>
              <w:t>10.11</w:t>
            </w:r>
            <w:r>
              <w:rPr>
                <w:rFonts w:hint="eastAsia" w:hAnsi="Calibri" w:eastAsia="宋体"/>
                <w:b/>
                <w:bCs/>
                <w:color w:val="000000"/>
                <w:kern w:val="2"/>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bookmarkStart w:id="5" w:name="_Toc283559965"/>
            <w:bookmarkStart w:id="6" w:name="_Toc225243456"/>
            <w:r>
              <w:rPr>
                <w:rFonts w:hint="default" w:hAnsi="Calibri" w:eastAsia="宋体"/>
                <w:color w:val="000000"/>
                <w:kern w:val="2"/>
                <w:sz w:val="21"/>
                <w:szCs w:val="21"/>
              </w:rPr>
              <w:t xml:space="preserve">10.11.2 </w:t>
            </w:r>
            <w:r>
              <w:rPr>
                <w:rFonts w:hint="eastAsia" w:hAnsi="Calibri" w:eastAsia="宋体"/>
                <w:color w:val="000000"/>
                <w:kern w:val="2"/>
                <w:sz w:val="21"/>
                <w:szCs w:val="21"/>
              </w:rPr>
              <w:t>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1</w:t>
            </w:r>
            <w:r>
              <w:rPr>
                <w:rFonts w:hint="eastAsia" w:hAnsi="Calibri" w:eastAsia="宋体"/>
                <w:color w:val="000000"/>
                <w:kern w:val="2"/>
                <w:sz w:val="21"/>
                <w:szCs w:val="21"/>
              </w:rPr>
              <w:t>、逾期送达的或者未送达指定地点的投标文件；</w:t>
            </w:r>
          </w:p>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2</w:t>
            </w:r>
            <w:r>
              <w:rPr>
                <w:rFonts w:hint="eastAsia" w:hAnsi="Calibri" w:eastAsia="宋体"/>
                <w:color w:val="000000"/>
                <w:kern w:val="2"/>
                <w:sz w:val="21"/>
                <w:szCs w:val="21"/>
              </w:rPr>
              <w:t>、投标文件未按招标文件要求密封的；</w:t>
            </w:r>
          </w:p>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olor w:val="000000"/>
                <w:kern w:val="2"/>
                <w:sz w:val="21"/>
                <w:szCs w:val="21"/>
              </w:rPr>
            </w:pPr>
            <w:r>
              <w:rPr>
                <w:rFonts w:hint="default" w:hAnsi="Calibri" w:eastAsia="宋体"/>
                <w:color w:val="000000"/>
                <w:kern w:val="2"/>
                <w:sz w:val="21"/>
                <w:szCs w:val="21"/>
              </w:rPr>
              <w:t>3</w:t>
            </w:r>
            <w:r>
              <w:rPr>
                <w:rFonts w:hint="eastAsia" w:hAnsi="Calibri" w:eastAsia="宋体"/>
                <w:color w:val="000000"/>
                <w:kern w:val="2"/>
                <w:sz w:val="21"/>
                <w:szCs w:val="21"/>
              </w:rPr>
              <w:t>、开标时法定代表人未持本人有效身份证原件或授权委托人未持有效的授权委托书原件及本人身份证原件到开标现场并签到的；</w:t>
            </w:r>
          </w:p>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4</w:t>
            </w:r>
            <w:r>
              <w:rPr>
                <w:rFonts w:hint="eastAsia" w:hAnsi="Calibri" w:eastAsia="宋体"/>
                <w:color w:val="000000"/>
                <w:kern w:val="2"/>
                <w:sz w:val="21"/>
                <w:szCs w:val="21"/>
              </w:rPr>
              <w:t>、开标时本项目拟派项目</w:t>
            </w:r>
            <w:r>
              <w:rPr>
                <w:rFonts w:hint="eastAsia"/>
                <w:color w:val="000000"/>
                <w:kern w:val="2"/>
                <w:sz w:val="21"/>
                <w:szCs w:val="21"/>
                <w:lang w:eastAsia="zh-CN"/>
              </w:rPr>
              <w:t>负责人</w:t>
            </w:r>
            <w:r>
              <w:rPr>
                <w:rFonts w:hint="eastAsia" w:hAnsi="Calibri" w:eastAsia="宋体"/>
                <w:color w:val="000000"/>
                <w:kern w:val="2"/>
                <w:sz w:val="21"/>
                <w:szCs w:val="21"/>
              </w:rPr>
              <w:t>未携带本人身份证原件到开标现场并签到的；</w:t>
            </w:r>
          </w:p>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r>
              <w:rPr>
                <w:rFonts w:hint="default" w:hAnsi="Calibri" w:eastAsia="宋体"/>
                <w:color w:val="000000"/>
                <w:kern w:val="2"/>
                <w:sz w:val="21"/>
                <w:szCs w:val="21"/>
              </w:rPr>
              <w:t>5</w:t>
            </w:r>
            <w:r>
              <w:rPr>
                <w:rFonts w:hint="eastAsia" w:hAnsi="Calibri" w:eastAsia="宋体"/>
                <w:color w:val="000000"/>
                <w:kern w:val="2"/>
                <w:sz w:val="21"/>
                <w:szCs w:val="21"/>
              </w:rPr>
              <w:t>、开标时未提供</w:t>
            </w:r>
            <w:r>
              <w:rPr>
                <w:rFonts w:hint="eastAsia" w:hAnsi="宋体" w:eastAsia="宋体"/>
                <w:color w:val="000000"/>
                <w:kern w:val="2"/>
                <w:sz w:val="21"/>
                <w:szCs w:val="21"/>
                <w:lang w:val="zh-CN"/>
              </w:rPr>
              <w:t>许昌公共资源交易中心</w:t>
            </w:r>
            <w:r>
              <w:rPr>
                <w:rFonts w:hint="eastAsia" w:hAnsi="宋体" w:eastAsia="宋体"/>
                <w:color w:val="000000"/>
                <w:kern w:val="2"/>
                <w:sz w:val="21"/>
                <w:szCs w:val="21"/>
              </w:rPr>
              <w:t>保证金缴纳回执的</w:t>
            </w:r>
            <w:r>
              <w:rPr>
                <w:rFonts w:hint="eastAsia" w:hAnsi="Calibri" w:eastAsia="宋体"/>
                <w:color w:val="000000"/>
                <w:kern w:val="2"/>
                <w:sz w:val="21"/>
                <w:szCs w:val="21"/>
              </w:rPr>
              <w:t>；</w:t>
            </w:r>
          </w:p>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6</w:t>
            </w:r>
            <w:r>
              <w:rPr>
                <w:rFonts w:hint="eastAsia" w:hAnsi="Calibri" w:eastAsia="宋体"/>
                <w:color w:val="000000"/>
                <w:kern w:val="2"/>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keepNext w:val="0"/>
              <w:keepLines w:val="0"/>
              <w:suppressLineNumbers w:val="0"/>
              <w:autoSpaceDE w:val="0"/>
              <w:autoSpaceDN w:val="0"/>
              <w:spacing w:before="0" w:beforeAutospacing="0" w:after="0" w:afterAutospacing="0" w:line="440" w:lineRule="exact"/>
              <w:ind w:left="0" w:right="0"/>
              <w:jc w:val="left"/>
              <w:rPr>
                <w:rFonts w:hint="default" w:hAnsi="Calibri" w:eastAsia="宋体" w:cs="Times New Roman"/>
                <w:color w:val="000000"/>
                <w:kern w:val="2"/>
                <w:sz w:val="21"/>
                <w:szCs w:val="21"/>
              </w:rPr>
            </w:pPr>
            <w:r>
              <w:rPr>
                <w:rFonts w:hint="default" w:hAnsi="Calibri" w:eastAsia="宋体"/>
                <w:color w:val="000000"/>
                <w:kern w:val="2"/>
                <w:sz w:val="21"/>
                <w:szCs w:val="21"/>
              </w:rPr>
              <w:t xml:space="preserve">10.12 </w:t>
            </w:r>
            <w:r>
              <w:rPr>
                <w:rFonts w:hint="eastAsia" w:hAnsi="Calibri" w:eastAsia="宋体"/>
                <w:color w:val="000000"/>
                <w:kern w:val="2"/>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keepNext w:val="0"/>
              <w:keepLines w:val="0"/>
              <w:suppressLineNumbers w:val="0"/>
              <w:spacing w:before="0" w:beforeAutospacing="0" w:after="0" w:afterAutospacing="0" w:line="312" w:lineRule="auto"/>
              <w:ind w:left="0" w:right="0"/>
              <w:rPr>
                <w:rFonts w:hint="default" w:hAnsi="Calibri" w:eastAsia="宋体" w:cs="Times New Roman"/>
                <w:color w:val="000000"/>
                <w:kern w:val="2"/>
                <w:sz w:val="21"/>
                <w:szCs w:val="21"/>
              </w:rPr>
            </w:pPr>
          </w:p>
        </w:tc>
        <w:tc>
          <w:tcPr>
            <w:tcW w:w="8494" w:type="dxa"/>
            <w:gridSpan w:val="3"/>
            <w:vAlign w:val="center"/>
          </w:tcPr>
          <w:p>
            <w:pPr>
              <w:keepNext w:val="0"/>
              <w:keepLines w:val="0"/>
              <w:suppressLineNumbers w:val="0"/>
              <w:autoSpaceDE w:val="0"/>
              <w:autoSpaceDN w:val="0"/>
              <w:spacing w:before="0" w:beforeAutospacing="0" w:after="0" w:afterAutospacing="0" w:line="40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1、潜在投标人应仔细阅读招标文件、工程量清单和图纸，若发现图纸与工程量清单不符（如漏、错项等），请在规定时间内在许昌市公共资源交易系统平台上提出。</w:t>
            </w:r>
          </w:p>
          <w:p>
            <w:pPr>
              <w:keepNext w:val="0"/>
              <w:keepLines w:val="0"/>
              <w:suppressLineNumbers w:val="0"/>
              <w:autoSpaceDE w:val="0"/>
              <w:autoSpaceDN w:val="0"/>
              <w:spacing w:before="0" w:beforeAutospacing="0" w:after="0" w:afterAutospacing="0" w:line="40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2、潜在投标人如对招标文件有异议，请在规定时间内在许昌市公共资源交易系统平台上提出，以其他方式递交的异议不予接受。</w:t>
            </w:r>
          </w:p>
          <w:p>
            <w:pPr>
              <w:keepNext w:val="0"/>
              <w:keepLines w:val="0"/>
              <w:suppressLineNumbers w:val="0"/>
              <w:autoSpaceDE w:val="0"/>
              <w:autoSpaceDN w:val="0"/>
              <w:spacing w:before="0" w:beforeAutospacing="0" w:after="0" w:afterAutospacing="0" w:line="400" w:lineRule="exact"/>
              <w:ind w:left="0" w:right="0"/>
              <w:jc w:val="left"/>
              <w:rPr>
                <w:rFonts w:hint="eastAsia" w:hAnsi="Calibri" w:eastAsia="宋体"/>
                <w:color w:val="000000"/>
                <w:kern w:val="2"/>
                <w:sz w:val="21"/>
                <w:szCs w:val="21"/>
              </w:rPr>
            </w:pPr>
            <w:r>
              <w:rPr>
                <w:rFonts w:hint="eastAsia" w:hAnsi="Calibri" w:eastAsia="宋体"/>
                <w:color w:val="000000"/>
                <w:kern w:val="2"/>
                <w:sz w:val="21"/>
                <w:szCs w:val="21"/>
              </w:rPr>
              <w:t>3、投标人在投标截止时间前应随时关注许昌市公共资源交易系统电子平台发出的有关本工程的答疑、修改等相关内容。</w:t>
            </w:r>
          </w:p>
          <w:p>
            <w:pPr>
              <w:keepNext w:val="0"/>
              <w:keepLines w:val="0"/>
              <w:suppressLineNumbers w:val="0"/>
              <w:autoSpaceDE w:val="0"/>
              <w:autoSpaceDN w:val="0"/>
              <w:spacing w:before="0" w:beforeAutospacing="0" w:after="0" w:afterAutospacing="0" w:line="400" w:lineRule="exact"/>
              <w:ind w:left="0" w:right="0"/>
              <w:jc w:val="left"/>
              <w:rPr>
                <w:rFonts w:hint="default" w:hAnsi="Calibri" w:eastAsia="宋体" w:cs="Times New Roman"/>
                <w:color w:val="000000"/>
                <w:kern w:val="2"/>
                <w:sz w:val="21"/>
                <w:szCs w:val="21"/>
              </w:rPr>
            </w:pPr>
            <w:r>
              <w:rPr>
                <w:rFonts w:hint="eastAsia" w:hAnsi="Calibri" w:eastAsia="宋体"/>
                <w:color w:val="000000"/>
                <w:kern w:val="2"/>
                <w:sz w:val="21"/>
                <w:szCs w:val="21"/>
              </w:rPr>
              <w:t>4、本项目将使用</w:t>
            </w:r>
            <w:r>
              <w:rPr>
                <w:rFonts w:hint="eastAsia"/>
                <w:color w:val="000000"/>
                <w:kern w:val="2"/>
                <w:sz w:val="21"/>
                <w:szCs w:val="21"/>
                <w:lang w:eastAsia="zh-CN"/>
              </w:rPr>
              <w:t>手工</w:t>
            </w:r>
            <w:r>
              <w:rPr>
                <w:rFonts w:hint="eastAsia" w:hAnsi="Calibri" w:eastAsia="宋体"/>
                <w:color w:val="000000"/>
                <w:kern w:val="2"/>
                <w:sz w:val="21"/>
                <w:szCs w:val="21"/>
              </w:rPr>
              <w:t>方式清标，企业需提供商务标电子U盘一份（EXCEL格式）。</w:t>
            </w:r>
          </w:p>
        </w:tc>
      </w:tr>
    </w:tbl>
    <w:tbl>
      <w:tblPr>
        <w:tblStyle w:val="38"/>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vAlign w:val="top"/>
          </w:tcPr>
          <w:p>
            <w:pPr>
              <w:keepNext w:val="0"/>
              <w:keepLines w:val="0"/>
              <w:suppressLineNumbers w:val="0"/>
              <w:autoSpaceDE w:val="0"/>
              <w:autoSpaceDN w:val="0"/>
              <w:spacing w:before="0" w:beforeAutospacing="0" w:after="0" w:afterAutospacing="0" w:line="440" w:lineRule="exact"/>
              <w:ind w:left="0" w:right="0"/>
              <w:jc w:val="left"/>
              <w:rPr>
                <w:rFonts w:hint="default" w:hAnsi="Calibri" w:eastAsia="宋体" w:cs="Times New Roman"/>
                <w:b/>
                <w:bCs/>
                <w:color w:val="000000"/>
                <w:kern w:val="2"/>
                <w:sz w:val="21"/>
                <w:szCs w:val="21"/>
              </w:rPr>
            </w:pPr>
            <w:bookmarkStart w:id="7" w:name="_Toc283559947"/>
          </w:p>
          <w:p>
            <w:pPr>
              <w:keepNext w:val="0"/>
              <w:keepLines w:val="0"/>
              <w:suppressLineNumbers w:val="0"/>
              <w:autoSpaceDE w:val="0"/>
              <w:autoSpaceDN w:val="0"/>
              <w:spacing w:before="0" w:beforeAutospacing="0" w:after="0" w:afterAutospacing="0" w:line="440" w:lineRule="exact"/>
              <w:ind w:left="0" w:right="0"/>
              <w:jc w:val="left"/>
              <w:rPr>
                <w:rFonts w:hint="default" w:hAnsi="Calibri" w:eastAsia="宋体" w:cs="Times New Roman"/>
                <w:b/>
                <w:bCs/>
                <w:color w:val="000000"/>
                <w:kern w:val="2"/>
                <w:sz w:val="21"/>
                <w:szCs w:val="21"/>
              </w:rPr>
            </w:pPr>
          </w:p>
        </w:tc>
      </w:tr>
    </w:tbl>
    <w:p>
      <w:pPr>
        <w:autoSpaceDE w:val="0"/>
        <w:autoSpaceDN w:val="0"/>
        <w:spacing w:line="440" w:lineRule="exact"/>
        <w:jc w:val="left"/>
        <w:rPr>
          <w:rFonts w:cs="Times New Roman"/>
          <w:b/>
          <w:bCs/>
          <w:color w:val="000000"/>
          <w:sz w:val="21"/>
          <w:szCs w:val="21"/>
        </w:rPr>
      </w:pPr>
      <w:r>
        <w:rPr>
          <w:rFonts w:cs="Times New Roman"/>
          <w:b/>
          <w:bCs/>
          <w:color w:val="000000"/>
          <w:sz w:val="21"/>
          <w:szCs w:val="21"/>
        </w:rPr>
        <w:br w:type="page"/>
      </w:r>
      <w:r>
        <w:rPr>
          <w:b/>
          <w:bCs/>
          <w:color w:val="000000"/>
          <w:sz w:val="21"/>
          <w:szCs w:val="21"/>
        </w:rPr>
        <w:t xml:space="preserve">1. </w:t>
      </w:r>
      <w:r>
        <w:rPr>
          <w:rFonts w:hint="eastAsia"/>
          <w:b/>
          <w:bCs/>
          <w:color w:val="000000"/>
          <w:sz w:val="21"/>
          <w:szCs w:val="21"/>
        </w:rPr>
        <w:t>总则</w:t>
      </w:r>
    </w:p>
    <w:p>
      <w:pPr>
        <w:autoSpaceDE w:val="0"/>
        <w:autoSpaceDN w:val="0"/>
        <w:spacing w:line="440" w:lineRule="exact"/>
        <w:jc w:val="left"/>
        <w:rPr>
          <w:rFonts w:cs="Times New Roman"/>
          <w:b/>
          <w:bCs/>
          <w:color w:val="000000"/>
          <w:sz w:val="21"/>
          <w:szCs w:val="21"/>
        </w:rPr>
      </w:pPr>
      <w:r>
        <w:rPr>
          <w:b/>
          <w:bCs/>
          <w:color w:val="000000"/>
          <w:sz w:val="21"/>
          <w:szCs w:val="21"/>
        </w:rPr>
        <w:t xml:space="preserve">1.1 </w:t>
      </w:r>
      <w:r>
        <w:rPr>
          <w:rFonts w:hint="eastAsia"/>
          <w:b/>
          <w:bCs/>
          <w:color w:val="000000"/>
          <w:sz w:val="21"/>
          <w:szCs w:val="21"/>
        </w:rPr>
        <w:t>项目概况</w:t>
      </w:r>
      <w:r>
        <w:rPr>
          <w:rFonts w:cs="Times New Roman"/>
          <w:b/>
          <w:bCs/>
          <w:color w:val="000000"/>
          <w:sz w:val="21"/>
          <w:szCs w:val="21"/>
        </w:rPr>
        <w:tab/>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1.1.1</w:t>
      </w:r>
      <w:r>
        <w:rPr>
          <w:rFonts w:hint="eastAsia"/>
          <w:color w:val="000000"/>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1.1.2 </w:t>
      </w:r>
      <w:r>
        <w:rPr>
          <w:rFonts w:hint="eastAsia"/>
          <w:color w:val="000000"/>
          <w:sz w:val="21"/>
          <w:szCs w:val="21"/>
        </w:rPr>
        <w:t>本招标项目招标人：见投标人须知前附表。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1.1.</w:t>
      </w:r>
      <w:r>
        <w:rPr>
          <w:rFonts w:hint="eastAsia"/>
          <w:color w:val="000000"/>
          <w:sz w:val="21"/>
          <w:szCs w:val="21"/>
        </w:rPr>
        <w:t>3</w:t>
      </w:r>
      <w:r>
        <w:rPr>
          <w:color w:val="000000"/>
          <w:sz w:val="21"/>
          <w:szCs w:val="21"/>
        </w:rPr>
        <w:t xml:space="preserve"> </w:t>
      </w:r>
      <w:r>
        <w:rPr>
          <w:rFonts w:hint="eastAsia"/>
          <w:color w:val="000000"/>
          <w:sz w:val="21"/>
          <w:szCs w:val="21"/>
        </w:rPr>
        <w:t>本招标项目名称：见投标人须知前附表。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1.1.</w:t>
      </w:r>
      <w:r>
        <w:rPr>
          <w:rFonts w:hint="eastAsia"/>
          <w:color w:val="000000"/>
          <w:sz w:val="21"/>
          <w:szCs w:val="21"/>
        </w:rPr>
        <w:t>4</w:t>
      </w:r>
      <w:r>
        <w:rPr>
          <w:color w:val="000000"/>
          <w:sz w:val="21"/>
          <w:szCs w:val="21"/>
        </w:rPr>
        <w:t xml:space="preserve"> </w:t>
      </w:r>
      <w:r>
        <w:rPr>
          <w:rFonts w:hint="eastAsia"/>
          <w:color w:val="000000"/>
          <w:sz w:val="21"/>
          <w:szCs w:val="21"/>
        </w:rPr>
        <w:t>本招标项目建设地点：见投标人须知前附表。</w:t>
      </w:r>
    </w:p>
    <w:p>
      <w:pPr>
        <w:autoSpaceDE w:val="0"/>
        <w:autoSpaceDN w:val="0"/>
        <w:spacing w:line="440" w:lineRule="exact"/>
        <w:jc w:val="left"/>
        <w:rPr>
          <w:rFonts w:cs="Times New Roman"/>
          <w:b/>
          <w:bCs/>
          <w:color w:val="000000"/>
          <w:sz w:val="21"/>
          <w:szCs w:val="21"/>
        </w:rPr>
      </w:pPr>
      <w:r>
        <w:rPr>
          <w:b/>
          <w:bCs/>
          <w:color w:val="000000"/>
          <w:sz w:val="21"/>
          <w:szCs w:val="21"/>
        </w:rPr>
        <w:t xml:space="preserve">1.2 </w:t>
      </w:r>
      <w:r>
        <w:rPr>
          <w:rFonts w:hint="eastAsia"/>
          <w:b/>
          <w:bCs/>
          <w:color w:val="000000"/>
          <w:sz w:val="21"/>
          <w:szCs w:val="21"/>
        </w:rPr>
        <w:t>资金来源和落实情况</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1.2.1 </w:t>
      </w:r>
      <w:r>
        <w:rPr>
          <w:rFonts w:hint="eastAsia"/>
          <w:color w:val="000000"/>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1.2.2 </w:t>
      </w:r>
      <w:r>
        <w:rPr>
          <w:rFonts w:hint="eastAsia"/>
          <w:color w:val="000000"/>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1.2.3 </w:t>
      </w:r>
      <w:r>
        <w:rPr>
          <w:rFonts w:hint="eastAsia"/>
          <w:color w:val="000000"/>
          <w:sz w:val="21"/>
          <w:szCs w:val="21"/>
        </w:rPr>
        <w:t>本招标项目的资金落实情况：见投标人须知前附表。</w:t>
      </w:r>
    </w:p>
    <w:p>
      <w:pPr>
        <w:autoSpaceDE w:val="0"/>
        <w:autoSpaceDN w:val="0"/>
        <w:adjustRightInd w:val="0"/>
        <w:spacing w:line="420" w:lineRule="exact"/>
        <w:jc w:val="left"/>
        <w:rPr>
          <w:rFonts w:cs="Times New Roman"/>
          <w:b/>
          <w:bCs/>
          <w:color w:val="000000"/>
          <w:sz w:val="21"/>
          <w:szCs w:val="21"/>
        </w:rPr>
      </w:pPr>
      <w:r>
        <w:rPr>
          <w:b/>
          <w:bCs/>
          <w:color w:val="000000"/>
          <w:sz w:val="21"/>
          <w:szCs w:val="21"/>
        </w:rPr>
        <w:t xml:space="preserve">1.3 </w:t>
      </w:r>
      <w:r>
        <w:rPr>
          <w:rFonts w:hint="eastAsia"/>
          <w:b/>
          <w:bCs/>
          <w:color w:val="000000"/>
          <w:sz w:val="21"/>
          <w:szCs w:val="21"/>
        </w:rPr>
        <w:t>招标范围、工期和质量要求</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1.3.1 </w:t>
      </w:r>
      <w:r>
        <w:rPr>
          <w:rFonts w:hint="eastAsia"/>
          <w:color w:val="000000"/>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1.3.2 </w:t>
      </w:r>
      <w:r>
        <w:rPr>
          <w:rFonts w:hint="eastAsia"/>
          <w:color w:val="000000"/>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1.3.3 </w:t>
      </w:r>
      <w:r>
        <w:rPr>
          <w:rFonts w:hint="eastAsia"/>
          <w:color w:val="000000"/>
          <w:sz w:val="21"/>
          <w:szCs w:val="21"/>
        </w:rPr>
        <w:t>本招标项目的质量要求：见投标人须知前附表。</w:t>
      </w:r>
    </w:p>
    <w:p>
      <w:pPr>
        <w:autoSpaceDE w:val="0"/>
        <w:autoSpaceDN w:val="0"/>
        <w:spacing w:line="440" w:lineRule="exact"/>
        <w:jc w:val="left"/>
        <w:rPr>
          <w:rFonts w:cs="Times New Roman"/>
          <w:b/>
          <w:bCs/>
          <w:color w:val="000000"/>
          <w:sz w:val="21"/>
          <w:szCs w:val="21"/>
        </w:rPr>
      </w:pPr>
      <w:r>
        <w:rPr>
          <w:b/>
          <w:bCs/>
          <w:color w:val="000000"/>
          <w:sz w:val="21"/>
          <w:szCs w:val="21"/>
        </w:rPr>
        <w:t xml:space="preserve">1.4 </w:t>
      </w:r>
      <w:r>
        <w:rPr>
          <w:rFonts w:hint="eastAsia"/>
          <w:b/>
          <w:bCs/>
          <w:color w:val="000000"/>
          <w:sz w:val="21"/>
          <w:szCs w:val="21"/>
        </w:rPr>
        <w:t>投标人资格要求</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1.4.1</w:t>
      </w:r>
      <w:r>
        <w:rPr>
          <w:rFonts w:hint="eastAsia"/>
          <w:color w:val="000000"/>
          <w:sz w:val="21"/>
          <w:szCs w:val="21"/>
        </w:rPr>
        <w:t>投标人资格要求：见投标人须知前附表。</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1.4.2</w:t>
      </w:r>
      <w:r>
        <w:rPr>
          <w:rFonts w:hint="eastAsia"/>
          <w:color w:val="000000"/>
          <w:sz w:val="21"/>
          <w:szCs w:val="21"/>
        </w:rPr>
        <w:t>投标人须知前附表规定接受联合体投标的，除应符合本章第</w:t>
      </w:r>
      <w:r>
        <w:rPr>
          <w:color w:val="000000"/>
          <w:sz w:val="21"/>
          <w:szCs w:val="21"/>
        </w:rPr>
        <w:t>1.4.1</w:t>
      </w:r>
      <w:r>
        <w:rPr>
          <w:rFonts w:hint="eastAsia"/>
          <w:color w:val="000000"/>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1.4.3</w:t>
      </w:r>
      <w:r>
        <w:rPr>
          <w:rFonts w:hint="eastAsia"/>
          <w:color w:val="000000"/>
          <w:sz w:val="21"/>
          <w:szCs w:val="21"/>
        </w:rPr>
        <w:t>投标人不得存在下列情形之一：</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）为招标人不具有独立法人资格的附属机构（单位）；</w:t>
      </w:r>
      <w:r>
        <w:rPr>
          <w:color w:val="000000"/>
          <w:sz w:val="21"/>
          <w:szCs w:val="21"/>
        </w:rPr>
        <w:t xml:space="preserve"> </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）为本项目前期准备提供设计或咨询服务的，但设计施工总承包的除外；</w:t>
      </w:r>
      <w:r>
        <w:rPr>
          <w:color w:val="000000"/>
          <w:sz w:val="21"/>
          <w:szCs w:val="21"/>
        </w:rPr>
        <w:t xml:space="preserve"> </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）为本项目的监理人；</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）为本项目的代建人；</w:t>
      </w:r>
      <w:r>
        <w:rPr>
          <w:color w:val="000000"/>
          <w:sz w:val="21"/>
          <w:szCs w:val="21"/>
        </w:rPr>
        <w:t xml:space="preserve"> </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）为本项目提供招标代理服务的；</w:t>
      </w:r>
      <w:r>
        <w:rPr>
          <w:color w:val="000000"/>
          <w:sz w:val="21"/>
          <w:szCs w:val="21"/>
        </w:rPr>
        <w:t xml:space="preserve"> </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）被责令停业的；</w:t>
      </w:r>
      <w:r>
        <w:rPr>
          <w:color w:val="000000"/>
          <w:sz w:val="21"/>
          <w:szCs w:val="21"/>
        </w:rPr>
        <w:t xml:space="preserve"> </w:t>
      </w:r>
    </w:p>
    <w:p>
      <w:pPr>
        <w:autoSpaceDE w:val="0"/>
        <w:autoSpaceDN w:val="0"/>
        <w:adjustRightInd w:val="0"/>
        <w:spacing w:line="420" w:lineRule="exact"/>
        <w:ind w:firstLine="420" w:firstLineChars="200"/>
        <w:jc w:val="left"/>
        <w:rPr>
          <w:color w:val="000000"/>
          <w:sz w:val="21"/>
          <w:szCs w:val="21"/>
        </w:rPr>
      </w:pPr>
      <w:r>
        <w:rPr>
          <w:rFonts w:hint="eastAsia"/>
          <w:color w:val="000000"/>
          <w:sz w:val="21"/>
          <w:szCs w:val="21"/>
        </w:rPr>
        <w:t>（</w:t>
      </w:r>
      <w:r>
        <w:rPr>
          <w:color w:val="000000"/>
          <w:sz w:val="21"/>
          <w:szCs w:val="21"/>
        </w:rPr>
        <w:t>10</w:t>
      </w:r>
      <w:r>
        <w:rPr>
          <w:rFonts w:hint="eastAsia"/>
          <w:color w:val="000000"/>
          <w:sz w:val="21"/>
          <w:szCs w:val="21"/>
        </w:rPr>
        <w:t>）被暂停或取消投标资格的；</w:t>
      </w:r>
      <w:r>
        <w:rPr>
          <w:color w:val="000000"/>
          <w:sz w:val="21"/>
          <w:szCs w:val="21"/>
        </w:rPr>
        <w:t xml:space="preserve"> </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11</w:t>
      </w:r>
      <w:r>
        <w:rPr>
          <w:rFonts w:hint="eastAsia"/>
          <w:color w:val="000000"/>
          <w:sz w:val="21"/>
          <w:szCs w:val="21"/>
        </w:rPr>
        <w:t>）财产被接管或冻结的；</w:t>
      </w:r>
    </w:p>
    <w:p>
      <w:pPr>
        <w:autoSpaceDE w:val="0"/>
        <w:autoSpaceDN w:val="0"/>
        <w:adjustRightInd w:val="0"/>
        <w:spacing w:line="42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12</w:t>
      </w:r>
      <w:r>
        <w:rPr>
          <w:rFonts w:hint="eastAsia"/>
          <w:color w:val="000000"/>
          <w:sz w:val="21"/>
          <w:szCs w:val="21"/>
        </w:rPr>
        <w:t>）在最近三年内有骗取中标或严重违约或重大工程质量问题的。</w:t>
      </w:r>
    </w:p>
    <w:p>
      <w:pPr>
        <w:autoSpaceDE w:val="0"/>
        <w:autoSpaceDN w:val="0"/>
        <w:spacing w:line="440" w:lineRule="exact"/>
        <w:jc w:val="left"/>
        <w:rPr>
          <w:rFonts w:cs="Times New Roman"/>
          <w:b/>
          <w:bCs/>
          <w:color w:val="000000"/>
          <w:sz w:val="21"/>
          <w:szCs w:val="21"/>
        </w:rPr>
      </w:pPr>
      <w:bookmarkStart w:id="8" w:name="_Toc152042311"/>
      <w:bookmarkStart w:id="9" w:name="_Toc144974503"/>
      <w:bookmarkStart w:id="10" w:name="_Toc152045535"/>
      <w:bookmarkStart w:id="11" w:name="_Toc179632552"/>
      <w:r>
        <w:rPr>
          <w:b/>
          <w:bCs/>
          <w:color w:val="000000"/>
          <w:sz w:val="21"/>
          <w:szCs w:val="21"/>
        </w:rPr>
        <w:t xml:space="preserve">1.5 </w:t>
      </w:r>
      <w:r>
        <w:rPr>
          <w:rFonts w:hint="eastAsia"/>
          <w:b/>
          <w:bCs/>
          <w:color w:val="000000"/>
          <w:sz w:val="21"/>
          <w:szCs w:val="21"/>
        </w:rPr>
        <w:t>费用承担</w:t>
      </w:r>
      <w:bookmarkEnd w:id="8"/>
      <w:bookmarkEnd w:id="9"/>
      <w:bookmarkEnd w:id="10"/>
      <w:bookmarkEnd w:id="11"/>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投标人准备和参加投标活动发生的费用自理。</w:t>
      </w:r>
    </w:p>
    <w:p>
      <w:pPr>
        <w:autoSpaceDE w:val="0"/>
        <w:autoSpaceDN w:val="0"/>
        <w:spacing w:line="440" w:lineRule="exact"/>
        <w:jc w:val="left"/>
        <w:rPr>
          <w:rFonts w:cs="Times New Roman"/>
          <w:b/>
          <w:bCs/>
          <w:color w:val="000000"/>
          <w:sz w:val="21"/>
          <w:szCs w:val="21"/>
        </w:rPr>
      </w:pPr>
      <w:bookmarkStart w:id="12" w:name="_Toc152042312"/>
      <w:bookmarkStart w:id="13" w:name="_Toc152045536"/>
      <w:bookmarkStart w:id="14" w:name="_Toc144974504"/>
      <w:bookmarkStart w:id="15" w:name="_Toc179632553"/>
      <w:r>
        <w:rPr>
          <w:b/>
          <w:bCs/>
          <w:color w:val="000000"/>
          <w:sz w:val="21"/>
          <w:szCs w:val="21"/>
        </w:rPr>
        <w:t xml:space="preserve">1.6 </w:t>
      </w:r>
      <w:r>
        <w:rPr>
          <w:rFonts w:hint="eastAsia"/>
          <w:b/>
          <w:bCs/>
          <w:color w:val="000000"/>
          <w:sz w:val="21"/>
          <w:szCs w:val="21"/>
        </w:rPr>
        <w:t>保密</w:t>
      </w:r>
      <w:bookmarkEnd w:id="12"/>
      <w:bookmarkEnd w:id="13"/>
      <w:bookmarkEnd w:id="14"/>
      <w:bookmarkEnd w:id="15"/>
    </w:p>
    <w:p>
      <w:pPr>
        <w:autoSpaceDE w:val="0"/>
        <w:autoSpaceDN w:val="0"/>
        <w:spacing w:line="440" w:lineRule="exact"/>
        <w:ind w:firstLine="420" w:firstLineChars="200"/>
        <w:jc w:val="left"/>
        <w:rPr>
          <w:color w:val="000000"/>
          <w:sz w:val="21"/>
          <w:szCs w:val="21"/>
        </w:rPr>
      </w:pPr>
      <w:r>
        <w:rPr>
          <w:rFonts w:hint="eastAsia"/>
          <w:color w:val="000000"/>
          <w:sz w:val="21"/>
          <w:szCs w:val="21"/>
        </w:rPr>
        <w:t>参与招标投标活动的各方应对招标文件和投标文件中的商业和技术等秘密保密，违者应对由此造成的后果承担法律责任。</w:t>
      </w:r>
      <w:r>
        <w:rPr>
          <w:color w:val="000000"/>
          <w:sz w:val="21"/>
          <w:szCs w:val="21"/>
        </w:rPr>
        <w:t xml:space="preserve"> </w:t>
      </w:r>
    </w:p>
    <w:p>
      <w:pPr>
        <w:autoSpaceDE w:val="0"/>
        <w:autoSpaceDN w:val="0"/>
        <w:spacing w:line="440" w:lineRule="exact"/>
        <w:jc w:val="left"/>
        <w:rPr>
          <w:rFonts w:cs="Times New Roman"/>
          <w:b/>
          <w:bCs/>
          <w:color w:val="000000"/>
          <w:sz w:val="21"/>
          <w:szCs w:val="21"/>
        </w:rPr>
      </w:pPr>
      <w:bookmarkStart w:id="16" w:name="_Toc144974505"/>
      <w:bookmarkStart w:id="17" w:name="_Toc152045537"/>
      <w:bookmarkStart w:id="18" w:name="_Toc179632554"/>
      <w:bookmarkStart w:id="19" w:name="_Toc152042313"/>
      <w:r>
        <w:rPr>
          <w:b/>
          <w:bCs/>
          <w:color w:val="000000"/>
          <w:sz w:val="21"/>
          <w:szCs w:val="21"/>
        </w:rPr>
        <w:t xml:space="preserve">1.7 </w:t>
      </w:r>
      <w:r>
        <w:rPr>
          <w:rFonts w:hint="eastAsia"/>
          <w:b/>
          <w:bCs/>
          <w:color w:val="000000"/>
          <w:sz w:val="21"/>
          <w:szCs w:val="21"/>
        </w:rPr>
        <w:t>语言</w:t>
      </w:r>
      <w:bookmarkEnd w:id="16"/>
      <w:r>
        <w:rPr>
          <w:rFonts w:hint="eastAsia"/>
          <w:b/>
          <w:bCs/>
          <w:color w:val="000000"/>
          <w:sz w:val="21"/>
          <w:szCs w:val="21"/>
        </w:rPr>
        <w:t>文字</w:t>
      </w:r>
      <w:bookmarkEnd w:id="17"/>
      <w:bookmarkEnd w:id="18"/>
      <w:bookmarkEnd w:id="19"/>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除专用术语外，与招标投标有关的语言均使用中文。必要时专用术语应附有中文注释。</w:t>
      </w:r>
    </w:p>
    <w:p>
      <w:pPr>
        <w:autoSpaceDE w:val="0"/>
        <w:autoSpaceDN w:val="0"/>
        <w:spacing w:line="440" w:lineRule="exact"/>
        <w:jc w:val="left"/>
        <w:rPr>
          <w:rFonts w:cs="Times New Roman"/>
          <w:b/>
          <w:bCs/>
          <w:color w:val="000000"/>
          <w:sz w:val="21"/>
          <w:szCs w:val="21"/>
        </w:rPr>
      </w:pPr>
      <w:bookmarkStart w:id="20" w:name="_Toc152042314"/>
      <w:bookmarkStart w:id="21" w:name="_Toc152045538"/>
      <w:bookmarkStart w:id="22" w:name="_Toc179632555"/>
      <w:bookmarkStart w:id="23" w:name="_Toc144974506"/>
      <w:r>
        <w:rPr>
          <w:b/>
          <w:bCs/>
          <w:color w:val="000000"/>
          <w:sz w:val="21"/>
          <w:szCs w:val="21"/>
        </w:rPr>
        <w:t xml:space="preserve">1.8 </w:t>
      </w:r>
      <w:r>
        <w:rPr>
          <w:rFonts w:hint="eastAsia"/>
          <w:b/>
          <w:bCs/>
          <w:color w:val="000000"/>
          <w:sz w:val="21"/>
          <w:szCs w:val="21"/>
        </w:rPr>
        <w:t>计量单位</w:t>
      </w:r>
      <w:bookmarkEnd w:id="20"/>
      <w:bookmarkEnd w:id="21"/>
      <w:bookmarkEnd w:id="22"/>
      <w:bookmarkEnd w:id="23"/>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所有计量均采用中华人民共和国法定计量单位。</w:t>
      </w:r>
    </w:p>
    <w:p>
      <w:pPr>
        <w:autoSpaceDE w:val="0"/>
        <w:autoSpaceDN w:val="0"/>
        <w:spacing w:line="440" w:lineRule="exact"/>
        <w:jc w:val="left"/>
        <w:rPr>
          <w:rFonts w:cs="Times New Roman"/>
          <w:b/>
          <w:bCs/>
          <w:color w:val="000000"/>
          <w:sz w:val="21"/>
          <w:szCs w:val="21"/>
        </w:rPr>
      </w:pPr>
      <w:r>
        <w:rPr>
          <w:b/>
          <w:bCs/>
          <w:color w:val="000000"/>
          <w:sz w:val="21"/>
          <w:szCs w:val="21"/>
        </w:rPr>
        <w:t xml:space="preserve">1.9 </w:t>
      </w:r>
      <w:r>
        <w:rPr>
          <w:rFonts w:hint="eastAsia"/>
          <w:b/>
          <w:bCs/>
          <w:color w:val="000000"/>
          <w:sz w:val="21"/>
          <w:szCs w:val="21"/>
        </w:rPr>
        <w:t>踏勘现场</w:t>
      </w:r>
      <w:bookmarkEnd w:id="7"/>
    </w:p>
    <w:p>
      <w:pPr>
        <w:autoSpaceDE w:val="0"/>
        <w:autoSpaceDN w:val="0"/>
        <w:adjustRightInd w:val="0"/>
        <w:spacing w:line="420" w:lineRule="exact"/>
        <w:jc w:val="left"/>
        <w:rPr>
          <w:color w:val="000000"/>
          <w:sz w:val="21"/>
          <w:szCs w:val="21"/>
        </w:rPr>
      </w:pPr>
      <w:r>
        <w:rPr>
          <w:color w:val="000000"/>
          <w:sz w:val="21"/>
          <w:szCs w:val="21"/>
        </w:rPr>
        <w:t xml:space="preserve">    1.9.1 </w:t>
      </w:r>
      <w:r>
        <w:rPr>
          <w:rFonts w:hint="eastAsia"/>
          <w:color w:val="000000"/>
          <w:sz w:val="21"/>
          <w:szCs w:val="21"/>
        </w:rPr>
        <w:t>不组织。</w:t>
      </w:r>
      <w:r>
        <w:rPr>
          <w:color w:val="000000"/>
          <w:sz w:val="21"/>
          <w:szCs w:val="21"/>
        </w:rPr>
        <w:t xml:space="preserve">            </w:t>
      </w:r>
    </w:p>
    <w:p>
      <w:pPr>
        <w:autoSpaceDE w:val="0"/>
        <w:autoSpaceDN w:val="0"/>
        <w:spacing w:line="440" w:lineRule="exact"/>
        <w:jc w:val="left"/>
        <w:rPr>
          <w:rFonts w:cs="Times New Roman"/>
          <w:color w:val="000000"/>
          <w:sz w:val="21"/>
          <w:szCs w:val="21"/>
        </w:rPr>
      </w:pPr>
      <w:r>
        <w:rPr>
          <w:color w:val="000000"/>
          <w:sz w:val="21"/>
          <w:szCs w:val="21"/>
        </w:rPr>
        <w:t xml:space="preserve">    1.9.2 </w:t>
      </w:r>
      <w:r>
        <w:rPr>
          <w:rFonts w:hint="eastAsia"/>
          <w:color w:val="000000"/>
          <w:sz w:val="21"/>
          <w:szCs w:val="21"/>
        </w:rPr>
        <w:t>投标人踏勘现场发生的费用自理。</w:t>
      </w:r>
    </w:p>
    <w:p>
      <w:pPr>
        <w:autoSpaceDE w:val="0"/>
        <w:autoSpaceDN w:val="0"/>
        <w:spacing w:line="440" w:lineRule="exact"/>
        <w:jc w:val="left"/>
        <w:rPr>
          <w:rFonts w:cs="Times New Roman"/>
          <w:color w:val="000000"/>
          <w:sz w:val="21"/>
          <w:szCs w:val="21"/>
        </w:rPr>
      </w:pPr>
      <w:r>
        <w:rPr>
          <w:color w:val="000000"/>
          <w:sz w:val="21"/>
          <w:szCs w:val="21"/>
        </w:rPr>
        <w:t xml:space="preserve">    1.9.3 </w:t>
      </w:r>
      <w:r>
        <w:rPr>
          <w:rFonts w:hint="eastAsia"/>
          <w:color w:val="000000"/>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1.9.4 </w:t>
      </w:r>
      <w:r>
        <w:rPr>
          <w:rFonts w:hint="eastAsia"/>
          <w:color w:val="000000"/>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color w:val="000000"/>
          <w:sz w:val="21"/>
          <w:szCs w:val="21"/>
        </w:rPr>
      </w:pPr>
      <w:bookmarkStart w:id="24" w:name="_Toc283559948"/>
      <w:r>
        <w:rPr>
          <w:b/>
          <w:bCs/>
          <w:color w:val="000000"/>
          <w:sz w:val="21"/>
          <w:szCs w:val="21"/>
        </w:rPr>
        <w:t xml:space="preserve">1.10 </w:t>
      </w:r>
      <w:r>
        <w:rPr>
          <w:rFonts w:hint="eastAsia"/>
          <w:b/>
          <w:bCs/>
          <w:color w:val="000000"/>
          <w:sz w:val="21"/>
          <w:szCs w:val="21"/>
        </w:rPr>
        <w:t>投标预备会</w:t>
      </w:r>
      <w:bookmarkEnd w:id="24"/>
    </w:p>
    <w:p>
      <w:pPr>
        <w:autoSpaceDE w:val="0"/>
        <w:autoSpaceDN w:val="0"/>
        <w:spacing w:line="450" w:lineRule="exact"/>
        <w:ind w:firstLine="411" w:firstLineChars="196"/>
        <w:jc w:val="left"/>
        <w:rPr>
          <w:rFonts w:cs="Times New Roman"/>
          <w:b/>
          <w:bCs/>
          <w:color w:val="000000"/>
          <w:sz w:val="21"/>
          <w:szCs w:val="21"/>
        </w:rPr>
      </w:pPr>
      <w:r>
        <w:rPr>
          <w:color w:val="000000"/>
          <w:sz w:val="21"/>
          <w:szCs w:val="21"/>
        </w:rPr>
        <w:t xml:space="preserve">1.10.1 </w:t>
      </w:r>
      <w:r>
        <w:rPr>
          <w:rFonts w:hint="eastAsia"/>
          <w:color w:val="000000"/>
          <w:sz w:val="21"/>
          <w:szCs w:val="21"/>
        </w:rPr>
        <w:t>招标人不召开投标预备会。</w:t>
      </w:r>
    </w:p>
    <w:p>
      <w:pPr>
        <w:autoSpaceDE w:val="0"/>
        <w:autoSpaceDN w:val="0"/>
        <w:spacing w:line="450" w:lineRule="exact"/>
        <w:ind w:firstLine="420" w:firstLineChars="200"/>
        <w:jc w:val="left"/>
        <w:rPr>
          <w:rFonts w:cs="Times New Roman"/>
          <w:color w:val="000000"/>
          <w:sz w:val="21"/>
          <w:szCs w:val="21"/>
        </w:rPr>
      </w:pPr>
      <w:r>
        <w:rPr>
          <w:color w:val="000000"/>
          <w:sz w:val="21"/>
          <w:szCs w:val="21"/>
        </w:rPr>
        <w:t xml:space="preserve">1.10.2 </w:t>
      </w:r>
      <w:r>
        <w:rPr>
          <w:rFonts w:hint="eastAsia"/>
          <w:color w:val="000000"/>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color w:val="000000"/>
          <w:sz w:val="21"/>
          <w:szCs w:val="21"/>
        </w:rPr>
      </w:pPr>
      <w:r>
        <w:rPr>
          <w:color w:val="000000"/>
          <w:sz w:val="21"/>
          <w:szCs w:val="21"/>
        </w:rPr>
        <w:t xml:space="preserve">1.10.3 </w:t>
      </w:r>
      <w:r>
        <w:rPr>
          <w:rFonts w:hint="eastAsia"/>
          <w:color w:val="000000"/>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color w:val="000000"/>
          <w:sz w:val="21"/>
          <w:szCs w:val="21"/>
        </w:rPr>
      </w:pPr>
      <w:bookmarkStart w:id="25" w:name="_Toc283559949"/>
      <w:r>
        <w:rPr>
          <w:b/>
          <w:bCs/>
          <w:color w:val="000000"/>
          <w:sz w:val="21"/>
          <w:szCs w:val="21"/>
        </w:rPr>
        <w:t xml:space="preserve">1.11 </w:t>
      </w:r>
      <w:r>
        <w:rPr>
          <w:rFonts w:hint="eastAsia"/>
          <w:b/>
          <w:bCs/>
          <w:color w:val="000000"/>
          <w:sz w:val="21"/>
          <w:szCs w:val="21"/>
        </w:rPr>
        <w:t>分包</w:t>
      </w:r>
      <w:bookmarkEnd w:id="25"/>
    </w:p>
    <w:p>
      <w:pPr>
        <w:autoSpaceDE w:val="0"/>
        <w:autoSpaceDN w:val="0"/>
        <w:spacing w:line="450" w:lineRule="exact"/>
        <w:ind w:firstLine="420" w:firstLineChars="200"/>
        <w:jc w:val="left"/>
        <w:rPr>
          <w:rFonts w:cs="Times New Roman"/>
          <w:b/>
          <w:bCs/>
          <w:color w:val="000000"/>
          <w:sz w:val="21"/>
          <w:szCs w:val="21"/>
        </w:rPr>
      </w:pPr>
      <w:r>
        <w:rPr>
          <w:rFonts w:hint="eastAsia"/>
          <w:color w:val="000000"/>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color w:val="000000"/>
          <w:sz w:val="21"/>
          <w:szCs w:val="21"/>
        </w:rPr>
      </w:pPr>
      <w:bookmarkStart w:id="26" w:name="_Toc283559950"/>
      <w:r>
        <w:rPr>
          <w:b/>
          <w:bCs/>
          <w:color w:val="000000"/>
          <w:sz w:val="21"/>
          <w:szCs w:val="21"/>
        </w:rPr>
        <w:t xml:space="preserve">1.12 </w:t>
      </w:r>
      <w:r>
        <w:rPr>
          <w:rFonts w:hint="eastAsia"/>
          <w:b/>
          <w:bCs/>
          <w:color w:val="000000"/>
          <w:sz w:val="21"/>
          <w:szCs w:val="21"/>
        </w:rPr>
        <w:t>偏离</w:t>
      </w:r>
      <w:bookmarkEnd w:id="26"/>
    </w:p>
    <w:p>
      <w:pPr>
        <w:autoSpaceDE w:val="0"/>
        <w:autoSpaceDN w:val="0"/>
        <w:adjustRightInd w:val="0"/>
        <w:spacing w:line="450" w:lineRule="exact"/>
        <w:ind w:firstLine="420" w:firstLineChars="200"/>
        <w:jc w:val="left"/>
        <w:rPr>
          <w:rFonts w:cs="Times New Roman"/>
          <w:b/>
          <w:bCs/>
          <w:color w:val="000000"/>
          <w:sz w:val="21"/>
          <w:szCs w:val="21"/>
        </w:rPr>
      </w:pPr>
      <w:r>
        <w:rPr>
          <w:rFonts w:hint="eastAsia"/>
          <w:color w:val="000000"/>
          <w:sz w:val="21"/>
          <w:szCs w:val="21"/>
        </w:rPr>
        <w:t>投标人须知前附表允许投标文件偏离招标文件某些要求的，偏离应当符合招标文件规定的偏离范围和幅度。</w:t>
      </w:r>
    </w:p>
    <w:p>
      <w:pPr>
        <w:pStyle w:val="60"/>
        <w:spacing w:line="450" w:lineRule="exact"/>
        <w:jc w:val="both"/>
        <w:rPr>
          <w:rFonts w:cs="Times New Roman"/>
          <w:b/>
          <w:bCs/>
          <w:sz w:val="21"/>
          <w:szCs w:val="21"/>
        </w:rPr>
      </w:pPr>
      <w:bookmarkStart w:id="27" w:name="_Toc283559951"/>
      <w:r>
        <w:rPr>
          <w:b/>
          <w:bCs/>
          <w:sz w:val="21"/>
          <w:szCs w:val="21"/>
        </w:rPr>
        <w:t xml:space="preserve">2. </w:t>
      </w:r>
      <w:r>
        <w:rPr>
          <w:rFonts w:hint="eastAsia"/>
          <w:b/>
          <w:bCs/>
          <w:sz w:val="21"/>
          <w:szCs w:val="21"/>
        </w:rPr>
        <w:t>招标文件</w:t>
      </w:r>
      <w:bookmarkEnd w:id="27"/>
    </w:p>
    <w:p>
      <w:pPr>
        <w:autoSpaceDE w:val="0"/>
        <w:autoSpaceDN w:val="0"/>
        <w:spacing w:line="450" w:lineRule="exact"/>
        <w:jc w:val="left"/>
        <w:rPr>
          <w:rFonts w:cs="Times New Roman"/>
          <w:b/>
          <w:bCs/>
          <w:color w:val="000000"/>
          <w:sz w:val="21"/>
          <w:szCs w:val="21"/>
        </w:rPr>
      </w:pPr>
      <w:bookmarkStart w:id="28" w:name="_Toc283559952"/>
      <w:r>
        <w:rPr>
          <w:b/>
          <w:bCs/>
          <w:color w:val="000000"/>
          <w:sz w:val="21"/>
          <w:szCs w:val="21"/>
        </w:rPr>
        <w:t xml:space="preserve">2.1 </w:t>
      </w:r>
      <w:r>
        <w:rPr>
          <w:rFonts w:hint="eastAsia"/>
          <w:b/>
          <w:bCs/>
          <w:color w:val="000000"/>
          <w:sz w:val="21"/>
          <w:szCs w:val="21"/>
        </w:rPr>
        <w:t>招标文件的组成</w:t>
      </w:r>
      <w:bookmarkEnd w:id="28"/>
    </w:p>
    <w:p>
      <w:pPr>
        <w:autoSpaceDE w:val="0"/>
        <w:autoSpaceDN w:val="0"/>
        <w:spacing w:line="450" w:lineRule="exact"/>
        <w:ind w:firstLine="420" w:firstLineChars="200"/>
        <w:jc w:val="left"/>
        <w:rPr>
          <w:rFonts w:cs="Times New Roman"/>
          <w:color w:val="000000"/>
          <w:sz w:val="21"/>
          <w:szCs w:val="21"/>
        </w:rPr>
      </w:pPr>
      <w:r>
        <w:rPr>
          <w:rFonts w:hint="eastAsia"/>
          <w:color w:val="000000"/>
          <w:sz w:val="21"/>
          <w:szCs w:val="21"/>
        </w:rPr>
        <w:t>本招标文件包括：</w:t>
      </w:r>
    </w:p>
    <w:p>
      <w:pPr>
        <w:spacing w:line="450" w:lineRule="exact"/>
        <w:ind w:firstLine="359" w:firstLineChars="171"/>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）招标公告；</w:t>
      </w:r>
    </w:p>
    <w:p>
      <w:pPr>
        <w:spacing w:line="450" w:lineRule="exact"/>
        <w:ind w:firstLine="359" w:firstLineChars="171"/>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）投标人须知；</w:t>
      </w:r>
    </w:p>
    <w:p>
      <w:pPr>
        <w:spacing w:line="450" w:lineRule="exact"/>
        <w:ind w:firstLine="359" w:firstLineChars="171"/>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）评标办法；</w:t>
      </w:r>
    </w:p>
    <w:p>
      <w:pPr>
        <w:spacing w:line="450" w:lineRule="exact"/>
        <w:ind w:firstLine="359" w:firstLineChars="171"/>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）合同条款及格式；</w:t>
      </w:r>
    </w:p>
    <w:p>
      <w:pPr>
        <w:spacing w:line="450" w:lineRule="exact"/>
        <w:ind w:firstLine="359" w:firstLineChars="171"/>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）工程量清单；</w:t>
      </w:r>
      <w:r>
        <w:rPr>
          <w:color w:val="000000"/>
          <w:sz w:val="21"/>
          <w:szCs w:val="21"/>
        </w:rPr>
        <w:t xml:space="preserve"> </w:t>
      </w:r>
    </w:p>
    <w:p>
      <w:pPr>
        <w:spacing w:line="450" w:lineRule="exact"/>
        <w:ind w:firstLine="359" w:firstLineChars="171"/>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）图纸；</w:t>
      </w:r>
      <w:r>
        <w:rPr>
          <w:color w:val="000000"/>
          <w:sz w:val="21"/>
          <w:szCs w:val="21"/>
        </w:rPr>
        <w:t xml:space="preserve"> </w:t>
      </w:r>
    </w:p>
    <w:p>
      <w:pPr>
        <w:spacing w:line="450" w:lineRule="exact"/>
        <w:ind w:firstLine="359" w:firstLineChars="171"/>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）技术标准和要求；</w:t>
      </w:r>
    </w:p>
    <w:p>
      <w:pPr>
        <w:spacing w:line="450" w:lineRule="exact"/>
        <w:ind w:firstLine="359" w:firstLineChars="171"/>
        <w:rPr>
          <w:rFonts w:hint="eastAsia" w:eastAsia="宋体" w:cs="Times New Roman"/>
          <w:color w:val="000000"/>
          <w:sz w:val="21"/>
          <w:szCs w:val="21"/>
          <w:lang w:eastAsia="zh-CN"/>
        </w:rPr>
      </w:pPr>
      <w:r>
        <w:rPr>
          <w:rFonts w:hint="eastAsia"/>
          <w:color w:val="000000"/>
          <w:sz w:val="21"/>
          <w:szCs w:val="21"/>
        </w:rPr>
        <w:t>（</w:t>
      </w:r>
      <w:r>
        <w:rPr>
          <w:color w:val="000000"/>
          <w:sz w:val="21"/>
          <w:szCs w:val="21"/>
        </w:rPr>
        <w:t>8</w:t>
      </w:r>
      <w:r>
        <w:rPr>
          <w:rFonts w:hint="eastAsia"/>
          <w:color w:val="000000"/>
          <w:sz w:val="21"/>
          <w:szCs w:val="21"/>
        </w:rPr>
        <w:t>）投标文件格式</w:t>
      </w:r>
      <w:r>
        <w:rPr>
          <w:rFonts w:hint="eastAsia"/>
          <w:color w:val="000000"/>
          <w:sz w:val="21"/>
          <w:szCs w:val="21"/>
          <w:lang w:eastAsia="zh-CN"/>
        </w:rPr>
        <w:t>。</w:t>
      </w:r>
    </w:p>
    <w:p>
      <w:pPr>
        <w:autoSpaceDE w:val="0"/>
        <w:autoSpaceDN w:val="0"/>
        <w:spacing w:line="450" w:lineRule="exact"/>
        <w:ind w:firstLine="420" w:firstLineChars="200"/>
        <w:jc w:val="left"/>
        <w:rPr>
          <w:rFonts w:cs="Times New Roman"/>
          <w:color w:val="000000"/>
          <w:sz w:val="21"/>
          <w:szCs w:val="21"/>
        </w:rPr>
      </w:pPr>
      <w:r>
        <w:rPr>
          <w:rFonts w:hint="eastAsia"/>
          <w:color w:val="000000"/>
          <w:sz w:val="21"/>
          <w:szCs w:val="21"/>
        </w:rPr>
        <w:t>根据本章第</w:t>
      </w:r>
      <w:r>
        <w:rPr>
          <w:color w:val="000000"/>
          <w:sz w:val="21"/>
          <w:szCs w:val="21"/>
        </w:rPr>
        <w:t xml:space="preserve">2.2 </w:t>
      </w:r>
      <w:r>
        <w:rPr>
          <w:rFonts w:hint="eastAsia"/>
          <w:color w:val="000000"/>
          <w:sz w:val="21"/>
          <w:szCs w:val="21"/>
        </w:rPr>
        <w:t>款和第</w:t>
      </w:r>
      <w:r>
        <w:rPr>
          <w:color w:val="000000"/>
          <w:sz w:val="21"/>
          <w:szCs w:val="21"/>
        </w:rPr>
        <w:t xml:space="preserve">2.3 </w:t>
      </w:r>
      <w:r>
        <w:rPr>
          <w:rFonts w:hint="eastAsia"/>
          <w:color w:val="000000"/>
          <w:sz w:val="21"/>
          <w:szCs w:val="21"/>
        </w:rPr>
        <w:t>款对招标文件所作的澄清、修改，构成招标文件的组成部分。</w:t>
      </w:r>
    </w:p>
    <w:p>
      <w:pPr>
        <w:autoSpaceDE w:val="0"/>
        <w:autoSpaceDN w:val="0"/>
        <w:spacing w:line="450" w:lineRule="exact"/>
        <w:jc w:val="left"/>
        <w:rPr>
          <w:rFonts w:cs="Times New Roman"/>
          <w:b/>
          <w:bCs/>
          <w:color w:val="000000"/>
          <w:sz w:val="21"/>
          <w:szCs w:val="21"/>
        </w:rPr>
      </w:pPr>
      <w:bookmarkStart w:id="29" w:name="_Toc283559953"/>
      <w:r>
        <w:rPr>
          <w:b/>
          <w:bCs/>
          <w:color w:val="000000"/>
          <w:sz w:val="21"/>
          <w:szCs w:val="21"/>
        </w:rPr>
        <w:t xml:space="preserve">2.2 </w:t>
      </w:r>
      <w:r>
        <w:rPr>
          <w:rFonts w:hint="eastAsia"/>
          <w:b/>
          <w:bCs/>
          <w:color w:val="000000"/>
          <w:sz w:val="21"/>
          <w:szCs w:val="21"/>
        </w:rPr>
        <w:t>招标文件的澄清</w:t>
      </w:r>
      <w:bookmarkEnd w:id="29"/>
    </w:p>
    <w:p>
      <w:pPr>
        <w:autoSpaceDE w:val="0"/>
        <w:autoSpaceDN w:val="0"/>
        <w:adjustRightInd w:val="0"/>
        <w:spacing w:line="450" w:lineRule="exact"/>
        <w:ind w:firstLine="539" w:firstLineChars="257"/>
        <w:jc w:val="left"/>
        <w:rPr>
          <w:rFonts w:cs="Times New Roman"/>
          <w:color w:val="000000"/>
          <w:sz w:val="21"/>
          <w:szCs w:val="21"/>
        </w:rPr>
      </w:pPr>
      <w:bookmarkStart w:id="30" w:name="_Toc283559954"/>
      <w:r>
        <w:rPr>
          <w:color w:val="000000"/>
          <w:sz w:val="21"/>
          <w:szCs w:val="21"/>
        </w:rPr>
        <w:t xml:space="preserve">2.2.1 </w:t>
      </w:r>
      <w:r>
        <w:rPr>
          <w:rFonts w:hint="eastAsia"/>
          <w:color w:val="000000"/>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000000"/>
          <w:sz w:val="21"/>
          <w:szCs w:val="21"/>
        </w:rPr>
        <w:t>如未提出异议，视为全面接受。</w:t>
      </w:r>
    </w:p>
    <w:p>
      <w:pPr>
        <w:autoSpaceDE w:val="0"/>
        <w:autoSpaceDN w:val="0"/>
        <w:adjustRightInd w:val="0"/>
        <w:spacing w:line="450" w:lineRule="exact"/>
        <w:ind w:firstLine="539" w:firstLineChars="257"/>
        <w:jc w:val="left"/>
        <w:rPr>
          <w:rFonts w:cs="Times New Roman"/>
          <w:color w:val="000000"/>
          <w:sz w:val="21"/>
          <w:szCs w:val="21"/>
        </w:rPr>
      </w:pPr>
      <w:r>
        <w:rPr>
          <w:color w:val="000000"/>
          <w:sz w:val="21"/>
          <w:szCs w:val="21"/>
        </w:rPr>
        <w:t xml:space="preserve">2.2.2 </w:t>
      </w:r>
      <w:r>
        <w:rPr>
          <w:rFonts w:hint="eastAsia"/>
          <w:color w:val="000000"/>
          <w:sz w:val="21"/>
          <w:szCs w:val="21"/>
        </w:rPr>
        <w:t>招标文件的澄清将在投标人须知前附表规定的投标截止时间</w:t>
      </w:r>
      <w:r>
        <w:rPr>
          <w:color w:val="000000"/>
          <w:sz w:val="21"/>
          <w:szCs w:val="21"/>
        </w:rPr>
        <w:t>15</w:t>
      </w:r>
      <w:r>
        <w:rPr>
          <w:rFonts w:hint="eastAsia"/>
          <w:color w:val="000000"/>
          <w:sz w:val="21"/>
          <w:szCs w:val="21"/>
        </w:rPr>
        <w:t>天前通过公共资源交易系统电子平台发出，但不指明澄清问题的来源。如果澄清发出的时间距投标截止时间不足</w:t>
      </w:r>
      <w:r>
        <w:rPr>
          <w:color w:val="000000"/>
          <w:sz w:val="21"/>
          <w:szCs w:val="21"/>
        </w:rPr>
        <w:t>15</w:t>
      </w:r>
      <w:r>
        <w:rPr>
          <w:rFonts w:hint="eastAsia"/>
          <w:color w:val="000000"/>
          <w:sz w:val="21"/>
          <w:szCs w:val="21"/>
        </w:rPr>
        <w:t>天，相应延长投标截止时间。</w:t>
      </w:r>
    </w:p>
    <w:p>
      <w:pPr>
        <w:autoSpaceDE w:val="0"/>
        <w:autoSpaceDN w:val="0"/>
        <w:adjustRightInd w:val="0"/>
        <w:spacing w:line="450" w:lineRule="exact"/>
        <w:ind w:firstLine="539" w:firstLineChars="257"/>
        <w:jc w:val="left"/>
        <w:rPr>
          <w:rFonts w:cs="Times New Roman"/>
          <w:color w:val="000000"/>
          <w:sz w:val="21"/>
          <w:szCs w:val="21"/>
        </w:rPr>
      </w:pPr>
      <w:r>
        <w:rPr>
          <w:color w:val="000000"/>
          <w:sz w:val="21"/>
          <w:szCs w:val="21"/>
        </w:rPr>
        <w:t xml:space="preserve">2.2.3 </w:t>
      </w:r>
      <w:r>
        <w:rPr>
          <w:rFonts w:hint="eastAsia"/>
          <w:color w:val="000000"/>
          <w:sz w:val="21"/>
          <w:szCs w:val="21"/>
        </w:rPr>
        <w:t>所有澄清、答疑全部以公共资源交易系统电子平台发出的为准，不再接受书面形式的递交。</w:t>
      </w:r>
    </w:p>
    <w:p>
      <w:pPr>
        <w:autoSpaceDE w:val="0"/>
        <w:autoSpaceDN w:val="0"/>
        <w:spacing w:line="450" w:lineRule="exact"/>
        <w:jc w:val="left"/>
        <w:rPr>
          <w:rFonts w:cs="Times New Roman"/>
          <w:b/>
          <w:bCs/>
          <w:color w:val="000000"/>
          <w:sz w:val="21"/>
          <w:szCs w:val="21"/>
        </w:rPr>
      </w:pPr>
      <w:r>
        <w:rPr>
          <w:b/>
          <w:bCs/>
          <w:color w:val="000000"/>
          <w:sz w:val="21"/>
          <w:szCs w:val="21"/>
        </w:rPr>
        <w:t xml:space="preserve">2.3 </w:t>
      </w:r>
      <w:r>
        <w:rPr>
          <w:rFonts w:hint="eastAsia"/>
          <w:b/>
          <w:bCs/>
          <w:color w:val="000000"/>
          <w:sz w:val="21"/>
          <w:szCs w:val="21"/>
        </w:rPr>
        <w:t>招标文件的修改</w:t>
      </w:r>
      <w:bookmarkEnd w:id="30"/>
    </w:p>
    <w:p>
      <w:pPr>
        <w:autoSpaceDE w:val="0"/>
        <w:autoSpaceDN w:val="0"/>
        <w:spacing w:line="420" w:lineRule="exact"/>
        <w:ind w:firstLine="420" w:firstLineChars="200"/>
        <w:jc w:val="left"/>
        <w:rPr>
          <w:rFonts w:cs="Times New Roman"/>
          <w:color w:val="000000"/>
          <w:sz w:val="21"/>
          <w:szCs w:val="21"/>
        </w:rPr>
      </w:pPr>
      <w:r>
        <w:rPr>
          <w:color w:val="000000"/>
          <w:sz w:val="21"/>
          <w:szCs w:val="21"/>
        </w:rPr>
        <w:t xml:space="preserve">2.3.1 </w:t>
      </w:r>
      <w:r>
        <w:rPr>
          <w:rFonts w:hint="eastAsia"/>
          <w:color w:val="000000"/>
          <w:sz w:val="21"/>
          <w:szCs w:val="21"/>
        </w:rPr>
        <w:t>在投标截止时间</w:t>
      </w:r>
      <w:r>
        <w:rPr>
          <w:color w:val="000000"/>
          <w:sz w:val="21"/>
          <w:szCs w:val="21"/>
        </w:rPr>
        <w:t>15</w:t>
      </w:r>
      <w:r>
        <w:rPr>
          <w:rFonts w:hint="eastAsia"/>
          <w:color w:val="000000"/>
          <w:sz w:val="21"/>
          <w:szCs w:val="21"/>
        </w:rPr>
        <w:t>天前，招标人可以通过公共资源交易系统电子平台修改招标文件，如果修改招标文件的时间距投标截止时间不足</w:t>
      </w:r>
      <w:r>
        <w:rPr>
          <w:color w:val="000000"/>
          <w:sz w:val="21"/>
          <w:szCs w:val="21"/>
        </w:rPr>
        <w:t xml:space="preserve">15 </w:t>
      </w:r>
      <w:r>
        <w:rPr>
          <w:rFonts w:hint="eastAsia"/>
          <w:color w:val="000000"/>
          <w:sz w:val="21"/>
          <w:szCs w:val="21"/>
        </w:rPr>
        <w:t>天，相应顺延投标截止时间。</w:t>
      </w:r>
    </w:p>
    <w:p>
      <w:pPr>
        <w:autoSpaceDE w:val="0"/>
        <w:autoSpaceDN w:val="0"/>
        <w:spacing w:line="420" w:lineRule="exact"/>
        <w:ind w:firstLine="420" w:firstLineChars="200"/>
        <w:jc w:val="left"/>
        <w:rPr>
          <w:rFonts w:cs="Times New Roman"/>
          <w:color w:val="000000"/>
          <w:sz w:val="21"/>
          <w:szCs w:val="21"/>
        </w:rPr>
      </w:pPr>
      <w:r>
        <w:rPr>
          <w:color w:val="000000"/>
          <w:sz w:val="21"/>
          <w:szCs w:val="21"/>
        </w:rPr>
        <w:t xml:space="preserve">2.3.2 </w:t>
      </w:r>
      <w:r>
        <w:rPr>
          <w:rFonts w:hint="eastAsia"/>
          <w:color w:val="000000"/>
          <w:sz w:val="21"/>
          <w:szCs w:val="21"/>
        </w:rPr>
        <w:t>当招标文件、补充通知、答疑纪要，内容相互矛盾时，以最后发出的通知或纪要为准。</w:t>
      </w:r>
    </w:p>
    <w:p>
      <w:pPr>
        <w:autoSpaceDE w:val="0"/>
        <w:autoSpaceDN w:val="0"/>
        <w:spacing w:line="420" w:lineRule="exact"/>
        <w:jc w:val="left"/>
        <w:rPr>
          <w:rFonts w:cs="Times New Roman"/>
          <w:b/>
          <w:bCs/>
          <w:color w:val="000000"/>
          <w:sz w:val="21"/>
          <w:szCs w:val="21"/>
        </w:rPr>
      </w:pPr>
      <w:bookmarkStart w:id="31" w:name="_Toc179632564"/>
      <w:bookmarkStart w:id="32" w:name="_Toc144974514"/>
      <w:bookmarkStart w:id="33" w:name="_Toc152045546"/>
      <w:bookmarkStart w:id="34" w:name="_Toc152042322"/>
      <w:r>
        <w:rPr>
          <w:b/>
          <w:bCs/>
          <w:color w:val="000000"/>
          <w:sz w:val="21"/>
          <w:szCs w:val="21"/>
        </w:rPr>
        <w:t xml:space="preserve">3. </w:t>
      </w:r>
      <w:r>
        <w:rPr>
          <w:rFonts w:hint="eastAsia"/>
          <w:b/>
          <w:bCs/>
          <w:color w:val="000000"/>
          <w:sz w:val="21"/>
          <w:szCs w:val="21"/>
        </w:rPr>
        <w:t>投标文件</w:t>
      </w:r>
      <w:bookmarkEnd w:id="31"/>
      <w:bookmarkEnd w:id="32"/>
      <w:bookmarkEnd w:id="33"/>
      <w:bookmarkEnd w:id="34"/>
    </w:p>
    <w:p>
      <w:pPr>
        <w:autoSpaceDE w:val="0"/>
        <w:autoSpaceDN w:val="0"/>
        <w:spacing w:line="420" w:lineRule="exact"/>
        <w:jc w:val="left"/>
        <w:rPr>
          <w:rFonts w:hint="eastAsia"/>
          <w:b/>
          <w:bCs/>
          <w:color w:val="000000"/>
          <w:sz w:val="21"/>
          <w:szCs w:val="21"/>
        </w:rPr>
      </w:pPr>
      <w:bookmarkStart w:id="35" w:name="_Toc278443453"/>
      <w:r>
        <w:rPr>
          <w:rFonts w:hint="eastAsia"/>
          <w:b/>
          <w:bCs/>
          <w:color w:val="000000"/>
          <w:sz w:val="21"/>
          <w:szCs w:val="21"/>
        </w:rPr>
        <w:t>3.1投标文件由综合（信用）标、技术标和商务标三部分组成。</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3.1.1  综合（信用）标组成：</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（1）投标函及投标函附录；</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（2）法定代表人身份证明、授权委托书、项目</w:t>
      </w:r>
      <w:r>
        <w:rPr>
          <w:rFonts w:hint="eastAsia" w:hAnsi="宋体"/>
          <w:color w:val="auto"/>
          <w:sz w:val="21"/>
          <w:szCs w:val="21"/>
          <w:lang w:eastAsia="zh-CN"/>
        </w:rPr>
        <w:t>负责人</w:t>
      </w:r>
      <w:r>
        <w:rPr>
          <w:rFonts w:hint="eastAsia" w:hAnsi="宋体"/>
          <w:color w:val="auto"/>
          <w:sz w:val="21"/>
          <w:szCs w:val="21"/>
        </w:rPr>
        <w:t>承诺书；</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（3）投标保证金；</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（4）项目管理机构配备情况；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（5）投标单位基本信息表；</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（6）资格证明文件；</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（7）近年财务状况；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（8）近年发生的诉讼及仲裁情况；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w:t>
      </w:r>
      <w:r>
        <w:rPr>
          <w:rFonts w:hint="eastAsia" w:hAnsi="宋体"/>
          <w:color w:val="auto"/>
          <w:sz w:val="21"/>
          <w:szCs w:val="21"/>
          <w:lang w:val="en-US" w:eastAsia="zh-CN"/>
        </w:rPr>
        <w:t>9</w:t>
      </w:r>
      <w:r>
        <w:rPr>
          <w:rFonts w:hint="eastAsia" w:hAnsi="宋体"/>
          <w:color w:val="auto"/>
          <w:sz w:val="21"/>
          <w:szCs w:val="21"/>
        </w:rPr>
        <w:t>）承诺书；</w:t>
      </w:r>
    </w:p>
    <w:p>
      <w:pPr>
        <w:autoSpaceDE w:val="0"/>
        <w:autoSpaceDN w:val="0"/>
        <w:spacing w:line="420" w:lineRule="exact"/>
        <w:ind w:firstLine="420" w:firstLineChars="200"/>
        <w:jc w:val="left"/>
        <w:rPr>
          <w:rFonts w:hint="eastAsia" w:hAnsi="宋体"/>
          <w:color w:val="auto"/>
          <w:sz w:val="21"/>
          <w:szCs w:val="21"/>
        </w:rPr>
      </w:pPr>
      <w:r>
        <w:rPr>
          <w:rFonts w:hint="eastAsia" w:hAnsi="宋体"/>
          <w:color w:val="auto"/>
          <w:sz w:val="21"/>
          <w:szCs w:val="21"/>
        </w:rPr>
        <w:t>（1</w:t>
      </w:r>
      <w:r>
        <w:rPr>
          <w:rFonts w:hint="eastAsia" w:hAnsi="宋体"/>
          <w:color w:val="auto"/>
          <w:sz w:val="21"/>
          <w:szCs w:val="21"/>
          <w:lang w:val="en-US" w:eastAsia="zh-CN"/>
        </w:rPr>
        <w:t>0</w:t>
      </w:r>
      <w:r>
        <w:rPr>
          <w:rFonts w:hint="eastAsia" w:hAnsi="宋体"/>
          <w:color w:val="auto"/>
          <w:sz w:val="21"/>
          <w:szCs w:val="21"/>
        </w:rPr>
        <w:t>）其它材料。</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3.1.2商务标</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已标价工程量清单。</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3.1.3  技术标组成：</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（1）内容完整性和编制水平；</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 xml:space="preserve">（2）施工方案和技术措施； </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（3）质量管理体系与措施；</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（4）安全管理体系与措施；</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 xml:space="preserve">（5）环境保护管理体系与措施； </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（6）工程进度计划与措施；</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（7）拟投入资源配备计划；</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（8）施工进度表或施工网络图；</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（9）施工总平面布置图；</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rFonts w:hint="eastAsia"/>
          <w:color w:val="000000"/>
          <w:sz w:val="21"/>
          <w:szCs w:val="21"/>
        </w:rPr>
      </w:pPr>
      <w:r>
        <w:rPr>
          <w:rFonts w:hint="eastAsia"/>
          <w:color w:val="000000"/>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color w:val="000000"/>
          <w:sz w:val="21"/>
          <w:szCs w:val="21"/>
        </w:rPr>
      </w:pPr>
      <w:r>
        <w:rPr>
          <w:b/>
          <w:bCs/>
          <w:color w:val="000000"/>
          <w:sz w:val="21"/>
          <w:szCs w:val="21"/>
        </w:rPr>
        <w:t xml:space="preserve">3.2 </w:t>
      </w:r>
      <w:r>
        <w:rPr>
          <w:rFonts w:hint="eastAsia"/>
          <w:b/>
          <w:bCs/>
          <w:color w:val="000000"/>
          <w:sz w:val="21"/>
          <w:szCs w:val="21"/>
        </w:rPr>
        <w:t>投标报价</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rFonts w:hint="eastAsia"/>
          <w:b/>
          <w:bCs/>
          <w:color w:val="000000"/>
          <w:sz w:val="21"/>
          <w:szCs w:val="21"/>
        </w:rPr>
      </w:pPr>
      <w:r>
        <w:rPr>
          <w:rFonts w:hint="eastAsia"/>
          <w:b/>
          <w:bCs/>
          <w:color w:val="000000"/>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jc w:val="left"/>
        <w:rPr>
          <w:rFonts w:hint="eastAsia"/>
          <w:color w:val="000000"/>
          <w:sz w:val="21"/>
          <w:szCs w:val="21"/>
        </w:rPr>
      </w:pPr>
      <w:r>
        <w:rPr>
          <w:rFonts w:hint="eastAsia"/>
          <w:color w:val="000000"/>
          <w:sz w:val="21"/>
          <w:szCs w:val="21"/>
        </w:rPr>
        <w:t xml:space="preserve">    3.2.5标人编制投标报价时，同一投标文件综合工日应前后保持一致。</w:t>
      </w:r>
    </w:p>
    <w:p>
      <w:pPr>
        <w:widowControl/>
        <w:spacing w:line="360" w:lineRule="auto"/>
        <w:jc w:val="left"/>
        <w:rPr>
          <w:color w:val="000000"/>
          <w:sz w:val="21"/>
          <w:szCs w:val="21"/>
        </w:rPr>
      </w:pPr>
      <w:r>
        <w:rPr>
          <w:rFonts w:hint="eastAsia"/>
          <w:color w:val="000000"/>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color w:val="000000"/>
          <w:sz w:val="21"/>
          <w:szCs w:val="21"/>
        </w:rPr>
      </w:pPr>
      <w:r>
        <w:rPr>
          <w:b/>
          <w:bCs/>
          <w:color w:val="000000"/>
          <w:sz w:val="21"/>
          <w:szCs w:val="21"/>
        </w:rPr>
        <w:t xml:space="preserve">3.3 </w:t>
      </w:r>
      <w:r>
        <w:rPr>
          <w:rFonts w:hint="eastAsia"/>
          <w:b/>
          <w:bCs/>
          <w:color w:val="000000"/>
          <w:sz w:val="21"/>
          <w:szCs w:val="21"/>
        </w:rPr>
        <w:t>投标有效期</w:t>
      </w:r>
      <w:bookmarkEnd w:id="35"/>
    </w:p>
    <w:p>
      <w:pPr>
        <w:tabs>
          <w:tab w:val="left" w:pos="1260"/>
        </w:tabs>
        <w:autoSpaceDE w:val="0"/>
        <w:autoSpaceDN w:val="0"/>
        <w:adjustRightInd w:val="0"/>
        <w:spacing w:line="460" w:lineRule="exact"/>
        <w:ind w:firstLine="420" w:firstLineChars="200"/>
        <w:jc w:val="left"/>
        <w:rPr>
          <w:rFonts w:cs="Times New Roman"/>
          <w:color w:val="000000"/>
          <w:sz w:val="21"/>
          <w:szCs w:val="21"/>
        </w:rPr>
      </w:pPr>
      <w:r>
        <w:rPr>
          <w:color w:val="000000"/>
          <w:sz w:val="21"/>
          <w:szCs w:val="21"/>
        </w:rPr>
        <w:t xml:space="preserve">3.3.1 </w:t>
      </w:r>
      <w:r>
        <w:rPr>
          <w:rFonts w:hint="eastAsia"/>
          <w:color w:val="000000"/>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color w:val="000000"/>
          <w:sz w:val="21"/>
          <w:szCs w:val="21"/>
        </w:rPr>
      </w:pPr>
      <w:r>
        <w:rPr>
          <w:color w:val="000000"/>
          <w:sz w:val="21"/>
          <w:szCs w:val="21"/>
        </w:rPr>
        <w:t xml:space="preserve">3.3.2 </w:t>
      </w:r>
      <w:r>
        <w:rPr>
          <w:rFonts w:hint="eastAsia"/>
          <w:color w:val="000000"/>
          <w:sz w:val="21"/>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color w:val="000000"/>
          <w:sz w:val="21"/>
          <w:szCs w:val="21"/>
        </w:rPr>
      </w:pPr>
      <w:bookmarkStart w:id="36" w:name="_Toc282436964"/>
      <w:bookmarkStart w:id="37" w:name="_Toc283559960"/>
      <w:r>
        <w:rPr>
          <w:rFonts w:hint="eastAsia"/>
          <w:b/>
          <w:bCs/>
          <w:color w:val="000000"/>
          <w:sz w:val="21"/>
          <w:szCs w:val="21"/>
        </w:rPr>
        <w:t>3.4 投标保证金</w:t>
      </w:r>
      <w:bookmarkEnd w:id="36"/>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color w:val="000000"/>
          <w:kern w:val="11"/>
          <w:sz w:val="21"/>
          <w:szCs w:val="21"/>
          <w:lang w:val="zh-CN"/>
        </w:rPr>
      </w:pPr>
      <w:r>
        <w:rPr>
          <w:rFonts w:hint="eastAsia" w:hAnsi="宋体"/>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color w:val="000000"/>
          <w:kern w:val="11"/>
          <w:sz w:val="21"/>
          <w:szCs w:val="21"/>
          <w:lang w:val="zh-CN"/>
        </w:rPr>
        <w:t>到禹州市政府采购监督管理办公室办理退款手续（0374-</w:t>
      </w:r>
      <w:r>
        <w:rPr>
          <w:rFonts w:hint="eastAsia" w:hAnsi="宋体"/>
          <w:bCs/>
          <w:color w:val="000000"/>
          <w:kern w:val="11"/>
          <w:sz w:val="21"/>
          <w:szCs w:val="21"/>
        </w:rPr>
        <w:t>8112523</w:t>
      </w:r>
      <w:r>
        <w:rPr>
          <w:rFonts w:hint="eastAsia" w:hAnsi="宋体"/>
          <w:bCs/>
          <w:color w:val="000000"/>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color w:val="000000"/>
          <w:sz w:val="21"/>
          <w:szCs w:val="21"/>
          <w:lang w:val="zh-CN"/>
        </w:rPr>
      </w:pPr>
      <w:r>
        <w:rPr>
          <w:rFonts w:hint="eastAsia"/>
          <w:b/>
          <w:bCs/>
          <w:color w:val="000000"/>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lang w:val="zh-CN"/>
        </w:rPr>
        <w:t>投标人网上报名后</w:t>
      </w:r>
      <w:r>
        <w:rPr>
          <w:rFonts w:hint="eastAsia"/>
          <w:color w:val="000000"/>
          <w:sz w:val="21"/>
          <w:szCs w:val="21"/>
        </w:rPr>
        <w:t>，</w:t>
      </w:r>
      <w:r>
        <w:rPr>
          <w:rFonts w:hint="eastAsia"/>
          <w:color w:val="000000"/>
          <w:sz w:val="21"/>
          <w:szCs w:val="21"/>
          <w:lang w:val="zh-CN"/>
        </w:rPr>
        <w:t>登录</w:t>
      </w:r>
      <w:r>
        <w:rPr>
          <w:rFonts w:hint="eastAsia"/>
          <w:color w:val="000000"/>
          <w:sz w:val="21"/>
          <w:szCs w:val="21"/>
        </w:rPr>
        <w:fldChar w:fldCharType="begin"/>
      </w:r>
      <w:r>
        <w:rPr>
          <w:rFonts w:hint="eastAsia"/>
          <w:color w:val="000000"/>
          <w:sz w:val="21"/>
          <w:szCs w:val="21"/>
        </w:rPr>
        <w:instrText xml:space="preserve"> HYPERLINK "http://221.14.6.70:8088/ggzy" </w:instrText>
      </w:r>
      <w:r>
        <w:rPr>
          <w:rFonts w:hint="eastAsia"/>
          <w:color w:val="000000"/>
          <w:sz w:val="21"/>
          <w:szCs w:val="21"/>
        </w:rPr>
        <w:fldChar w:fldCharType="separate"/>
      </w:r>
      <w:r>
        <w:rPr>
          <w:rFonts w:hint="eastAsia"/>
          <w:color w:val="000000"/>
          <w:sz w:val="21"/>
          <w:szCs w:val="21"/>
        </w:rPr>
        <w:t>http://221.14.6.70:8088/ggzy</w:t>
      </w:r>
      <w:r>
        <w:rPr>
          <w:rFonts w:hint="eastAsia"/>
          <w:color w:val="000000"/>
          <w:sz w:val="21"/>
          <w:szCs w:val="21"/>
        </w:rPr>
        <w:fldChar w:fldCharType="end"/>
      </w:r>
      <w:r>
        <w:rPr>
          <w:rFonts w:hint="eastAsia"/>
          <w:color w:val="000000"/>
          <w:sz w:val="21"/>
          <w:szCs w:val="21"/>
          <w:lang w:val="zh-CN"/>
        </w:rPr>
        <w:t>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费用缴纳说明</w:t>
      </w:r>
      <w:r>
        <w:rPr>
          <w:rFonts w:hint="eastAsia"/>
          <w:color w:val="000000"/>
          <w:sz w:val="21"/>
          <w:szCs w:val="21"/>
        </w:rPr>
        <w:t>”→“</w:t>
      </w:r>
      <w:r>
        <w:rPr>
          <w:rFonts w:hint="eastAsia"/>
          <w:color w:val="000000"/>
          <w:sz w:val="21"/>
          <w:szCs w:val="21"/>
          <w:lang w:val="zh-CN"/>
        </w:rPr>
        <w:t>保证金缴纳说明单</w:t>
      </w:r>
      <w:r>
        <w:rPr>
          <w:rFonts w:hint="eastAsia"/>
          <w:color w:val="000000"/>
          <w:sz w:val="21"/>
          <w:szCs w:val="21"/>
        </w:rPr>
        <w:t>”，</w:t>
      </w:r>
      <w:r>
        <w:rPr>
          <w:rFonts w:hint="eastAsia"/>
          <w:color w:val="000000"/>
          <w:sz w:val="21"/>
          <w:szCs w:val="21"/>
          <w:lang w:val="zh-CN"/>
        </w:rPr>
        <w:t>获取缴费说明单</w:t>
      </w:r>
      <w:r>
        <w:rPr>
          <w:rFonts w:hint="eastAsia"/>
          <w:color w:val="000000"/>
          <w:sz w:val="21"/>
          <w:szCs w:val="21"/>
        </w:rPr>
        <w:t>，</w:t>
      </w:r>
      <w:r>
        <w:rPr>
          <w:rFonts w:hint="eastAsia"/>
          <w:color w:val="000000"/>
          <w:sz w:val="21"/>
          <w:szCs w:val="21"/>
          <w:lang w:val="zh-CN"/>
        </w:rPr>
        <w:t>根据每个标段的缴纳说明单在缴纳截止时间前缴纳</w:t>
      </w:r>
      <w:r>
        <w:rPr>
          <w:rFonts w:hint="eastAsia"/>
          <w:color w:val="000000"/>
          <w:sz w:val="21"/>
          <w:szCs w:val="21"/>
        </w:rPr>
        <w:t>；</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lang w:val="zh-CN"/>
        </w:rPr>
        <w:t>成功缴纳后重新登录前述系统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保证金绑定</w:t>
      </w:r>
      <w:r>
        <w:rPr>
          <w:rFonts w:hint="eastAsia"/>
          <w:color w:val="000000"/>
          <w:sz w:val="21"/>
          <w:szCs w:val="21"/>
        </w:rPr>
        <w:t>”→“</w:t>
      </w:r>
      <w:r>
        <w:rPr>
          <w:rFonts w:hint="eastAsia"/>
          <w:color w:val="000000"/>
          <w:sz w:val="21"/>
          <w:szCs w:val="21"/>
          <w:lang w:val="zh-CN"/>
        </w:rPr>
        <w:t>绑定</w:t>
      </w:r>
      <w:r>
        <w:rPr>
          <w:rFonts w:hint="eastAsia"/>
          <w:color w:val="000000"/>
          <w:sz w:val="21"/>
          <w:szCs w:val="21"/>
        </w:rPr>
        <w:t>”</w:t>
      </w:r>
      <w:r>
        <w:rPr>
          <w:rFonts w:hint="eastAsia"/>
          <w:color w:val="000000"/>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3.4.2.3 每个投标人每个项目每个标段只有唯一缴纳账号，</w:t>
      </w:r>
      <w:r>
        <w:rPr>
          <w:rFonts w:hint="eastAsia"/>
          <w:color w:val="000000"/>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lang w:val="zh-CN"/>
        </w:rPr>
        <w:t xml:space="preserve">3.4.2.4 </w:t>
      </w:r>
      <w:r>
        <w:rPr>
          <w:rFonts w:hint="eastAsia"/>
          <w:color w:val="000000"/>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lang w:val="zh-CN"/>
        </w:rPr>
        <w:t xml:space="preserve">3.4.2.6 </w:t>
      </w:r>
      <w:r>
        <w:rPr>
          <w:rFonts w:hint="eastAsia"/>
          <w:color w:val="000000"/>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color w:val="000000"/>
          <w:sz w:val="21"/>
          <w:szCs w:val="21"/>
          <w:lang w:val="zh-CN"/>
        </w:rPr>
      </w:pPr>
      <w:r>
        <w:rPr>
          <w:rFonts w:hint="eastAsia"/>
          <w:color w:val="000000"/>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（1）中标公示期满没有质疑和投诉期满没有投诉的，5个工作日内退还非中标候选人投标保证金及银行同期活期存款利息。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rFonts w:hint="eastAsia" w:ascii="仿宋_GB2312" w:eastAsia="仿宋_GB2312"/>
          <w:b/>
          <w:color w:val="auto"/>
          <w:sz w:val="32"/>
          <w:szCs w:val="32"/>
        </w:rPr>
      </w:pPr>
      <w:r>
        <w:rPr>
          <w:rFonts w:hint="eastAsia"/>
          <w:color w:val="auto"/>
          <w:sz w:val="21"/>
          <w:szCs w:val="21"/>
        </w:rPr>
        <w:t xml:space="preserve"> （</w:t>
      </w:r>
      <w:r>
        <w:rPr>
          <w:rFonts w:hint="eastAsia"/>
          <w:color w:val="auto"/>
          <w:sz w:val="21"/>
          <w:szCs w:val="21"/>
          <w:lang w:eastAsia="zh-CN"/>
        </w:rPr>
        <w:t>三</w:t>
      </w:r>
      <w:r>
        <w:rPr>
          <w:rFonts w:hint="eastAsia"/>
          <w:color w:val="auto"/>
          <w:sz w:val="21"/>
          <w:szCs w:val="21"/>
        </w:rPr>
        <w:t>）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color w:val="auto"/>
          <w:sz w:val="21"/>
          <w:szCs w:val="21"/>
        </w:rPr>
      </w:pPr>
      <w:r>
        <w:rPr>
          <w:b/>
          <w:bCs/>
          <w:color w:val="auto"/>
          <w:sz w:val="21"/>
          <w:szCs w:val="21"/>
        </w:rPr>
        <w:t xml:space="preserve">3.5 </w:t>
      </w:r>
      <w:r>
        <w:rPr>
          <w:rFonts w:hint="eastAsia"/>
          <w:b/>
          <w:bCs/>
          <w:color w:val="auto"/>
          <w:sz w:val="21"/>
          <w:szCs w:val="21"/>
        </w:rPr>
        <w:t>资格审查资料</w:t>
      </w:r>
    </w:p>
    <w:p>
      <w:pPr>
        <w:tabs>
          <w:tab w:val="left" w:pos="1260"/>
        </w:tabs>
        <w:autoSpaceDE w:val="0"/>
        <w:autoSpaceDN w:val="0"/>
        <w:adjustRightInd w:val="0"/>
        <w:spacing w:line="460" w:lineRule="exact"/>
        <w:ind w:firstLine="420" w:firstLineChars="200"/>
        <w:jc w:val="left"/>
        <w:rPr>
          <w:rFonts w:cs="Times New Roman"/>
          <w:color w:val="auto"/>
          <w:sz w:val="21"/>
          <w:szCs w:val="21"/>
        </w:rPr>
      </w:pPr>
      <w:r>
        <w:rPr>
          <w:rFonts w:hint="eastAsia"/>
          <w:color w:val="auto"/>
          <w:sz w:val="21"/>
          <w:szCs w:val="21"/>
        </w:rPr>
        <w:t>以投标文件格式为准。</w:t>
      </w:r>
    </w:p>
    <w:p>
      <w:pPr>
        <w:autoSpaceDE w:val="0"/>
        <w:autoSpaceDN w:val="0"/>
        <w:spacing w:line="440" w:lineRule="exact"/>
        <w:jc w:val="left"/>
        <w:rPr>
          <w:rFonts w:cs="Times New Roman"/>
          <w:b/>
          <w:bCs/>
          <w:color w:val="000000"/>
          <w:sz w:val="21"/>
          <w:szCs w:val="21"/>
        </w:rPr>
      </w:pPr>
      <w:r>
        <w:rPr>
          <w:b/>
          <w:bCs/>
          <w:color w:val="000000"/>
          <w:sz w:val="21"/>
          <w:szCs w:val="21"/>
        </w:rPr>
        <w:t xml:space="preserve">3.6 </w:t>
      </w:r>
      <w:bookmarkStart w:id="38" w:name="_Toc152045553"/>
      <w:bookmarkStart w:id="39" w:name="_Toc179632571"/>
      <w:bookmarkStart w:id="40" w:name="_Toc144974521"/>
      <w:bookmarkStart w:id="41" w:name="_Toc152042329"/>
      <w:r>
        <w:rPr>
          <w:rFonts w:hint="eastAsia"/>
          <w:b/>
          <w:bCs/>
          <w:color w:val="000000"/>
          <w:sz w:val="21"/>
          <w:szCs w:val="21"/>
        </w:rPr>
        <w:t>备选投标方案</w:t>
      </w:r>
    </w:p>
    <w:bookmarkEnd w:id="38"/>
    <w:bookmarkEnd w:id="39"/>
    <w:bookmarkEnd w:id="40"/>
    <w:bookmarkEnd w:id="41"/>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color w:val="000000"/>
          <w:sz w:val="21"/>
          <w:szCs w:val="21"/>
        </w:rPr>
      </w:pPr>
      <w:r>
        <w:rPr>
          <w:b/>
          <w:bCs/>
          <w:color w:val="000000"/>
          <w:sz w:val="21"/>
          <w:szCs w:val="21"/>
        </w:rPr>
        <w:t xml:space="preserve">3.7 </w:t>
      </w:r>
      <w:r>
        <w:rPr>
          <w:rFonts w:hint="eastAsia"/>
          <w:b/>
          <w:bCs/>
          <w:color w:val="000000"/>
          <w:sz w:val="21"/>
          <w:szCs w:val="21"/>
        </w:rPr>
        <w:t>投标文件的编制</w:t>
      </w:r>
      <w:bookmarkEnd w:id="37"/>
    </w:p>
    <w:p>
      <w:pPr>
        <w:spacing w:line="400" w:lineRule="exact"/>
        <w:ind w:firstLine="420" w:firstLineChars="200"/>
        <w:rPr>
          <w:rFonts w:cs="Times New Roman"/>
          <w:color w:val="000000"/>
          <w:sz w:val="21"/>
          <w:szCs w:val="21"/>
        </w:rPr>
      </w:pPr>
      <w:bookmarkStart w:id="42" w:name="_Toc283559961"/>
      <w:r>
        <w:rPr>
          <w:color w:val="000000"/>
          <w:sz w:val="21"/>
          <w:szCs w:val="21"/>
        </w:rPr>
        <w:t>3.7.1</w:t>
      </w:r>
      <w:r>
        <w:rPr>
          <w:rFonts w:hint="eastAsia"/>
          <w:color w:val="000000"/>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cs="Times New Roman"/>
          <w:color w:val="000000"/>
          <w:sz w:val="21"/>
          <w:szCs w:val="21"/>
        </w:rPr>
      </w:pPr>
      <w:bookmarkStart w:id="43" w:name="_Toc457468582"/>
      <w:bookmarkStart w:id="44" w:name="_Toc11077"/>
      <w:r>
        <w:rPr>
          <w:color w:val="000000"/>
          <w:sz w:val="21"/>
          <w:szCs w:val="21"/>
        </w:rPr>
        <w:t xml:space="preserve">3.7.2 </w:t>
      </w:r>
      <w:r>
        <w:rPr>
          <w:rFonts w:hint="eastAsia"/>
          <w:color w:val="000000"/>
          <w:sz w:val="21"/>
          <w:szCs w:val="21"/>
        </w:rPr>
        <w:t>投标文件应当对招标文件有关工期、质量、投标有效期、招标范围、付款办法等内容作出响应。</w:t>
      </w:r>
      <w:bookmarkEnd w:id="43"/>
      <w:bookmarkEnd w:id="44"/>
    </w:p>
    <w:p>
      <w:pPr>
        <w:autoSpaceDE w:val="0"/>
        <w:autoSpaceDN w:val="0"/>
        <w:spacing w:line="440" w:lineRule="exact"/>
        <w:ind w:firstLine="420" w:firstLineChars="200"/>
        <w:jc w:val="left"/>
        <w:outlineLvl w:val="0"/>
        <w:rPr>
          <w:rFonts w:cs="Times New Roman"/>
          <w:color w:val="000000"/>
          <w:sz w:val="21"/>
          <w:szCs w:val="21"/>
        </w:rPr>
      </w:pPr>
      <w:bookmarkStart w:id="45" w:name="_Toc457468583"/>
      <w:bookmarkStart w:id="46" w:name="_Toc23149"/>
      <w:r>
        <w:rPr>
          <w:color w:val="000000"/>
          <w:sz w:val="21"/>
          <w:szCs w:val="21"/>
        </w:rPr>
        <w:t xml:space="preserve">3.7.3 </w:t>
      </w:r>
      <w:r>
        <w:rPr>
          <w:rFonts w:hint="eastAsia"/>
          <w:color w:val="000000"/>
          <w:sz w:val="21"/>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5"/>
      <w:bookmarkEnd w:id="46"/>
    </w:p>
    <w:p>
      <w:pPr>
        <w:autoSpaceDE w:val="0"/>
        <w:autoSpaceDN w:val="0"/>
        <w:spacing w:line="440" w:lineRule="exact"/>
        <w:ind w:firstLine="420" w:firstLineChars="200"/>
        <w:jc w:val="left"/>
        <w:outlineLvl w:val="0"/>
        <w:rPr>
          <w:rFonts w:hint="eastAsia"/>
          <w:color w:val="000000"/>
          <w:sz w:val="21"/>
          <w:szCs w:val="21"/>
        </w:rPr>
      </w:pPr>
      <w:r>
        <w:rPr>
          <w:rFonts w:hint="eastAsia"/>
          <w:color w:val="000000"/>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rFonts w:hint="eastAsia"/>
          <w:color w:val="000000"/>
          <w:sz w:val="21"/>
          <w:szCs w:val="21"/>
        </w:rPr>
      </w:pPr>
      <w:r>
        <w:rPr>
          <w:rFonts w:hint="eastAsia"/>
          <w:color w:val="000000"/>
          <w:sz w:val="21"/>
          <w:szCs w:val="21"/>
        </w:rPr>
        <w:t>3.7.5 投标文件的正本与副本应分别装订成册，并编制目录和页码，具体装订要求见投标人须知前附表规定。</w:t>
      </w:r>
    </w:p>
    <w:p>
      <w:pPr>
        <w:autoSpaceDE w:val="0"/>
        <w:autoSpaceDN w:val="0"/>
        <w:spacing w:line="440" w:lineRule="exact"/>
        <w:ind w:firstLine="420" w:firstLineChars="200"/>
        <w:jc w:val="left"/>
        <w:rPr>
          <w:rFonts w:hint="eastAsia"/>
          <w:color w:val="000000"/>
          <w:sz w:val="21"/>
          <w:szCs w:val="21"/>
        </w:rPr>
      </w:pPr>
      <w:r>
        <w:rPr>
          <w:rFonts w:hint="eastAsia"/>
          <w:color w:val="000000"/>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pStyle w:val="60"/>
        <w:spacing w:line="480" w:lineRule="exact"/>
        <w:jc w:val="both"/>
        <w:rPr>
          <w:rFonts w:cs="Times New Roman"/>
          <w:b/>
          <w:bCs/>
          <w:sz w:val="21"/>
          <w:szCs w:val="21"/>
        </w:rPr>
      </w:pPr>
      <w:r>
        <w:rPr>
          <w:b/>
          <w:bCs/>
          <w:sz w:val="21"/>
          <w:szCs w:val="21"/>
        </w:rPr>
        <w:t xml:space="preserve">4. </w:t>
      </w:r>
      <w:r>
        <w:rPr>
          <w:rFonts w:hint="eastAsia"/>
          <w:b/>
          <w:bCs/>
          <w:sz w:val="21"/>
          <w:szCs w:val="21"/>
        </w:rPr>
        <w:t>投标</w:t>
      </w:r>
      <w:bookmarkEnd w:id="42"/>
    </w:p>
    <w:p>
      <w:pPr>
        <w:autoSpaceDE w:val="0"/>
        <w:autoSpaceDN w:val="0"/>
        <w:adjustRightInd w:val="0"/>
        <w:spacing w:line="440" w:lineRule="exact"/>
        <w:jc w:val="left"/>
        <w:rPr>
          <w:rFonts w:cs="Times New Roman"/>
          <w:b/>
          <w:bCs/>
          <w:color w:val="000000"/>
          <w:sz w:val="21"/>
          <w:szCs w:val="21"/>
        </w:rPr>
      </w:pPr>
      <w:bookmarkStart w:id="47" w:name="_Toc283559962"/>
      <w:r>
        <w:rPr>
          <w:b/>
          <w:bCs/>
          <w:color w:val="000000"/>
          <w:sz w:val="21"/>
          <w:szCs w:val="21"/>
        </w:rPr>
        <w:t xml:space="preserve">4.1 </w:t>
      </w:r>
      <w:r>
        <w:rPr>
          <w:rFonts w:hint="eastAsia"/>
          <w:b/>
          <w:bCs/>
          <w:color w:val="000000"/>
          <w:sz w:val="21"/>
          <w:szCs w:val="21"/>
        </w:rPr>
        <w:t>投标文件的密封和标记</w:t>
      </w:r>
      <w:bookmarkEnd w:id="47"/>
    </w:p>
    <w:p>
      <w:pPr>
        <w:autoSpaceDE w:val="0"/>
        <w:autoSpaceDN w:val="0"/>
        <w:adjustRightInd w:val="0"/>
        <w:spacing w:line="420" w:lineRule="exact"/>
        <w:ind w:firstLine="420" w:firstLineChars="200"/>
        <w:jc w:val="left"/>
        <w:rPr>
          <w:bCs/>
          <w:color w:val="000000"/>
          <w:sz w:val="21"/>
          <w:szCs w:val="21"/>
        </w:rPr>
      </w:pPr>
      <w:bookmarkStart w:id="48" w:name="_Toc283559963"/>
      <w:r>
        <w:rPr>
          <w:color w:val="000000"/>
          <w:sz w:val="21"/>
          <w:szCs w:val="21"/>
        </w:rPr>
        <w:t xml:space="preserve">4.1.1 </w:t>
      </w:r>
      <w:r>
        <w:rPr>
          <w:rFonts w:hint="eastAsia" w:hAnsi="宋体"/>
          <w:bCs/>
          <w:color w:val="000000"/>
          <w:sz w:val="21"/>
          <w:szCs w:val="21"/>
        </w:rPr>
        <w:t xml:space="preserve">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color w:val="000000"/>
          <w:sz w:val="21"/>
          <w:szCs w:val="21"/>
        </w:rPr>
      </w:pPr>
      <w:r>
        <w:rPr>
          <w:color w:val="000000"/>
          <w:sz w:val="21"/>
          <w:szCs w:val="21"/>
        </w:rPr>
        <w:t xml:space="preserve">4.1.2 </w:t>
      </w:r>
      <w:r>
        <w:rPr>
          <w:rFonts w:hint="eastAsia"/>
          <w:color w:val="000000"/>
          <w:sz w:val="21"/>
          <w:szCs w:val="21"/>
        </w:rPr>
        <w:t>投标文件的封套上应写明的其他内容见投标人须知前附表。</w:t>
      </w:r>
    </w:p>
    <w:p>
      <w:pPr>
        <w:spacing w:line="420" w:lineRule="exact"/>
        <w:ind w:firstLine="420" w:firstLineChars="200"/>
        <w:rPr>
          <w:rFonts w:cs="Times New Roman"/>
          <w:color w:val="000000"/>
          <w:sz w:val="21"/>
          <w:szCs w:val="21"/>
        </w:rPr>
      </w:pPr>
      <w:r>
        <w:rPr>
          <w:color w:val="000000"/>
          <w:sz w:val="21"/>
          <w:szCs w:val="21"/>
        </w:rPr>
        <w:t xml:space="preserve">4.1.3 </w:t>
      </w:r>
      <w:r>
        <w:rPr>
          <w:rFonts w:hint="eastAsia"/>
          <w:color w:val="000000"/>
          <w:sz w:val="21"/>
          <w:szCs w:val="21"/>
        </w:rPr>
        <w:t>未按本章第</w:t>
      </w:r>
      <w:r>
        <w:rPr>
          <w:color w:val="000000"/>
          <w:sz w:val="21"/>
          <w:szCs w:val="21"/>
        </w:rPr>
        <w:t>4.1.1</w:t>
      </w:r>
      <w:r>
        <w:rPr>
          <w:rFonts w:hint="eastAsia"/>
          <w:color w:val="000000"/>
          <w:sz w:val="21"/>
          <w:szCs w:val="21"/>
        </w:rPr>
        <w:t>项或第</w:t>
      </w:r>
      <w:r>
        <w:rPr>
          <w:color w:val="000000"/>
          <w:sz w:val="21"/>
          <w:szCs w:val="21"/>
        </w:rPr>
        <w:t>4.1.2</w:t>
      </w:r>
      <w:r>
        <w:rPr>
          <w:rFonts w:hint="eastAsia"/>
          <w:color w:val="000000"/>
          <w:sz w:val="21"/>
          <w:szCs w:val="21"/>
        </w:rPr>
        <w:t>项要求密封和加写标记的投标文件，招标人不予受理。</w:t>
      </w:r>
    </w:p>
    <w:p>
      <w:pPr>
        <w:autoSpaceDE w:val="0"/>
        <w:autoSpaceDN w:val="0"/>
        <w:spacing w:line="440" w:lineRule="exact"/>
        <w:jc w:val="left"/>
        <w:rPr>
          <w:rFonts w:cs="Times New Roman"/>
          <w:b/>
          <w:bCs/>
          <w:color w:val="000000"/>
          <w:sz w:val="21"/>
          <w:szCs w:val="21"/>
        </w:rPr>
      </w:pPr>
      <w:r>
        <w:rPr>
          <w:b/>
          <w:bCs/>
          <w:color w:val="000000"/>
          <w:sz w:val="21"/>
          <w:szCs w:val="21"/>
        </w:rPr>
        <w:t xml:space="preserve">4.2 </w:t>
      </w:r>
      <w:r>
        <w:rPr>
          <w:rFonts w:hint="eastAsia"/>
          <w:b/>
          <w:bCs/>
          <w:color w:val="000000"/>
          <w:sz w:val="21"/>
          <w:szCs w:val="21"/>
        </w:rPr>
        <w:t>投标文件的递交</w:t>
      </w:r>
      <w:bookmarkEnd w:id="48"/>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4.2.1 </w:t>
      </w:r>
      <w:r>
        <w:rPr>
          <w:rFonts w:hint="eastAsia"/>
          <w:color w:val="000000"/>
          <w:sz w:val="21"/>
          <w:szCs w:val="21"/>
        </w:rPr>
        <w:t>投标人应在投标人须知前附表中规定的投标截止时间前递交投标文件。</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4.2.2 </w:t>
      </w:r>
      <w:r>
        <w:rPr>
          <w:rFonts w:hint="eastAsia"/>
          <w:color w:val="000000"/>
          <w:sz w:val="21"/>
          <w:szCs w:val="21"/>
        </w:rPr>
        <w:t>投标人递交投标文件的地点：见投标人须知前附表。</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4.2.3 </w:t>
      </w:r>
      <w:r>
        <w:rPr>
          <w:rFonts w:hint="eastAsia"/>
          <w:color w:val="000000"/>
          <w:sz w:val="21"/>
          <w:szCs w:val="21"/>
        </w:rPr>
        <w:t>除投标人须知前附表另有规定外，投标人所递交的投标文件不予退还。</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4.2.4 </w:t>
      </w:r>
      <w:r>
        <w:rPr>
          <w:rFonts w:hint="eastAsia"/>
          <w:color w:val="000000"/>
          <w:sz w:val="21"/>
          <w:szCs w:val="21"/>
        </w:rPr>
        <w:t>逾期送达的或者未送达指定地点的投标文件，招标人不予受理。</w:t>
      </w:r>
    </w:p>
    <w:p>
      <w:pPr>
        <w:autoSpaceDE w:val="0"/>
        <w:autoSpaceDN w:val="0"/>
        <w:spacing w:line="440" w:lineRule="exact"/>
        <w:jc w:val="left"/>
        <w:rPr>
          <w:rFonts w:cs="Times New Roman"/>
          <w:b/>
          <w:bCs/>
          <w:color w:val="000000"/>
          <w:sz w:val="21"/>
          <w:szCs w:val="21"/>
        </w:rPr>
      </w:pPr>
      <w:bookmarkStart w:id="49" w:name="_Toc283559964"/>
      <w:r>
        <w:rPr>
          <w:b/>
          <w:bCs/>
          <w:color w:val="000000"/>
          <w:sz w:val="21"/>
          <w:szCs w:val="21"/>
        </w:rPr>
        <w:t xml:space="preserve">4.3 </w:t>
      </w:r>
      <w:r>
        <w:rPr>
          <w:rFonts w:hint="eastAsia"/>
          <w:b/>
          <w:bCs/>
          <w:color w:val="000000"/>
          <w:sz w:val="21"/>
          <w:szCs w:val="21"/>
        </w:rPr>
        <w:t>投标文件的修改与撤回</w:t>
      </w:r>
      <w:bookmarkEnd w:id="49"/>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4.3.1 </w:t>
      </w:r>
      <w:r>
        <w:rPr>
          <w:rFonts w:hint="eastAsia"/>
          <w:color w:val="000000"/>
          <w:sz w:val="21"/>
          <w:szCs w:val="21"/>
        </w:rPr>
        <w:t>在本章第</w:t>
      </w:r>
      <w:r>
        <w:rPr>
          <w:color w:val="000000"/>
          <w:sz w:val="21"/>
          <w:szCs w:val="21"/>
        </w:rPr>
        <w:t xml:space="preserve">2.2.2 </w:t>
      </w:r>
      <w:r>
        <w:rPr>
          <w:rFonts w:hint="eastAsia"/>
          <w:color w:val="000000"/>
          <w:sz w:val="21"/>
          <w:szCs w:val="21"/>
        </w:rPr>
        <w:t>项规定的投标截止时间前，投标人可以修改或撤回已递交的投标文件，但应以书面形式通知招标人。</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4.3.2 </w:t>
      </w:r>
      <w:r>
        <w:rPr>
          <w:rFonts w:hint="eastAsia"/>
          <w:color w:val="000000"/>
          <w:sz w:val="21"/>
          <w:szCs w:val="21"/>
        </w:rPr>
        <w:t>投标人修改或撤回已递交投标文件的书面通知应按照本章第</w:t>
      </w:r>
      <w:r>
        <w:rPr>
          <w:color w:val="000000"/>
          <w:sz w:val="21"/>
          <w:szCs w:val="21"/>
        </w:rPr>
        <w:t xml:space="preserve">3.7.3 </w:t>
      </w:r>
      <w:r>
        <w:rPr>
          <w:rFonts w:hint="eastAsia"/>
          <w:color w:val="000000"/>
          <w:sz w:val="21"/>
          <w:szCs w:val="21"/>
        </w:rPr>
        <w:t>项的要求签字或盖章。招标人收到书面通知后，向投标人出具签收凭证。</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4.3.3 </w:t>
      </w:r>
      <w:r>
        <w:rPr>
          <w:rFonts w:hint="eastAsia"/>
          <w:color w:val="000000"/>
          <w:sz w:val="21"/>
          <w:szCs w:val="21"/>
        </w:rPr>
        <w:t>修改的内容为投标文件的组成部分。修改的投标文件应按照本章第</w:t>
      </w:r>
      <w:r>
        <w:rPr>
          <w:color w:val="000000"/>
          <w:sz w:val="21"/>
          <w:szCs w:val="21"/>
        </w:rPr>
        <w:t>3</w:t>
      </w:r>
      <w:r>
        <w:rPr>
          <w:rFonts w:hint="eastAsia"/>
          <w:color w:val="000000"/>
          <w:sz w:val="21"/>
          <w:szCs w:val="21"/>
        </w:rPr>
        <w:t>条、第</w:t>
      </w:r>
      <w:r>
        <w:rPr>
          <w:color w:val="000000"/>
          <w:sz w:val="21"/>
          <w:szCs w:val="21"/>
        </w:rPr>
        <w:t>4</w:t>
      </w:r>
      <w:r>
        <w:rPr>
          <w:rFonts w:hint="eastAsia"/>
          <w:color w:val="000000"/>
          <w:sz w:val="21"/>
          <w:szCs w:val="21"/>
        </w:rPr>
        <w:t>条规定进行编制、密封、标记和递交，并标明“修改”字样。</w:t>
      </w:r>
    </w:p>
    <w:p>
      <w:pPr>
        <w:pStyle w:val="60"/>
        <w:spacing w:line="440" w:lineRule="exact"/>
        <w:jc w:val="both"/>
        <w:rPr>
          <w:rFonts w:cs="Times New Roman"/>
          <w:b/>
          <w:bCs/>
          <w:sz w:val="21"/>
          <w:szCs w:val="21"/>
        </w:rPr>
      </w:pPr>
      <w:bookmarkStart w:id="50" w:name="_Toc283559967"/>
      <w:r>
        <w:rPr>
          <w:b/>
          <w:bCs/>
          <w:sz w:val="21"/>
          <w:szCs w:val="21"/>
        </w:rPr>
        <w:t xml:space="preserve">5. </w:t>
      </w:r>
      <w:r>
        <w:rPr>
          <w:rFonts w:hint="eastAsia"/>
          <w:b/>
          <w:bCs/>
          <w:sz w:val="21"/>
          <w:szCs w:val="21"/>
        </w:rPr>
        <w:t>开标</w:t>
      </w:r>
      <w:bookmarkEnd w:id="50"/>
    </w:p>
    <w:p>
      <w:pPr>
        <w:autoSpaceDE w:val="0"/>
        <w:autoSpaceDN w:val="0"/>
        <w:adjustRightInd w:val="0"/>
        <w:spacing w:line="440" w:lineRule="exact"/>
        <w:jc w:val="left"/>
        <w:rPr>
          <w:rFonts w:cs="Times New Roman"/>
          <w:b/>
          <w:bCs/>
          <w:color w:val="000000"/>
          <w:sz w:val="21"/>
          <w:szCs w:val="21"/>
        </w:rPr>
      </w:pPr>
      <w:bookmarkStart w:id="51" w:name="_Toc283559968"/>
      <w:r>
        <w:rPr>
          <w:b/>
          <w:bCs/>
          <w:color w:val="000000"/>
          <w:sz w:val="21"/>
          <w:szCs w:val="21"/>
        </w:rPr>
        <w:t xml:space="preserve">5.1 </w:t>
      </w:r>
      <w:r>
        <w:rPr>
          <w:rFonts w:hint="eastAsia"/>
          <w:b/>
          <w:bCs/>
          <w:color w:val="000000"/>
          <w:sz w:val="21"/>
          <w:szCs w:val="21"/>
        </w:rPr>
        <w:t>开标时间和地点</w:t>
      </w:r>
      <w:bookmarkEnd w:id="51"/>
    </w:p>
    <w:p>
      <w:pPr>
        <w:spacing w:line="400" w:lineRule="exact"/>
        <w:ind w:firstLine="420" w:firstLineChars="200"/>
        <w:rPr>
          <w:rFonts w:cs="Times New Roman"/>
          <w:color w:val="000000"/>
          <w:sz w:val="21"/>
          <w:szCs w:val="21"/>
        </w:rPr>
      </w:pPr>
      <w:r>
        <w:rPr>
          <w:rFonts w:hint="eastAsia"/>
          <w:color w:val="000000"/>
          <w:sz w:val="21"/>
          <w:szCs w:val="21"/>
        </w:rPr>
        <w:t>招标人在投标人须知前附表第</w:t>
      </w:r>
      <w:r>
        <w:rPr>
          <w:color w:val="000000"/>
          <w:sz w:val="21"/>
          <w:szCs w:val="21"/>
        </w:rPr>
        <w:t>2.2.2</w:t>
      </w:r>
      <w:r>
        <w:rPr>
          <w:rFonts w:hint="eastAsia"/>
          <w:color w:val="000000"/>
          <w:sz w:val="21"/>
          <w:szCs w:val="21"/>
        </w:rPr>
        <w:t>项规定的投标截止时间（开标时间）和投标人须知前附表规定的地点公开开标，所有投标人的法定代表人</w:t>
      </w:r>
      <w:r>
        <w:rPr>
          <w:rFonts w:hint="eastAsia"/>
          <w:color w:val="000000"/>
          <w:sz w:val="21"/>
          <w:szCs w:val="21"/>
          <w:lang w:eastAsia="zh-CN"/>
        </w:rPr>
        <w:t>（</w:t>
      </w:r>
      <w:r>
        <w:rPr>
          <w:rFonts w:hint="eastAsia"/>
          <w:color w:val="000000"/>
          <w:sz w:val="21"/>
          <w:szCs w:val="21"/>
        </w:rPr>
        <w:t>或授权委托人</w:t>
      </w:r>
      <w:r>
        <w:rPr>
          <w:rFonts w:hint="eastAsia"/>
          <w:color w:val="000000"/>
          <w:sz w:val="21"/>
          <w:szCs w:val="21"/>
          <w:lang w:eastAsia="zh-CN"/>
        </w:rPr>
        <w:t>）</w:t>
      </w:r>
      <w:r>
        <w:rPr>
          <w:rFonts w:hint="eastAsia"/>
          <w:color w:val="000000"/>
          <w:sz w:val="21"/>
          <w:szCs w:val="21"/>
        </w:rPr>
        <w:t>和项目</w:t>
      </w:r>
      <w:r>
        <w:rPr>
          <w:rFonts w:hint="eastAsia"/>
          <w:color w:val="000000"/>
          <w:sz w:val="21"/>
          <w:szCs w:val="21"/>
          <w:lang w:eastAsia="zh-CN"/>
        </w:rPr>
        <w:t>负责人</w:t>
      </w:r>
      <w:r>
        <w:rPr>
          <w:rFonts w:hint="eastAsia"/>
          <w:color w:val="000000"/>
          <w:sz w:val="21"/>
          <w:szCs w:val="21"/>
        </w:rPr>
        <w:t>准时参加。</w:t>
      </w:r>
    </w:p>
    <w:p>
      <w:pPr>
        <w:autoSpaceDE w:val="0"/>
        <w:autoSpaceDN w:val="0"/>
        <w:adjustRightInd w:val="0"/>
        <w:spacing w:line="440" w:lineRule="exact"/>
        <w:jc w:val="left"/>
        <w:rPr>
          <w:rFonts w:cs="Times New Roman"/>
          <w:b/>
          <w:bCs/>
          <w:color w:val="000000"/>
          <w:sz w:val="21"/>
          <w:szCs w:val="21"/>
        </w:rPr>
      </w:pPr>
      <w:r>
        <w:rPr>
          <w:b/>
          <w:bCs/>
          <w:color w:val="000000"/>
          <w:sz w:val="21"/>
          <w:szCs w:val="21"/>
        </w:rPr>
        <w:t xml:space="preserve">5.2 </w:t>
      </w:r>
      <w:r>
        <w:rPr>
          <w:rFonts w:hint="eastAsia"/>
          <w:b/>
          <w:bCs/>
          <w:color w:val="000000"/>
          <w:sz w:val="21"/>
          <w:szCs w:val="21"/>
        </w:rPr>
        <w:t>开标程序</w:t>
      </w:r>
    </w:p>
    <w:p>
      <w:pPr>
        <w:spacing w:line="400" w:lineRule="exact"/>
        <w:ind w:firstLine="420" w:firstLineChars="200"/>
        <w:rPr>
          <w:rFonts w:cs="Times New Roman"/>
          <w:color w:val="000000"/>
          <w:sz w:val="21"/>
          <w:szCs w:val="21"/>
        </w:rPr>
      </w:pPr>
      <w:bookmarkStart w:id="52" w:name="_Toc283559970"/>
      <w:r>
        <w:rPr>
          <w:rFonts w:hint="eastAsia"/>
          <w:color w:val="000000"/>
          <w:sz w:val="21"/>
          <w:szCs w:val="21"/>
        </w:rPr>
        <w:t>主持人按下列程序进行开标：</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）宣布开标纪律；</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）宣布开标人、唱标人、记录人、监标人等有关人员姓名；</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）公布在投标截止时间前递交投标文件的投标人名称，并点名确认投标人是否派人到场；</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）按照投标人须知前附表规定检查投标文件的密封情况；</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）按照投标人须知前附表的规定确定并宣布投标文件开标顺序；</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）按照宣布的开标顺序当众开标，公布投标人名称、投标保证金的递交情况、投标报价、质量目标、工期及其他内容，并记录在案；</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）宣布招标控制价；</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）投标人代表、招标人代表、监标人、记录人等有关人员在开标记录上签字确认；</w:t>
      </w:r>
    </w:p>
    <w:p>
      <w:pPr>
        <w:spacing w:line="400" w:lineRule="exact"/>
        <w:ind w:firstLine="420" w:firstLineChars="200"/>
        <w:rPr>
          <w:rFonts w:cs="Times New Roman"/>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）开标结束。</w:t>
      </w:r>
    </w:p>
    <w:p>
      <w:pPr>
        <w:pStyle w:val="60"/>
        <w:spacing w:line="440" w:lineRule="exact"/>
        <w:jc w:val="both"/>
        <w:rPr>
          <w:rFonts w:cs="Times New Roman"/>
          <w:b/>
          <w:bCs/>
          <w:sz w:val="21"/>
          <w:szCs w:val="21"/>
        </w:rPr>
      </w:pPr>
      <w:r>
        <w:rPr>
          <w:b/>
          <w:bCs/>
          <w:sz w:val="21"/>
          <w:szCs w:val="21"/>
        </w:rPr>
        <w:t xml:space="preserve">6. </w:t>
      </w:r>
      <w:r>
        <w:rPr>
          <w:rFonts w:hint="eastAsia"/>
          <w:b/>
          <w:bCs/>
          <w:sz w:val="21"/>
          <w:szCs w:val="21"/>
        </w:rPr>
        <w:t>评标</w:t>
      </w:r>
      <w:bookmarkEnd w:id="52"/>
    </w:p>
    <w:p>
      <w:pPr>
        <w:autoSpaceDE w:val="0"/>
        <w:autoSpaceDN w:val="0"/>
        <w:adjustRightInd w:val="0"/>
        <w:spacing w:line="440" w:lineRule="exact"/>
        <w:jc w:val="left"/>
        <w:rPr>
          <w:rFonts w:cs="Times New Roman"/>
          <w:b/>
          <w:bCs/>
          <w:color w:val="000000"/>
          <w:sz w:val="21"/>
          <w:szCs w:val="21"/>
        </w:rPr>
      </w:pPr>
      <w:bookmarkStart w:id="53" w:name="_Toc283559971"/>
      <w:r>
        <w:rPr>
          <w:b/>
          <w:bCs/>
          <w:color w:val="000000"/>
          <w:sz w:val="21"/>
          <w:szCs w:val="21"/>
        </w:rPr>
        <w:t xml:space="preserve">6.1 </w:t>
      </w:r>
      <w:r>
        <w:rPr>
          <w:rFonts w:hint="eastAsia"/>
          <w:b/>
          <w:bCs/>
          <w:color w:val="000000"/>
          <w:sz w:val="21"/>
          <w:szCs w:val="21"/>
        </w:rPr>
        <w:t>评标委员会</w:t>
      </w:r>
      <w:bookmarkEnd w:id="53"/>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6.1.1 </w:t>
      </w:r>
      <w:r>
        <w:rPr>
          <w:rFonts w:hint="eastAsia"/>
          <w:color w:val="000000"/>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 xml:space="preserve">6.1.2 </w:t>
      </w:r>
      <w:r>
        <w:rPr>
          <w:rFonts w:hint="eastAsia"/>
          <w:color w:val="000000"/>
          <w:sz w:val="21"/>
          <w:szCs w:val="21"/>
        </w:rPr>
        <w:t>评标委员会成员有下列情形之一的，应当回避：</w:t>
      </w:r>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）招标人或投标人的主要负责人的近亲属；</w:t>
      </w:r>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）项目主管部门或者行政监督部门的人员；</w:t>
      </w:r>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）与投标人有经济利益关系，可能影响对投标公正评审的；</w:t>
      </w:r>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color w:val="000000"/>
          <w:sz w:val="21"/>
          <w:szCs w:val="21"/>
        </w:rPr>
      </w:pPr>
      <w:bookmarkStart w:id="54" w:name="_Toc283559972"/>
      <w:r>
        <w:rPr>
          <w:b/>
          <w:bCs/>
          <w:color w:val="000000"/>
          <w:sz w:val="21"/>
          <w:szCs w:val="21"/>
        </w:rPr>
        <w:t xml:space="preserve">6.2 </w:t>
      </w:r>
      <w:r>
        <w:rPr>
          <w:rFonts w:hint="eastAsia"/>
          <w:b/>
          <w:bCs/>
          <w:color w:val="000000"/>
          <w:sz w:val="21"/>
          <w:szCs w:val="21"/>
        </w:rPr>
        <w:t>评标原则</w:t>
      </w:r>
      <w:bookmarkEnd w:id="54"/>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评标活动遵循公平、公正、科学和择优的原则。</w:t>
      </w:r>
    </w:p>
    <w:p>
      <w:pPr>
        <w:autoSpaceDE w:val="0"/>
        <w:autoSpaceDN w:val="0"/>
        <w:spacing w:line="440" w:lineRule="exact"/>
        <w:jc w:val="left"/>
        <w:rPr>
          <w:rFonts w:cs="Times New Roman"/>
          <w:b/>
          <w:bCs/>
          <w:color w:val="000000"/>
          <w:sz w:val="21"/>
          <w:szCs w:val="21"/>
        </w:rPr>
      </w:pPr>
      <w:bookmarkStart w:id="55" w:name="_Toc283559973"/>
      <w:r>
        <w:rPr>
          <w:b/>
          <w:bCs/>
          <w:color w:val="000000"/>
          <w:sz w:val="21"/>
          <w:szCs w:val="21"/>
        </w:rPr>
        <w:t xml:space="preserve">6.3 </w:t>
      </w:r>
      <w:r>
        <w:rPr>
          <w:rFonts w:hint="eastAsia"/>
          <w:b/>
          <w:bCs/>
          <w:color w:val="000000"/>
          <w:sz w:val="21"/>
          <w:szCs w:val="21"/>
        </w:rPr>
        <w:t>评标</w:t>
      </w:r>
      <w:bookmarkEnd w:id="55"/>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评标委员会按照第三章“评标办法”规定的方法、评审因素、标准和程序对投标文件进行评审。第三章“评标办法”没有规定的方法、评审因素和标准，不作为评标依据。</w:t>
      </w:r>
    </w:p>
    <w:p>
      <w:pPr>
        <w:pStyle w:val="60"/>
        <w:spacing w:line="440" w:lineRule="exact"/>
        <w:jc w:val="both"/>
        <w:rPr>
          <w:rFonts w:cs="Times New Roman"/>
          <w:b/>
          <w:bCs/>
          <w:sz w:val="21"/>
          <w:szCs w:val="21"/>
        </w:rPr>
      </w:pPr>
      <w:bookmarkStart w:id="56" w:name="_Toc283559974"/>
      <w:r>
        <w:rPr>
          <w:b/>
          <w:bCs/>
          <w:sz w:val="21"/>
          <w:szCs w:val="21"/>
        </w:rPr>
        <w:t xml:space="preserve">7. </w:t>
      </w:r>
      <w:r>
        <w:rPr>
          <w:rFonts w:hint="eastAsia"/>
          <w:b/>
          <w:bCs/>
          <w:sz w:val="21"/>
          <w:szCs w:val="21"/>
        </w:rPr>
        <w:t>合同授予</w:t>
      </w:r>
      <w:bookmarkEnd w:id="56"/>
    </w:p>
    <w:p>
      <w:pPr>
        <w:autoSpaceDE w:val="0"/>
        <w:autoSpaceDN w:val="0"/>
        <w:spacing w:line="440" w:lineRule="exact"/>
        <w:jc w:val="left"/>
        <w:rPr>
          <w:rFonts w:cs="Times New Roman"/>
          <w:b/>
          <w:bCs/>
          <w:color w:val="000000"/>
          <w:sz w:val="21"/>
          <w:szCs w:val="21"/>
        </w:rPr>
      </w:pPr>
      <w:bookmarkStart w:id="57" w:name="_Toc283559975"/>
      <w:r>
        <w:rPr>
          <w:b/>
          <w:bCs/>
          <w:color w:val="000000"/>
          <w:sz w:val="21"/>
          <w:szCs w:val="21"/>
        </w:rPr>
        <w:t xml:space="preserve">7.1 </w:t>
      </w:r>
      <w:r>
        <w:rPr>
          <w:rFonts w:hint="eastAsia"/>
          <w:b/>
          <w:bCs/>
          <w:color w:val="000000"/>
          <w:sz w:val="21"/>
          <w:szCs w:val="21"/>
        </w:rPr>
        <w:t>定标方式</w:t>
      </w:r>
      <w:bookmarkEnd w:id="57"/>
    </w:p>
    <w:p>
      <w:pPr>
        <w:autoSpaceDE w:val="0"/>
        <w:autoSpaceDN w:val="0"/>
        <w:spacing w:line="440" w:lineRule="exact"/>
        <w:ind w:firstLine="420" w:firstLineChars="200"/>
        <w:jc w:val="left"/>
        <w:rPr>
          <w:rFonts w:hint="eastAsia"/>
          <w:color w:val="000000"/>
          <w:sz w:val="21"/>
          <w:szCs w:val="21"/>
        </w:rPr>
      </w:pPr>
      <w:bookmarkStart w:id="58"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bookmarkEnd w:id="58"/>
    </w:p>
    <w:p>
      <w:pPr>
        <w:autoSpaceDE w:val="0"/>
        <w:autoSpaceDN w:val="0"/>
        <w:spacing w:line="440" w:lineRule="exact"/>
        <w:ind w:firstLine="420" w:firstLineChars="200"/>
        <w:jc w:val="left"/>
        <w:rPr>
          <w:rFonts w:cs="Times New Roman"/>
          <w:color w:val="000000"/>
          <w:sz w:val="21"/>
          <w:szCs w:val="21"/>
        </w:rPr>
      </w:pPr>
      <w:r>
        <w:rPr>
          <w:rFonts w:hint="eastAsia"/>
          <w:color w:val="000000"/>
          <w:sz w:val="21"/>
          <w:szCs w:val="21"/>
        </w:rPr>
        <w:t>在本章第</w:t>
      </w:r>
      <w:r>
        <w:rPr>
          <w:color w:val="000000"/>
          <w:sz w:val="21"/>
          <w:szCs w:val="21"/>
        </w:rPr>
        <w:t xml:space="preserve">3.3 </w:t>
      </w:r>
      <w:r>
        <w:rPr>
          <w:rFonts w:hint="eastAsia"/>
          <w:color w:val="000000"/>
          <w:sz w:val="21"/>
          <w:szCs w:val="21"/>
        </w:rPr>
        <w:t>款规定的投标有效期内，招标人以书面形式向中标人发出中标通知书，同时将中标结果通知未中标的投标人。</w:t>
      </w:r>
      <w:bookmarkStart w:id="59" w:name="_Toc152042345"/>
      <w:bookmarkStart w:id="60" w:name="_Toc179632587"/>
      <w:bookmarkStart w:id="61" w:name="_Toc152045569"/>
      <w:bookmarkStart w:id="62" w:name="_Toc144974537"/>
    </w:p>
    <w:p>
      <w:pPr>
        <w:autoSpaceDE w:val="0"/>
        <w:autoSpaceDN w:val="0"/>
        <w:spacing w:line="440" w:lineRule="exact"/>
        <w:jc w:val="left"/>
        <w:rPr>
          <w:rFonts w:cs="Times New Roman"/>
          <w:b/>
          <w:bCs/>
          <w:color w:val="000000"/>
          <w:sz w:val="21"/>
          <w:szCs w:val="21"/>
        </w:rPr>
      </w:pPr>
      <w:r>
        <w:rPr>
          <w:b/>
          <w:bCs/>
          <w:color w:val="000000"/>
          <w:sz w:val="21"/>
          <w:szCs w:val="21"/>
        </w:rPr>
        <w:t xml:space="preserve">7.3 </w:t>
      </w:r>
      <w:bookmarkEnd w:id="59"/>
      <w:bookmarkEnd w:id="60"/>
      <w:bookmarkEnd w:id="61"/>
      <w:bookmarkEnd w:id="62"/>
      <w:bookmarkStart w:id="63" w:name="_Toc283559977"/>
      <w:r>
        <w:rPr>
          <w:rFonts w:hint="eastAsia"/>
          <w:b/>
          <w:bCs/>
          <w:color w:val="000000"/>
          <w:sz w:val="21"/>
          <w:szCs w:val="21"/>
        </w:rPr>
        <w:t>签订合同</w:t>
      </w:r>
      <w:bookmarkEnd w:id="63"/>
    </w:p>
    <w:p>
      <w:pPr>
        <w:autoSpaceDE w:val="0"/>
        <w:autoSpaceDN w:val="0"/>
        <w:spacing w:line="440" w:lineRule="exact"/>
        <w:ind w:firstLine="420" w:firstLineChars="200"/>
        <w:jc w:val="left"/>
        <w:rPr>
          <w:rFonts w:cs="Times New Roman"/>
          <w:color w:val="000000"/>
          <w:sz w:val="21"/>
          <w:szCs w:val="21"/>
        </w:rPr>
      </w:pPr>
      <w:r>
        <w:rPr>
          <w:color w:val="000000"/>
          <w:sz w:val="21"/>
          <w:szCs w:val="21"/>
        </w:rPr>
        <w:t>7.</w:t>
      </w:r>
      <w:r>
        <w:rPr>
          <w:rFonts w:hint="eastAsia"/>
          <w:color w:val="000000"/>
          <w:sz w:val="21"/>
          <w:szCs w:val="21"/>
          <w:lang w:val="en-US" w:eastAsia="zh-CN"/>
        </w:rPr>
        <w:t>3</w:t>
      </w:r>
      <w:r>
        <w:rPr>
          <w:color w:val="000000"/>
          <w:sz w:val="21"/>
          <w:szCs w:val="21"/>
        </w:rPr>
        <w:t xml:space="preserve">.1 </w:t>
      </w:r>
      <w:r>
        <w:rPr>
          <w:rFonts w:hint="eastAsia"/>
          <w:color w:val="000000"/>
          <w:sz w:val="21"/>
          <w:szCs w:val="21"/>
        </w:rPr>
        <w:t>招标人和中标人应当自中标通知书发出之日起</w:t>
      </w:r>
      <w:r>
        <w:rPr>
          <w:color w:val="000000"/>
          <w:sz w:val="21"/>
          <w:szCs w:val="21"/>
        </w:rPr>
        <w:t>30</w:t>
      </w:r>
      <w:r>
        <w:rPr>
          <w:rFonts w:hint="eastAsia"/>
          <w:color w:val="000000"/>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color w:val="000000"/>
          <w:sz w:val="21"/>
          <w:szCs w:val="21"/>
        </w:rPr>
      </w:pPr>
      <w:r>
        <w:rPr>
          <w:color w:val="000000"/>
          <w:sz w:val="21"/>
          <w:szCs w:val="21"/>
        </w:rPr>
        <w:t>7.</w:t>
      </w:r>
      <w:r>
        <w:rPr>
          <w:rFonts w:hint="eastAsia"/>
          <w:color w:val="000000"/>
          <w:sz w:val="21"/>
          <w:szCs w:val="21"/>
          <w:lang w:val="en-US" w:eastAsia="zh-CN"/>
        </w:rPr>
        <w:t>3</w:t>
      </w:r>
      <w:r>
        <w:rPr>
          <w:color w:val="000000"/>
          <w:sz w:val="21"/>
          <w:szCs w:val="21"/>
        </w:rPr>
        <w:t xml:space="preserve">.2 </w:t>
      </w:r>
      <w:r>
        <w:rPr>
          <w:rFonts w:hint="eastAsia"/>
          <w:color w:val="000000"/>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color w:val="000000"/>
          <w:sz w:val="21"/>
          <w:szCs w:val="21"/>
        </w:rPr>
      </w:pPr>
      <w:bookmarkStart w:id="64" w:name="_Toc283559978"/>
      <w:r>
        <w:rPr>
          <w:b/>
          <w:bCs/>
          <w:color w:val="000000"/>
          <w:sz w:val="21"/>
          <w:szCs w:val="21"/>
        </w:rPr>
        <w:t xml:space="preserve">8. </w:t>
      </w:r>
      <w:r>
        <w:rPr>
          <w:rFonts w:hint="eastAsia"/>
          <w:b/>
          <w:bCs/>
          <w:color w:val="000000"/>
          <w:sz w:val="21"/>
          <w:szCs w:val="21"/>
        </w:rPr>
        <w:t>重新招标和不再招标</w:t>
      </w:r>
      <w:bookmarkEnd w:id="64"/>
    </w:p>
    <w:p>
      <w:pPr>
        <w:autoSpaceDE w:val="0"/>
        <w:autoSpaceDN w:val="0"/>
        <w:adjustRightInd w:val="0"/>
        <w:spacing w:line="440" w:lineRule="exact"/>
        <w:jc w:val="left"/>
        <w:rPr>
          <w:rFonts w:cs="Times New Roman"/>
          <w:b/>
          <w:bCs/>
          <w:color w:val="000000"/>
          <w:sz w:val="21"/>
          <w:szCs w:val="21"/>
        </w:rPr>
      </w:pPr>
      <w:bookmarkStart w:id="65" w:name="_Toc283559979"/>
      <w:r>
        <w:rPr>
          <w:b/>
          <w:bCs/>
          <w:color w:val="000000"/>
          <w:sz w:val="21"/>
          <w:szCs w:val="21"/>
        </w:rPr>
        <w:t xml:space="preserve">8.1 </w:t>
      </w:r>
      <w:r>
        <w:rPr>
          <w:rFonts w:hint="eastAsia"/>
          <w:b/>
          <w:bCs/>
          <w:color w:val="000000"/>
          <w:sz w:val="21"/>
          <w:szCs w:val="21"/>
        </w:rPr>
        <w:t>重新招标</w:t>
      </w:r>
      <w:bookmarkEnd w:id="65"/>
    </w:p>
    <w:p>
      <w:pPr>
        <w:autoSpaceDE w:val="0"/>
        <w:autoSpaceDN w:val="0"/>
        <w:adjustRightInd w:val="0"/>
        <w:spacing w:line="440" w:lineRule="exact"/>
        <w:ind w:firstLine="367" w:firstLineChars="175"/>
        <w:jc w:val="left"/>
        <w:rPr>
          <w:rFonts w:cs="Times New Roman"/>
          <w:color w:val="000000"/>
          <w:sz w:val="21"/>
          <w:szCs w:val="21"/>
        </w:rPr>
      </w:pPr>
      <w:r>
        <w:rPr>
          <w:rFonts w:hint="eastAsia"/>
          <w:color w:val="000000"/>
          <w:sz w:val="21"/>
          <w:szCs w:val="21"/>
        </w:rPr>
        <w:t>有下列情形之一的，招标人将重新招标：</w:t>
      </w:r>
    </w:p>
    <w:p>
      <w:pPr>
        <w:autoSpaceDE w:val="0"/>
        <w:autoSpaceDN w:val="0"/>
        <w:adjustRightInd w:val="0"/>
        <w:spacing w:line="440" w:lineRule="exact"/>
        <w:ind w:firstLine="367" w:firstLineChars="175"/>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）投标截止时间止，投标人少于</w:t>
      </w:r>
      <w:r>
        <w:rPr>
          <w:color w:val="000000"/>
          <w:sz w:val="21"/>
          <w:szCs w:val="21"/>
        </w:rPr>
        <w:t>3</w:t>
      </w:r>
      <w:r>
        <w:rPr>
          <w:rFonts w:hint="eastAsia"/>
          <w:color w:val="000000"/>
          <w:sz w:val="21"/>
          <w:szCs w:val="21"/>
        </w:rPr>
        <w:t>个的；</w:t>
      </w:r>
    </w:p>
    <w:p>
      <w:pPr>
        <w:autoSpaceDE w:val="0"/>
        <w:autoSpaceDN w:val="0"/>
        <w:adjustRightInd w:val="0"/>
        <w:spacing w:line="440" w:lineRule="exact"/>
        <w:ind w:firstLine="367" w:firstLineChars="175"/>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）经评标委员会评审后否决所有投标的；</w:t>
      </w:r>
    </w:p>
    <w:p>
      <w:pPr>
        <w:autoSpaceDE w:val="0"/>
        <w:autoSpaceDN w:val="0"/>
        <w:adjustRightInd w:val="0"/>
        <w:spacing w:line="440" w:lineRule="exact"/>
        <w:ind w:firstLine="367" w:firstLineChars="175"/>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）相关法律、法规规定的其它情形。</w:t>
      </w:r>
    </w:p>
    <w:p>
      <w:pPr>
        <w:autoSpaceDE w:val="0"/>
        <w:autoSpaceDN w:val="0"/>
        <w:adjustRightInd w:val="0"/>
        <w:spacing w:line="440" w:lineRule="exact"/>
        <w:jc w:val="left"/>
        <w:rPr>
          <w:rFonts w:cs="Times New Roman"/>
          <w:b/>
          <w:bCs/>
          <w:color w:val="000000"/>
          <w:sz w:val="21"/>
          <w:szCs w:val="21"/>
        </w:rPr>
      </w:pPr>
      <w:bookmarkStart w:id="66" w:name="_Toc283559980"/>
      <w:r>
        <w:rPr>
          <w:b/>
          <w:bCs/>
          <w:color w:val="000000"/>
          <w:sz w:val="21"/>
          <w:szCs w:val="21"/>
        </w:rPr>
        <w:t xml:space="preserve">8.2 </w:t>
      </w:r>
      <w:r>
        <w:rPr>
          <w:rFonts w:hint="eastAsia"/>
          <w:b/>
          <w:bCs/>
          <w:color w:val="000000"/>
          <w:sz w:val="21"/>
          <w:szCs w:val="21"/>
        </w:rPr>
        <w:t>不再招标</w:t>
      </w:r>
      <w:bookmarkEnd w:id="66"/>
    </w:p>
    <w:p>
      <w:pPr>
        <w:autoSpaceDE w:val="0"/>
        <w:autoSpaceDN w:val="0"/>
        <w:adjustRightInd w:val="0"/>
        <w:spacing w:line="440" w:lineRule="exact"/>
        <w:ind w:firstLine="472" w:firstLineChars="225"/>
        <w:jc w:val="left"/>
        <w:rPr>
          <w:rFonts w:cs="Times New Roman"/>
          <w:color w:val="000000"/>
          <w:sz w:val="21"/>
          <w:szCs w:val="21"/>
        </w:rPr>
      </w:pPr>
      <w:r>
        <w:rPr>
          <w:rFonts w:hint="eastAsia"/>
          <w:color w:val="000000"/>
          <w:sz w:val="21"/>
          <w:szCs w:val="21"/>
        </w:rPr>
        <w:t>重新招标后投标人仍少于</w:t>
      </w:r>
      <w:r>
        <w:rPr>
          <w:color w:val="000000"/>
          <w:sz w:val="21"/>
          <w:szCs w:val="21"/>
        </w:rPr>
        <w:t>3</w:t>
      </w:r>
      <w:r>
        <w:rPr>
          <w:rFonts w:hint="eastAsia"/>
          <w:color w:val="000000"/>
          <w:sz w:val="21"/>
          <w:szCs w:val="21"/>
        </w:rPr>
        <w:t>个，属于必须审批或核准的工程建设项目，经原审批或核准部门批准后不再进行招标。</w:t>
      </w:r>
    </w:p>
    <w:p>
      <w:pPr>
        <w:pStyle w:val="60"/>
        <w:spacing w:line="440" w:lineRule="exact"/>
        <w:jc w:val="both"/>
        <w:rPr>
          <w:rFonts w:cs="Times New Roman"/>
          <w:b/>
          <w:bCs/>
          <w:sz w:val="21"/>
          <w:szCs w:val="21"/>
        </w:rPr>
      </w:pPr>
      <w:bookmarkStart w:id="67" w:name="_Toc283559981"/>
      <w:r>
        <w:rPr>
          <w:b/>
          <w:bCs/>
          <w:sz w:val="21"/>
          <w:szCs w:val="21"/>
        </w:rPr>
        <w:t xml:space="preserve">9. </w:t>
      </w:r>
      <w:r>
        <w:rPr>
          <w:rFonts w:hint="eastAsia"/>
          <w:b/>
          <w:bCs/>
          <w:sz w:val="21"/>
          <w:szCs w:val="21"/>
        </w:rPr>
        <w:t>纪律和监督</w:t>
      </w:r>
      <w:bookmarkEnd w:id="67"/>
    </w:p>
    <w:p>
      <w:pPr>
        <w:autoSpaceDE w:val="0"/>
        <w:autoSpaceDN w:val="0"/>
        <w:adjustRightInd w:val="0"/>
        <w:spacing w:line="440" w:lineRule="exact"/>
        <w:jc w:val="left"/>
        <w:rPr>
          <w:rFonts w:cs="Times New Roman"/>
          <w:b/>
          <w:bCs/>
          <w:color w:val="000000"/>
          <w:sz w:val="21"/>
          <w:szCs w:val="21"/>
        </w:rPr>
      </w:pPr>
      <w:bookmarkStart w:id="68" w:name="_Toc283559982"/>
      <w:r>
        <w:rPr>
          <w:b/>
          <w:bCs/>
          <w:color w:val="000000"/>
          <w:sz w:val="21"/>
          <w:szCs w:val="21"/>
        </w:rPr>
        <w:t xml:space="preserve">9.1 </w:t>
      </w:r>
      <w:r>
        <w:rPr>
          <w:rFonts w:hint="eastAsia"/>
          <w:b/>
          <w:bCs/>
          <w:color w:val="000000"/>
          <w:sz w:val="21"/>
          <w:szCs w:val="21"/>
        </w:rPr>
        <w:t>对招标人的纪律要求</w:t>
      </w:r>
      <w:bookmarkEnd w:id="68"/>
    </w:p>
    <w:p>
      <w:pPr>
        <w:autoSpaceDE w:val="0"/>
        <w:autoSpaceDN w:val="0"/>
        <w:adjustRightInd w:val="0"/>
        <w:spacing w:line="440" w:lineRule="exact"/>
        <w:ind w:firstLine="420" w:firstLineChars="200"/>
        <w:jc w:val="left"/>
        <w:rPr>
          <w:rFonts w:cs="Times New Roman"/>
          <w:color w:val="000000"/>
          <w:sz w:val="21"/>
          <w:szCs w:val="21"/>
        </w:rPr>
      </w:pPr>
      <w:r>
        <w:rPr>
          <w:rFonts w:hint="eastAsia"/>
          <w:color w:val="000000"/>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color w:val="000000"/>
          <w:sz w:val="21"/>
          <w:szCs w:val="21"/>
        </w:rPr>
      </w:pPr>
      <w:bookmarkStart w:id="69" w:name="_Toc283559983"/>
      <w:r>
        <w:rPr>
          <w:b/>
          <w:bCs/>
          <w:color w:val="000000"/>
          <w:sz w:val="21"/>
          <w:szCs w:val="21"/>
        </w:rPr>
        <w:t xml:space="preserve">9.2 </w:t>
      </w:r>
      <w:r>
        <w:rPr>
          <w:rFonts w:hint="eastAsia"/>
          <w:b/>
          <w:bCs/>
          <w:color w:val="000000"/>
          <w:sz w:val="21"/>
          <w:szCs w:val="21"/>
        </w:rPr>
        <w:t>对投标人的纪律要求</w:t>
      </w:r>
      <w:bookmarkEnd w:id="69"/>
    </w:p>
    <w:p>
      <w:pPr>
        <w:autoSpaceDE w:val="0"/>
        <w:autoSpaceDN w:val="0"/>
        <w:adjustRightInd w:val="0"/>
        <w:spacing w:line="440" w:lineRule="exact"/>
        <w:ind w:firstLine="420" w:firstLineChars="200"/>
        <w:jc w:val="left"/>
        <w:rPr>
          <w:rFonts w:cs="Times New Roman"/>
          <w:color w:val="000000"/>
          <w:sz w:val="21"/>
          <w:szCs w:val="21"/>
        </w:rPr>
      </w:pPr>
      <w:r>
        <w:rPr>
          <w:rFonts w:hint="eastAsia"/>
          <w:color w:val="000000"/>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color w:val="000000"/>
          <w:sz w:val="21"/>
          <w:szCs w:val="21"/>
        </w:rPr>
      </w:pPr>
      <w:bookmarkStart w:id="70" w:name="_Toc283559984"/>
      <w:r>
        <w:rPr>
          <w:b/>
          <w:bCs/>
          <w:color w:val="000000"/>
          <w:sz w:val="21"/>
          <w:szCs w:val="21"/>
        </w:rPr>
        <w:t xml:space="preserve">9.3 </w:t>
      </w:r>
      <w:r>
        <w:rPr>
          <w:rFonts w:hint="eastAsia"/>
          <w:b/>
          <w:bCs/>
          <w:color w:val="000000"/>
          <w:sz w:val="21"/>
          <w:szCs w:val="21"/>
        </w:rPr>
        <w:t>对评标委员会成员的纪律要求</w:t>
      </w:r>
      <w:bookmarkEnd w:id="70"/>
    </w:p>
    <w:p>
      <w:pPr>
        <w:autoSpaceDE w:val="0"/>
        <w:autoSpaceDN w:val="0"/>
        <w:adjustRightInd w:val="0"/>
        <w:spacing w:line="440" w:lineRule="exact"/>
        <w:ind w:firstLine="420" w:firstLineChars="200"/>
        <w:jc w:val="left"/>
        <w:rPr>
          <w:rFonts w:cs="Times New Roman"/>
          <w:color w:val="000000"/>
          <w:sz w:val="21"/>
          <w:szCs w:val="21"/>
        </w:rPr>
      </w:pPr>
      <w:r>
        <w:rPr>
          <w:rFonts w:hint="eastAsia"/>
          <w:color w:val="000000"/>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color w:val="000000"/>
          <w:sz w:val="21"/>
          <w:szCs w:val="21"/>
        </w:rPr>
      </w:pPr>
      <w:bookmarkStart w:id="71" w:name="_Toc283559985"/>
      <w:r>
        <w:rPr>
          <w:b/>
          <w:bCs/>
          <w:color w:val="000000"/>
          <w:sz w:val="21"/>
          <w:szCs w:val="21"/>
        </w:rPr>
        <w:t xml:space="preserve">9.4 </w:t>
      </w:r>
      <w:r>
        <w:rPr>
          <w:rFonts w:hint="eastAsia"/>
          <w:b/>
          <w:bCs/>
          <w:color w:val="000000"/>
          <w:sz w:val="21"/>
          <w:szCs w:val="21"/>
        </w:rPr>
        <w:t>对与评标活动有关的工作人员的纪律要求</w:t>
      </w:r>
      <w:bookmarkEnd w:id="71"/>
    </w:p>
    <w:p>
      <w:pPr>
        <w:autoSpaceDE w:val="0"/>
        <w:autoSpaceDN w:val="0"/>
        <w:adjustRightInd w:val="0"/>
        <w:spacing w:line="440" w:lineRule="exact"/>
        <w:ind w:firstLine="420" w:firstLineChars="200"/>
        <w:jc w:val="left"/>
        <w:rPr>
          <w:rFonts w:cs="Times New Roman"/>
          <w:color w:val="000000"/>
          <w:sz w:val="21"/>
          <w:szCs w:val="21"/>
        </w:rPr>
      </w:pPr>
      <w:r>
        <w:rPr>
          <w:rFonts w:hint="eastAsia"/>
          <w:color w:val="00000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color w:val="000000"/>
          <w:sz w:val="21"/>
          <w:szCs w:val="21"/>
        </w:rPr>
      </w:pPr>
      <w:bookmarkStart w:id="72" w:name="_Toc283559986"/>
      <w:r>
        <w:rPr>
          <w:b/>
          <w:bCs/>
          <w:color w:val="000000"/>
          <w:sz w:val="21"/>
          <w:szCs w:val="21"/>
        </w:rPr>
        <w:t xml:space="preserve">9.5 </w:t>
      </w:r>
      <w:r>
        <w:rPr>
          <w:rFonts w:hint="eastAsia"/>
          <w:b/>
          <w:bCs/>
          <w:color w:val="000000"/>
          <w:sz w:val="21"/>
          <w:szCs w:val="21"/>
        </w:rPr>
        <w:t>投诉</w:t>
      </w:r>
      <w:bookmarkEnd w:id="72"/>
    </w:p>
    <w:p>
      <w:pPr>
        <w:autoSpaceDE w:val="0"/>
        <w:autoSpaceDN w:val="0"/>
        <w:adjustRightInd w:val="0"/>
        <w:spacing w:line="440" w:lineRule="exact"/>
        <w:ind w:firstLine="420" w:firstLineChars="200"/>
        <w:jc w:val="left"/>
        <w:rPr>
          <w:color w:val="000000"/>
          <w:sz w:val="21"/>
          <w:szCs w:val="21"/>
        </w:rPr>
      </w:pPr>
      <w:r>
        <w:rPr>
          <w:rFonts w:hint="eastAsia"/>
          <w:color w:val="000000"/>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color w:val="000000"/>
          <w:sz w:val="21"/>
          <w:szCs w:val="21"/>
        </w:rPr>
      </w:pPr>
      <w:r>
        <w:rPr>
          <w:color w:val="000000"/>
          <w:sz w:val="21"/>
          <w:szCs w:val="21"/>
        </w:rPr>
        <w:t>不接受短信、电话、快递、信件、匿名等形式的质疑或投诉，投标人员必须熟悉本次招标活动内容。</w:t>
      </w:r>
    </w:p>
    <w:p>
      <w:pPr>
        <w:pStyle w:val="60"/>
        <w:spacing w:line="440" w:lineRule="exact"/>
        <w:jc w:val="both"/>
        <w:rPr>
          <w:rFonts w:cs="Times New Roman"/>
          <w:b/>
          <w:bCs/>
          <w:sz w:val="21"/>
          <w:szCs w:val="21"/>
        </w:rPr>
      </w:pPr>
      <w:bookmarkStart w:id="73" w:name="_Toc283559987"/>
      <w:r>
        <w:rPr>
          <w:b/>
          <w:bCs/>
          <w:sz w:val="21"/>
          <w:szCs w:val="21"/>
        </w:rPr>
        <w:t xml:space="preserve">10. </w:t>
      </w:r>
      <w:r>
        <w:rPr>
          <w:rFonts w:hint="eastAsia"/>
          <w:b/>
          <w:bCs/>
          <w:sz w:val="21"/>
          <w:szCs w:val="21"/>
        </w:rPr>
        <w:t>需要补充的其他内容</w:t>
      </w:r>
      <w:bookmarkEnd w:id="73"/>
    </w:p>
    <w:p>
      <w:pPr>
        <w:autoSpaceDE w:val="0"/>
        <w:autoSpaceDN w:val="0"/>
        <w:adjustRightInd w:val="0"/>
        <w:spacing w:line="440" w:lineRule="exact"/>
        <w:ind w:firstLine="420" w:firstLineChars="200"/>
        <w:jc w:val="left"/>
        <w:rPr>
          <w:rFonts w:cs="Times New Roman"/>
          <w:color w:val="000000"/>
          <w:sz w:val="21"/>
          <w:szCs w:val="21"/>
        </w:rPr>
      </w:pPr>
      <w:r>
        <w:rPr>
          <w:rFonts w:hint="eastAsia"/>
          <w:color w:val="000000"/>
          <w:sz w:val="21"/>
          <w:szCs w:val="21"/>
        </w:rPr>
        <w:t>需要补充的其他内容：见投标人须知前附表。</w:t>
      </w:r>
    </w:p>
    <w:p>
      <w:pPr>
        <w:autoSpaceDE w:val="0"/>
        <w:autoSpaceDN w:val="0"/>
        <w:adjustRightInd w:val="0"/>
        <w:spacing w:line="440" w:lineRule="exact"/>
        <w:jc w:val="left"/>
        <w:rPr>
          <w:rFonts w:cs="Times New Roman"/>
          <w:color w:val="000000"/>
          <w:sz w:val="24"/>
          <w:szCs w:val="24"/>
        </w:rPr>
      </w:pPr>
      <w:r>
        <w:rPr>
          <w:rFonts w:cs="Times New Roman"/>
          <w:color w:val="000000"/>
          <w:sz w:val="21"/>
          <w:szCs w:val="21"/>
        </w:rPr>
        <w:br w:type="page"/>
      </w:r>
    </w:p>
    <w:p>
      <w:pPr>
        <w:widowControl/>
        <w:spacing w:line="312" w:lineRule="auto"/>
        <w:ind w:left="480"/>
        <w:jc w:val="left"/>
        <w:rPr>
          <w:rFonts w:cs="Times New Roman"/>
          <w:b/>
          <w:bCs/>
          <w:color w:val="000000"/>
          <w:sz w:val="24"/>
          <w:szCs w:val="24"/>
        </w:rPr>
      </w:pPr>
      <w:r>
        <w:rPr>
          <w:rFonts w:hint="eastAsia"/>
          <w:b/>
          <w:bCs/>
          <w:color w:val="000000"/>
          <w:sz w:val="24"/>
          <w:szCs w:val="24"/>
        </w:rPr>
        <w:t>附表一：开标记录表</w:t>
      </w:r>
    </w:p>
    <w:p>
      <w:pPr>
        <w:spacing w:before="312" w:beforeLines="100" w:after="312" w:afterLines="100" w:line="400" w:lineRule="exact"/>
        <w:jc w:val="center"/>
        <w:rPr>
          <w:rFonts w:cs="Times New Roman"/>
          <w:b/>
          <w:bCs/>
          <w:color w:val="000000"/>
          <w:sz w:val="28"/>
          <w:szCs w:val="28"/>
        </w:rPr>
      </w:pPr>
      <w:r>
        <w:rPr>
          <w:b/>
          <w:bCs/>
          <w:color w:val="000000"/>
          <w:sz w:val="28"/>
          <w:szCs w:val="28"/>
        </w:rPr>
        <w:t xml:space="preserve">    </w:t>
      </w:r>
      <w:r>
        <w:rPr>
          <w:rFonts w:hint="eastAsia"/>
          <w:b/>
          <w:bCs/>
          <w:color w:val="000000"/>
          <w:sz w:val="28"/>
          <w:szCs w:val="28"/>
        </w:rPr>
        <w:t>（项目名称、标段）</w:t>
      </w:r>
      <w:r>
        <w:rPr>
          <w:b/>
          <w:bCs/>
          <w:color w:val="000000"/>
          <w:sz w:val="28"/>
          <w:szCs w:val="28"/>
        </w:rPr>
        <w:t xml:space="preserve">  </w:t>
      </w:r>
      <w:r>
        <w:rPr>
          <w:rFonts w:hint="eastAsia"/>
          <w:b/>
          <w:bCs/>
          <w:color w:val="000000"/>
          <w:sz w:val="28"/>
          <w:szCs w:val="28"/>
        </w:rPr>
        <w:t>开标记录表</w:t>
      </w:r>
    </w:p>
    <w:p>
      <w:pPr>
        <w:spacing w:line="400" w:lineRule="exact"/>
        <w:ind w:firstLine="420" w:firstLineChars="175"/>
        <w:rPr>
          <w:rFonts w:cs="Times New Roman"/>
          <w:color w:val="000000"/>
          <w:sz w:val="24"/>
          <w:szCs w:val="24"/>
        </w:rPr>
      </w:pPr>
      <w:r>
        <w:rPr>
          <w:rFonts w:hint="eastAsia"/>
          <w:color w:val="000000"/>
          <w:sz w:val="24"/>
          <w:szCs w:val="24"/>
        </w:rPr>
        <w:t>开标时间：</w:t>
      </w: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r>
        <w:rPr>
          <w:color w:val="000000"/>
          <w:sz w:val="24"/>
          <w:szCs w:val="24"/>
        </w:rPr>
        <w:t xml:space="preserve">    </w:t>
      </w:r>
      <w:r>
        <w:rPr>
          <w:rFonts w:hint="eastAsia"/>
          <w:color w:val="000000"/>
          <w:sz w:val="24"/>
          <w:szCs w:val="24"/>
        </w:rPr>
        <w:t>时</w:t>
      </w:r>
      <w:r>
        <w:rPr>
          <w:color w:val="000000"/>
          <w:sz w:val="24"/>
          <w:szCs w:val="24"/>
        </w:rPr>
        <w:t xml:space="preserve">    </w:t>
      </w:r>
      <w:r>
        <w:rPr>
          <w:rFonts w:hint="eastAsia"/>
          <w:color w:val="000000"/>
          <w:sz w:val="24"/>
          <w:szCs w:val="24"/>
        </w:rPr>
        <w:t>分</w:t>
      </w:r>
    </w:p>
    <w:p>
      <w:pPr>
        <w:spacing w:line="400" w:lineRule="exact"/>
        <w:ind w:firstLine="420" w:firstLineChars="175"/>
        <w:rPr>
          <w:color w:val="000000"/>
          <w:sz w:val="24"/>
          <w:szCs w:val="24"/>
        </w:rPr>
      </w:pPr>
      <w:r>
        <w:rPr>
          <w:rFonts w:hint="eastAsia"/>
          <w:color w:val="000000"/>
          <w:sz w:val="24"/>
          <w:szCs w:val="24"/>
        </w:rPr>
        <w:t>开标地点：</w:t>
      </w:r>
      <w:r>
        <w:rPr>
          <w:color w:val="000000"/>
          <w:sz w:val="24"/>
          <w:szCs w:val="24"/>
        </w:rPr>
        <w:t xml:space="preserve">                                </w:t>
      </w:r>
    </w:p>
    <w:p>
      <w:pPr>
        <w:spacing w:line="400" w:lineRule="exact"/>
        <w:ind w:firstLine="420" w:firstLineChars="175"/>
        <w:rPr>
          <w:rFonts w:cs="Times New Roman"/>
          <w:color w:val="000000"/>
          <w:sz w:val="24"/>
          <w:szCs w:val="24"/>
        </w:rPr>
      </w:pPr>
      <w:r>
        <w:rPr>
          <w:rFonts w:hint="eastAsia"/>
          <w:color w:val="000000"/>
          <w:sz w:val="24"/>
          <w:szCs w:val="24"/>
        </w:rPr>
        <w:t>（一）唱标记录</w:t>
      </w:r>
    </w:p>
    <w:p>
      <w:pPr>
        <w:spacing w:line="400" w:lineRule="exact"/>
        <w:rPr>
          <w:color w:val="000000"/>
          <w:sz w:val="24"/>
          <w:szCs w:val="24"/>
        </w:rPr>
      </w:pPr>
      <w:r>
        <w:rPr>
          <w:color w:val="000000"/>
          <w:sz w:val="24"/>
          <w:szCs w:val="24"/>
        </w:rPr>
        <w:t xml:space="preserve"> </w:t>
      </w:r>
    </w:p>
    <w:tbl>
      <w:tblPr>
        <w:tblStyle w:val="38"/>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序号</w:t>
            </w: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投标人</w:t>
            </w: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投标报价（元）</w:t>
            </w: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质量</w:t>
            </w:r>
          </w:p>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目标</w:t>
            </w: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工期</w:t>
            </w:r>
          </w:p>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（日历天）</w:t>
            </w: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备注</w:t>
            </w: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签名</w:t>
            </w: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2038"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36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735"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1260"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c>
          <w:tcPr>
            <w:tcW w:w="911" w:type="dxa"/>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r>
              <w:rPr>
                <w:rFonts w:hint="eastAsia" w:hAnsi="Calibri" w:eastAsia="宋体"/>
                <w:color w:val="000000"/>
                <w:kern w:val="2"/>
                <w:sz w:val="24"/>
                <w:szCs w:val="24"/>
              </w:rPr>
              <w:t>招标控制价</w:t>
            </w:r>
          </w:p>
        </w:tc>
        <w:tc>
          <w:tcPr>
            <w:tcW w:w="6266" w:type="dxa"/>
            <w:gridSpan w:val="6"/>
            <w:vAlign w:val="center"/>
          </w:tcPr>
          <w:p>
            <w:pPr>
              <w:keepNext w:val="0"/>
              <w:keepLines w:val="0"/>
              <w:suppressLineNumbers w:val="0"/>
              <w:spacing w:before="0" w:beforeAutospacing="0" w:after="0" w:afterAutospacing="0" w:line="400" w:lineRule="exact"/>
              <w:ind w:left="0" w:right="0"/>
              <w:jc w:val="center"/>
              <w:rPr>
                <w:rFonts w:hint="default" w:hAnsi="Calibri" w:eastAsia="宋体" w:cs="Times New Roman"/>
                <w:color w:val="000000"/>
                <w:kern w:val="2"/>
                <w:sz w:val="24"/>
                <w:szCs w:val="24"/>
              </w:rPr>
            </w:pPr>
          </w:p>
        </w:tc>
      </w:tr>
    </w:tbl>
    <w:p>
      <w:pPr>
        <w:spacing w:line="400" w:lineRule="exact"/>
        <w:rPr>
          <w:rFonts w:cs="Times New Roman"/>
          <w:color w:val="000000"/>
          <w:sz w:val="24"/>
          <w:szCs w:val="24"/>
        </w:rPr>
      </w:pPr>
    </w:p>
    <w:p>
      <w:pPr>
        <w:spacing w:line="400" w:lineRule="exact"/>
        <w:rPr>
          <w:rFonts w:cs="Times New Roman"/>
          <w:color w:val="000000"/>
          <w:sz w:val="24"/>
          <w:szCs w:val="24"/>
        </w:rPr>
      </w:pPr>
      <w:r>
        <w:rPr>
          <w:rFonts w:hint="eastAsia"/>
          <w:color w:val="000000"/>
          <w:sz w:val="24"/>
          <w:szCs w:val="24"/>
        </w:rPr>
        <w:t>（二）开标过程中的其他事项记录</w:t>
      </w:r>
    </w:p>
    <w:p>
      <w:pPr>
        <w:spacing w:line="400" w:lineRule="exact"/>
        <w:ind w:firstLine="208" w:firstLineChars="87"/>
        <w:rPr>
          <w:color w:val="000000"/>
          <w:sz w:val="24"/>
          <w:szCs w:val="24"/>
        </w:rPr>
      </w:pPr>
      <w:r>
        <w:rPr>
          <w:color w:val="000000"/>
          <w:sz w:val="24"/>
          <w:szCs w:val="24"/>
        </w:rPr>
        <w:t xml:space="preserve">                                                           </w:t>
      </w:r>
    </w:p>
    <w:p>
      <w:pPr>
        <w:spacing w:line="400" w:lineRule="exact"/>
        <w:ind w:firstLine="208" w:firstLineChars="87"/>
        <w:rPr>
          <w:color w:val="000000"/>
          <w:sz w:val="24"/>
          <w:szCs w:val="24"/>
        </w:rPr>
      </w:pPr>
      <w:r>
        <w:rPr>
          <w:color w:val="000000"/>
          <w:sz w:val="24"/>
          <w:szCs w:val="24"/>
        </w:rPr>
        <w:t xml:space="preserve">                                                                              </w:t>
      </w:r>
    </w:p>
    <w:p>
      <w:pPr>
        <w:spacing w:line="400" w:lineRule="exact"/>
        <w:ind w:firstLine="208" w:firstLineChars="87"/>
        <w:rPr>
          <w:color w:val="000000"/>
          <w:sz w:val="24"/>
          <w:szCs w:val="24"/>
        </w:rPr>
      </w:pPr>
      <w:r>
        <w:rPr>
          <w:color w:val="000000"/>
          <w:sz w:val="24"/>
          <w:szCs w:val="24"/>
        </w:rPr>
        <w:t xml:space="preserve">                                                                                                                                                          </w:t>
      </w:r>
    </w:p>
    <w:p>
      <w:pPr>
        <w:spacing w:line="400" w:lineRule="exact"/>
        <w:ind w:firstLine="208" w:firstLineChars="87"/>
        <w:rPr>
          <w:color w:val="000000"/>
          <w:sz w:val="24"/>
          <w:szCs w:val="24"/>
        </w:rPr>
      </w:pPr>
      <w:r>
        <w:rPr>
          <w:color w:val="000000"/>
          <w:sz w:val="24"/>
          <w:szCs w:val="24"/>
        </w:rPr>
        <w:t xml:space="preserve">                                                                              </w:t>
      </w:r>
    </w:p>
    <w:p>
      <w:pPr>
        <w:spacing w:line="400" w:lineRule="exact"/>
        <w:rPr>
          <w:rFonts w:cs="Times New Roman"/>
          <w:color w:val="000000"/>
          <w:sz w:val="24"/>
          <w:szCs w:val="24"/>
        </w:rPr>
      </w:pPr>
      <w:r>
        <w:rPr>
          <w:color w:val="000000"/>
          <w:sz w:val="24"/>
          <w:szCs w:val="24"/>
        </w:rPr>
        <w:t xml:space="preserve"> </w:t>
      </w:r>
      <w:r>
        <w:rPr>
          <w:rFonts w:hint="eastAsia"/>
          <w:color w:val="000000"/>
          <w:sz w:val="24"/>
          <w:szCs w:val="24"/>
        </w:rPr>
        <w:t>（三）出席开标会的单位和人员</w:t>
      </w:r>
    </w:p>
    <w:p>
      <w:pPr>
        <w:spacing w:line="400" w:lineRule="exact"/>
        <w:rPr>
          <w:rFonts w:cs="Times New Roman"/>
          <w:color w:val="000000"/>
          <w:sz w:val="24"/>
          <w:szCs w:val="24"/>
        </w:rPr>
      </w:pPr>
    </w:p>
    <w:p>
      <w:pPr>
        <w:spacing w:line="400" w:lineRule="exact"/>
        <w:ind w:firstLine="240" w:firstLineChars="100"/>
        <w:rPr>
          <w:rFonts w:cs="Times New Roman"/>
          <w:color w:val="000000"/>
          <w:sz w:val="24"/>
          <w:szCs w:val="24"/>
        </w:rPr>
      </w:pPr>
      <w:r>
        <w:rPr>
          <w:rFonts w:hint="eastAsia"/>
          <w:color w:val="000000"/>
          <w:sz w:val="24"/>
          <w:szCs w:val="24"/>
        </w:rPr>
        <w:t>招标人代表：</w:t>
      </w:r>
      <w:r>
        <w:rPr>
          <w:color w:val="000000"/>
          <w:sz w:val="24"/>
          <w:szCs w:val="24"/>
        </w:rPr>
        <w:t xml:space="preserve">                               </w:t>
      </w:r>
      <w:r>
        <w:rPr>
          <w:rFonts w:hint="eastAsia"/>
          <w:color w:val="000000"/>
          <w:sz w:val="24"/>
          <w:szCs w:val="24"/>
        </w:rPr>
        <w:t>监督人员：</w:t>
      </w:r>
    </w:p>
    <w:p>
      <w:pPr>
        <w:spacing w:line="400" w:lineRule="exact"/>
        <w:ind w:firstLine="240" w:firstLineChars="100"/>
        <w:rPr>
          <w:rFonts w:cs="Times New Roman"/>
          <w:color w:val="000000"/>
          <w:sz w:val="24"/>
          <w:szCs w:val="24"/>
        </w:rPr>
      </w:pPr>
    </w:p>
    <w:p>
      <w:pPr>
        <w:spacing w:line="400" w:lineRule="exact"/>
        <w:ind w:firstLine="240" w:firstLineChars="100"/>
        <w:rPr>
          <w:rFonts w:cs="Times New Roman"/>
          <w:color w:val="000000"/>
          <w:sz w:val="24"/>
          <w:szCs w:val="24"/>
        </w:rPr>
      </w:pPr>
      <w:r>
        <w:rPr>
          <w:color w:val="000000"/>
          <w:sz w:val="24"/>
          <w:szCs w:val="24"/>
        </w:rPr>
        <w:t xml:space="preserve">                               </w:t>
      </w:r>
    </w:p>
    <w:p>
      <w:pPr>
        <w:spacing w:line="400" w:lineRule="exact"/>
        <w:ind w:firstLine="240" w:firstLineChars="100"/>
        <w:rPr>
          <w:rFonts w:hint="eastAsia" w:cs="Times New Roman"/>
          <w:color w:val="000000"/>
          <w:sz w:val="24"/>
          <w:szCs w:val="24"/>
        </w:rPr>
      </w:pPr>
    </w:p>
    <w:p>
      <w:pPr>
        <w:spacing w:line="400" w:lineRule="exact"/>
        <w:ind w:firstLine="240" w:firstLineChars="100"/>
        <w:rPr>
          <w:rFonts w:hint="eastAsia" w:cs="Times New Roman"/>
          <w:color w:val="000000"/>
          <w:sz w:val="24"/>
          <w:szCs w:val="24"/>
        </w:rPr>
      </w:pPr>
    </w:p>
    <w:p>
      <w:pPr>
        <w:spacing w:line="400" w:lineRule="exact"/>
        <w:ind w:firstLine="240" w:firstLineChars="100"/>
        <w:rPr>
          <w:rFonts w:cs="Times New Roman"/>
          <w:color w:val="000000"/>
        </w:rPr>
      </w:pPr>
      <w:r>
        <w:rPr>
          <w:rFonts w:cs="Times New Roman"/>
          <w:color w:val="000000"/>
          <w:sz w:val="24"/>
          <w:szCs w:val="24"/>
        </w:rPr>
        <w:t>注：</w:t>
      </w:r>
      <w:r>
        <w:rPr>
          <w:rFonts w:hint="eastAsia" w:hAnsi="宋体"/>
          <w:sz w:val="21"/>
          <w:szCs w:val="21"/>
        </w:rPr>
        <w:t>可以根据招标项目的实际需要对本开标记录表进行修改。</w:t>
      </w:r>
      <w:r>
        <w:rPr>
          <w:rFonts w:cs="Times New Roman"/>
          <w:color w:val="000000"/>
          <w:sz w:val="24"/>
          <w:szCs w:val="24"/>
        </w:rPr>
        <w:br w:type="page"/>
      </w:r>
    </w:p>
    <w:p>
      <w:pPr>
        <w:spacing w:line="400" w:lineRule="exact"/>
        <w:rPr>
          <w:rFonts w:cs="Times New Roman"/>
          <w:b/>
          <w:bCs/>
          <w:color w:val="000000"/>
          <w:sz w:val="24"/>
          <w:szCs w:val="24"/>
        </w:rPr>
      </w:pPr>
      <w:r>
        <w:rPr>
          <w:rFonts w:hint="eastAsia"/>
          <w:b/>
          <w:bCs/>
          <w:color w:val="000000"/>
          <w:sz w:val="24"/>
          <w:szCs w:val="24"/>
        </w:rPr>
        <w:t>附表二：问题澄清通知</w:t>
      </w:r>
    </w:p>
    <w:p>
      <w:pPr>
        <w:spacing w:before="312" w:beforeLines="100" w:after="312" w:afterLines="100" w:line="400" w:lineRule="exact"/>
        <w:jc w:val="center"/>
        <w:rPr>
          <w:rFonts w:cs="Times New Roman"/>
          <w:color w:val="000000"/>
          <w:sz w:val="28"/>
          <w:szCs w:val="28"/>
        </w:rPr>
      </w:pPr>
      <w:r>
        <w:rPr>
          <w:rFonts w:hint="eastAsia"/>
          <w:color w:val="000000"/>
          <w:sz w:val="28"/>
          <w:szCs w:val="28"/>
        </w:rPr>
        <w:t>问题澄清通知</w:t>
      </w:r>
    </w:p>
    <w:p>
      <w:pPr>
        <w:spacing w:line="400" w:lineRule="exact"/>
        <w:ind w:firstLine="6120" w:firstLineChars="2550"/>
        <w:rPr>
          <w:rFonts w:cs="Times New Roman"/>
          <w:color w:val="000000"/>
          <w:sz w:val="24"/>
          <w:szCs w:val="24"/>
          <w:u w:val="single"/>
        </w:rPr>
      </w:pPr>
      <w:r>
        <w:rPr>
          <w:rFonts w:hint="eastAsia"/>
          <w:color w:val="000000"/>
          <w:sz w:val="24"/>
          <w:szCs w:val="24"/>
        </w:rPr>
        <w:t>编号：</w:t>
      </w:r>
      <w:r>
        <w:rPr>
          <w:color w:val="000000"/>
          <w:sz w:val="24"/>
          <w:szCs w:val="24"/>
        </w:rPr>
        <w:t xml:space="preserve">                  </w:t>
      </w:r>
    </w:p>
    <w:p>
      <w:pPr>
        <w:spacing w:line="480" w:lineRule="exact"/>
        <w:ind w:firstLine="480" w:firstLineChars="200"/>
        <w:rPr>
          <w:rFonts w:cs="Times New Roman"/>
          <w:color w:val="000000"/>
          <w:sz w:val="24"/>
          <w:szCs w:val="24"/>
        </w:rPr>
      </w:pPr>
      <w:r>
        <w:rPr>
          <w:color w:val="000000"/>
          <w:sz w:val="24"/>
          <w:szCs w:val="24"/>
          <w:u w:val="single"/>
        </w:rPr>
        <w:t xml:space="preserve">                           </w:t>
      </w:r>
      <w:r>
        <w:rPr>
          <w:rFonts w:hint="eastAsia"/>
          <w:color w:val="000000"/>
          <w:sz w:val="24"/>
          <w:szCs w:val="24"/>
          <w:u w:val="single"/>
        </w:rPr>
        <w:t>（</w:t>
      </w:r>
      <w:r>
        <w:rPr>
          <w:rFonts w:hint="eastAsia"/>
          <w:color w:val="000000"/>
          <w:sz w:val="24"/>
          <w:szCs w:val="24"/>
        </w:rPr>
        <w:t>投标人名称）：</w:t>
      </w:r>
    </w:p>
    <w:p>
      <w:pPr>
        <w:spacing w:line="480" w:lineRule="exact"/>
        <w:ind w:firstLine="480" w:firstLineChars="200"/>
        <w:rPr>
          <w:rFonts w:cs="Times New Roman"/>
          <w:color w:val="000000"/>
          <w:sz w:val="24"/>
          <w:szCs w:val="24"/>
        </w:rPr>
      </w:pPr>
      <w:r>
        <w:rPr>
          <w:color w:val="000000"/>
          <w:sz w:val="24"/>
          <w:szCs w:val="24"/>
          <w:u w:val="single"/>
        </w:rPr>
        <w:t xml:space="preserve">             </w:t>
      </w:r>
      <w:r>
        <w:rPr>
          <w:rFonts w:hint="eastAsia"/>
          <w:color w:val="000000"/>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color w:val="000000"/>
          <w:sz w:val="24"/>
          <w:szCs w:val="24"/>
        </w:rPr>
      </w:pPr>
      <w:r>
        <w:rPr>
          <w:rFonts w:hint="eastAsia"/>
          <w:color w:val="000000"/>
          <w:sz w:val="24"/>
          <w:szCs w:val="24"/>
        </w:rPr>
        <w:t>请将上述问题的澄清、说明或者补正于</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r>
        <w:rPr>
          <w:color w:val="000000"/>
          <w:sz w:val="24"/>
          <w:szCs w:val="24"/>
          <w:u w:val="single"/>
        </w:rPr>
        <w:t xml:space="preserve">   </w:t>
      </w:r>
      <w:r>
        <w:rPr>
          <w:rFonts w:hint="eastAsia"/>
          <w:color w:val="000000"/>
          <w:sz w:val="24"/>
          <w:szCs w:val="24"/>
        </w:rPr>
        <w:t>时前密封递交至</w:t>
      </w:r>
      <w:r>
        <w:rPr>
          <w:rFonts w:hint="eastAsia"/>
          <w:color w:val="000000"/>
          <w:sz w:val="24"/>
          <w:szCs w:val="24"/>
          <w:u w:val="single"/>
          <w:lang w:eastAsia="zh-CN"/>
        </w:rPr>
        <w:t>　　　　　　　</w:t>
      </w:r>
      <w:r>
        <w:rPr>
          <w:rFonts w:hint="eastAsia"/>
          <w:color w:val="000000"/>
          <w:sz w:val="24"/>
          <w:szCs w:val="24"/>
        </w:rPr>
        <w:t>（详细地址）或传真至</w:t>
      </w:r>
      <w:r>
        <w:rPr>
          <w:color w:val="000000"/>
          <w:sz w:val="24"/>
          <w:szCs w:val="24"/>
          <w:u w:val="single"/>
        </w:rPr>
        <w:t xml:space="preserve">      </w:t>
      </w:r>
      <w:r>
        <w:rPr>
          <w:rFonts w:hint="eastAsia"/>
          <w:color w:val="000000"/>
          <w:sz w:val="24"/>
          <w:szCs w:val="24"/>
          <w:u w:val="single"/>
        </w:rPr>
        <w:t>（传真号码）</w:t>
      </w:r>
      <w:r>
        <w:rPr>
          <w:rFonts w:hint="eastAsia"/>
          <w:color w:val="000000"/>
          <w:sz w:val="24"/>
          <w:szCs w:val="24"/>
        </w:rPr>
        <w:t>。采用传真方式的，应</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r>
        <w:rPr>
          <w:color w:val="000000"/>
          <w:sz w:val="24"/>
          <w:szCs w:val="24"/>
          <w:u w:val="single"/>
        </w:rPr>
        <w:t xml:space="preserve">   </w:t>
      </w:r>
      <w:r>
        <w:rPr>
          <w:rFonts w:hint="eastAsia"/>
          <w:color w:val="000000"/>
          <w:sz w:val="24"/>
          <w:szCs w:val="24"/>
        </w:rPr>
        <w:t>时前将原件递交至</w:t>
      </w:r>
      <w:r>
        <w:rPr>
          <w:color w:val="000000"/>
          <w:sz w:val="24"/>
          <w:szCs w:val="24"/>
          <w:u w:val="single"/>
        </w:rPr>
        <w:t xml:space="preserve">                          </w:t>
      </w:r>
      <w:r>
        <w:rPr>
          <w:rFonts w:hint="eastAsia"/>
          <w:color w:val="000000"/>
          <w:sz w:val="24"/>
          <w:szCs w:val="24"/>
        </w:rPr>
        <w:t>（详细地址）。</w:t>
      </w:r>
    </w:p>
    <w:p>
      <w:pPr>
        <w:spacing w:line="480" w:lineRule="exact"/>
        <w:rPr>
          <w:rFonts w:cs="Times New Roman"/>
          <w:color w:val="000000"/>
          <w:sz w:val="24"/>
          <w:szCs w:val="24"/>
        </w:rPr>
      </w:pPr>
    </w:p>
    <w:p>
      <w:pPr>
        <w:spacing w:line="480" w:lineRule="exact"/>
        <w:rPr>
          <w:rFonts w:cs="Times New Roman"/>
          <w:color w:val="000000"/>
          <w:sz w:val="24"/>
          <w:szCs w:val="24"/>
        </w:rPr>
      </w:pPr>
      <w:r>
        <w:rPr>
          <w:rFonts w:hint="eastAsia"/>
          <w:color w:val="000000"/>
          <w:sz w:val="24"/>
          <w:szCs w:val="24"/>
        </w:rPr>
        <w:t>附件：质疑问卷</w:t>
      </w:r>
    </w:p>
    <w:p>
      <w:pPr>
        <w:spacing w:line="480" w:lineRule="exact"/>
        <w:ind w:firstLine="4080" w:firstLineChars="1700"/>
        <w:rPr>
          <w:rFonts w:cs="Times New Roman"/>
          <w:color w:val="000000"/>
          <w:sz w:val="24"/>
          <w:szCs w:val="24"/>
        </w:rPr>
      </w:pPr>
    </w:p>
    <w:p>
      <w:pPr>
        <w:spacing w:line="480" w:lineRule="exact"/>
        <w:ind w:firstLine="4080" w:firstLineChars="1700"/>
        <w:rPr>
          <w:rFonts w:cs="Times New Roman"/>
          <w:color w:val="000000"/>
          <w:sz w:val="24"/>
          <w:szCs w:val="24"/>
        </w:rPr>
      </w:pPr>
    </w:p>
    <w:p>
      <w:pPr>
        <w:spacing w:line="480" w:lineRule="exact"/>
        <w:ind w:firstLine="4080" w:firstLineChars="1700"/>
        <w:rPr>
          <w:rFonts w:cs="Times New Roman"/>
          <w:color w:val="000000"/>
          <w:sz w:val="24"/>
          <w:szCs w:val="24"/>
        </w:rPr>
      </w:pPr>
      <w:r>
        <w:rPr>
          <w:color w:val="000000"/>
          <w:sz w:val="24"/>
          <w:szCs w:val="24"/>
        </w:rPr>
        <w:t xml:space="preserve">   </w:t>
      </w:r>
      <w:r>
        <w:rPr>
          <w:rFonts w:hint="eastAsia"/>
          <w:color w:val="000000"/>
          <w:sz w:val="24"/>
          <w:szCs w:val="24"/>
        </w:rPr>
        <w:t>（项目名称）招标评标委员会</w:t>
      </w:r>
    </w:p>
    <w:p>
      <w:pPr>
        <w:spacing w:line="480" w:lineRule="exact"/>
        <w:jc w:val="right"/>
        <w:rPr>
          <w:rFonts w:cs="Times New Roman"/>
          <w:color w:val="000000"/>
          <w:sz w:val="24"/>
          <w:szCs w:val="24"/>
        </w:rPr>
      </w:pPr>
      <w:r>
        <w:rPr>
          <w:rFonts w:hint="eastAsia"/>
          <w:color w:val="000000"/>
          <w:sz w:val="24"/>
          <w:szCs w:val="24"/>
        </w:rPr>
        <w:t>（经评标委员会授权的招标人代表签字或招标人加盖单位章）</w:t>
      </w:r>
    </w:p>
    <w:p>
      <w:pPr>
        <w:spacing w:line="480" w:lineRule="exact"/>
        <w:ind w:firstLine="5280" w:firstLineChars="2200"/>
        <w:rPr>
          <w:rFonts w:cs="Times New Roman"/>
          <w:color w:val="000000"/>
        </w:rPr>
      </w:pPr>
      <w:r>
        <w:rPr>
          <w:color w:val="000000"/>
          <w:sz w:val="24"/>
          <w:szCs w:val="24"/>
        </w:rPr>
        <w:t xml:space="preserve">   </w:t>
      </w:r>
      <w:r>
        <w:rPr>
          <w:color w:val="000000"/>
          <w:sz w:val="24"/>
          <w:szCs w:val="24"/>
          <w:u w:val="single"/>
        </w:rPr>
        <w:t xml:space="preserve"> </w:t>
      </w:r>
      <w:r>
        <w:rPr>
          <w:rFonts w:hint="eastAsia"/>
          <w:color w:val="000000"/>
          <w:sz w:val="24"/>
          <w:szCs w:val="24"/>
          <w:u w:val="single"/>
          <w:lang w:eastAsia="zh-CN"/>
        </w:rPr>
        <w:t>　　</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p>
    <w:p>
      <w:pPr>
        <w:spacing w:line="400" w:lineRule="exact"/>
        <w:ind w:firstLine="482" w:firstLineChars="200"/>
        <w:rPr>
          <w:rFonts w:cs="Times New Roman"/>
          <w:b/>
          <w:bCs/>
          <w:color w:val="000000"/>
          <w:sz w:val="24"/>
          <w:szCs w:val="24"/>
        </w:rPr>
      </w:pPr>
      <w:r>
        <w:rPr>
          <w:rFonts w:cs="Times New Roman"/>
          <w:b/>
          <w:bCs/>
          <w:color w:val="000000"/>
          <w:sz w:val="24"/>
          <w:szCs w:val="24"/>
        </w:rPr>
        <w:br w:type="page"/>
      </w:r>
    </w:p>
    <w:p>
      <w:pPr>
        <w:spacing w:line="400" w:lineRule="exact"/>
        <w:rPr>
          <w:rFonts w:cs="Times New Roman"/>
          <w:b/>
          <w:bCs/>
          <w:color w:val="000000"/>
          <w:sz w:val="24"/>
          <w:szCs w:val="24"/>
        </w:rPr>
      </w:pPr>
      <w:r>
        <w:rPr>
          <w:rFonts w:hint="eastAsia"/>
          <w:b/>
          <w:bCs/>
          <w:color w:val="000000"/>
          <w:sz w:val="24"/>
          <w:szCs w:val="24"/>
        </w:rPr>
        <w:t>附表三：问题的澄清</w:t>
      </w:r>
    </w:p>
    <w:p>
      <w:pPr>
        <w:spacing w:before="312" w:beforeLines="100" w:after="312" w:afterLines="100" w:line="480" w:lineRule="exact"/>
        <w:jc w:val="center"/>
        <w:rPr>
          <w:rFonts w:cs="Times New Roman"/>
          <w:color w:val="000000"/>
          <w:sz w:val="24"/>
          <w:szCs w:val="24"/>
        </w:rPr>
      </w:pPr>
      <w:r>
        <w:rPr>
          <w:rFonts w:hint="eastAsia"/>
          <w:color w:val="000000"/>
          <w:sz w:val="24"/>
          <w:szCs w:val="24"/>
        </w:rPr>
        <w:t>问题的澄清、说明或补正</w:t>
      </w:r>
    </w:p>
    <w:p>
      <w:pPr>
        <w:spacing w:line="400" w:lineRule="exact"/>
        <w:ind w:firstLine="6120" w:firstLineChars="2550"/>
        <w:rPr>
          <w:color w:val="000000"/>
          <w:sz w:val="24"/>
          <w:szCs w:val="24"/>
        </w:rPr>
      </w:pPr>
      <w:r>
        <w:rPr>
          <w:rFonts w:hint="eastAsia"/>
          <w:color w:val="000000"/>
          <w:sz w:val="24"/>
          <w:szCs w:val="24"/>
        </w:rPr>
        <w:t>编号：</w:t>
      </w:r>
      <w:r>
        <w:rPr>
          <w:color w:val="000000"/>
          <w:sz w:val="24"/>
          <w:szCs w:val="24"/>
        </w:rPr>
        <w:t xml:space="preserve">                  </w:t>
      </w:r>
    </w:p>
    <w:p>
      <w:pPr>
        <w:spacing w:line="480" w:lineRule="exact"/>
        <w:rPr>
          <w:rFonts w:cs="Times New Roman"/>
          <w:color w:val="000000"/>
          <w:sz w:val="24"/>
          <w:szCs w:val="24"/>
        </w:rPr>
      </w:pPr>
      <w:r>
        <w:rPr>
          <w:color w:val="000000"/>
          <w:sz w:val="24"/>
          <w:szCs w:val="24"/>
          <w:u w:val="single"/>
        </w:rPr>
        <w:t xml:space="preserve">              </w:t>
      </w:r>
      <w:r>
        <w:rPr>
          <w:rFonts w:hint="eastAsia"/>
          <w:color w:val="000000"/>
          <w:sz w:val="24"/>
          <w:szCs w:val="24"/>
          <w:u w:val="single"/>
        </w:rPr>
        <w:t>（项目名称）</w:t>
      </w:r>
      <w:r>
        <w:rPr>
          <w:rFonts w:hint="eastAsia"/>
          <w:color w:val="000000"/>
          <w:sz w:val="24"/>
          <w:szCs w:val="24"/>
        </w:rPr>
        <w:t>施工招标评标委员会：</w:t>
      </w:r>
    </w:p>
    <w:p>
      <w:pPr>
        <w:spacing w:line="480" w:lineRule="exact"/>
        <w:ind w:firstLine="840" w:firstLineChars="350"/>
        <w:rPr>
          <w:rFonts w:cs="Times New Roman"/>
          <w:color w:val="000000"/>
          <w:sz w:val="24"/>
          <w:szCs w:val="24"/>
        </w:rPr>
      </w:pPr>
      <w:r>
        <w:rPr>
          <w:rFonts w:hint="eastAsia"/>
          <w:color w:val="000000"/>
          <w:sz w:val="24"/>
          <w:szCs w:val="24"/>
        </w:rPr>
        <w:t>问题澄清通知（编号：</w:t>
      </w:r>
      <w:r>
        <w:rPr>
          <w:color w:val="000000"/>
          <w:sz w:val="24"/>
          <w:szCs w:val="24"/>
          <w:u w:val="single"/>
        </w:rPr>
        <w:t xml:space="preserve">      </w:t>
      </w:r>
      <w:r>
        <w:rPr>
          <w:rFonts w:hint="eastAsia"/>
          <w:color w:val="000000"/>
          <w:sz w:val="24"/>
          <w:szCs w:val="24"/>
        </w:rPr>
        <w:t>）已收悉，现澄清、说明或者补正如下：</w:t>
      </w:r>
    </w:p>
    <w:p>
      <w:pPr>
        <w:spacing w:line="480" w:lineRule="exact"/>
        <w:ind w:firstLine="840" w:firstLineChars="350"/>
        <w:rPr>
          <w:color w:val="000000"/>
          <w:sz w:val="24"/>
          <w:szCs w:val="24"/>
        </w:rPr>
      </w:pPr>
      <w:r>
        <w:rPr>
          <w:color w:val="000000"/>
          <w:sz w:val="24"/>
          <w:szCs w:val="24"/>
        </w:rPr>
        <w:t>1.</w:t>
      </w:r>
    </w:p>
    <w:p>
      <w:pPr>
        <w:spacing w:line="480" w:lineRule="exact"/>
        <w:ind w:firstLine="840" w:firstLineChars="350"/>
        <w:rPr>
          <w:color w:val="000000"/>
          <w:sz w:val="24"/>
          <w:szCs w:val="24"/>
        </w:rPr>
      </w:pPr>
      <w:r>
        <w:rPr>
          <w:color w:val="000000"/>
          <w:sz w:val="24"/>
          <w:szCs w:val="24"/>
        </w:rPr>
        <w:t>2.</w:t>
      </w:r>
    </w:p>
    <w:p>
      <w:pPr>
        <w:spacing w:line="480" w:lineRule="exact"/>
        <w:ind w:firstLine="840" w:firstLineChars="350"/>
        <w:rPr>
          <w:color w:val="000000"/>
          <w:sz w:val="24"/>
          <w:szCs w:val="24"/>
        </w:rPr>
      </w:pPr>
    </w:p>
    <w:p>
      <w:pPr>
        <w:spacing w:line="480" w:lineRule="exact"/>
        <w:ind w:firstLine="840" w:firstLineChars="350"/>
        <w:rPr>
          <w:rFonts w:cs="Times New Roman"/>
          <w:color w:val="000000"/>
          <w:sz w:val="24"/>
          <w:szCs w:val="24"/>
        </w:rPr>
      </w:pPr>
      <w:r>
        <w:rPr>
          <w:rFonts w:hint="eastAsia"/>
          <w:color w:val="000000"/>
          <w:sz w:val="24"/>
          <w:szCs w:val="24"/>
        </w:rPr>
        <w:t>……</w:t>
      </w:r>
    </w:p>
    <w:p>
      <w:pPr>
        <w:spacing w:line="480" w:lineRule="exact"/>
        <w:ind w:firstLine="840" w:firstLineChars="350"/>
        <w:rPr>
          <w:rFonts w:cs="Times New Roman"/>
          <w:color w:val="000000"/>
          <w:sz w:val="24"/>
          <w:szCs w:val="24"/>
        </w:rPr>
      </w:pPr>
    </w:p>
    <w:p>
      <w:pPr>
        <w:spacing w:line="480" w:lineRule="exact"/>
        <w:ind w:firstLine="840" w:firstLineChars="350"/>
        <w:rPr>
          <w:rFonts w:cs="Times New Roman"/>
          <w:color w:val="000000"/>
          <w:sz w:val="24"/>
          <w:szCs w:val="24"/>
        </w:rPr>
      </w:pPr>
    </w:p>
    <w:p>
      <w:pPr>
        <w:spacing w:line="480" w:lineRule="exact"/>
        <w:ind w:firstLine="840" w:firstLineChars="350"/>
        <w:rPr>
          <w:rFonts w:cs="Times New Roman"/>
          <w:color w:val="000000"/>
          <w:sz w:val="24"/>
          <w:szCs w:val="24"/>
        </w:rPr>
      </w:pPr>
    </w:p>
    <w:p>
      <w:pPr>
        <w:wordWrap w:val="0"/>
        <w:spacing w:line="480" w:lineRule="exact"/>
        <w:ind w:firstLine="480" w:firstLineChars="200"/>
        <w:jc w:val="right"/>
        <w:rPr>
          <w:color w:val="000000"/>
          <w:sz w:val="24"/>
          <w:szCs w:val="24"/>
        </w:rPr>
      </w:pPr>
      <w:r>
        <w:rPr>
          <w:rFonts w:hint="eastAsia"/>
          <w:color w:val="000000"/>
          <w:sz w:val="24"/>
          <w:szCs w:val="24"/>
        </w:rPr>
        <w:t>投标人：</w:t>
      </w:r>
      <w:r>
        <w:rPr>
          <w:color w:val="000000"/>
          <w:sz w:val="24"/>
          <w:szCs w:val="24"/>
        </w:rPr>
        <w:t xml:space="preserve">  </w:t>
      </w:r>
      <w:r>
        <w:rPr>
          <w:color w:val="000000"/>
          <w:sz w:val="24"/>
          <w:szCs w:val="24"/>
          <w:u w:val="single"/>
        </w:rPr>
        <w:t xml:space="preserve">              </w:t>
      </w:r>
      <w:r>
        <w:rPr>
          <w:rFonts w:hint="eastAsia"/>
          <w:color w:val="000000"/>
          <w:sz w:val="24"/>
          <w:szCs w:val="24"/>
          <w:u w:val="single"/>
        </w:rPr>
        <w:t>（盖单位章）</w:t>
      </w:r>
      <w:r>
        <w:rPr>
          <w:color w:val="000000"/>
          <w:sz w:val="24"/>
          <w:szCs w:val="24"/>
        </w:rPr>
        <w:t xml:space="preserve"> </w:t>
      </w:r>
    </w:p>
    <w:p>
      <w:pPr>
        <w:wordWrap w:val="0"/>
        <w:spacing w:before="156" w:beforeLines="50" w:after="156" w:afterLines="50" w:line="480" w:lineRule="exact"/>
        <w:ind w:right="90"/>
        <w:jc w:val="right"/>
        <w:rPr>
          <w:rFonts w:cs="Times New Roman"/>
          <w:color w:val="000000"/>
          <w:sz w:val="24"/>
          <w:szCs w:val="24"/>
        </w:rPr>
      </w:pPr>
      <w:r>
        <w:rPr>
          <w:color w:val="000000"/>
          <w:sz w:val="24"/>
          <w:szCs w:val="24"/>
        </w:rPr>
        <w:t xml:space="preserve">   </w:t>
      </w:r>
      <w:r>
        <w:rPr>
          <w:rFonts w:hint="eastAsia"/>
          <w:color w:val="000000"/>
          <w:sz w:val="24"/>
          <w:szCs w:val="24"/>
        </w:rPr>
        <w:t>法定代表人或其委托代理人：</w:t>
      </w:r>
      <w:r>
        <w:rPr>
          <w:color w:val="000000"/>
          <w:sz w:val="24"/>
          <w:szCs w:val="24"/>
          <w:u w:val="single"/>
        </w:rPr>
        <w:t xml:space="preserve">   </w:t>
      </w:r>
      <w:r>
        <w:rPr>
          <w:rFonts w:hint="eastAsia"/>
          <w:color w:val="000000"/>
          <w:sz w:val="24"/>
          <w:szCs w:val="24"/>
          <w:u w:val="single"/>
        </w:rPr>
        <w:t>（签字）</w:t>
      </w:r>
    </w:p>
    <w:p>
      <w:pPr>
        <w:spacing w:line="480" w:lineRule="exact"/>
        <w:jc w:val="right"/>
        <w:rPr>
          <w:color w:val="000000"/>
          <w:sz w:val="24"/>
          <w:szCs w:val="24"/>
        </w:rPr>
      </w:pPr>
      <w:r>
        <w:rPr>
          <w:color w:val="000000"/>
          <w:sz w:val="24"/>
          <w:szCs w:val="24"/>
        </w:rPr>
        <w:t xml:space="preserve">    </w:t>
      </w:r>
      <w:r>
        <w:rPr>
          <w:color w:val="000000"/>
          <w:sz w:val="24"/>
          <w:szCs w:val="24"/>
          <w:u w:val="single"/>
        </w:rPr>
        <w:t xml:space="preserve"> </w:t>
      </w:r>
      <w:r>
        <w:rPr>
          <w:rFonts w:hint="eastAsia"/>
          <w:color w:val="000000"/>
          <w:sz w:val="24"/>
          <w:szCs w:val="24"/>
          <w:u w:val="single"/>
          <w:lang w:eastAsia="zh-CN"/>
        </w:rPr>
        <w:t>　</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p>
    <w:p>
      <w:pPr>
        <w:autoSpaceDE w:val="0"/>
        <w:autoSpaceDN w:val="0"/>
        <w:adjustRightInd w:val="0"/>
        <w:snapToGrid w:val="0"/>
        <w:spacing w:before="312" w:beforeLines="100" w:after="312" w:afterLines="100" w:line="360" w:lineRule="auto"/>
        <w:jc w:val="center"/>
        <w:outlineLvl w:val="0"/>
        <w:rPr>
          <w:rFonts w:cs="Times New Roman"/>
          <w:b/>
          <w:bCs/>
          <w:color w:val="000000"/>
          <w:sz w:val="32"/>
          <w:szCs w:val="32"/>
        </w:rPr>
      </w:pPr>
      <w:r>
        <w:rPr>
          <w:rFonts w:cs="Times New Roman"/>
          <w:b/>
          <w:bCs/>
          <w:color w:val="000000"/>
          <w:sz w:val="32"/>
          <w:szCs w:val="32"/>
        </w:rPr>
        <w:br w:type="page"/>
      </w:r>
      <w:bookmarkStart w:id="74" w:name="_Toc457468586"/>
      <w:r>
        <w:rPr>
          <w:rFonts w:hint="eastAsia"/>
          <w:b/>
          <w:bCs/>
          <w:color w:val="000000"/>
          <w:sz w:val="32"/>
          <w:szCs w:val="32"/>
        </w:rPr>
        <w:t>第三章</w:t>
      </w:r>
      <w:r>
        <w:rPr>
          <w:b/>
          <w:bCs/>
          <w:color w:val="000000"/>
          <w:sz w:val="32"/>
          <w:szCs w:val="32"/>
        </w:rPr>
        <w:t xml:space="preserve"> </w:t>
      </w:r>
      <w:r>
        <w:rPr>
          <w:rFonts w:hint="eastAsia"/>
          <w:b/>
          <w:bCs/>
          <w:color w:val="000000"/>
          <w:sz w:val="32"/>
          <w:szCs w:val="32"/>
        </w:rPr>
        <w:t>评标办法（综合计分法）</w:t>
      </w:r>
      <w:bookmarkEnd w:id="74"/>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一、评标应遵循公正、公平、择优的原则严格按照招标文件进行。</w:t>
      </w:r>
    </w:p>
    <w:p>
      <w:pPr>
        <w:keepNext w:val="0"/>
        <w:keepLines w:val="0"/>
        <w:pageBreakBefore w:val="0"/>
        <w:widowControl w:val="0"/>
        <w:kinsoku/>
        <w:wordWrap/>
        <w:overflowPunct/>
        <w:topLinePunct w:val="0"/>
        <w:autoSpaceDE/>
        <w:autoSpaceDN/>
        <w:bidi w:val="0"/>
        <w:adjustRightInd/>
        <w:spacing w:line="460" w:lineRule="exact"/>
        <w:ind w:firstLine="315" w:firstLineChars="150"/>
        <w:textAlignment w:val="auto"/>
        <w:rPr>
          <w:rFonts w:hint="eastAsia"/>
          <w:sz w:val="21"/>
          <w:szCs w:val="21"/>
        </w:rPr>
      </w:pPr>
      <w:r>
        <w:rPr>
          <w:rFonts w:hint="eastAsia"/>
          <w:color w:val="000000"/>
          <w:sz w:val="21"/>
          <w:szCs w:val="21"/>
        </w:rPr>
        <w:t xml:space="preserve"> 二、评标由招标人依法组建的评标委员会负责，</w:t>
      </w:r>
      <w:r>
        <w:rPr>
          <w:rFonts w:hint="eastAsia"/>
          <w:sz w:val="21"/>
          <w:szCs w:val="21"/>
        </w:rPr>
        <w:t>评标委员会构成：</w:t>
      </w:r>
      <w:r>
        <w:rPr>
          <w:rFonts w:hint="eastAsia"/>
          <w:sz w:val="21"/>
          <w:szCs w:val="21"/>
          <w:lang w:eastAsia="zh-CN"/>
        </w:rPr>
        <w:t>共</w:t>
      </w:r>
      <w:r>
        <w:rPr>
          <w:rFonts w:hint="eastAsia"/>
          <w:sz w:val="21"/>
          <w:szCs w:val="21"/>
          <w:lang w:val="en-US" w:eastAsia="zh-CN"/>
        </w:rPr>
        <w:t>5人，</w:t>
      </w:r>
      <w:r>
        <w:rPr>
          <w:rFonts w:hint="eastAsia" w:hAnsi="宋体"/>
          <w:sz w:val="21"/>
          <w:szCs w:val="21"/>
        </w:rPr>
        <w:t>由业主代表1人和从河南省综合评标专家库中随机抽取专家4人组成评标委员会（其中经济类2人，技术类2人）。</w:t>
      </w:r>
    </w:p>
    <w:p>
      <w:pPr>
        <w:keepNext w:val="0"/>
        <w:keepLines w:val="0"/>
        <w:pageBreakBefore w:val="0"/>
        <w:widowControl w:val="0"/>
        <w:kinsoku/>
        <w:wordWrap/>
        <w:overflowPunct/>
        <w:topLinePunct w:val="0"/>
        <w:autoSpaceDE/>
        <w:autoSpaceDN/>
        <w:bidi w:val="0"/>
        <w:adjustRightInd/>
        <w:spacing w:line="460" w:lineRule="exact"/>
        <w:ind w:firstLine="315" w:firstLineChars="150"/>
        <w:textAlignment w:val="auto"/>
        <w:rPr>
          <w:rFonts w:cs="Times New Roman"/>
          <w:color w:val="000000"/>
          <w:sz w:val="21"/>
          <w:szCs w:val="21"/>
        </w:rPr>
      </w:pPr>
      <w:r>
        <w:rPr>
          <w:rFonts w:hint="eastAsia"/>
          <w:color w:val="000000"/>
          <w:sz w:val="21"/>
          <w:szCs w:val="21"/>
        </w:rPr>
        <w:t xml:space="preserve"> 三、评标采用综合计分法，是指评标委员会根据招标文件要求，对其商务标、技术标和综合（信用）标分别进行评审。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四、评标程序为：</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bookmarkStart w:id="75" w:name="_Toc295572535"/>
      <w:bookmarkStart w:id="76" w:name="_Toc273546398"/>
      <w:bookmarkStart w:id="77" w:name="_Toc270931534"/>
      <w:bookmarkStart w:id="78" w:name="_Toc272833453"/>
      <w:r>
        <w:rPr>
          <w:rFonts w:hint="eastAsia"/>
          <w:color w:val="000000"/>
          <w:sz w:val="21"/>
          <w:szCs w:val="21"/>
        </w:rPr>
        <w:t>（一）清标；</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（二）初步评审；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（三）详细评审；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（四）问题的澄清、说明或补正；</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（五）推荐中标候选人；</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（六）评标现场宣布中标候选人确定结果并在指定媒体上进行公示。</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五、清标</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先由评标委员会对投标文件进行基础性数据分析和整理（清标内容见下表），形成清标成果。</w:t>
      </w:r>
      <w:r>
        <w:rPr>
          <w:rFonts w:hint="eastAsia"/>
          <w:color w:val="auto"/>
          <w:sz w:val="21"/>
          <w:szCs w:val="21"/>
        </w:rPr>
        <w:t>出现否定事项的，评标委员会可判定为无效投标（但法律法规规定的细微偏差除外），不得进入下步评审。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rFonts w:hint="eastAsia"/>
          <w:color w:val="000000"/>
          <w:sz w:val="21"/>
          <w:szCs w:val="21"/>
        </w:rPr>
        <w:t>投标文件存在下列情形之一的，按废标处理：</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color w:val="000000"/>
          <w:sz w:val="21"/>
          <w:szCs w:val="21"/>
        </w:rPr>
        <w:t>1.</w:t>
      </w:r>
      <w:r>
        <w:rPr>
          <w:rFonts w:hint="eastAsia"/>
          <w:color w:val="000000"/>
          <w:sz w:val="21"/>
          <w:szCs w:val="21"/>
        </w:rPr>
        <w:t>未按招标文件规定编制各项报价的；</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color w:val="000000"/>
          <w:sz w:val="21"/>
          <w:szCs w:val="21"/>
        </w:rPr>
        <w:t>2.</w:t>
      </w:r>
      <w:r>
        <w:rPr>
          <w:rFonts w:hint="eastAsia"/>
          <w:color w:val="000000"/>
          <w:sz w:val="21"/>
          <w:szCs w:val="21"/>
        </w:rPr>
        <w:t>投标总报价与其组成部分、工程量清单项目合价与综合单价、综合单价与人材机用量相互矛盾，致使评标委员会无法正常评审判定的；</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color w:val="000000"/>
          <w:sz w:val="21"/>
          <w:szCs w:val="21"/>
        </w:rPr>
        <w:t>3.</w:t>
      </w:r>
      <w:r>
        <w:rPr>
          <w:rFonts w:hint="eastAsia"/>
          <w:color w:val="000000"/>
          <w:sz w:val="21"/>
          <w:szCs w:val="21"/>
        </w:rPr>
        <w:t>规费和税金、安全文明施工措施费违背工程造价管理规定的；</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cs="Times New Roman"/>
          <w:color w:val="000000"/>
          <w:sz w:val="21"/>
          <w:szCs w:val="21"/>
        </w:rPr>
      </w:pPr>
      <w:r>
        <w:rPr>
          <w:color w:val="000000"/>
          <w:sz w:val="21"/>
          <w:szCs w:val="21"/>
        </w:rPr>
        <w:t>4.</w:t>
      </w:r>
      <w:r>
        <w:rPr>
          <w:rFonts w:hint="eastAsia"/>
          <w:color w:val="000000"/>
          <w:sz w:val="21"/>
          <w:szCs w:val="21"/>
        </w:rPr>
        <w:t>分部分项工程项目、措施项目报价中的项目编码、项目名称、项目特征、计量单位和工程量与招标文件的清单不一致的；</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color w:val="000000"/>
          <w:sz w:val="21"/>
          <w:szCs w:val="21"/>
        </w:rPr>
      </w:pPr>
      <w:r>
        <w:rPr>
          <w:color w:val="000000"/>
          <w:sz w:val="21"/>
          <w:szCs w:val="21"/>
        </w:rPr>
        <w:t>5.</w:t>
      </w:r>
      <w:r>
        <w:rPr>
          <w:rFonts w:hint="eastAsia"/>
          <w:color w:val="000000"/>
          <w:sz w:val="21"/>
          <w:szCs w:val="21"/>
        </w:rPr>
        <w:t>未按照暂列金额或者暂估价编制投标报价的。</w:t>
      </w:r>
    </w:p>
    <w:p>
      <w:pPr>
        <w:pStyle w:val="2"/>
      </w:pPr>
    </w:p>
    <w:p>
      <w:pPr>
        <w:spacing w:line="440" w:lineRule="exact"/>
        <w:ind w:firstLine="422" w:firstLineChars="200"/>
        <w:rPr>
          <w:rFonts w:cs="Times New Roman"/>
          <w:b/>
          <w:bCs/>
          <w:color w:val="000000"/>
          <w:sz w:val="21"/>
          <w:szCs w:val="21"/>
        </w:rPr>
      </w:pPr>
      <w:r>
        <w:rPr>
          <w:rFonts w:hint="eastAsia"/>
          <w:b/>
          <w:bCs/>
          <w:color w:val="000000"/>
          <w:sz w:val="21"/>
          <w:szCs w:val="21"/>
        </w:rPr>
        <w:t>清标内容：</w:t>
      </w:r>
    </w:p>
    <w:tbl>
      <w:tblPr>
        <w:tblStyle w:val="3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76"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序号</w:t>
            </w:r>
          </w:p>
        </w:tc>
        <w:tc>
          <w:tcPr>
            <w:tcW w:w="3131"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清标项目</w:t>
            </w:r>
          </w:p>
        </w:tc>
        <w:tc>
          <w:tcPr>
            <w:tcW w:w="4125"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清标内容</w:t>
            </w:r>
          </w:p>
        </w:tc>
        <w:tc>
          <w:tcPr>
            <w:tcW w:w="1130" w:type="dxa"/>
            <w:gridSpan w:val="2"/>
            <w:vAlign w:val="center"/>
          </w:tcPr>
          <w:p>
            <w:pPr>
              <w:keepNext w:val="0"/>
              <w:keepLines w:val="0"/>
              <w:suppressLineNumbers w:val="0"/>
              <w:spacing w:before="0" w:beforeAutospacing="0" w:after="0" w:afterAutospacing="0" w:line="24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076" w:type="dxa"/>
            <w:gridSpan w:val="2"/>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3131"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4125"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24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是</w:t>
            </w:r>
          </w:p>
        </w:tc>
        <w:tc>
          <w:tcPr>
            <w:tcW w:w="528" w:type="dxa"/>
            <w:vAlign w:val="center"/>
          </w:tcPr>
          <w:p>
            <w:pPr>
              <w:keepNext w:val="0"/>
              <w:keepLines w:val="0"/>
              <w:suppressLineNumbers w:val="0"/>
              <w:spacing w:before="0" w:beforeAutospacing="0" w:after="0" w:afterAutospacing="0" w:line="240" w:lineRule="auto"/>
              <w:ind w:left="0" w:right="0"/>
              <w:jc w:val="center"/>
              <w:rPr>
                <w:rFonts w:hint="default" w:hAnsi="Calibri" w:eastAsia="宋体" w:cs="Times New Roman"/>
                <w:b/>
                <w:bCs/>
                <w:color w:val="000000"/>
                <w:kern w:val="2"/>
                <w:sz w:val="21"/>
                <w:szCs w:val="21"/>
              </w:rPr>
            </w:pPr>
            <w:r>
              <w:rPr>
                <w:rFonts w:hint="eastAsia" w:hAnsi="Calibri" w:eastAsia="宋体"/>
                <w:b/>
                <w:bCs/>
                <w:color w:val="000000"/>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1</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1.1</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项目总报价</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是否等于各单项工程造价之和</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1.2</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单项工程费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是否等于各单位工程造价之和</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1.3</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单位工程费</w:t>
            </w:r>
          </w:p>
        </w:tc>
        <w:tc>
          <w:tcPr>
            <w:tcW w:w="4125"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是否等于分部分项工程费</w:t>
            </w:r>
            <w:r>
              <w:rPr>
                <w:rFonts w:hint="default" w:hAnsi="Calibri" w:eastAsia="宋体"/>
                <w:color w:val="000000"/>
                <w:kern w:val="2"/>
                <w:sz w:val="21"/>
                <w:szCs w:val="21"/>
              </w:rPr>
              <w:t>+</w:t>
            </w:r>
            <w:r>
              <w:rPr>
                <w:rFonts w:hint="eastAsia" w:hAnsi="Calibri" w:eastAsia="宋体"/>
                <w:color w:val="000000"/>
                <w:kern w:val="2"/>
                <w:sz w:val="21"/>
                <w:szCs w:val="21"/>
              </w:rPr>
              <w:t>措施项目费</w:t>
            </w:r>
            <w:r>
              <w:rPr>
                <w:rFonts w:hint="default" w:hAnsi="Calibri" w:eastAsia="宋体"/>
                <w:color w:val="000000"/>
                <w:kern w:val="2"/>
                <w:sz w:val="21"/>
                <w:szCs w:val="21"/>
              </w:rPr>
              <w:t>+</w:t>
            </w:r>
            <w:r>
              <w:rPr>
                <w:rFonts w:hint="eastAsia" w:hAnsi="Calibri" w:eastAsia="宋体"/>
                <w:color w:val="000000"/>
                <w:kern w:val="2"/>
                <w:sz w:val="21"/>
                <w:szCs w:val="21"/>
              </w:rPr>
              <w:t>其它项目费</w:t>
            </w:r>
            <w:r>
              <w:rPr>
                <w:rFonts w:hint="default" w:hAnsi="Calibri" w:eastAsia="宋体"/>
                <w:color w:val="000000"/>
                <w:kern w:val="2"/>
                <w:sz w:val="21"/>
                <w:szCs w:val="21"/>
              </w:rPr>
              <w:t>+</w:t>
            </w:r>
            <w:r>
              <w:rPr>
                <w:rFonts w:hint="eastAsia" w:hAnsi="Calibri" w:eastAsia="宋体"/>
                <w:color w:val="000000"/>
                <w:kern w:val="2"/>
                <w:sz w:val="21"/>
                <w:szCs w:val="21"/>
              </w:rPr>
              <w:t>规费</w:t>
            </w:r>
            <w:r>
              <w:rPr>
                <w:rFonts w:hint="default" w:hAnsi="Calibri" w:eastAsia="宋体"/>
                <w:color w:val="000000"/>
                <w:kern w:val="2"/>
                <w:sz w:val="21"/>
                <w:szCs w:val="21"/>
              </w:rPr>
              <w:t>+</w:t>
            </w:r>
            <w:r>
              <w:rPr>
                <w:rFonts w:hint="eastAsia" w:hAnsi="Calibri" w:eastAsia="宋体"/>
                <w:color w:val="000000"/>
                <w:kern w:val="2"/>
                <w:sz w:val="21"/>
                <w:szCs w:val="21"/>
              </w:rPr>
              <w:t>税金之和</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2.1</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分部分项工程费及单价措施费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是否等于各分部分项清单费之和</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2.2</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分部分项及单价措施项目编码</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不得修改招标人清单</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2.3</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分部分项及单价措施项目名称</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不得修改招标人清单</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2.4</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分部分项及单价措施项目特征</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不得修改招标人清单</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2.5</w:t>
            </w:r>
          </w:p>
        </w:tc>
        <w:tc>
          <w:tcPr>
            <w:tcW w:w="3131"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分部分项及单价措施项目计量单位</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不得修改招标人清单</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2.6</w:t>
            </w:r>
          </w:p>
        </w:tc>
        <w:tc>
          <w:tcPr>
            <w:tcW w:w="3131"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分部分项及单价措施项目工程数量</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不得修改招标人清单</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2.7</w:t>
            </w:r>
          </w:p>
        </w:tc>
        <w:tc>
          <w:tcPr>
            <w:tcW w:w="3131"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分部分项工程费及单价措施费清单单价</w:t>
            </w:r>
          </w:p>
        </w:tc>
        <w:tc>
          <w:tcPr>
            <w:tcW w:w="4125"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综合单价</w:t>
            </w:r>
            <w:r>
              <w:rPr>
                <w:rFonts w:hint="default" w:hAnsi="Calibri" w:eastAsia="宋体"/>
                <w:color w:val="000000"/>
                <w:kern w:val="2"/>
                <w:sz w:val="21"/>
                <w:szCs w:val="21"/>
              </w:rPr>
              <w:t>=</w:t>
            </w:r>
            <w:r>
              <w:rPr>
                <w:rFonts w:hint="eastAsia" w:hAnsi="Calibri" w:eastAsia="宋体"/>
                <w:color w:val="000000"/>
                <w:kern w:val="2"/>
                <w:sz w:val="21"/>
                <w:szCs w:val="21"/>
              </w:rPr>
              <w:t>人工费</w:t>
            </w:r>
            <w:r>
              <w:rPr>
                <w:rFonts w:hint="default" w:hAnsi="Calibri" w:eastAsia="宋体"/>
                <w:color w:val="000000"/>
                <w:kern w:val="2"/>
                <w:sz w:val="21"/>
                <w:szCs w:val="21"/>
              </w:rPr>
              <w:t>+</w:t>
            </w:r>
            <w:r>
              <w:rPr>
                <w:rFonts w:hint="eastAsia" w:hAnsi="Calibri" w:eastAsia="宋体"/>
                <w:color w:val="000000"/>
                <w:kern w:val="2"/>
                <w:sz w:val="21"/>
                <w:szCs w:val="21"/>
              </w:rPr>
              <w:t>材料费</w:t>
            </w:r>
            <w:r>
              <w:rPr>
                <w:rFonts w:hint="default" w:hAnsi="Calibri" w:eastAsia="宋体"/>
                <w:color w:val="000000"/>
                <w:kern w:val="2"/>
                <w:sz w:val="21"/>
                <w:szCs w:val="21"/>
              </w:rPr>
              <w:t>+</w:t>
            </w:r>
            <w:r>
              <w:rPr>
                <w:rFonts w:hint="eastAsia" w:hAnsi="Calibri" w:eastAsia="宋体"/>
                <w:color w:val="000000"/>
                <w:kern w:val="2"/>
                <w:sz w:val="21"/>
                <w:szCs w:val="21"/>
              </w:rPr>
              <w:t>机械费</w:t>
            </w:r>
            <w:r>
              <w:rPr>
                <w:rFonts w:hint="default" w:hAnsi="Calibri" w:eastAsia="宋体"/>
                <w:color w:val="000000"/>
                <w:kern w:val="2"/>
                <w:sz w:val="21"/>
                <w:szCs w:val="21"/>
              </w:rPr>
              <w:t>+</w:t>
            </w:r>
            <w:r>
              <w:rPr>
                <w:rFonts w:hint="eastAsia" w:hAnsi="Calibri" w:eastAsia="宋体"/>
                <w:color w:val="000000"/>
                <w:kern w:val="2"/>
                <w:sz w:val="21"/>
                <w:szCs w:val="21"/>
              </w:rPr>
              <w:t>管理费</w:t>
            </w:r>
            <w:r>
              <w:rPr>
                <w:rFonts w:hint="default" w:hAnsi="Calibri" w:eastAsia="宋体"/>
                <w:color w:val="000000"/>
                <w:kern w:val="2"/>
                <w:sz w:val="21"/>
                <w:szCs w:val="21"/>
              </w:rPr>
              <w:t>+</w:t>
            </w:r>
            <w:r>
              <w:rPr>
                <w:rFonts w:hint="eastAsia" w:hAnsi="Calibri" w:eastAsia="宋体"/>
                <w:color w:val="000000"/>
                <w:kern w:val="2"/>
                <w:sz w:val="21"/>
                <w:szCs w:val="21"/>
              </w:rPr>
              <w:t>利润之和；</w:t>
            </w:r>
          </w:p>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偏差不大于招标控制价相应项目单价的±</w:t>
            </w:r>
            <w:r>
              <w:rPr>
                <w:rFonts w:hint="default" w:hAnsi="Calibri" w:eastAsia="宋体"/>
                <w:color w:val="000000"/>
                <w:kern w:val="2"/>
                <w:sz w:val="21"/>
                <w:szCs w:val="21"/>
              </w:rPr>
              <w:t>12</w:t>
            </w:r>
            <w:r>
              <w:rPr>
                <w:rFonts w:hint="eastAsia" w:hAnsi="Calibri" w:eastAsia="宋体"/>
                <w:color w:val="000000"/>
                <w:kern w:val="2"/>
                <w:sz w:val="21"/>
                <w:szCs w:val="21"/>
              </w:rPr>
              <w:t>％</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2.8</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材料单价</w:t>
            </w:r>
          </w:p>
        </w:tc>
        <w:tc>
          <w:tcPr>
            <w:tcW w:w="4125" w:type="dxa"/>
            <w:vAlign w:val="center"/>
          </w:tcPr>
          <w:p>
            <w:pPr>
              <w:keepNext w:val="0"/>
              <w:keepLines w:val="0"/>
              <w:suppressLineNumbers w:val="0"/>
              <w:spacing w:before="0" w:beforeAutospacing="0" w:after="0" w:afterAutospacing="0"/>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材料表中的单价与组成清单单价中的单价必须一致</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3</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3.1</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安全文明费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必须按河南省及许昌市计价依据规定计算</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3.2</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总价措施项目</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根据招标文件要求自主报价</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4.1</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其他项目费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必须等于各组成部分之和（暂列金额</w:t>
            </w:r>
            <w:r>
              <w:rPr>
                <w:rFonts w:hint="default" w:hAnsi="Calibri" w:eastAsia="宋体"/>
                <w:color w:val="000000"/>
                <w:kern w:val="2"/>
                <w:sz w:val="21"/>
                <w:szCs w:val="21"/>
              </w:rPr>
              <w:t>+</w:t>
            </w:r>
            <w:r>
              <w:rPr>
                <w:rFonts w:hint="eastAsia" w:hAnsi="Calibri" w:eastAsia="宋体"/>
                <w:color w:val="000000"/>
                <w:kern w:val="2"/>
                <w:sz w:val="21"/>
                <w:szCs w:val="21"/>
              </w:rPr>
              <w:t>专业暂估价</w:t>
            </w:r>
            <w:r>
              <w:rPr>
                <w:rFonts w:hint="default" w:hAnsi="Calibri" w:eastAsia="宋体"/>
                <w:color w:val="000000"/>
                <w:kern w:val="2"/>
                <w:sz w:val="21"/>
                <w:szCs w:val="21"/>
              </w:rPr>
              <w:t>+</w:t>
            </w:r>
            <w:r>
              <w:rPr>
                <w:rFonts w:hint="eastAsia" w:hAnsi="Calibri" w:eastAsia="宋体"/>
                <w:color w:val="000000"/>
                <w:kern w:val="2"/>
                <w:sz w:val="21"/>
                <w:szCs w:val="21"/>
              </w:rPr>
              <w:t>计日工费</w:t>
            </w:r>
            <w:r>
              <w:rPr>
                <w:rFonts w:hint="default" w:hAnsi="Calibri" w:eastAsia="宋体"/>
                <w:color w:val="000000"/>
                <w:kern w:val="2"/>
                <w:sz w:val="21"/>
                <w:szCs w:val="21"/>
              </w:rPr>
              <w:t>+</w:t>
            </w:r>
            <w:r>
              <w:rPr>
                <w:rFonts w:hint="eastAsia" w:hAnsi="Calibri" w:eastAsia="宋体"/>
                <w:color w:val="000000"/>
                <w:kern w:val="2"/>
                <w:sz w:val="21"/>
                <w:szCs w:val="21"/>
              </w:rPr>
              <w:t>总承包服务费）</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4.2</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暂列金额</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必须与招标人价格一致</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4.3</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专业暂估价</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必须与招标人价格一致</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4.4</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计日工</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必须与招标人数量一致</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pPr>
              <w:keepNext w:val="0"/>
              <w:keepLines w:val="0"/>
              <w:suppressLineNumbers w:val="0"/>
              <w:spacing w:before="0" w:beforeAutospacing="0" w:after="0" w:afterAutospacing="0"/>
              <w:ind w:left="0" w:right="0"/>
              <w:rPr>
                <w:rFonts w:hint="default" w:hAnsi="Calibri" w:eastAsia="宋体"/>
                <w:color w:val="000000"/>
                <w:kern w:val="2"/>
              </w:rPr>
            </w:pP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4.5</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总承包服务费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是否按招标文件要求计算</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5</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5</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规费</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必须按河南省及许昌市计价依据规定计算</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6</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6</w:t>
            </w:r>
          </w:p>
        </w:tc>
        <w:tc>
          <w:tcPr>
            <w:tcW w:w="3131"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税金</w:t>
            </w:r>
          </w:p>
        </w:tc>
        <w:tc>
          <w:tcPr>
            <w:tcW w:w="4125"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必须按河南省及许昌市计价依据规定计算</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7</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olor w:val="000000"/>
                <w:kern w:val="2"/>
                <w:sz w:val="21"/>
                <w:szCs w:val="21"/>
              </w:rPr>
            </w:pPr>
            <w:r>
              <w:rPr>
                <w:rFonts w:hint="default" w:hAnsi="Calibri" w:eastAsia="宋体"/>
                <w:color w:val="000000"/>
                <w:kern w:val="2"/>
                <w:sz w:val="21"/>
                <w:szCs w:val="21"/>
              </w:rPr>
              <w:t>7</w:t>
            </w:r>
          </w:p>
        </w:tc>
        <w:tc>
          <w:tcPr>
            <w:tcW w:w="7256" w:type="dxa"/>
            <w:gridSpan w:val="2"/>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color w:val="000000"/>
                <w:kern w:val="2"/>
                <w:sz w:val="21"/>
                <w:szCs w:val="21"/>
              </w:rPr>
            </w:pPr>
            <w:r>
              <w:rPr>
                <w:rFonts w:hint="eastAsia" w:hAnsi="Calibri" w:eastAsia="宋体"/>
                <w:color w:val="000000"/>
                <w:kern w:val="2"/>
                <w:sz w:val="21"/>
                <w:szCs w:val="21"/>
              </w:rPr>
              <w:t>不违反法律、法规、规章、规范性文件规定的其它情况</w:t>
            </w:r>
          </w:p>
        </w:tc>
        <w:tc>
          <w:tcPr>
            <w:tcW w:w="602"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c>
          <w:tcPr>
            <w:tcW w:w="528" w:type="dxa"/>
            <w:vAlign w:val="center"/>
          </w:tcPr>
          <w:p>
            <w:pPr>
              <w:keepNext w:val="0"/>
              <w:keepLines w:val="0"/>
              <w:suppressLineNumbers w:val="0"/>
              <w:spacing w:before="0" w:beforeAutospacing="0" w:after="0" w:afterAutospacing="0" w:line="360" w:lineRule="auto"/>
              <w:ind w:left="0" w:right="0"/>
              <w:jc w:val="center"/>
              <w:rPr>
                <w:rFonts w:hint="default" w:hAnsi="Calibri" w:eastAsia="宋体" w:cs="Times New Roman"/>
                <w:b/>
                <w:bCs/>
                <w:color w:val="000000"/>
                <w:kern w:val="2"/>
                <w:sz w:val="21"/>
                <w:szCs w:val="21"/>
              </w:rPr>
            </w:pPr>
          </w:p>
        </w:tc>
      </w:tr>
    </w:tbl>
    <w:p>
      <w:pPr>
        <w:spacing w:line="440" w:lineRule="exact"/>
        <w:ind w:firstLine="422" w:firstLineChars="200"/>
        <w:rPr>
          <w:rFonts w:hint="eastAsia"/>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rFonts w:hint="eastAsia"/>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rFonts w:hint="eastAsia"/>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rFonts w:hint="eastAsia"/>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rFonts w:hint="eastAsia"/>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color w:val="000000"/>
          <w:sz w:val="21"/>
          <w:szCs w:val="21"/>
        </w:rPr>
      </w:pPr>
      <w:r>
        <w:rPr>
          <w:rFonts w:hint="eastAsia"/>
          <w:b/>
          <w:bCs/>
          <w:color w:val="000000"/>
          <w:sz w:val="21"/>
          <w:szCs w:val="21"/>
        </w:rPr>
        <w:t>六、初步评审</w:t>
      </w:r>
    </w:p>
    <w:p>
      <w:pPr>
        <w:snapToGrid w:val="0"/>
        <w:spacing w:line="360" w:lineRule="auto"/>
        <w:ind w:firstLine="420" w:firstLineChars="200"/>
        <w:rPr>
          <w:rFonts w:cs="Times New Roman"/>
          <w:color w:val="000000"/>
          <w:sz w:val="21"/>
          <w:szCs w:val="21"/>
        </w:rPr>
      </w:pPr>
      <w:r>
        <w:rPr>
          <w:rFonts w:hint="eastAsia"/>
          <w:color w:val="000000"/>
          <w:sz w:val="21"/>
          <w:szCs w:val="21"/>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20" w:firstLineChars="200"/>
        <w:rPr>
          <w:rFonts w:hint="eastAsia"/>
          <w:color w:val="000000"/>
          <w:sz w:val="21"/>
          <w:szCs w:val="21"/>
        </w:rPr>
      </w:pPr>
      <w:r>
        <w:rPr>
          <w:rFonts w:hint="eastAsia"/>
          <w:color w:val="000000"/>
          <w:sz w:val="21"/>
          <w:szCs w:val="21"/>
        </w:rPr>
        <w:t>（1）投标文件是否按招标文件要求签字盖章；</w:t>
      </w:r>
    </w:p>
    <w:p>
      <w:pPr>
        <w:snapToGrid w:val="0"/>
        <w:spacing w:line="360" w:lineRule="auto"/>
        <w:ind w:firstLine="420" w:firstLineChars="200"/>
        <w:rPr>
          <w:rFonts w:hint="eastAsia"/>
          <w:color w:val="000000"/>
          <w:sz w:val="21"/>
          <w:szCs w:val="21"/>
        </w:rPr>
      </w:pPr>
      <w:r>
        <w:rPr>
          <w:rFonts w:hint="eastAsia"/>
          <w:color w:val="000000"/>
          <w:sz w:val="21"/>
          <w:szCs w:val="21"/>
        </w:rPr>
        <w:t>（2）投标联合体是否提交共同投标协议（允许联合体投标的）；</w:t>
      </w:r>
    </w:p>
    <w:p>
      <w:pPr>
        <w:snapToGrid w:val="0"/>
        <w:spacing w:line="360" w:lineRule="auto"/>
        <w:ind w:firstLine="420" w:firstLineChars="200"/>
        <w:rPr>
          <w:rFonts w:hint="eastAsia"/>
          <w:color w:val="000000"/>
          <w:sz w:val="21"/>
          <w:szCs w:val="21"/>
        </w:rPr>
      </w:pPr>
      <w:r>
        <w:rPr>
          <w:rFonts w:hint="eastAsia"/>
          <w:color w:val="000000"/>
          <w:sz w:val="21"/>
          <w:szCs w:val="21"/>
        </w:rPr>
        <w:t>（3）投标人是否符合国家或者招标文件规定的资格条件；</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rFonts w:hint="eastAsia"/>
          <w:color w:val="000000"/>
          <w:sz w:val="21"/>
          <w:szCs w:val="21"/>
        </w:rPr>
      </w:pPr>
      <w:r>
        <w:rPr>
          <w:rFonts w:hint="eastAsia"/>
          <w:color w:val="000000"/>
          <w:sz w:val="21"/>
          <w:szCs w:val="21"/>
        </w:rPr>
        <w:t>（5）投标报价是否高于招标文件设定的最高投标限价；</w:t>
      </w:r>
    </w:p>
    <w:p>
      <w:pPr>
        <w:snapToGrid w:val="0"/>
        <w:spacing w:line="360" w:lineRule="auto"/>
        <w:ind w:firstLine="420" w:firstLineChars="200"/>
        <w:rPr>
          <w:rFonts w:hint="eastAsia"/>
          <w:color w:val="000000"/>
          <w:sz w:val="21"/>
          <w:szCs w:val="21"/>
        </w:rPr>
      </w:pPr>
      <w:r>
        <w:rPr>
          <w:rFonts w:hint="eastAsia"/>
          <w:color w:val="000000"/>
          <w:sz w:val="21"/>
          <w:szCs w:val="21"/>
        </w:rPr>
        <w:t>（6）投标范围、工期、工程质量、投标有效期、</w:t>
      </w:r>
      <w:r>
        <w:rPr>
          <w:rFonts w:hint="eastAsia"/>
          <w:color w:val="000000"/>
          <w:sz w:val="21"/>
          <w:szCs w:val="21"/>
          <w:lang w:eastAsia="zh-CN"/>
        </w:rPr>
        <w:t>投标保证金、投标文件格式</w:t>
      </w:r>
      <w:r>
        <w:rPr>
          <w:rFonts w:hint="eastAsia"/>
          <w:color w:val="000000"/>
          <w:sz w:val="21"/>
          <w:szCs w:val="21"/>
        </w:rPr>
        <w:t>是否符合招标文件规定；</w:t>
      </w:r>
    </w:p>
    <w:p>
      <w:pPr>
        <w:snapToGrid w:val="0"/>
        <w:spacing w:line="360" w:lineRule="auto"/>
        <w:ind w:firstLine="420" w:firstLineChars="200"/>
        <w:rPr>
          <w:rFonts w:hint="eastAsia"/>
          <w:color w:val="000000"/>
          <w:sz w:val="21"/>
          <w:szCs w:val="21"/>
          <w:lang w:eastAsia="zh-CN"/>
        </w:rPr>
      </w:pPr>
      <w:r>
        <w:rPr>
          <w:rFonts w:hint="eastAsia"/>
          <w:color w:val="000000"/>
          <w:sz w:val="21"/>
          <w:szCs w:val="21"/>
        </w:rPr>
        <w:t>（7）投标人是否有串通投标、弄虚作假、行贿等违法行为</w:t>
      </w:r>
      <w:r>
        <w:rPr>
          <w:rFonts w:hint="eastAsia"/>
          <w:color w:val="000000"/>
          <w:sz w:val="21"/>
          <w:szCs w:val="21"/>
          <w:lang w:eastAsia="zh-CN"/>
        </w:rPr>
        <w:t>；</w:t>
      </w:r>
    </w:p>
    <w:p>
      <w:pPr>
        <w:snapToGrid w:val="0"/>
        <w:spacing w:line="360" w:lineRule="auto"/>
        <w:ind w:firstLine="420" w:firstLineChars="200"/>
        <w:rPr>
          <w:rFonts w:hint="eastAsia"/>
          <w:color w:val="000000"/>
          <w:sz w:val="21"/>
          <w:szCs w:val="21"/>
        </w:rPr>
      </w:pPr>
      <w:r>
        <w:rPr>
          <w:rFonts w:hint="eastAsia"/>
          <w:color w:val="000000"/>
          <w:sz w:val="21"/>
          <w:szCs w:val="21"/>
        </w:rPr>
        <w:t>（8）外省企业是否在</w:t>
      </w:r>
      <w:r>
        <w:rPr>
          <w:rFonts w:hint="eastAsia"/>
          <w:color w:val="000000"/>
          <w:sz w:val="21"/>
          <w:szCs w:val="21"/>
        </w:rPr>
        <w:fldChar w:fldCharType="begin"/>
      </w:r>
      <w:r>
        <w:rPr>
          <w:rFonts w:hint="eastAsia"/>
          <w:color w:val="000000"/>
          <w:sz w:val="21"/>
          <w:szCs w:val="21"/>
        </w:rPr>
        <w:instrText xml:space="preserve"> HYPERLINK "http://www.baidu.com/link?url=P3ps8t6bf_gW7SENaDzz9NvrVfoVVVNa8JJG39ZS_PTKYo1qmNXsZEI3XBd3cCm6" </w:instrText>
      </w:r>
      <w:r>
        <w:rPr>
          <w:rFonts w:hint="eastAsia"/>
          <w:color w:val="000000"/>
          <w:sz w:val="21"/>
          <w:szCs w:val="21"/>
        </w:rPr>
        <w:fldChar w:fldCharType="separate"/>
      </w:r>
      <w:r>
        <w:rPr>
          <w:rFonts w:hint="eastAsia"/>
          <w:color w:val="000000"/>
          <w:sz w:val="21"/>
          <w:szCs w:val="21"/>
        </w:rPr>
        <w:t>河南省建筑市场监管公共服务平台</w:t>
      </w:r>
      <w:r>
        <w:rPr>
          <w:rFonts w:hint="eastAsia"/>
          <w:color w:val="000000"/>
          <w:sz w:val="21"/>
          <w:szCs w:val="21"/>
        </w:rPr>
        <w:fldChar w:fldCharType="end"/>
      </w:r>
      <w:r>
        <w:rPr>
          <w:rFonts w:hint="eastAsia"/>
          <w:color w:val="000000"/>
          <w:sz w:val="21"/>
          <w:szCs w:val="21"/>
        </w:rPr>
        <w:t>备案；</w:t>
      </w:r>
    </w:p>
    <w:p>
      <w:pPr>
        <w:snapToGrid w:val="0"/>
        <w:spacing w:line="360" w:lineRule="auto"/>
        <w:ind w:firstLine="420" w:firstLineChars="200"/>
        <w:rPr>
          <w:rFonts w:hint="eastAsia"/>
          <w:color w:val="000000"/>
          <w:sz w:val="21"/>
          <w:szCs w:val="21"/>
        </w:rPr>
      </w:pPr>
      <w:r>
        <w:rPr>
          <w:rFonts w:hint="eastAsia"/>
          <w:color w:val="000000"/>
          <w:sz w:val="21"/>
          <w:szCs w:val="21"/>
        </w:rPr>
        <w:t>（9）投标保证金是否按招标文件规定递交；</w:t>
      </w:r>
    </w:p>
    <w:p>
      <w:pPr>
        <w:snapToGrid w:val="0"/>
        <w:spacing w:line="360" w:lineRule="auto"/>
        <w:ind w:firstLine="420" w:firstLineChars="200"/>
        <w:rPr>
          <w:rFonts w:hint="eastAsia"/>
          <w:color w:val="000000"/>
          <w:sz w:val="21"/>
          <w:szCs w:val="21"/>
          <w:lang w:eastAsia="zh-CN"/>
        </w:rPr>
      </w:pPr>
      <w:r>
        <w:rPr>
          <w:rFonts w:hint="eastAsia"/>
          <w:color w:val="000000"/>
          <w:sz w:val="21"/>
          <w:szCs w:val="21"/>
        </w:rPr>
        <w:t>（10）是否有违反法律、法规、规章、规范性文件或招标文件规定的其它情况</w:t>
      </w:r>
      <w:r>
        <w:rPr>
          <w:rFonts w:hint="eastAsia"/>
          <w:color w:val="000000"/>
          <w:sz w:val="21"/>
          <w:szCs w:val="21"/>
          <w:lang w:eastAsia="zh-CN"/>
        </w:rPr>
        <w:t>。</w:t>
      </w:r>
    </w:p>
    <w:p>
      <w:pPr>
        <w:snapToGrid w:val="0"/>
        <w:spacing w:line="360" w:lineRule="auto"/>
        <w:ind w:firstLine="420" w:firstLineChars="200"/>
        <w:rPr>
          <w:rFonts w:hint="eastAsia"/>
          <w:color w:val="000000"/>
          <w:sz w:val="21"/>
          <w:szCs w:val="21"/>
        </w:rPr>
      </w:pPr>
      <w:r>
        <w:rPr>
          <w:rFonts w:hint="eastAsia"/>
          <w:color w:val="000000"/>
          <w:sz w:val="21"/>
          <w:szCs w:val="21"/>
        </w:rPr>
        <w:t>初步评审评审经审查后应写出评审意见。</w:t>
      </w:r>
    </w:p>
    <w:p>
      <w:pPr>
        <w:pStyle w:val="2"/>
        <w:rPr>
          <w:rFonts w:hint="eastAsia"/>
          <w:color w:val="auto"/>
        </w:rPr>
      </w:pPr>
      <w:r>
        <w:rPr>
          <w:rFonts w:hint="eastAsia" w:hAnsi="宋体" w:eastAsia="宋体"/>
          <w:b/>
          <w:bCs/>
          <w:color w:val="auto"/>
          <w:kern w:val="2"/>
          <w:sz w:val="21"/>
          <w:szCs w:val="21"/>
          <w:lang w:val="en-US" w:eastAsia="zh-CN"/>
        </w:rPr>
        <w:t>注：工商营业执照、企业基本账户开户许可证、外省企业进豫提供“河南省建筑市场监管公共服务平台”网页</w:t>
      </w:r>
      <w:r>
        <w:rPr>
          <w:rFonts w:hint="eastAsia" w:hAnsi="宋体"/>
          <w:b/>
          <w:bCs/>
          <w:color w:val="auto"/>
          <w:kern w:val="2"/>
          <w:sz w:val="21"/>
          <w:szCs w:val="21"/>
          <w:lang w:val="en-US" w:eastAsia="zh-CN"/>
        </w:rPr>
        <w:t>投标书中必须附扫描件，以备查阅。</w:t>
      </w:r>
    </w:p>
    <w:p>
      <w:pPr>
        <w:snapToGrid w:val="0"/>
        <w:spacing w:line="360" w:lineRule="auto"/>
        <w:ind w:firstLine="422" w:firstLineChars="200"/>
        <w:rPr>
          <w:rFonts w:hint="eastAsia"/>
          <w:b/>
          <w:bCs/>
          <w:color w:val="000000"/>
          <w:sz w:val="21"/>
          <w:szCs w:val="21"/>
        </w:rPr>
      </w:pPr>
      <w:r>
        <w:rPr>
          <w:rFonts w:hint="eastAsia"/>
          <w:b/>
          <w:bCs/>
          <w:color w:val="000000"/>
          <w:sz w:val="21"/>
          <w:szCs w:val="21"/>
        </w:rPr>
        <w:t>七、详细评审（共计100分）</w:t>
      </w:r>
    </w:p>
    <w:p>
      <w:pPr>
        <w:snapToGrid w:val="0"/>
        <w:spacing w:line="360" w:lineRule="auto"/>
        <w:ind w:firstLine="422" w:firstLineChars="200"/>
        <w:rPr>
          <w:rFonts w:hint="eastAsia"/>
          <w:b/>
          <w:bCs/>
          <w:color w:val="000000"/>
          <w:sz w:val="21"/>
          <w:szCs w:val="21"/>
        </w:rPr>
      </w:pPr>
      <w:r>
        <w:rPr>
          <w:rFonts w:hint="eastAsia"/>
          <w:b/>
          <w:bCs/>
          <w:color w:val="000000"/>
          <w:sz w:val="21"/>
          <w:szCs w:val="21"/>
        </w:rPr>
        <w:t xml:space="preserve"> 1.工程量清单总报价评标基准价按下列公式确定：</w:t>
      </w:r>
    </w:p>
    <w:p>
      <w:pPr>
        <w:snapToGrid w:val="0"/>
        <w:spacing w:line="360" w:lineRule="auto"/>
        <w:ind w:firstLine="480" w:firstLineChars="200"/>
        <w:rPr>
          <w:rFonts w:hint="eastAsia"/>
          <w:color w:val="000000"/>
          <w:sz w:val="21"/>
          <w:szCs w:val="21"/>
        </w:rPr>
      </w:pPr>
      <w:r>
        <w:rPr>
          <w:rFonts w:hint="eastAsia" w:ascii="新宋体" w:hAnsi="新宋体" w:eastAsia="新宋体"/>
          <w:bCs/>
          <w:color w:val="000000"/>
          <w:sz w:val="24"/>
        </w:rPr>
        <w:t xml:space="preserve"> </w:t>
      </w:r>
      <w:r>
        <w:rPr>
          <w:rFonts w:hint="eastAsia"/>
          <w:color w:val="000000"/>
          <w:sz w:val="21"/>
          <w:szCs w:val="21"/>
        </w:rPr>
        <w:t>评标基准价＝招标控制价×K+投标总报价×（1－K）</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rFonts w:hint="eastAsia"/>
          <w:color w:val="000000"/>
          <w:sz w:val="21"/>
          <w:szCs w:val="21"/>
        </w:rPr>
      </w:pPr>
      <w:r>
        <w:rPr>
          <w:rFonts w:hint="eastAsia"/>
          <w:color w:val="000000"/>
          <w:sz w:val="21"/>
          <w:szCs w:val="21"/>
        </w:rPr>
        <w:t>注：</w:t>
      </w:r>
      <w:r>
        <w:rPr>
          <w:rFonts w:hint="eastAsia"/>
          <w:color w:val="000000"/>
          <w:sz w:val="21"/>
          <w:szCs w:val="21"/>
        </w:rPr>
        <w:fldChar w:fldCharType="begin"/>
      </w:r>
      <w:r>
        <w:rPr>
          <w:rFonts w:hint="eastAsia"/>
          <w:color w:val="000000"/>
          <w:sz w:val="21"/>
          <w:szCs w:val="21"/>
        </w:rPr>
        <w:instrText xml:space="preserve"> = 1 \* GB3 \* MERGEFORMAT </w:instrText>
      </w:r>
      <w:r>
        <w:rPr>
          <w:rFonts w:hint="eastAsia"/>
          <w:color w:val="000000"/>
          <w:sz w:val="21"/>
          <w:szCs w:val="21"/>
        </w:rPr>
        <w:fldChar w:fldCharType="separate"/>
      </w:r>
      <w:r>
        <w:rPr>
          <w:rFonts w:hint="eastAsia"/>
          <w:color w:val="000000"/>
          <w:sz w:val="21"/>
          <w:szCs w:val="21"/>
        </w:rPr>
        <w:t>①</w:t>
      </w:r>
      <w:r>
        <w:rPr>
          <w:rFonts w:hint="eastAsia"/>
          <w:color w:val="000000"/>
          <w:sz w:val="21"/>
          <w:szCs w:val="21"/>
        </w:rPr>
        <w:fldChar w:fldCharType="end"/>
      </w:r>
      <w:r>
        <w:rPr>
          <w:rFonts w:hint="eastAsia"/>
          <w:color w:val="000000"/>
          <w:sz w:val="21"/>
          <w:szCs w:val="21"/>
        </w:rPr>
        <w:t>有效投标人指通过清标和初步评审的投标人；</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    </w:t>
      </w:r>
      <w:r>
        <w:rPr>
          <w:rFonts w:hint="eastAsia"/>
          <w:color w:val="000000"/>
          <w:sz w:val="21"/>
          <w:szCs w:val="21"/>
        </w:rPr>
        <w:fldChar w:fldCharType="begin"/>
      </w:r>
      <w:r>
        <w:rPr>
          <w:rFonts w:hint="eastAsia"/>
          <w:color w:val="000000"/>
          <w:sz w:val="21"/>
          <w:szCs w:val="21"/>
        </w:rPr>
        <w:instrText xml:space="preserve"> = 2 \* GB3 \* MERGEFORMAT </w:instrText>
      </w:r>
      <w:r>
        <w:rPr>
          <w:rFonts w:hint="eastAsia"/>
          <w:color w:val="000000"/>
          <w:sz w:val="21"/>
          <w:szCs w:val="21"/>
        </w:rPr>
        <w:fldChar w:fldCharType="separate"/>
      </w:r>
      <w:r>
        <w:rPr>
          <w:rFonts w:hint="eastAsia"/>
          <w:color w:val="000000"/>
          <w:sz w:val="21"/>
          <w:szCs w:val="21"/>
        </w:rPr>
        <w:t>②</w:t>
      </w:r>
      <w:r>
        <w:rPr>
          <w:rFonts w:hint="eastAsia"/>
          <w:color w:val="000000"/>
          <w:sz w:val="21"/>
          <w:szCs w:val="21"/>
        </w:rPr>
        <w:fldChar w:fldCharType="end"/>
      </w:r>
      <w:r>
        <w:rPr>
          <w:rFonts w:hint="eastAsia"/>
          <w:color w:val="000000"/>
          <w:sz w:val="21"/>
          <w:szCs w:val="21"/>
        </w:rPr>
        <w:t>K为招标控制价权重系数，0.1≤K≤0.5（K的取值：0.1、0.2、0.3、0.4、0.5），在开标现场由随机选定的投标人代表随机抽取。</w:t>
      </w:r>
    </w:p>
    <w:p>
      <w:pPr>
        <w:snapToGrid w:val="0"/>
        <w:spacing w:line="312" w:lineRule="auto"/>
        <w:rPr>
          <w:rFonts w:hint="eastAsia"/>
          <w:b/>
          <w:bCs/>
          <w:color w:val="000000"/>
          <w:sz w:val="21"/>
          <w:szCs w:val="21"/>
        </w:rPr>
      </w:pPr>
      <w:r>
        <w:rPr>
          <w:rFonts w:hint="eastAsia" w:hAnsi="宋体"/>
          <w:b/>
          <w:bCs/>
          <w:color w:val="000000"/>
          <w:sz w:val="24"/>
          <w:szCs w:val="24"/>
          <w:lang w:bidi="ar"/>
        </w:rPr>
        <w:t xml:space="preserve">   </w:t>
      </w:r>
      <w:r>
        <w:rPr>
          <w:rFonts w:hint="eastAsia"/>
          <w:b/>
          <w:bCs/>
          <w:color w:val="000000"/>
          <w:sz w:val="21"/>
          <w:szCs w:val="21"/>
        </w:rPr>
        <w:t xml:space="preserve"> 2. 技术标的评审（20分）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1、内容完整性和编制水平                                    </w:t>
      </w:r>
      <w:r>
        <w:rPr>
          <w:rFonts w:hint="eastAsia"/>
          <w:color w:val="000000"/>
          <w:sz w:val="21"/>
          <w:szCs w:val="21"/>
          <w:lang w:eastAsia="zh-CN"/>
        </w:rPr>
        <w:t>　</w:t>
      </w:r>
      <w:r>
        <w:rPr>
          <w:rFonts w:hint="eastAsia"/>
          <w:color w:val="000000"/>
          <w:sz w:val="21"/>
          <w:szCs w:val="21"/>
        </w:rPr>
        <w:t xml:space="preserve">        0-1分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2、施工方案和技术措施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3、质量管理体系与措施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4、安全管理体系与措施</w:t>
      </w:r>
      <w:r>
        <w:rPr>
          <w:rFonts w:hint="eastAsia"/>
          <w:color w:val="000000"/>
          <w:sz w:val="21"/>
          <w:szCs w:val="21"/>
        </w:rPr>
        <w:tab/>
      </w:r>
      <w:r>
        <w:rPr>
          <w:rFonts w:hint="eastAsia"/>
          <w:color w:val="000000"/>
          <w:sz w:val="21"/>
          <w:szCs w:val="21"/>
        </w:rPr>
        <w:t xml:space="preserve">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5、环境保护管理体系与措施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6、工程进度计划与措施                                        </w:t>
      </w:r>
      <w:r>
        <w:rPr>
          <w:rFonts w:hint="eastAsia"/>
          <w:color w:val="000000"/>
          <w:sz w:val="21"/>
          <w:szCs w:val="21"/>
          <w:lang w:eastAsia="zh-CN"/>
        </w:rPr>
        <w:t>　</w:t>
      </w:r>
      <w:r>
        <w:rPr>
          <w:rFonts w:hint="eastAsia"/>
          <w:color w:val="000000"/>
          <w:sz w:val="21"/>
          <w:szCs w:val="21"/>
        </w:rPr>
        <w:t xml:space="preserve">  </w:t>
      </w:r>
      <w:r>
        <w:rPr>
          <w:rFonts w:hint="eastAsia"/>
          <w:color w:val="000000"/>
          <w:sz w:val="21"/>
          <w:szCs w:val="21"/>
          <w:lang w:eastAsia="zh-CN"/>
        </w:rPr>
        <w:t>　</w:t>
      </w:r>
      <w:r>
        <w:rPr>
          <w:rFonts w:hint="eastAsia"/>
          <w:color w:val="000000"/>
          <w:sz w:val="21"/>
          <w:szCs w:val="21"/>
        </w:rPr>
        <w:t xml:space="preserve">  0-1分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7、拟投入资源配备计划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8、施工进度表或施工网络图</w:t>
      </w:r>
      <w:r>
        <w:rPr>
          <w:rFonts w:hint="eastAsia"/>
          <w:color w:val="000000"/>
          <w:sz w:val="21"/>
          <w:szCs w:val="21"/>
        </w:rPr>
        <w:tab/>
      </w:r>
      <w:r>
        <w:rPr>
          <w:rFonts w:hint="eastAsia"/>
          <w:color w:val="000000"/>
          <w:sz w:val="21"/>
          <w:szCs w:val="21"/>
        </w:rPr>
        <w:t xml:space="preserve">                                   </w:t>
      </w:r>
      <w:r>
        <w:rPr>
          <w:rFonts w:hint="eastAsia"/>
          <w:color w:val="000000"/>
          <w:sz w:val="21"/>
          <w:szCs w:val="21"/>
          <w:lang w:eastAsia="zh-CN"/>
        </w:rPr>
        <w:t>　</w:t>
      </w:r>
      <w:r>
        <w:rPr>
          <w:rFonts w:hint="eastAsia"/>
          <w:color w:val="000000"/>
          <w:sz w:val="21"/>
          <w:szCs w:val="21"/>
        </w:rPr>
        <w:t xml:space="preserve">    0-1分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9、施工总平面布置图                                           </w:t>
      </w:r>
      <w:r>
        <w:rPr>
          <w:rFonts w:hint="eastAsia"/>
          <w:color w:val="000000"/>
          <w:sz w:val="21"/>
          <w:szCs w:val="21"/>
          <w:lang w:eastAsia="zh-CN"/>
        </w:rPr>
        <w:t>　</w:t>
      </w:r>
      <w:r>
        <w:rPr>
          <w:rFonts w:hint="eastAsia"/>
          <w:color w:val="000000"/>
          <w:sz w:val="21"/>
          <w:szCs w:val="21"/>
        </w:rPr>
        <w:t xml:space="preserve">     0-1分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10、节能减排、绿色施工（含扬尘治理）措施、工艺创新方面针对本工程有具体措施或企业自有创新技术     </w:t>
      </w:r>
      <w:r>
        <w:rPr>
          <w:rFonts w:hint="eastAsia"/>
          <w:color w:val="000000"/>
          <w:sz w:val="21"/>
          <w:szCs w:val="21"/>
        </w:rPr>
        <w:tab/>
      </w:r>
      <w:r>
        <w:rPr>
          <w:rFonts w:hint="eastAsia"/>
          <w:color w:val="000000"/>
          <w:sz w:val="21"/>
          <w:szCs w:val="21"/>
        </w:rPr>
        <w:t xml:space="preserve">                                               </w:t>
      </w:r>
      <w:r>
        <w:rPr>
          <w:rFonts w:hint="eastAsia"/>
          <w:color w:val="000000"/>
          <w:sz w:val="21"/>
          <w:szCs w:val="21"/>
          <w:lang w:eastAsia="zh-CN"/>
        </w:rPr>
        <w:t>　　　　　</w:t>
      </w:r>
      <w:r>
        <w:rPr>
          <w:rFonts w:hint="eastAsia"/>
          <w:color w:val="000000"/>
          <w:sz w:val="21"/>
          <w:szCs w:val="21"/>
        </w:rPr>
        <w:t xml:space="preserve">    1-2分</w:t>
      </w:r>
    </w:p>
    <w:p>
      <w:pPr>
        <w:snapToGrid w:val="0"/>
        <w:spacing w:line="360" w:lineRule="auto"/>
        <w:ind w:firstLine="420" w:firstLineChars="200"/>
        <w:rPr>
          <w:rFonts w:hint="eastAsia"/>
          <w:color w:val="000000"/>
          <w:sz w:val="21"/>
          <w:szCs w:val="21"/>
        </w:rPr>
      </w:pPr>
      <w:r>
        <w:rPr>
          <w:rFonts w:hint="eastAsia"/>
          <w:color w:val="000000"/>
          <w:sz w:val="21"/>
          <w:szCs w:val="21"/>
        </w:rPr>
        <w:t xml:space="preserve">11、新工艺、新技术、新设备、新材料的采用程度，其在确保质量、降低成本、缩短工期、减轻劳动强度、提高工效等方面的作用                               </w:t>
      </w:r>
      <w:r>
        <w:rPr>
          <w:rFonts w:hint="eastAsia"/>
          <w:color w:val="000000"/>
          <w:sz w:val="21"/>
          <w:szCs w:val="21"/>
          <w:lang w:eastAsia="zh-CN"/>
        </w:rPr>
        <w:t>　　</w:t>
      </w:r>
      <w:r>
        <w:rPr>
          <w:rFonts w:hint="eastAsia"/>
          <w:color w:val="000000"/>
          <w:sz w:val="21"/>
          <w:szCs w:val="21"/>
        </w:rPr>
        <w:t>1-2分</w:t>
      </w:r>
    </w:p>
    <w:p>
      <w:pPr>
        <w:snapToGrid w:val="0"/>
        <w:spacing w:line="360" w:lineRule="auto"/>
        <w:ind w:firstLine="420" w:firstLineChars="200"/>
        <w:rPr>
          <w:rFonts w:hint="eastAsia"/>
          <w:color w:val="000000"/>
          <w:sz w:val="21"/>
          <w:szCs w:val="21"/>
        </w:rPr>
      </w:pPr>
      <w:r>
        <w:rPr>
          <w:rFonts w:hint="eastAsia"/>
          <w:color w:val="000000"/>
          <w:sz w:val="21"/>
          <w:szCs w:val="21"/>
        </w:rPr>
        <w:t>12、企业具备信息化管理平台，能够使工程管理者对现场实施监控和数据处理 1-2分</w:t>
      </w:r>
    </w:p>
    <w:p>
      <w:pPr>
        <w:snapToGrid w:val="0"/>
        <w:spacing w:line="360" w:lineRule="auto"/>
        <w:ind w:firstLine="422" w:firstLineChars="200"/>
        <w:rPr>
          <w:rFonts w:hint="eastAsia"/>
          <w:b/>
          <w:bCs/>
          <w:color w:val="000000"/>
          <w:sz w:val="21"/>
          <w:szCs w:val="21"/>
        </w:rPr>
      </w:pPr>
      <w:r>
        <w:rPr>
          <w:rFonts w:hint="eastAsia"/>
          <w:b/>
          <w:bCs/>
          <w:color w:val="000000"/>
          <w:sz w:val="21"/>
          <w:szCs w:val="21"/>
        </w:rPr>
        <w:t>以上项目若有缺项，该项为0分。</w:t>
      </w:r>
    </w:p>
    <w:p>
      <w:pPr>
        <w:snapToGrid w:val="0"/>
        <w:spacing w:line="360" w:lineRule="auto"/>
        <w:rPr>
          <w:rFonts w:hint="eastAsia"/>
          <w:b/>
          <w:bCs/>
          <w:color w:val="000000"/>
          <w:sz w:val="21"/>
          <w:szCs w:val="21"/>
        </w:rPr>
      </w:pPr>
      <w:r>
        <w:rPr>
          <w:rFonts w:hint="eastAsia"/>
          <w:b/>
          <w:bCs/>
          <w:color w:val="000000"/>
          <w:sz w:val="21"/>
          <w:szCs w:val="21"/>
        </w:rPr>
        <w:t xml:space="preserve"> 3.商务标的评审（60分）：</w:t>
      </w:r>
    </w:p>
    <w:p>
      <w:pPr>
        <w:snapToGrid w:val="0"/>
        <w:spacing w:line="360" w:lineRule="auto"/>
        <w:rPr>
          <w:rFonts w:hint="eastAsia" w:hAnsi="宋体"/>
          <w:b/>
          <w:color w:val="000000"/>
          <w:sz w:val="24"/>
          <w:szCs w:val="24"/>
          <w:lang w:bidi="ar"/>
        </w:rPr>
      </w:pPr>
      <w:r>
        <w:rPr>
          <w:rFonts w:hint="eastAsia"/>
          <w:b/>
          <w:bCs/>
          <w:color w:val="000000"/>
          <w:sz w:val="21"/>
          <w:szCs w:val="21"/>
        </w:rPr>
        <w:t xml:space="preserve">    3.1 投标报价的评审（30分）</w:t>
      </w:r>
    </w:p>
    <w:p>
      <w:pPr>
        <w:snapToGrid w:val="0"/>
        <w:spacing w:line="360" w:lineRule="auto"/>
        <w:ind w:firstLine="420" w:firstLineChars="200"/>
        <w:rPr>
          <w:rFonts w:hint="eastAsia"/>
          <w:color w:val="000000"/>
          <w:sz w:val="21"/>
          <w:szCs w:val="21"/>
        </w:rPr>
      </w:pPr>
      <w:r>
        <w:rPr>
          <w:rFonts w:hint="eastAsia"/>
          <w:color w:val="000000"/>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rFonts w:hint="eastAsia"/>
          <w:b/>
          <w:bCs/>
          <w:color w:val="000000"/>
          <w:sz w:val="21"/>
          <w:szCs w:val="21"/>
        </w:rPr>
      </w:pPr>
      <w:r>
        <w:rPr>
          <w:rFonts w:hint="eastAsia" w:hAnsi="宋体"/>
          <w:bCs/>
          <w:color w:val="000000"/>
          <w:sz w:val="24"/>
          <w:szCs w:val="24"/>
          <w:lang w:bidi="ar"/>
        </w:rPr>
        <w:t xml:space="preserve"> </w:t>
      </w:r>
      <w:r>
        <w:rPr>
          <w:rFonts w:hint="eastAsia" w:hAnsi="宋体"/>
          <w:b/>
          <w:color w:val="000000"/>
          <w:sz w:val="24"/>
          <w:szCs w:val="24"/>
          <w:lang w:bidi="ar"/>
        </w:rPr>
        <w:t xml:space="preserve"> </w:t>
      </w:r>
      <w:r>
        <w:rPr>
          <w:rFonts w:hint="eastAsia"/>
          <w:b/>
          <w:bCs/>
          <w:color w:val="000000"/>
          <w:sz w:val="21"/>
          <w:szCs w:val="21"/>
        </w:rPr>
        <w:t xml:space="preserve">  3.2 分部分项工程项目综合单价的评审（15分）</w:t>
      </w:r>
    </w:p>
    <w:p>
      <w:pPr>
        <w:snapToGrid w:val="0"/>
        <w:spacing w:line="360" w:lineRule="auto"/>
        <w:ind w:firstLine="420" w:firstLineChars="200"/>
        <w:rPr>
          <w:rFonts w:hint="eastAsia" w:hAnsi="宋体"/>
          <w:bCs/>
          <w:color w:val="000000"/>
          <w:sz w:val="24"/>
          <w:szCs w:val="24"/>
          <w:lang w:bidi="ar"/>
        </w:rPr>
      </w:pPr>
      <w:r>
        <w:rPr>
          <w:rFonts w:hint="eastAsia"/>
          <w:color w:val="000000"/>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000000"/>
          <w:sz w:val="21"/>
          <w:szCs w:val="21"/>
        </w:rPr>
      </w:pPr>
      <w:r>
        <w:rPr>
          <w:rFonts w:hint="eastAsia"/>
          <w:b/>
          <w:bCs/>
          <w:color w:val="000000"/>
          <w:sz w:val="21"/>
          <w:szCs w:val="21"/>
        </w:rPr>
        <w:t xml:space="preserve">    3.3 措施项目的评审（5分）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000000"/>
          <w:sz w:val="21"/>
          <w:szCs w:val="21"/>
        </w:rPr>
      </w:pPr>
      <w:r>
        <w:rPr>
          <w:rFonts w:hint="eastAsia"/>
          <w:color w:val="000000"/>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000000"/>
          <w:sz w:val="21"/>
          <w:szCs w:val="21"/>
        </w:rPr>
      </w:pPr>
      <w:r>
        <w:rPr>
          <w:rFonts w:hint="eastAsia"/>
          <w:b/>
          <w:bCs/>
          <w:color w:val="000000"/>
          <w:sz w:val="21"/>
          <w:szCs w:val="21"/>
        </w:rPr>
        <w:t xml:space="preserve">    3.4 主要材料单价的评审（10分）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000000"/>
          <w:sz w:val="21"/>
          <w:szCs w:val="21"/>
        </w:rPr>
      </w:pPr>
      <w:r>
        <w:rPr>
          <w:rFonts w:hint="eastAsia"/>
          <w:color w:val="000000"/>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b/>
          <w:bCs/>
          <w:sz w:val="21"/>
          <w:szCs w:val="21"/>
        </w:rPr>
      </w:pPr>
      <w:r>
        <w:rPr>
          <w:rFonts w:hint="eastAsia"/>
          <w:b/>
          <w:bCs/>
          <w:sz w:val="21"/>
          <w:szCs w:val="21"/>
        </w:rPr>
        <w:t>4.企业综合信用标的评审（20分）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auto"/>
          <w:sz w:val="21"/>
          <w:szCs w:val="21"/>
        </w:rPr>
      </w:pPr>
      <w:r>
        <w:rPr>
          <w:rFonts w:hint="eastAsia"/>
          <w:b/>
          <w:bCs/>
          <w:sz w:val="21"/>
          <w:szCs w:val="21"/>
        </w:rPr>
        <w:t xml:space="preserve">  </w:t>
      </w:r>
      <w:r>
        <w:rPr>
          <w:rFonts w:hint="eastAsia"/>
          <w:b/>
          <w:bCs/>
          <w:color w:val="auto"/>
          <w:sz w:val="21"/>
          <w:szCs w:val="21"/>
        </w:rPr>
        <w:t xml:space="preserve">  4.1项目班子配备（ 0-8分）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bCs/>
          <w:color w:val="auto"/>
          <w:sz w:val="21"/>
          <w:szCs w:val="21"/>
        </w:rPr>
      </w:pPr>
      <w:r>
        <w:rPr>
          <w:rFonts w:hint="eastAsia"/>
          <w:bCs/>
          <w:color w:val="auto"/>
          <w:sz w:val="21"/>
          <w:szCs w:val="21"/>
        </w:rPr>
        <w:t>4.1.1拟派项目班子中施工员、质检员、安全员、材料员、资料员证件齐全者得5分，每缺一个证件扣1分，扣完为止。（注：由于园林绿化资质取消，对以上人员的岗位证书不要求年审，并对相关人员的工作经历作出承诺；以证书原件为准，证件不齐全不得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eastAsia="宋体"/>
          <w:bCs/>
          <w:color w:val="auto"/>
          <w:sz w:val="21"/>
          <w:szCs w:val="21"/>
          <w:lang w:eastAsia="zh-CN"/>
        </w:rPr>
      </w:pPr>
      <w:r>
        <w:rPr>
          <w:rFonts w:hint="eastAsia"/>
          <w:bCs/>
          <w:color w:val="auto"/>
          <w:sz w:val="21"/>
          <w:szCs w:val="21"/>
        </w:rPr>
        <w:t>4.1.2 拟派施工人员有高级工每个得0.5分，最高得3分。（以高级工职业技能岗位证书原件为准）</w:t>
      </w:r>
      <w:r>
        <w:rPr>
          <w:rFonts w:hint="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auto"/>
          <w:sz w:val="21"/>
          <w:szCs w:val="21"/>
        </w:rPr>
      </w:pPr>
      <w:r>
        <w:rPr>
          <w:rFonts w:hint="eastAsia"/>
          <w:b/>
          <w:bCs/>
          <w:color w:val="auto"/>
          <w:sz w:val="21"/>
          <w:szCs w:val="21"/>
        </w:rPr>
        <w:t xml:space="preserve">    4.2企业综合信用 （0-6分）</w:t>
      </w:r>
    </w:p>
    <w:p>
      <w:pPr>
        <w:keepNext w:val="0"/>
        <w:keepLines w:val="0"/>
        <w:pageBreakBefore w:val="0"/>
        <w:widowControl w:val="0"/>
        <w:kinsoku/>
        <w:wordWrap/>
        <w:overflowPunct/>
        <w:topLinePunct w:val="0"/>
        <w:autoSpaceDE/>
        <w:autoSpaceDN/>
        <w:bidi w:val="0"/>
        <w:adjustRightInd/>
        <w:snapToGrid w:val="0"/>
        <w:spacing w:line="360" w:lineRule="exact"/>
        <w:ind w:firstLine="411" w:firstLineChars="196"/>
        <w:textAlignment w:val="auto"/>
        <w:rPr>
          <w:rFonts w:hint="eastAsia"/>
          <w:bCs/>
          <w:color w:val="auto"/>
          <w:sz w:val="21"/>
          <w:szCs w:val="21"/>
        </w:rPr>
      </w:pPr>
      <w:r>
        <w:rPr>
          <w:rFonts w:hint="eastAsia"/>
          <w:bCs/>
          <w:color w:val="auto"/>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以原件为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bCs/>
          <w:color w:val="auto"/>
          <w:sz w:val="21"/>
          <w:szCs w:val="21"/>
        </w:rPr>
      </w:pPr>
      <w:r>
        <w:rPr>
          <w:rFonts w:hint="eastAsia"/>
          <w:bCs/>
          <w:color w:val="auto"/>
          <w:sz w:val="21"/>
          <w:szCs w:val="21"/>
        </w:rPr>
        <w:t>4.2.2 自201</w:t>
      </w:r>
      <w:r>
        <w:rPr>
          <w:rFonts w:hint="eastAsia"/>
          <w:bCs/>
          <w:color w:val="auto"/>
          <w:sz w:val="21"/>
          <w:szCs w:val="21"/>
          <w:lang w:val="en-US" w:eastAsia="zh-CN"/>
        </w:rPr>
        <w:t>6</w:t>
      </w:r>
      <w:r>
        <w:rPr>
          <w:rFonts w:hint="eastAsia"/>
          <w:bCs/>
          <w:color w:val="auto"/>
          <w:sz w:val="21"/>
          <w:szCs w:val="21"/>
        </w:rPr>
        <w:t>年1月1日以来（以合同签订时间为准）：企业具有类似项目业绩者，每项得2分，本项最高得4分。【以合同协议书和工程竣工验收表（或工程竣工验收证书）为准，不齐全者不得分。】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auto"/>
          <w:sz w:val="21"/>
          <w:szCs w:val="21"/>
        </w:rPr>
      </w:pPr>
      <w:r>
        <w:rPr>
          <w:rFonts w:hint="eastAsia"/>
          <w:b/>
          <w:bCs/>
          <w:color w:val="auto"/>
          <w:sz w:val="21"/>
          <w:szCs w:val="21"/>
        </w:rPr>
        <w:t xml:space="preserve">    4.3项目负责人业绩及信用 （0-2分）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Cs/>
          <w:color w:val="auto"/>
          <w:sz w:val="21"/>
          <w:szCs w:val="21"/>
        </w:rPr>
      </w:pPr>
      <w:r>
        <w:rPr>
          <w:rFonts w:hint="eastAsia"/>
          <w:b/>
          <w:bCs/>
          <w:color w:val="auto"/>
          <w:sz w:val="21"/>
          <w:szCs w:val="21"/>
        </w:rPr>
        <w:t xml:space="preserve">  </w:t>
      </w:r>
      <w:r>
        <w:rPr>
          <w:rFonts w:hint="eastAsia"/>
          <w:bCs/>
          <w:color w:val="auto"/>
          <w:sz w:val="21"/>
          <w:szCs w:val="21"/>
        </w:rPr>
        <w:t xml:space="preserve">  自201</w:t>
      </w:r>
      <w:r>
        <w:rPr>
          <w:rFonts w:hint="eastAsia"/>
          <w:bCs/>
          <w:color w:val="auto"/>
          <w:sz w:val="21"/>
          <w:szCs w:val="21"/>
          <w:lang w:val="en-US" w:eastAsia="zh-CN"/>
        </w:rPr>
        <w:t>6</w:t>
      </w:r>
      <w:r>
        <w:rPr>
          <w:rFonts w:hint="eastAsia"/>
          <w:bCs/>
          <w:color w:val="auto"/>
          <w:sz w:val="21"/>
          <w:szCs w:val="21"/>
        </w:rPr>
        <w:t>年1月1日以来（以合同签订时间为准）：拟派项目负责人具有类似项目业绩者得2分。【以合同协议书和工程竣工验收表（或工程竣工验收证书）为准，不齐全者不得分。若施工合同或竣工验收表中未注明项目负责人姓名者须提供建设单位出具的相关证明文件】企业业绩和项目负责人业绩为同一业绩时，只按项目负责人业绩得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auto"/>
          <w:sz w:val="21"/>
          <w:szCs w:val="21"/>
        </w:rPr>
      </w:pPr>
      <w:r>
        <w:rPr>
          <w:rFonts w:hint="eastAsia"/>
          <w:b/>
          <w:bCs/>
          <w:color w:val="auto"/>
          <w:sz w:val="21"/>
          <w:szCs w:val="21"/>
        </w:rPr>
        <w:t xml:space="preserve">   4.4服务承诺（ 0-4分）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color w:val="auto"/>
          <w:sz w:val="21"/>
          <w:szCs w:val="21"/>
        </w:rPr>
      </w:pPr>
      <w:r>
        <w:rPr>
          <w:rFonts w:hint="eastAsia" w:ascii="新宋体" w:hAnsi="新宋体" w:eastAsia="新宋体"/>
          <w:bCs/>
          <w:color w:val="auto"/>
          <w:sz w:val="24"/>
        </w:rPr>
        <w:t xml:space="preserve">  </w:t>
      </w:r>
      <w:r>
        <w:rPr>
          <w:rFonts w:hint="eastAsia"/>
          <w:color w:val="auto"/>
          <w:sz w:val="21"/>
          <w:szCs w:val="21"/>
        </w:rPr>
        <w:t>（1） 不拖欠农民工工资承诺（0-1分）；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auto"/>
          <w:sz w:val="21"/>
          <w:szCs w:val="21"/>
        </w:rPr>
      </w:pPr>
      <w:r>
        <w:rPr>
          <w:rFonts w:hint="eastAsia"/>
          <w:color w:val="auto"/>
          <w:sz w:val="21"/>
          <w:szCs w:val="21"/>
        </w:rPr>
        <w:t xml:space="preserve">   （2） 扬尘治理承诺（0-1分）；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auto"/>
          <w:sz w:val="21"/>
          <w:szCs w:val="21"/>
        </w:rPr>
      </w:pPr>
      <w:r>
        <w:rPr>
          <w:rFonts w:hint="eastAsia"/>
          <w:color w:val="auto"/>
          <w:sz w:val="21"/>
          <w:szCs w:val="21"/>
        </w:rPr>
        <w:t xml:space="preserve">   （3） 项目负责人中标后到现场工作的承诺（0-1分）；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auto"/>
          <w:sz w:val="21"/>
          <w:szCs w:val="21"/>
        </w:rPr>
      </w:pPr>
      <w:r>
        <w:rPr>
          <w:rFonts w:hint="eastAsia"/>
          <w:color w:val="auto"/>
          <w:sz w:val="21"/>
          <w:szCs w:val="21"/>
        </w:rPr>
        <w:t xml:space="preserve">   （4） 其他实质性承诺（0-1分）。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color w:val="auto"/>
          <w:sz w:val="21"/>
          <w:szCs w:val="21"/>
        </w:rPr>
      </w:pPr>
      <w:r>
        <w:rPr>
          <w:rFonts w:hint="eastAsia"/>
          <w:color w:val="auto"/>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b w:val="0"/>
          <w:bCs w:val="0"/>
          <w:color w:val="auto"/>
          <w:sz w:val="21"/>
          <w:szCs w:val="21"/>
        </w:rPr>
      </w:pPr>
      <w:r>
        <w:rPr>
          <w:rFonts w:hint="eastAsia"/>
          <w:b/>
          <w:bCs/>
          <w:color w:val="auto"/>
          <w:sz w:val="21"/>
          <w:szCs w:val="21"/>
        </w:rPr>
        <w:t xml:space="preserve"> 注：</w:t>
      </w:r>
      <w:r>
        <w:rPr>
          <w:rFonts w:hint="eastAsia"/>
          <w:b w:val="0"/>
          <w:bCs w:val="0"/>
          <w:color w:val="auto"/>
          <w:sz w:val="21"/>
          <w:szCs w:val="21"/>
        </w:rPr>
        <w:t>1）近年年份要求：2015年1月1日以来；</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b w:val="0"/>
          <w:bCs w:val="0"/>
          <w:color w:val="auto"/>
          <w:sz w:val="21"/>
          <w:szCs w:val="21"/>
        </w:rPr>
      </w:pPr>
      <w:r>
        <w:rPr>
          <w:rFonts w:hint="eastAsia"/>
          <w:b w:val="0"/>
          <w:bCs w:val="0"/>
          <w:color w:val="auto"/>
          <w:sz w:val="21"/>
          <w:szCs w:val="21"/>
        </w:rPr>
        <w:t xml:space="preserve">     2）业绩合同以合同签订日期为准，获奖证书以发证日期为准。</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b/>
          <w:bCs/>
          <w:sz w:val="21"/>
          <w:szCs w:val="21"/>
        </w:rPr>
      </w:pPr>
      <w:r>
        <w:rPr>
          <w:rFonts w:hint="eastAsia"/>
          <w:b/>
          <w:bCs/>
          <w:color w:val="auto"/>
          <w:sz w:val="21"/>
          <w:szCs w:val="21"/>
        </w:rPr>
        <w:t xml:space="preserve">     3）</w:t>
      </w:r>
      <w:r>
        <w:rPr>
          <w:rFonts w:hint="eastAsia"/>
          <w:b/>
          <w:bCs/>
          <w:color w:val="auto"/>
          <w:sz w:val="21"/>
          <w:szCs w:val="21"/>
          <w:lang w:eastAsia="zh-CN"/>
        </w:rPr>
        <w:t>除营业执照以外，</w:t>
      </w:r>
      <w:r>
        <w:rPr>
          <w:rFonts w:hint="eastAsia"/>
          <w:b/>
          <w:bCs/>
          <w:color w:val="auto"/>
          <w:sz w:val="21"/>
          <w:szCs w:val="21"/>
        </w:rPr>
        <w:t>凡评标办法里涉及到的证书、证件及业绩材料等，均以</w:t>
      </w:r>
      <w:r>
        <w:rPr>
          <w:rFonts w:hint="eastAsia"/>
          <w:b/>
          <w:bCs/>
          <w:color w:val="auto"/>
          <w:sz w:val="21"/>
          <w:szCs w:val="21"/>
          <w:u w:val="none"/>
        </w:rPr>
        <w:t>原件</w:t>
      </w:r>
      <w:r>
        <w:rPr>
          <w:rFonts w:hint="eastAsia"/>
          <w:b/>
          <w:bCs/>
          <w:color w:val="auto"/>
          <w:sz w:val="21"/>
          <w:szCs w:val="21"/>
        </w:rPr>
        <w:t>并结合投标文件中所附复印件进行评审，二者缺其一，则该项得分应作0分处理。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000000"/>
          <w:sz w:val="21"/>
          <w:szCs w:val="21"/>
        </w:rPr>
      </w:pPr>
      <w:r>
        <w:rPr>
          <w:rFonts w:hint="eastAsia" w:hAnsi="宋体"/>
          <w:b/>
          <w:bCs/>
          <w:color w:val="000000"/>
          <w:sz w:val="24"/>
          <w:szCs w:val="24"/>
        </w:rPr>
        <w:t xml:space="preserve">    </w:t>
      </w:r>
      <w:r>
        <w:rPr>
          <w:rFonts w:hint="eastAsia"/>
          <w:b/>
          <w:bCs/>
          <w:color w:val="000000"/>
          <w:sz w:val="21"/>
          <w:szCs w:val="21"/>
        </w:rPr>
        <w:t>5</w:t>
      </w:r>
      <w:r>
        <w:rPr>
          <w:rFonts w:hint="eastAsia"/>
          <w:b/>
          <w:bCs/>
          <w:color w:val="000000"/>
          <w:sz w:val="21"/>
          <w:szCs w:val="21"/>
          <w:lang w:val="en-US" w:eastAsia="zh-CN"/>
        </w:rPr>
        <w:t>.</w:t>
      </w:r>
      <w:r>
        <w:rPr>
          <w:rFonts w:hint="eastAsia"/>
          <w:b/>
          <w:bCs/>
          <w:color w:val="000000"/>
          <w:sz w:val="21"/>
          <w:szCs w:val="21"/>
        </w:rPr>
        <w:t>投标人</w:t>
      </w:r>
      <w:r>
        <w:rPr>
          <w:rFonts w:hint="eastAsia"/>
          <w:b/>
          <w:bCs/>
          <w:color w:val="000000"/>
          <w:sz w:val="21"/>
          <w:szCs w:val="21"/>
          <w:lang w:eastAsia="zh-CN"/>
        </w:rPr>
        <w:t>最终</w:t>
      </w:r>
      <w:r>
        <w:rPr>
          <w:rFonts w:hint="eastAsia"/>
          <w:b/>
          <w:bCs/>
          <w:color w:val="000000"/>
          <w:sz w:val="21"/>
          <w:szCs w:val="21"/>
        </w:rPr>
        <w:t>得分的计算：</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388" w:firstLineChars="161"/>
        <w:textAlignment w:val="auto"/>
        <w:rPr>
          <w:rFonts w:hint="eastAsia"/>
          <w:color w:val="auto"/>
          <w:sz w:val="21"/>
          <w:szCs w:val="21"/>
        </w:rPr>
      </w:pPr>
      <w:r>
        <w:rPr>
          <w:rFonts w:hint="eastAsia" w:hAnsi="宋体"/>
          <w:b/>
          <w:color w:val="000000"/>
          <w:sz w:val="24"/>
          <w:szCs w:val="24"/>
          <w:lang w:eastAsia="zh-CN" w:bidi="ar"/>
        </w:rPr>
        <w:t>　</w:t>
      </w:r>
      <w:r>
        <w:rPr>
          <w:rFonts w:hint="eastAsia" w:hAnsi="宋体"/>
          <w:b/>
          <w:color w:val="C00000"/>
          <w:sz w:val="24"/>
          <w:szCs w:val="24"/>
          <w:lang w:eastAsia="zh-CN" w:bidi="ar"/>
        </w:rPr>
        <w:t>　</w:t>
      </w:r>
      <w:r>
        <w:rPr>
          <w:rFonts w:hint="eastAsia"/>
          <w:color w:val="auto"/>
          <w:sz w:val="21"/>
          <w:szCs w:val="21"/>
        </w:rPr>
        <w:t>投标人最终得分=技术标得分＋商务标得分＋综合（信用）标得分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b/>
          <w:bCs/>
          <w:color w:val="auto"/>
          <w:sz w:val="21"/>
          <w:szCs w:val="21"/>
        </w:rPr>
      </w:pPr>
      <w:r>
        <w:rPr>
          <w:rFonts w:hint="eastAsia" w:hAnsi="宋体"/>
          <w:b/>
          <w:color w:val="auto"/>
          <w:sz w:val="24"/>
          <w:szCs w:val="24"/>
          <w:lang w:bidi="ar"/>
        </w:rPr>
        <w:t xml:space="preserve">   </w:t>
      </w:r>
      <w:r>
        <w:rPr>
          <w:rFonts w:hint="eastAsia"/>
          <w:b/>
          <w:bCs/>
          <w:color w:val="auto"/>
          <w:sz w:val="21"/>
          <w:szCs w:val="21"/>
        </w:rPr>
        <w:t xml:space="preserve"> 八、投标人的</w:t>
      </w:r>
      <w:r>
        <w:rPr>
          <w:rFonts w:hint="eastAsia"/>
          <w:b/>
          <w:bCs/>
          <w:color w:val="auto"/>
          <w:sz w:val="21"/>
          <w:szCs w:val="21"/>
          <w:lang w:eastAsia="zh-CN"/>
        </w:rPr>
        <w:t>最终</w:t>
      </w:r>
      <w:r>
        <w:rPr>
          <w:rFonts w:hint="eastAsia"/>
          <w:b/>
          <w:bCs/>
          <w:color w:val="auto"/>
          <w:sz w:val="21"/>
          <w:szCs w:val="21"/>
        </w:rPr>
        <w:t>得分及中标候选人排序</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338" w:firstLineChars="161"/>
        <w:textAlignment w:val="auto"/>
        <w:rPr>
          <w:rFonts w:hint="eastAsia"/>
          <w:color w:val="auto"/>
          <w:sz w:val="21"/>
          <w:szCs w:val="21"/>
        </w:rPr>
      </w:pPr>
      <w:bookmarkStart w:id="99" w:name="_GoBack"/>
      <w:r>
        <w:rPr>
          <w:rFonts w:hint="eastAsia"/>
          <w:color w:val="auto"/>
          <w:sz w:val="21"/>
          <w:szCs w:val="21"/>
        </w:rPr>
        <w:t>1. 评标委员会完成对技术标、商务标、综合信用标的汇总后，取平均值作为该投标人的最终得分。</w:t>
      </w:r>
    </w:p>
    <w:bookmarkEnd w:id="99"/>
    <w:p>
      <w:pPr>
        <w:pStyle w:val="2"/>
        <w:keepNext w:val="0"/>
        <w:keepLines w:val="0"/>
        <w:pageBreakBefore w:val="0"/>
        <w:widowControl w:val="0"/>
        <w:kinsoku/>
        <w:wordWrap/>
        <w:overflowPunct/>
        <w:topLinePunct w:val="0"/>
        <w:autoSpaceDE/>
        <w:autoSpaceDN/>
        <w:bidi w:val="0"/>
        <w:adjustRightInd/>
        <w:spacing w:after="0" w:line="360" w:lineRule="exact"/>
        <w:ind w:left="0" w:leftChars="0" w:firstLine="338" w:firstLineChars="161"/>
        <w:textAlignment w:val="auto"/>
        <w:rPr>
          <w:rFonts w:hint="eastAsia"/>
          <w:color w:val="000000"/>
          <w:sz w:val="21"/>
          <w:szCs w:val="21"/>
        </w:rPr>
      </w:pPr>
      <w:r>
        <w:rPr>
          <w:rFonts w:hint="eastAsia"/>
          <w:color w:val="000000"/>
          <w:sz w:val="21"/>
          <w:szCs w:val="21"/>
        </w:rPr>
        <w:t>2.评标委员会按照投标人的最终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338" w:firstLineChars="161"/>
        <w:textAlignment w:val="auto"/>
        <w:rPr>
          <w:rFonts w:hint="eastAsia"/>
          <w:color w:val="auto"/>
          <w:sz w:val="21"/>
          <w:szCs w:val="21"/>
        </w:rPr>
      </w:pPr>
      <w:r>
        <w:rPr>
          <w:rFonts w:hint="eastAsia"/>
          <w:color w:val="auto"/>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22" w:firstLineChars="200"/>
        <w:textAlignment w:val="auto"/>
        <w:rPr>
          <w:rFonts w:hint="eastAsia"/>
          <w:b/>
          <w:bCs/>
          <w:color w:val="000000"/>
          <w:sz w:val="21"/>
          <w:szCs w:val="21"/>
        </w:rPr>
      </w:pPr>
      <w:r>
        <w:rPr>
          <w:rFonts w:hint="eastAsia"/>
          <w:b/>
          <w:bCs/>
          <w:color w:val="000000"/>
          <w:sz w:val="21"/>
          <w:szCs w:val="21"/>
        </w:rPr>
        <w:t>定标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000000"/>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bCs/>
          <w:color w:val="000000"/>
          <w:sz w:val="21"/>
          <w:szCs w:val="21"/>
        </w:rPr>
      </w:pPr>
      <w:r>
        <w:rPr>
          <w:rFonts w:hint="eastAsia"/>
          <w:b/>
          <w:bCs/>
          <w:color w:val="000000"/>
          <w:sz w:val="21"/>
          <w:szCs w:val="21"/>
        </w:rPr>
        <w:t>十、评标注意事项</w:t>
      </w:r>
      <w:bookmarkEnd w:id="75"/>
      <w:bookmarkEnd w:id="76"/>
      <w:bookmarkEnd w:id="77"/>
      <w:bookmarkEnd w:id="78"/>
      <w:r>
        <w:rPr>
          <w:b/>
          <w:bCs/>
          <w:color w:val="000000"/>
          <w:sz w:val="21"/>
          <w:szCs w:val="21"/>
        </w:rPr>
        <w:t xml:space="preserve"> </w:t>
      </w:r>
    </w:p>
    <w:p>
      <w:pPr>
        <w:snapToGrid w:val="0"/>
        <w:spacing w:line="360" w:lineRule="auto"/>
        <w:ind w:firstLine="420" w:firstLineChars="200"/>
        <w:rPr>
          <w:rFonts w:cs="Times New Roman"/>
          <w:color w:val="000000"/>
          <w:sz w:val="21"/>
          <w:szCs w:val="21"/>
        </w:rPr>
      </w:pPr>
      <w:r>
        <w:rPr>
          <w:rFonts w:hint="eastAsia"/>
          <w:color w:val="000000"/>
          <w:sz w:val="21"/>
          <w:szCs w:val="21"/>
        </w:rPr>
        <w:t>评标委员会应按下列原则进行评分汇总统计：</w:t>
      </w:r>
    </w:p>
    <w:p>
      <w:pPr>
        <w:snapToGrid w:val="0"/>
        <w:spacing w:line="360" w:lineRule="auto"/>
        <w:ind w:firstLine="420" w:firstLineChars="200"/>
        <w:rPr>
          <w:rFonts w:cs="Times New Roman"/>
          <w:color w:val="000000"/>
          <w:sz w:val="21"/>
          <w:szCs w:val="21"/>
        </w:rPr>
      </w:pPr>
      <w:r>
        <w:rPr>
          <w:rFonts w:hint="eastAsia"/>
          <w:color w:val="000000"/>
          <w:sz w:val="21"/>
          <w:szCs w:val="21"/>
        </w:rPr>
        <w:t>分数计算过程中，保留两位小数，小数点后第三位四舍五入。</w:t>
      </w:r>
    </w:p>
    <w:p>
      <w:pPr>
        <w:pStyle w:val="56"/>
        <w:keepNext w:val="0"/>
        <w:keepLines w:val="0"/>
        <w:snapToGrid w:val="0"/>
        <w:spacing w:line="360" w:lineRule="auto"/>
        <w:ind w:firstLine="422" w:firstLineChars="200"/>
        <w:outlineLvl w:val="9"/>
        <w:rPr>
          <w:rFonts w:hint="eastAsia" w:eastAsia="宋体"/>
          <w:b/>
          <w:bCs/>
          <w:color w:val="000000"/>
          <w:sz w:val="21"/>
          <w:szCs w:val="21"/>
        </w:rPr>
      </w:pPr>
      <w:bookmarkStart w:id="79" w:name="_Toc457468587"/>
      <w:bookmarkStart w:id="80" w:name="_Toc23277"/>
      <w:bookmarkStart w:id="81" w:name="_Toc28459"/>
      <w:r>
        <w:rPr>
          <w:rFonts w:hint="eastAsia" w:eastAsia="宋体"/>
          <w:b/>
          <w:bCs/>
          <w:color w:val="000000"/>
          <w:sz w:val="21"/>
          <w:szCs w:val="21"/>
        </w:rPr>
        <w:t>分数汇总时，评委人数为5人时，将各位评标专家的算术平均值作为该投标人的最终得分。</w:t>
      </w:r>
    </w:p>
    <w:p>
      <w:pPr>
        <w:pStyle w:val="56"/>
        <w:keepNext w:val="0"/>
        <w:keepLines w:val="0"/>
        <w:snapToGrid w:val="0"/>
        <w:spacing w:line="360" w:lineRule="auto"/>
        <w:ind w:firstLine="422" w:firstLineChars="200"/>
        <w:outlineLvl w:val="9"/>
        <w:rPr>
          <w:rFonts w:eastAsia="宋体" w:cs="Times New Roman"/>
          <w:b/>
          <w:bCs/>
          <w:color w:val="000000"/>
          <w:sz w:val="21"/>
          <w:szCs w:val="21"/>
        </w:rPr>
      </w:pPr>
      <w:r>
        <w:rPr>
          <w:rFonts w:hint="eastAsia" w:eastAsia="宋体"/>
          <w:b/>
          <w:bCs/>
          <w:color w:val="000000"/>
          <w:sz w:val="21"/>
          <w:szCs w:val="21"/>
        </w:rPr>
        <w:t>十一、评标报告</w:t>
      </w:r>
      <w:bookmarkEnd w:id="79"/>
      <w:bookmarkEnd w:id="80"/>
      <w:bookmarkEnd w:id="81"/>
    </w:p>
    <w:p>
      <w:pPr>
        <w:snapToGrid w:val="0"/>
        <w:spacing w:line="360" w:lineRule="auto"/>
        <w:ind w:firstLine="420" w:firstLineChars="200"/>
        <w:rPr>
          <w:rFonts w:cs="Times New Roman"/>
          <w:color w:val="000000"/>
          <w:sz w:val="21"/>
          <w:szCs w:val="21"/>
        </w:rPr>
      </w:pPr>
      <w:r>
        <w:rPr>
          <w:rFonts w:hint="eastAsia"/>
          <w:color w:val="000000"/>
          <w:sz w:val="21"/>
          <w:szCs w:val="21"/>
        </w:rPr>
        <w:t>评标委员会根据投标人须知前附表</w:t>
      </w:r>
      <w:r>
        <w:rPr>
          <w:color w:val="000000"/>
          <w:sz w:val="21"/>
          <w:szCs w:val="21"/>
        </w:rPr>
        <w:t>7.1</w:t>
      </w:r>
      <w:r>
        <w:rPr>
          <w:rFonts w:hint="eastAsia"/>
          <w:color w:val="000000"/>
          <w:sz w:val="21"/>
          <w:szCs w:val="21"/>
        </w:rPr>
        <w:t>条的规定向招标人提交评标报告。评标报告应当由全体评标委员会成员签字，并于评标结束时抄送有关行政监督部门。</w:t>
      </w:r>
    </w:p>
    <w:p>
      <w:pPr>
        <w:pStyle w:val="56"/>
        <w:keepNext w:val="0"/>
        <w:keepLines w:val="0"/>
        <w:snapToGrid w:val="0"/>
        <w:spacing w:line="360" w:lineRule="auto"/>
        <w:ind w:firstLine="422" w:firstLineChars="200"/>
        <w:outlineLvl w:val="9"/>
        <w:rPr>
          <w:rFonts w:eastAsia="宋体" w:cs="Times New Roman"/>
          <w:b/>
          <w:bCs/>
          <w:color w:val="000000"/>
          <w:sz w:val="21"/>
          <w:szCs w:val="21"/>
        </w:rPr>
      </w:pPr>
      <w:bookmarkStart w:id="82" w:name="_Toc8686"/>
      <w:bookmarkStart w:id="83" w:name="_Toc457468588"/>
      <w:bookmarkStart w:id="84" w:name="_Toc22903"/>
      <w:r>
        <w:rPr>
          <w:rFonts w:hint="eastAsia" w:eastAsia="宋体"/>
          <w:b/>
          <w:bCs/>
          <w:color w:val="000000"/>
          <w:sz w:val="21"/>
          <w:szCs w:val="21"/>
        </w:rPr>
        <w:t>十二、公示</w:t>
      </w:r>
      <w:bookmarkEnd w:id="82"/>
      <w:bookmarkEnd w:id="83"/>
      <w:bookmarkEnd w:id="84"/>
    </w:p>
    <w:p>
      <w:pPr>
        <w:snapToGrid w:val="0"/>
        <w:spacing w:line="360" w:lineRule="auto"/>
        <w:ind w:firstLine="420" w:firstLineChars="200"/>
        <w:rPr>
          <w:rFonts w:cs="Times New Roman"/>
          <w:color w:val="000000"/>
          <w:sz w:val="21"/>
          <w:szCs w:val="21"/>
        </w:rPr>
      </w:pPr>
      <w:r>
        <w:rPr>
          <w:rFonts w:hint="eastAsia"/>
          <w:color w:val="000000"/>
          <w:sz w:val="21"/>
          <w:szCs w:val="21"/>
        </w:rPr>
        <w:t>中标人确定后，招标人应当在本招标项目招标公告发布的同一媒介进行公示，公示时间4日。公示期满后，招标人应当将招标投标情况书面报告提交招标投标管理部门备案，向中标人发出，并向所有合格投标人告知中标结果。</w:t>
      </w:r>
    </w:p>
    <w:p>
      <w:pPr>
        <w:snapToGrid w:val="0"/>
        <w:spacing w:line="360" w:lineRule="auto"/>
        <w:ind w:firstLine="422" w:firstLineChars="200"/>
        <w:rPr>
          <w:rFonts w:cs="Times New Roman"/>
          <w:b/>
          <w:bCs/>
          <w:color w:val="000000"/>
          <w:sz w:val="21"/>
          <w:szCs w:val="21"/>
        </w:rPr>
      </w:pPr>
      <w:r>
        <w:rPr>
          <w:rFonts w:hint="eastAsia"/>
          <w:b/>
          <w:bCs/>
          <w:color w:val="000000"/>
          <w:sz w:val="21"/>
          <w:szCs w:val="21"/>
        </w:rPr>
        <w:t>十三、特殊情况的处置程序</w:t>
      </w:r>
    </w:p>
    <w:p>
      <w:pPr>
        <w:snapToGrid w:val="0"/>
        <w:spacing w:line="360" w:lineRule="auto"/>
        <w:ind w:firstLine="422" w:firstLineChars="200"/>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.1</w:t>
      </w:r>
      <w:r>
        <w:rPr>
          <w:rFonts w:hint="eastAsia"/>
          <w:b/>
          <w:bCs/>
          <w:color w:val="000000"/>
          <w:sz w:val="21"/>
          <w:szCs w:val="21"/>
        </w:rPr>
        <w:t>关于澄清、说明或补正</w:t>
      </w:r>
    </w:p>
    <w:p>
      <w:pPr>
        <w:snapToGrid w:val="0"/>
        <w:spacing w:line="360" w:lineRule="auto"/>
        <w:ind w:firstLine="420" w:firstLineChars="200"/>
        <w:rPr>
          <w:rFonts w:cs="Times New Roman"/>
          <w:color w:val="000000"/>
          <w:sz w:val="21"/>
          <w:szCs w:val="21"/>
        </w:rPr>
      </w:pPr>
      <w:r>
        <w:rPr>
          <w:rFonts w:hint="eastAsia"/>
          <w:color w:val="000000"/>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.2</w:t>
      </w:r>
      <w:r>
        <w:rPr>
          <w:rFonts w:hint="eastAsia"/>
          <w:b/>
          <w:bCs/>
          <w:color w:val="000000"/>
          <w:sz w:val="21"/>
          <w:szCs w:val="21"/>
        </w:rPr>
        <w:t>关于评标活动暂停</w:t>
      </w:r>
    </w:p>
    <w:p>
      <w:pPr>
        <w:snapToGrid w:val="0"/>
        <w:spacing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.2.1</w:t>
      </w:r>
      <w:r>
        <w:rPr>
          <w:rFonts w:hint="eastAsia"/>
          <w:color w:val="000000"/>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.2.2</w:t>
      </w:r>
      <w:r>
        <w:rPr>
          <w:rFonts w:hint="eastAsia"/>
          <w:color w:val="000000"/>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.3</w:t>
      </w:r>
      <w:r>
        <w:rPr>
          <w:rFonts w:hint="eastAsia"/>
          <w:b/>
          <w:bCs/>
          <w:color w:val="000000"/>
          <w:sz w:val="21"/>
          <w:szCs w:val="21"/>
        </w:rPr>
        <w:t>关于评标中途更换评标委员会成员</w:t>
      </w:r>
    </w:p>
    <w:p>
      <w:pPr>
        <w:snapToGrid w:val="0"/>
        <w:spacing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.3.1</w:t>
      </w:r>
      <w:r>
        <w:rPr>
          <w:rFonts w:hint="eastAsia"/>
          <w:color w:val="000000"/>
          <w:sz w:val="21"/>
          <w:szCs w:val="21"/>
        </w:rPr>
        <w:t>除非发生下列情况之一，评标委员会成员不得在评标中途更换：</w:t>
      </w:r>
    </w:p>
    <w:p>
      <w:pPr>
        <w:snapToGrid w:val="0"/>
        <w:spacing w:line="360" w:lineRule="auto"/>
        <w:ind w:firstLine="420" w:firstLineChars="200"/>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）因不可抗拒的客观原因，不能到场或需在评标中途退出评标活动。</w:t>
      </w:r>
    </w:p>
    <w:p>
      <w:pPr>
        <w:snapToGrid w:val="0"/>
        <w:spacing w:line="360" w:lineRule="auto"/>
        <w:ind w:firstLine="420" w:firstLineChars="200"/>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）根据法律法规规定，某个或某几个评标委员会成员需要回避。</w:t>
      </w:r>
    </w:p>
    <w:p>
      <w:pPr>
        <w:snapToGrid w:val="0"/>
        <w:spacing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.3.2</w:t>
      </w:r>
      <w:r>
        <w:rPr>
          <w:rFonts w:hint="eastAsia"/>
          <w:color w:val="000000"/>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.4</w:t>
      </w:r>
      <w:r>
        <w:rPr>
          <w:rFonts w:hint="eastAsia"/>
          <w:b/>
          <w:bCs/>
          <w:color w:val="000000"/>
          <w:sz w:val="21"/>
          <w:szCs w:val="21"/>
        </w:rPr>
        <w:t>记名投票</w:t>
      </w:r>
    </w:p>
    <w:p>
      <w:pPr>
        <w:snapToGrid w:val="0"/>
        <w:spacing w:line="360" w:lineRule="auto"/>
        <w:ind w:firstLine="420" w:firstLineChars="200"/>
        <w:rPr>
          <w:rFonts w:cs="Times New Roman"/>
          <w:color w:val="000000"/>
          <w:sz w:val="21"/>
          <w:szCs w:val="21"/>
        </w:rPr>
      </w:pPr>
      <w:r>
        <w:rPr>
          <w:rFonts w:hint="eastAsia"/>
          <w:color w:val="000000"/>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.5</w:t>
      </w:r>
      <w:r>
        <w:rPr>
          <w:rFonts w:hint="eastAsia"/>
          <w:b/>
          <w:bCs/>
          <w:color w:val="000000"/>
          <w:sz w:val="21"/>
          <w:szCs w:val="21"/>
        </w:rPr>
        <w:t>评标委员会对评标结果有异议的</w:t>
      </w:r>
    </w:p>
    <w:p>
      <w:pPr>
        <w:snapToGrid w:val="0"/>
        <w:spacing w:line="360" w:lineRule="auto"/>
        <w:ind w:firstLine="408" w:firstLineChars="200"/>
        <w:rPr>
          <w:rFonts w:hint="eastAsia"/>
          <w:b/>
          <w:bCs/>
          <w:color w:val="000000"/>
          <w:sz w:val="36"/>
          <w:szCs w:val="36"/>
        </w:rPr>
      </w:pPr>
      <w:r>
        <w:rPr>
          <w:rFonts w:hint="eastAsia"/>
          <w:color w:val="000000"/>
          <w:spacing w:val="-3"/>
          <w:sz w:val="21"/>
          <w:szCs w:val="21"/>
        </w:rPr>
        <w:t>对评标结论持有异议的，评标委员会成员可以书面方式阐述其不同意见和理由。评标委员会成员拒绝在评标报告上签字且不陈述其不同</w:t>
      </w:r>
      <w:r>
        <w:rPr>
          <w:rFonts w:hint="eastAsia"/>
          <w:color w:val="000000"/>
          <w:spacing w:val="-3"/>
          <w:sz w:val="21"/>
          <w:szCs w:val="21"/>
        </w:rPr>
        <w:tab/>
      </w:r>
      <w:r>
        <w:rPr>
          <w:rFonts w:hint="eastAsia"/>
          <w:color w:val="000000"/>
          <w:spacing w:val="-3"/>
          <w:sz w:val="21"/>
          <w:szCs w:val="21"/>
        </w:rPr>
        <w:t>意见和理由的，视为同意评标结论。评标委员会应当对此作出书面说明并记录在案。</w:t>
      </w:r>
      <w:bookmarkStart w:id="85" w:name="_Toc283559990"/>
      <w:bookmarkStart w:id="86" w:name="_Toc457468589"/>
    </w:p>
    <w:p>
      <w:pPr>
        <w:autoSpaceDE w:val="0"/>
        <w:autoSpaceDN w:val="0"/>
        <w:adjustRightInd w:val="0"/>
        <w:outlineLvl w:val="0"/>
        <w:rPr>
          <w:rFonts w:hint="eastAsia"/>
          <w:b/>
          <w:bCs/>
          <w:color w:val="000000"/>
          <w:sz w:val="36"/>
          <w:szCs w:val="36"/>
        </w:rPr>
      </w:pPr>
      <w:r>
        <w:rPr>
          <w:rFonts w:hint="eastAsia"/>
          <w:b/>
          <w:bCs/>
          <w:color w:val="000000"/>
          <w:sz w:val="36"/>
          <w:szCs w:val="36"/>
        </w:rPr>
        <w:br w:type="page"/>
      </w:r>
    </w:p>
    <w:p>
      <w:pPr>
        <w:pStyle w:val="2"/>
        <w:rPr>
          <w:rFonts w:hint="eastAsia"/>
          <w:b/>
          <w:bCs/>
          <w:color w:val="000000"/>
          <w:sz w:val="36"/>
          <w:szCs w:val="36"/>
        </w:rPr>
      </w:pPr>
    </w:p>
    <w:p>
      <w:pPr>
        <w:pStyle w:val="2"/>
        <w:rPr>
          <w:rFonts w:hint="eastAsia"/>
          <w:b/>
          <w:bCs/>
          <w:color w:val="000000"/>
          <w:sz w:val="36"/>
          <w:szCs w:val="36"/>
        </w:rPr>
      </w:pPr>
    </w:p>
    <w:bookmarkEnd w:id="85"/>
    <w:bookmarkEnd w:id="86"/>
    <w:p>
      <w:pPr>
        <w:numPr>
          <w:ilvl w:val="0"/>
          <w:numId w:val="7"/>
        </w:numPr>
        <w:autoSpaceDE w:val="0"/>
        <w:autoSpaceDN w:val="0"/>
        <w:adjustRightInd w:val="0"/>
        <w:jc w:val="center"/>
        <w:outlineLvl w:val="0"/>
        <w:rPr>
          <w:rFonts w:hint="eastAsia"/>
          <w:b/>
          <w:bCs/>
          <w:color w:val="000000"/>
          <w:sz w:val="36"/>
          <w:szCs w:val="36"/>
        </w:rPr>
      </w:pPr>
      <w:bookmarkStart w:id="87" w:name="_Toc278443518"/>
      <w:r>
        <w:rPr>
          <w:rFonts w:hint="eastAsia"/>
          <w:b/>
          <w:bCs/>
          <w:color w:val="000000"/>
          <w:sz w:val="36"/>
          <w:szCs w:val="36"/>
        </w:rPr>
        <w:t>合同条款及格式</w:t>
      </w:r>
    </w:p>
    <w:p>
      <w:pPr>
        <w:autoSpaceDE w:val="0"/>
        <w:autoSpaceDN w:val="0"/>
        <w:adjustRightInd w:val="0"/>
        <w:outlineLvl w:val="0"/>
        <w:rPr>
          <w:rFonts w:hint="eastAsia"/>
          <w:b/>
          <w:bCs/>
          <w:color w:val="000000"/>
          <w:sz w:val="36"/>
          <w:szCs w:val="36"/>
        </w:rPr>
      </w:pPr>
    </w:p>
    <w:p>
      <w:pPr>
        <w:rPr>
          <w:rFonts w:cs="Times New Roman"/>
          <w:b/>
          <w:bCs/>
          <w:color w:val="000000"/>
          <w:sz w:val="52"/>
          <w:szCs w:val="52"/>
        </w:rPr>
      </w:pPr>
      <w:r>
        <w:rPr>
          <w:rFonts w:hint="eastAsia" w:hAnsi="宋体" w:cs="黑体"/>
          <w:b/>
          <w:bCs/>
          <w:sz w:val="24"/>
          <w:szCs w:val="24"/>
        </w:rPr>
        <w:t>采用由中华人民共和国住房和城乡建设部与国家工商行政管理局联合制定的《建设工程施工合同示范文本》（GF-2017-0201）签订合同</w:t>
      </w:r>
      <w:r>
        <w:rPr>
          <w:rFonts w:hint="eastAsia" w:hAnsi="宋体" w:cs="黑体"/>
          <w:b/>
          <w:bCs/>
          <w:sz w:val="32"/>
          <w:szCs w:val="32"/>
        </w:rPr>
        <w:t>。</w:t>
      </w:r>
    </w:p>
    <w:p>
      <w:pPr>
        <w:jc w:val="center"/>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pStyle w:val="2"/>
        <w:rPr>
          <w:rFonts w:cs="Times New Roman"/>
          <w:b/>
          <w:bCs/>
          <w:color w:val="000000"/>
          <w:sz w:val="52"/>
          <w:szCs w:val="52"/>
        </w:rPr>
      </w:pPr>
    </w:p>
    <w:p>
      <w:pPr>
        <w:jc w:val="center"/>
        <w:rPr>
          <w:rFonts w:cs="Times New Roman"/>
          <w:b/>
          <w:bCs/>
          <w:color w:val="000000"/>
          <w:sz w:val="24"/>
          <w:szCs w:val="24"/>
        </w:rPr>
      </w:pPr>
    </w:p>
    <w:p>
      <w:pPr>
        <w:autoSpaceDE w:val="0"/>
        <w:autoSpaceDN w:val="0"/>
        <w:adjustRightInd w:val="0"/>
        <w:spacing w:line="360" w:lineRule="auto"/>
        <w:jc w:val="center"/>
        <w:outlineLvl w:val="0"/>
        <w:rPr>
          <w:rFonts w:cs="Times New Roman"/>
          <w:b/>
          <w:bCs/>
          <w:color w:val="000000"/>
          <w:sz w:val="36"/>
          <w:szCs w:val="36"/>
        </w:rPr>
      </w:pPr>
      <w:bookmarkStart w:id="88" w:name="_Toc457468592"/>
      <w:r>
        <w:rPr>
          <w:rFonts w:hint="eastAsia"/>
          <w:b/>
          <w:bCs/>
          <w:color w:val="000000"/>
          <w:sz w:val="36"/>
          <w:szCs w:val="36"/>
        </w:rPr>
        <w:t>第五章</w:t>
      </w:r>
      <w:r>
        <w:rPr>
          <w:b/>
          <w:bCs/>
          <w:color w:val="000000"/>
          <w:sz w:val="36"/>
          <w:szCs w:val="36"/>
        </w:rPr>
        <w:t xml:space="preserve"> </w:t>
      </w:r>
      <w:r>
        <w:rPr>
          <w:rFonts w:hint="eastAsia"/>
          <w:b/>
          <w:bCs/>
          <w:color w:val="000000"/>
          <w:sz w:val="36"/>
          <w:szCs w:val="36"/>
        </w:rPr>
        <w:t>工程量清单</w:t>
      </w:r>
      <w:bookmarkEnd w:id="88"/>
    </w:p>
    <w:p>
      <w:pPr>
        <w:spacing w:line="360" w:lineRule="auto"/>
        <w:rPr>
          <w:rFonts w:cs="Times New Roman"/>
          <w:b/>
          <w:bCs/>
          <w:color w:val="000000"/>
          <w:sz w:val="21"/>
          <w:szCs w:val="21"/>
        </w:rPr>
      </w:pPr>
      <w:r>
        <w:rPr>
          <w:b/>
          <w:bCs/>
          <w:color w:val="000000"/>
          <w:sz w:val="21"/>
          <w:szCs w:val="21"/>
        </w:rPr>
        <w:t>1</w:t>
      </w:r>
      <w:r>
        <w:rPr>
          <w:rFonts w:hint="eastAsia"/>
          <w:b/>
          <w:bCs/>
          <w:color w:val="000000"/>
          <w:sz w:val="21"/>
          <w:szCs w:val="21"/>
        </w:rPr>
        <w:t>、工程量清单说明</w:t>
      </w:r>
    </w:p>
    <w:p>
      <w:pPr>
        <w:spacing w:line="360" w:lineRule="auto"/>
        <w:ind w:left="1" w:firstLine="420" w:firstLineChars="200"/>
        <w:rPr>
          <w:rFonts w:cs="Times New Roman"/>
          <w:color w:val="000000"/>
          <w:sz w:val="21"/>
          <w:szCs w:val="21"/>
        </w:rPr>
      </w:pPr>
      <w:r>
        <w:rPr>
          <w:color w:val="000000"/>
          <w:sz w:val="21"/>
          <w:szCs w:val="21"/>
        </w:rPr>
        <w:t xml:space="preserve">1.1 </w:t>
      </w:r>
      <w:r>
        <w:rPr>
          <w:rFonts w:hint="eastAsia"/>
          <w:color w:val="000000"/>
          <w:sz w:val="21"/>
          <w:szCs w:val="21"/>
        </w:rPr>
        <w:t>本工程量清单是依据中华人民共和国国家标准《建设工程工程量清单计价规范》</w:t>
      </w:r>
      <w:r>
        <w:rPr>
          <w:color w:val="000000"/>
          <w:sz w:val="21"/>
          <w:szCs w:val="21"/>
        </w:rPr>
        <w:t>(</w:t>
      </w:r>
      <w:r>
        <w:rPr>
          <w:rFonts w:hint="eastAsia"/>
          <w:color w:val="000000"/>
          <w:sz w:val="21"/>
          <w:szCs w:val="21"/>
        </w:rPr>
        <w:t>以下简称“计价规范”</w:t>
      </w:r>
      <w:r>
        <w:rPr>
          <w:color w:val="000000"/>
          <w:sz w:val="21"/>
          <w:szCs w:val="21"/>
        </w:rPr>
        <w:t>)</w:t>
      </w:r>
      <w:r>
        <w:rPr>
          <w:rFonts w:hint="eastAsia"/>
          <w:color w:val="000000"/>
          <w:sz w:val="21"/>
          <w:szCs w:val="21"/>
        </w:rPr>
        <w:t>以及招标文件中包括的图纸等编制。计价规范中规定的工程量计算规则中没有的子目，应在本章第</w:t>
      </w:r>
      <w:r>
        <w:rPr>
          <w:color w:val="000000"/>
          <w:sz w:val="21"/>
          <w:szCs w:val="21"/>
        </w:rPr>
        <w:t>1.4</w:t>
      </w:r>
      <w:r>
        <w:rPr>
          <w:rFonts w:hint="eastAsia"/>
          <w:color w:val="000000"/>
          <w:sz w:val="21"/>
          <w:szCs w:val="21"/>
        </w:rPr>
        <w:t>款约定；计价规范中规定的工程量计算规则中没有且本章第</w:t>
      </w:r>
      <w:r>
        <w:rPr>
          <w:color w:val="000000"/>
          <w:sz w:val="21"/>
          <w:szCs w:val="21"/>
        </w:rPr>
        <w:t>1.4</w:t>
      </w:r>
      <w:r>
        <w:rPr>
          <w:rFonts w:hint="eastAsia"/>
          <w:color w:val="000000"/>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color w:val="000000"/>
          <w:sz w:val="21"/>
          <w:szCs w:val="21"/>
        </w:rPr>
      </w:pPr>
      <w:r>
        <w:rPr>
          <w:color w:val="000000"/>
          <w:sz w:val="21"/>
          <w:szCs w:val="21"/>
        </w:rPr>
        <w:t xml:space="preserve">1.2 </w:t>
      </w:r>
      <w:r>
        <w:rPr>
          <w:rFonts w:hint="eastAsia"/>
          <w:color w:val="000000"/>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color w:val="000000"/>
          <w:sz w:val="21"/>
          <w:szCs w:val="21"/>
        </w:rPr>
      </w:pPr>
      <w:r>
        <w:rPr>
          <w:color w:val="000000"/>
          <w:sz w:val="21"/>
          <w:szCs w:val="21"/>
        </w:rPr>
        <w:t xml:space="preserve">1.3 </w:t>
      </w:r>
      <w:r>
        <w:rPr>
          <w:rFonts w:hint="eastAsia"/>
          <w:color w:val="000000"/>
          <w:sz w:val="21"/>
          <w:szCs w:val="21"/>
        </w:rPr>
        <w:t>本工程量清单仅是投标报价的共同基础，竣工结算的工程量按合同约定确定。合同价格的确定以及价款支付应遵循合同条款</w:t>
      </w:r>
      <w:r>
        <w:rPr>
          <w:color w:val="000000"/>
          <w:sz w:val="21"/>
          <w:szCs w:val="21"/>
        </w:rPr>
        <w:t>(</w:t>
      </w:r>
      <w:r>
        <w:rPr>
          <w:rFonts w:hint="eastAsia"/>
          <w:color w:val="000000"/>
          <w:sz w:val="21"/>
          <w:szCs w:val="21"/>
        </w:rPr>
        <w:t>包括通用合同条款和专用合同条款</w:t>
      </w:r>
      <w:r>
        <w:rPr>
          <w:color w:val="000000"/>
          <w:sz w:val="21"/>
          <w:szCs w:val="21"/>
        </w:rPr>
        <w:t>)</w:t>
      </w:r>
      <w:r>
        <w:rPr>
          <w:rFonts w:hint="eastAsia"/>
          <w:color w:val="000000"/>
          <w:sz w:val="21"/>
          <w:szCs w:val="21"/>
        </w:rPr>
        <w:t>、技术标准和要求以及本章的有关约定。</w:t>
      </w:r>
    </w:p>
    <w:p>
      <w:pPr>
        <w:spacing w:line="360" w:lineRule="auto"/>
        <w:ind w:left="1" w:firstLine="420" w:firstLineChars="200"/>
        <w:rPr>
          <w:rFonts w:cs="Times New Roman"/>
          <w:color w:val="000000"/>
          <w:sz w:val="21"/>
          <w:szCs w:val="21"/>
        </w:rPr>
      </w:pPr>
      <w:r>
        <w:rPr>
          <w:color w:val="000000"/>
          <w:sz w:val="21"/>
          <w:szCs w:val="21"/>
        </w:rPr>
        <w:t>1.4</w:t>
      </w:r>
      <w:r>
        <w:rPr>
          <w:rFonts w:hint="eastAsia"/>
          <w:color w:val="000000"/>
          <w:sz w:val="21"/>
          <w:szCs w:val="21"/>
        </w:rPr>
        <w:t>补充子目的子目特征、计量单位、工程量计算规则及工作内容说明如下：本工程使用《建设工程工程量清单计价规范》(GB 50500-2013)</w:t>
      </w:r>
    </w:p>
    <w:p>
      <w:pPr>
        <w:spacing w:line="360" w:lineRule="auto"/>
        <w:ind w:left="1" w:firstLine="420" w:firstLineChars="200"/>
        <w:rPr>
          <w:rFonts w:cs="Times New Roman"/>
          <w:color w:val="000000"/>
          <w:sz w:val="21"/>
          <w:szCs w:val="21"/>
        </w:rPr>
      </w:pPr>
      <w:r>
        <w:rPr>
          <w:color w:val="000000"/>
          <w:sz w:val="21"/>
          <w:szCs w:val="21"/>
        </w:rPr>
        <w:t xml:space="preserve">1.5 </w:t>
      </w:r>
      <w:r>
        <w:rPr>
          <w:rFonts w:hint="eastAsia"/>
          <w:color w:val="000000"/>
          <w:sz w:val="21"/>
          <w:szCs w:val="21"/>
        </w:rPr>
        <w:t>本条第</w:t>
      </w:r>
      <w:r>
        <w:rPr>
          <w:color w:val="000000"/>
          <w:sz w:val="21"/>
          <w:szCs w:val="21"/>
        </w:rPr>
        <w:t>1.1</w:t>
      </w:r>
      <w:r>
        <w:rPr>
          <w:rFonts w:hint="eastAsia"/>
          <w:color w:val="000000"/>
          <w:sz w:val="21"/>
          <w:szCs w:val="21"/>
        </w:rPr>
        <w:t>款中约定的计量和计价规则适用于合同履约过程中工程量计量与价款支付、工程变更、索赔和工程结算。</w:t>
      </w:r>
    </w:p>
    <w:p>
      <w:pPr>
        <w:spacing w:line="360" w:lineRule="auto"/>
        <w:ind w:left="1" w:firstLine="420" w:firstLineChars="200"/>
        <w:rPr>
          <w:rFonts w:hint="eastAsia"/>
          <w:color w:val="000000"/>
          <w:sz w:val="21"/>
          <w:szCs w:val="21"/>
        </w:rPr>
      </w:pPr>
      <w:r>
        <w:rPr>
          <w:color w:val="000000"/>
          <w:sz w:val="21"/>
          <w:szCs w:val="21"/>
        </w:rPr>
        <w:t xml:space="preserve">1.6 </w:t>
      </w:r>
      <w:r>
        <w:rPr>
          <w:rFonts w:hint="eastAsia"/>
          <w:color w:val="000000"/>
          <w:sz w:val="21"/>
          <w:szCs w:val="21"/>
        </w:rPr>
        <w:t>本条与下述第</w:t>
      </w:r>
      <w:r>
        <w:rPr>
          <w:color w:val="000000"/>
          <w:sz w:val="21"/>
          <w:szCs w:val="21"/>
        </w:rPr>
        <w:t>2</w:t>
      </w:r>
      <w:r>
        <w:rPr>
          <w:rFonts w:hint="eastAsia"/>
          <w:color w:val="000000"/>
          <w:sz w:val="21"/>
          <w:szCs w:val="21"/>
        </w:rPr>
        <w:t>条和第</w:t>
      </w:r>
      <w:r>
        <w:rPr>
          <w:color w:val="000000"/>
          <w:sz w:val="21"/>
          <w:szCs w:val="21"/>
        </w:rPr>
        <w:t>3</w:t>
      </w:r>
      <w:r>
        <w:rPr>
          <w:rFonts w:hint="eastAsia"/>
          <w:color w:val="000000"/>
          <w:sz w:val="21"/>
          <w:szCs w:val="21"/>
        </w:rPr>
        <w:t>条的说明内容是构成合同文件的已标价工程量清单的组成部分。</w:t>
      </w:r>
    </w:p>
    <w:p>
      <w:pPr>
        <w:spacing w:line="360" w:lineRule="auto"/>
        <w:rPr>
          <w:rFonts w:cs="Times New Roman"/>
          <w:b/>
          <w:bCs/>
          <w:color w:val="000000"/>
          <w:sz w:val="21"/>
          <w:szCs w:val="21"/>
        </w:rPr>
      </w:pPr>
      <w:r>
        <w:rPr>
          <w:b/>
          <w:bCs/>
          <w:color w:val="000000"/>
          <w:sz w:val="21"/>
          <w:szCs w:val="21"/>
        </w:rPr>
        <w:t>2</w:t>
      </w:r>
      <w:r>
        <w:rPr>
          <w:rFonts w:hint="eastAsia"/>
          <w:b/>
          <w:bCs/>
          <w:color w:val="000000"/>
          <w:sz w:val="21"/>
          <w:szCs w:val="21"/>
        </w:rPr>
        <w:t>、投标报价说明</w:t>
      </w:r>
    </w:p>
    <w:p>
      <w:pPr>
        <w:spacing w:line="360" w:lineRule="auto"/>
        <w:ind w:left="1" w:firstLine="420" w:firstLineChars="200"/>
        <w:rPr>
          <w:rFonts w:cs="Times New Roman"/>
          <w:color w:val="000000"/>
          <w:sz w:val="21"/>
          <w:szCs w:val="21"/>
        </w:rPr>
      </w:pPr>
      <w:r>
        <w:rPr>
          <w:color w:val="000000"/>
          <w:sz w:val="21"/>
          <w:szCs w:val="21"/>
        </w:rPr>
        <w:t xml:space="preserve">2.1 </w:t>
      </w:r>
      <w:r>
        <w:rPr>
          <w:rFonts w:hint="eastAsia"/>
          <w:color w:val="000000"/>
          <w:sz w:val="21"/>
          <w:szCs w:val="21"/>
        </w:rPr>
        <w:t>投标报价应根据招标文件中的有关计价要求，并按照下列依据自主报价。</w:t>
      </w:r>
    </w:p>
    <w:p>
      <w:pPr>
        <w:spacing w:line="360" w:lineRule="auto"/>
        <w:ind w:left="1" w:firstLine="420" w:firstLineChars="200"/>
        <w:rPr>
          <w:rFonts w:cs="Times New Roman"/>
          <w:color w:val="000000"/>
          <w:sz w:val="21"/>
          <w:szCs w:val="21"/>
        </w:rPr>
      </w:pPr>
      <w:r>
        <w:rPr>
          <w:color w:val="000000"/>
          <w:sz w:val="21"/>
          <w:szCs w:val="21"/>
        </w:rPr>
        <w:t xml:space="preserve">(1) </w:t>
      </w:r>
      <w:r>
        <w:rPr>
          <w:rFonts w:hint="eastAsia"/>
          <w:color w:val="000000"/>
          <w:sz w:val="21"/>
          <w:szCs w:val="21"/>
        </w:rPr>
        <w:t>本招标文件；</w:t>
      </w:r>
    </w:p>
    <w:p>
      <w:pPr>
        <w:spacing w:line="360" w:lineRule="auto"/>
        <w:ind w:left="1" w:firstLine="420" w:firstLineChars="200"/>
        <w:rPr>
          <w:rFonts w:hint="eastAsia"/>
          <w:b w:val="0"/>
          <w:bCs w:val="0"/>
          <w:sz w:val="21"/>
          <w:szCs w:val="21"/>
          <w:lang w:val="en-US" w:eastAsia="zh-CN"/>
        </w:rPr>
      </w:pPr>
      <w:r>
        <w:rPr>
          <w:color w:val="000000"/>
          <w:sz w:val="21"/>
          <w:szCs w:val="21"/>
        </w:rPr>
        <w:t>(2)</w:t>
      </w:r>
      <w:r>
        <w:rPr>
          <w:rFonts w:hint="eastAsia"/>
          <w:color w:val="auto"/>
          <w:sz w:val="21"/>
          <w:szCs w:val="21"/>
          <w:lang w:eastAsia="zh-CN"/>
        </w:rPr>
        <w:t>《</w:t>
      </w:r>
      <w:r>
        <w:rPr>
          <w:rFonts w:hint="eastAsia" w:hAnsi="宋体"/>
          <w:kern w:val="2"/>
          <w:sz w:val="22"/>
          <w:szCs w:val="22"/>
        </w:rPr>
        <w:t xml:space="preserve"> </w:t>
      </w:r>
      <w:r>
        <w:rPr>
          <w:rFonts w:hint="eastAsia" w:hAnsi="宋体"/>
          <w:kern w:val="2"/>
          <w:sz w:val="22"/>
          <w:szCs w:val="22"/>
          <w:lang w:val="en-US" w:eastAsia="zh-CN"/>
        </w:rPr>
        <w:t>《河南省房屋建筑与装饰工程预算定额》（HA01-31-2016)、《河南省通用安装工程预算定额》（HA02-31-2016)、《河南省市政工程预算定额》（HA A1-31-2016)、</w:t>
      </w:r>
      <w:r>
        <w:rPr>
          <w:rFonts w:hint="eastAsia"/>
          <w:color w:val="auto"/>
          <w:sz w:val="21"/>
          <w:szCs w:val="21"/>
          <w:lang w:eastAsia="zh-CN"/>
        </w:rPr>
        <w:t>河南省建设工程工程量清单综合单价</w:t>
      </w:r>
      <w:r>
        <w:rPr>
          <w:rFonts w:hint="eastAsia"/>
          <w:color w:val="auto"/>
          <w:sz w:val="21"/>
          <w:szCs w:val="21"/>
          <w:lang w:val="en-US" w:eastAsia="zh-CN"/>
        </w:rPr>
        <w:t>E园林绿化工程</w:t>
      </w:r>
      <w:r>
        <w:rPr>
          <w:rFonts w:hint="eastAsia"/>
          <w:color w:val="auto"/>
          <w:sz w:val="21"/>
          <w:szCs w:val="21"/>
          <w:lang w:eastAsia="zh-CN"/>
        </w:rPr>
        <w:t>》（</w:t>
      </w:r>
      <w:r>
        <w:rPr>
          <w:rFonts w:hint="eastAsia"/>
          <w:color w:val="auto"/>
          <w:sz w:val="21"/>
          <w:szCs w:val="21"/>
          <w:lang w:val="en-US" w:eastAsia="zh-CN"/>
        </w:rPr>
        <w:t>2008）以及省市相关配套文件；</w:t>
      </w:r>
    </w:p>
    <w:p>
      <w:pPr>
        <w:spacing w:line="360" w:lineRule="auto"/>
        <w:ind w:left="1" w:firstLine="420" w:firstLineChars="200"/>
        <w:rPr>
          <w:rFonts w:cs="Times New Roman"/>
          <w:color w:val="000000"/>
          <w:sz w:val="21"/>
          <w:szCs w:val="21"/>
        </w:rPr>
      </w:pPr>
      <w:r>
        <w:rPr>
          <w:color w:val="000000"/>
          <w:sz w:val="21"/>
          <w:szCs w:val="21"/>
        </w:rPr>
        <w:t xml:space="preserve">(3) </w:t>
      </w:r>
      <w:r>
        <w:rPr>
          <w:rFonts w:hint="eastAsia"/>
          <w:color w:val="000000"/>
          <w:sz w:val="21"/>
          <w:szCs w:val="21"/>
        </w:rPr>
        <w:t>国家或省级、行业建设主管部门颁发的计价办法；</w:t>
      </w:r>
    </w:p>
    <w:p>
      <w:pPr>
        <w:spacing w:line="360" w:lineRule="auto"/>
        <w:ind w:left="1" w:firstLine="420" w:firstLineChars="200"/>
        <w:rPr>
          <w:rFonts w:cs="Times New Roman"/>
          <w:color w:val="000000"/>
          <w:sz w:val="21"/>
          <w:szCs w:val="21"/>
        </w:rPr>
      </w:pPr>
      <w:r>
        <w:rPr>
          <w:color w:val="000000"/>
          <w:sz w:val="21"/>
          <w:szCs w:val="21"/>
        </w:rPr>
        <w:t xml:space="preserve">(4) </w:t>
      </w:r>
      <w:r>
        <w:rPr>
          <w:rFonts w:hint="eastAsia"/>
          <w:color w:val="000000"/>
          <w:sz w:val="21"/>
          <w:szCs w:val="21"/>
        </w:rPr>
        <w:t>企业定额，国家或省级、行业建设主管部门颁发的计价定额；</w:t>
      </w:r>
    </w:p>
    <w:p>
      <w:pPr>
        <w:spacing w:line="360" w:lineRule="auto"/>
        <w:ind w:left="1" w:firstLine="420" w:firstLineChars="200"/>
        <w:rPr>
          <w:rFonts w:cs="Times New Roman"/>
          <w:color w:val="000000"/>
          <w:sz w:val="21"/>
          <w:szCs w:val="21"/>
        </w:rPr>
      </w:pPr>
      <w:r>
        <w:rPr>
          <w:color w:val="000000"/>
          <w:sz w:val="21"/>
          <w:szCs w:val="21"/>
        </w:rPr>
        <w:t xml:space="preserve">(5) </w:t>
      </w:r>
      <w:r>
        <w:rPr>
          <w:rFonts w:hint="eastAsia"/>
          <w:color w:val="000000"/>
          <w:sz w:val="21"/>
          <w:szCs w:val="21"/>
        </w:rPr>
        <w:t>招标文件</w:t>
      </w:r>
      <w:r>
        <w:rPr>
          <w:color w:val="000000"/>
          <w:sz w:val="21"/>
          <w:szCs w:val="21"/>
        </w:rPr>
        <w:t>(</w:t>
      </w:r>
      <w:r>
        <w:rPr>
          <w:rFonts w:hint="eastAsia"/>
          <w:color w:val="000000"/>
          <w:sz w:val="21"/>
          <w:szCs w:val="21"/>
        </w:rPr>
        <w:t>包括工程量清单</w:t>
      </w:r>
      <w:r>
        <w:rPr>
          <w:color w:val="000000"/>
          <w:sz w:val="21"/>
          <w:szCs w:val="21"/>
        </w:rPr>
        <w:t>)</w:t>
      </w:r>
      <w:r>
        <w:rPr>
          <w:rFonts w:hint="eastAsia"/>
          <w:color w:val="000000"/>
          <w:sz w:val="21"/>
          <w:szCs w:val="21"/>
        </w:rPr>
        <w:t>的澄清、补充和修改文件；</w:t>
      </w:r>
    </w:p>
    <w:p>
      <w:pPr>
        <w:spacing w:line="360" w:lineRule="auto"/>
        <w:ind w:left="1" w:firstLine="420" w:firstLineChars="200"/>
        <w:rPr>
          <w:rFonts w:cs="Times New Roman"/>
          <w:color w:val="000000"/>
          <w:sz w:val="21"/>
          <w:szCs w:val="21"/>
        </w:rPr>
      </w:pPr>
      <w:r>
        <w:rPr>
          <w:color w:val="000000"/>
          <w:sz w:val="21"/>
          <w:szCs w:val="21"/>
        </w:rPr>
        <w:t xml:space="preserve">(6) </w:t>
      </w:r>
      <w:r>
        <w:rPr>
          <w:rFonts w:hint="eastAsia"/>
          <w:color w:val="000000"/>
          <w:sz w:val="21"/>
          <w:szCs w:val="21"/>
        </w:rPr>
        <w:t>建设工程设计文件及相关资料；</w:t>
      </w:r>
    </w:p>
    <w:p>
      <w:pPr>
        <w:spacing w:line="360" w:lineRule="auto"/>
        <w:ind w:left="1" w:firstLine="420" w:firstLineChars="200"/>
        <w:rPr>
          <w:rFonts w:cs="Times New Roman"/>
          <w:color w:val="000000"/>
          <w:sz w:val="21"/>
          <w:szCs w:val="21"/>
        </w:rPr>
      </w:pPr>
      <w:r>
        <w:rPr>
          <w:color w:val="000000"/>
          <w:sz w:val="21"/>
          <w:szCs w:val="21"/>
        </w:rPr>
        <w:t xml:space="preserve">(7) </w:t>
      </w:r>
      <w:r>
        <w:rPr>
          <w:rFonts w:hint="eastAsia"/>
          <w:color w:val="000000"/>
          <w:sz w:val="21"/>
          <w:szCs w:val="21"/>
        </w:rPr>
        <w:t>施工现场情况、工程特点及拟定的投标施工组织设计或施工方案；</w:t>
      </w:r>
    </w:p>
    <w:p>
      <w:pPr>
        <w:spacing w:line="360" w:lineRule="auto"/>
        <w:ind w:left="1" w:firstLine="420" w:firstLineChars="200"/>
        <w:rPr>
          <w:rFonts w:cs="Times New Roman"/>
          <w:color w:val="000000"/>
          <w:sz w:val="21"/>
          <w:szCs w:val="21"/>
        </w:rPr>
      </w:pPr>
      <w:r>
        <w:rPr>
          <w:color w:val="000000"/>
          <w:sz w:val="21"/>
          <w:szCs w:val="21"/>
        </w:rPr>
        <w:t xml:space="preserve">(8) </w:t>
      </w:r>
      <w:r>
        <w:rPr>
          <w:rFonts w:hint="eastAsia"/>
          <w:color w:val="000000"/>
          <w:sz w:val="21"/>
          <w:szCs w:val="21"/>
        </w:rPr>
        <w:t>与建设项目相关的标准、规定等技术资料；</w:t>
      </w:r>
    </w:p>
    <w:p>
      <w:pPr>
        <w:spacing w:line="360" w:lineRule="auto"/>
        <w:ind w:left="1" w:firstLine="420" w:firstLineChars="200"/>
        <w:rPr>
          <w:rFonts w:cs="Times New Roman"/>
          <w:color w:val="000000"/>
          <w:sz w:val="21"/>
          <w:szCs w:val="21"/>
        </w:rPr>
      </w:pPr>
      <w:r>
        <w:rPr>
          <w:color w:val="000000"/>
          <w:sz w:val="21"/>
          <w:szCs w:val="21"/>
        </w:rPr>
        <w:t xml:space="preserve">(9) </w:t>
      </w:r>
      <w:r>
        <w:rPr>
          <w:rFonts w:hint="eastAsia"/>
          <w:color w:val="000000"/>
          <w:sz w:val="21"/>
          <w:szCs w:val="21"/>
        </w:rPr>
        <w:t>材料价格依据《许昌工程造价信息》及市场调查价执行；</w:t>
      </w:r>
    </w:p>
    <w:p>
      <w:pPr>
        <w:autoSpaceDE w:val="0"/>
        <w:autoSpaceDN w:val="0"/>
        <w:spacing w:line="360" w:lineRule="auto"/>
        <w:ind w:firstLine="420" w:firstLineChars="200"/>
        <w:jc w:val="left"/>
        <w:rPr>
          <w:rFonts w:cs="Times New Roman"/>
          <w:color w:val="000000"/>
          <w:sz w:val="21"/>
          <w:szCs w:val="21"/>
        </w:rPr>
      </w:pPr>
      <w:r>
        <w:rPr>
          <w:color w:val="000000"/>
          <w:sz w:val="21"/>
          <w:szCs w:val="21"/>
        </w:rPr>
        <w:t>(10)</w:t>
      </w:r>
      <w:r>
        <w:rPr>
          <w:rFonts w:hint="eastAsia"/>
          <w:color w:val="000000"/>
          <w:sz w:val="21"/>
          <w:szCs w:val="21"/>
        </w:rPr>
        <w:t>其他的相关资料：</w:t>
      </w:r>
    </w:p>
    <w:p>
      <w:pPr>
        <w:autoSpaceDE w:val="0"/>
        <w:autoSpaceDN w:val="0"/>
        <w:spacing w:line="360" w:lineRule="auto"/>
        <w:ind w:firstLine="420" w:firstLineChars="200"/>
        <w:jc w:val="left"/>
        <w:rPr>
          <w:rFonts w:cs="Times New Roman"/>
          <w:color w:val="000000"/>
          <w:sz w:val="21"/>
          <w:szCs w:val="21"/>
        </w:rPr>
      </w:pPr>
      <w:r>
        <w:rPr>
          <w:color w:val="000000"/>
          <w:sz w:val="21"/>
          <w:szCs w:val="21"/>
        </w:rPr>
        <w:t xml:space="preserve">2.2 </w:t>
      </w:r>
      <w:r>
        <w:rPr>
          <w:rFonts w:hint="eastAsia"/>
          <w:color w:val="000000"/>
          <w:sz w:val="21"/>
          <w:szCs w:val="21"/>
        </w:rPr>
        <w:t>工程量清单中的每一子目须填入单价或价格，且只允许有一个报价。</w:t>
      </w:r>
    </w:p>
    <w:p>
      <w:pPr>
        <w:spacing w:line="360" w:lineRule="auto"/>
        <w:ind w:left="1" w:firstLine="420" w:firstLineChars="200"/>
        <w:rPr>
          <w:rFonts w:cs="Times New Roman"/>
          <w:color w:val="000000"/>
          <w:sz w:val="21"/>
          <w:szCs w:val="21"/>
        </w:rPr>
      </w:pPr>
      <w:r>
        <w:rPr>
          <w:color w:val="000000"/>
          <w:sz w:val="21"/>
          <w:szCs w:val="21"/>
        </w:rPr>
        <w:t xml:space="preserve">2.3 </w:t>
      </w:r>
      <w:r>
        <w:rPr>
          <w:rFonts w:hint="eastAsia"/>
          <w:color w:val="000000"/>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color w:val="000000"/>
          <w:sz w:val="21"/>
          <w:szCs w:val="21"/>
        </w:rPr>
      </w:pPr>
      <w:r>
        <w:rPr>
          <w:color w:val="000000"/>
          <w:sz w:val="21"/>
          <w:szCs w:val="21"/>
        </w:rPr>
        <w:t xml:space="preserve">2.4 </w:t>
      </w:r>
      <w:r>
        <w:rPr>
          <w:rFonts w:hint="eastAsia"/>
          <w:color w:val="000000"/>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color w:val="000000"/>
          <w:sz w:val="21"/>
          <w:szCs w:val="21"/>
        </w:rPr>
      </w:pPr>
      <w:r>
        <w:rPr>
          <w:color w:val="000000"/>
          <w:sz w:val="21"/>
          <w:szCs w:val="21"/>
        </w:rPr>
        <w:t xml:space="preserve">2.5 </w:t>
      </w:r>
      <w:r>
        <w:rPr>
          <w:rFonts w:hint="eastAsia"/>
          <w:color w:val="000000"/>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color w:val="000000"/>
          <w:sz w:val="21"/>
          <w:szCs w:val="21"/>
        </w:rPr>
      </w:pPr>
      <w:r>
        <w:rPr>
          <w:color w:val="000000"/>
          <w:sz w:val="21"/>
          <w:szCs w:val="21"/>
        </w:rPr>
        <w:t xml:space="preserve">2.6 </w:t>
      </w:r>
      <w:r>
        <w:rPr>
          <w:rFonts w:hint="eastAsia"/>
          <w:color w:val="000000"/>
          <w:sz w:val="21"/>
          <w:szCs w:val="21"/>
        </w:rPr>
        <w:t>分部分项工程项目按下列要求报价：</w:t>
      </w:r>
    </w:p>
    <w:p>
      <w:pPr>
        <w:spacing w:line="360" w:lineRule="auto"/>
        <w:ind w:left="1" w:firstLine="420" w:firstLineChars="200"/>
        <w:rPr>
          <w:rFonts w:cs="Times New Roman"/>
          <w:color w:val="000000"/>
          <w:sz w:val="21"/>
          <w:szCs w:val="21"/>
        </w:rPr>
      </w:pPr>
      <w:r>
        <w:rPr>
          <w:color w:val="000000"/>
          <w:sz w:val="21"/>
          <w:szCs w:val="21"/>
        </w:rPr>
        <w:t xml:space="preserve">2.6.1 </w:t>
      </w:r>
      <w:r>
        <w:rPr>
          <w:rFonts w:hint="eastAsia"/>
          <w:color w:val="000000"/>
          <w:sz w:val="21"/>
          <w:szCs w:val="21"/>
        </w:rPr>
        <w:t>分部分项工程量清单计价应依据计价规范中关于综合单价的组成内容确定报价。</w:t>
      </w:r>
    </w:p>
    <w:p>
      <w:pPr>
        <w:spacing w:line="360" w:lineRule="auto"/>
        <w:ind w:left="1" w:firstLine="420" w:firstLineChars="200"/>
        <w:rPr>
          <w:rFonts w:cs="Times New Roman"/>
          <w:color w:val="000000"/>
          <w:sz w:val="21"/>
          <w:szCs w:val="21"/>
        </w:rPr>
      </w:pPr>
      <w:r>
        <w:rPr>
          <w:color w:val="000000"/>
          <w:sz w:val="21"/>
          <w:szCs w:val="21"/>
        </w:rPr>
        <w:t xml:space="preserve">2.6.2 </w:t>
      </w:r>
      <w:r>
        <w:rPr>
          <w:rFonts w:hint="eastAsia"/>
          <w:color w:val="000000"/>
          <w:sz w:val="21"/>
          <w:szCs w:val="21"/>
        </w:rPr>
        <w:t>如果分部分项工程量清单中涉及“材料和工程设备暂估单价表”中列出的材料和工程设备，则按照本节第</w:t>
      </w:r>
      <w:r>
        <w:rPr>
          <w:color w:val="000000"/>
          <w:sz w:val="21"/>
          <w:szCs w:val="21"/>
        </w:rPr>
        <w:t>3.3.2</w:t>
      </w:r>
      <w:r>
        <w:rPr>
          <w:rFonts w:hint="eastAsia"/>
          <w:color w:val="000000"/>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color w:val="000000"/>
          <w:sz w:val="21"/>
          <w:szCs w:val="21"/>
        </w:rPr>
      </w:pPr>
      <w:r>
        <w:rPr>
          <w:color w:val="000000"/>
          <w:sz w:val="21"/>
          <w:szCs w:val="21"/>
        </w:rPr>
        <w:t xml:space="preserve">2.6.3 </w:t>
      </w:r>
      <w:r>
        <w:rPr>
          <w:rFonts w:hint="eastAsia"/>
          <w:color w:val="000000"/>
          <w:sz w:val="21"/>
          <w:szCs w:val="21"/>
        </w:rPr>
        <w:t>如果分部分项工程量清单中涉及“发包人提供的材料和工程设备一览表”</w:t>
      </w:r>
      <w:r>
        <w:rPr>
          <w:color w:val="000000"/>
          <w:sz w:val="21"/>
          <w:szCs w:val="21"/>
        </w:rPr>
        <w:t>(</w:t>
      </w:r>
      <w:r>
        <w:rPr>
          <w:rFonts w:hint="eastAsia"/>
          <w:color w:val="000000"/>
          <w:sz w:val="21"/>
          <w:szCs w:val="21"/>
        </w:rPr>
        <w:t>见第三章合同条款及格式第三节附件三</w:t>
      </w:r>
      <w:r>
        <w:rPr>
          <w:color w:val="000000"/>
          <w:sz w:val="21"/>
          <w:szCs w:val="21"/>
        </w:rPr>
        <w:t>)</w:t>
      </w:r>
      <w:r>
        <w:rPr>
          <w:rFonts w:hint="eastAsia"/>
          <w:color w:val="000000"/>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color w:val="000000"/>
          <w:sz w:val="21"/>
          <w:szCs w:val="21"/>
        </w:rPr>
      </w:pPr>
      <w:r>
        <w:rPr>
          <w:color w:val="000000"/>
          <w:sz w:val="21"/>
          <w:szCs w:val="21"/>
        </w:rPr>
        <w:t xml:space="preserve">2.6.4 </w:t>
      </w:r>
      <w:r>
        <w:rPr>
          <w:rFonts w:hint="eastAsia"/>
          <w:color w:val="000000"/>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color w:val="000000"/>
          <w:sz w:val="21"/>
          <w:szCs w:val="21"/>
        </w:rPr>
      </w:pPr>
      <w:r>
        <w:rPr>
          <w:color w:val="000000"/>
          <w:sz w:val="21"/>
          <w:szCs w:val="21"/>
        </w:rPr>
        <w:t xml:space="preserve">2.6.5 </w:t>
      </w:r>
      <w:r>
        <w:rPr>
          <w:rFonts w:hint="eastAsia"/>
          <w:color w:val="000000"/>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color w:val="000000"/>
          <w:sz w:val="21"/>
          <w:szCs w:val="21"/>
        </w:rPr>
      </w:pPr>
      <w:r>
        <w:rPr>
          <w:color w:val="000000"/>
          <w:sz w:val="21"/>
          <w:szCs w:val="21"/>
        </w:rPr>
        <w:t xml:space="preserve">2.7 </w:t>
      </w:r>
      <w:r>
        <w:rPr>
          <w:rFonts w:hint="eastAsia"/>
          <w:color w:val="000000"/>
          <w:sz w:val="21"/>
          <w:szCs w:val="21"/>
        </w:rPr>
        <w:t>措施项目按下列要求报价：</w:t>
      </w:r>
    </w:p>
    <w:p>
      <w:pPr>
        <w:spacing w:line="360" w:lineRule="auto"/>
        <w:ind w:left="1" w:firstLine="420" w:firstLineChars="200"/>
        <w:rPr>
          <w:rFonts w:cs="Times New Roman"/>
          <w:color w:val="000000"/>
          <w:sz w:val="21"/>
          <w:szCs w:val="21"/>
        </w:rPr>
      </w:pPr>
      <w:r>
        <w:rPr>
          <w:color w:val="000000"/>
          <w:sz w:val="21"/>
          <w:szCs w:val="21"/>
        </w:rPr>
        <w:t xml:space="preserve">2.7.1 </w:t>
      </w:r>
      <w:r>
        <w:rPr>
          <w:rFonts w:hint="eastAsia"/>
          <w:color w:val="000000"/>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color w:val="000000"/>
          <w:sz w:val="21"/>
          <w:szCs w:val="21"/>
        </w:rPr>
      </w:pPr>
      <w:r>
        <w:rPr>
          <w:color w:val="000000"/>
          <w:sz w:val="21"/>
          <w:szCs w:val="21"/>
        </w:rPr>
        <w:t xml:space="preserve">2.7.2 </w:t>
      </w:r>
      <w:r>
        <w:rPr>
          <w:rFonts w:hint="eastAsia"/>
          <w:color w:val="000000"/>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color w:val="000000"/>
          <w:sz w:val="21"/>
          <w:szCs w:val="21"/>
        </w:rPr>
      </w:pPr>
      <w:r>
        <w:rPr>
          <w:color w:val="000000"/>
          <w:sz w:val="21"/>
          <w:szCs w:val="21"/>
        </w:rPr>
        <w:t xml:space="preserve">2.7.3 </w:t>
      </w:r>
      <w:r>
        <w:rPr>
          <w:rFonts w:hint="eastAsia"/>
          <w:color w:val="000000"/>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color w:val="000000"/>
          <w:sz w:val="21"/>
          <w:szCs w:val="21"/>
        </w:rPr>
      </w:pPr>
      <w:r>
        <w:rPr>
          <w:color w:val="000000"/>
          <w:sz w:val="21"/>
          <w:szCs w:val="21"/>
        </w:rPr>
        <w:t xml:space="preserve">2.7.4 </w:t>
      </w:r>
      <w:r>
        <w:rPr>
          <w:rFonts w:hint="eastAsia"/>
          <w:color w:val="000000"/>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color w:val="000000"/>
          <w:sz w:val="21"/>
          <w:szCs w:val="21"/>
        </w:rPr>
      </w:pPr>
      <w:r>
        <w:rPr>
          <w:color w:val="000000"/>
          <w:sz w:val="21"/>
          <w:szCs w:val="21"/>
        </w:rPr>
        <w:t xml:space="preserve">2.8 </w:t>
      </w:r>
      <w:r>
        <w:rPr>
          <w:rFonts w:hint="eastAsia"/>
          <w:color w:val="000000"/>
          <w:sz w:val="21"/>
          <w:szCs w:val="21"/>
        </w:rPr>
        <w:t>其他项目清单费应按下列规定报价：</w:t>
      </w:r>
    </w:p>
    <w:p>
      <w:pPr>
        <w:spacing w:line="360" w:lineRule="auto"/>
        <w:ind w:left="1" w:firstLine="420" w:firstLineChars="200"/>
        <w:rPr>
          <w:rFonts w:cs="Times New Roman"/>
          <w:color w:val="000000"/>
          <w:sz w:val="21"/>
          <w:szCs w:val="21"/>
        </w:rPr>
      </w:pPr>
      <w:r>
        <w:rPr>
          <w:color w:val="000000"/>
          <w:sz w:val="21"/>
          <w:szCs w:val="21"/>
        </w:rPr>
        <w:t xml:space="preserve">2.8.1 </w:t>
      </w:r>
      <w:r>
        <w:rPr>
          <w:rFonts w:hint="eastAsia"/>
          <w:color w:val="000000"/>
          <w:sz w:val="21"/>
          <w:szCs w:val="21"/>
        </w:rPr>
        <w:t>暂列金额按“暂列金额明细表”中列出的金额报价，此处的暂列金额是招标人在招标文件中统一给定的，并不包括本章第</w:t>
      </w:r>
      <w:r>
        <w:rPr>
          <w:color w:val="000000"/>
          <w:sz w:val="21"/>
          <w:szCs w:val="21"/>
        </w:rPr>
        <w:t>2.8.3</w:t>
      </w:r>
      <w:r>
        <w:rPr>
          <w:rFonts w:hint="eastAsia"/>
          <w:color w:val="000000"/>
          <w:sz w:val="21"/>
          <w:szCs w:val="21"/>
        </w:rPr>
        <w:t>项的计日工金额。</w:t>
      </w:r>
    </w:p>
    <w:p>
      <w:pPr>
        <w:spacing w:line="360" w:lineRule="auto"/>
        <w:ind w:left="1" w:firstLine="420" w:firstLineChars="200"/>
        <w:rPr>
          <w:rFonts w:cs="Times New Roman"/>
          <w:color w:val="000000"/>
          <w:sz w:val="21"/>
          <w:szCs w:val="21"/>
        </w:rPr>
      </w:pPr>
      <w:r>
        <w:rPr>
          <w:color w:val="000000"/>
          <w:sz w:val="21"/>
          <w:szCs w:val="21"/>
        </w:rPr>
        <w:t xml:space="preserve">2.8.2 </w:t>
      </w:r>
      <w:r>
        <w:rPr>
          <w:rFonts w:hint="eastAsia"/>
          <w:color w:val="000000"/>
          <w:sz w:val="21"/>
          <w:szCs w:val="21"/>
        </w:rPr>
        <w:t>暂估价分为材料和工程设备暂估单价和专业工程暂估价两类。其中的材料和工程设备暂估单价按本节第</w:t>
      </w:r>
      <w:r>
        <w:rPr>
          <w:color w:val="000000"/>
          <w:sz w:val="21"/>
          <w:szCs w:val="21"/>
        </w:rPr>
        <w:t>3.3.2</w:t>
      </w:r>
      <w:r>
        <w:rPr>
          <w:rFonts w:hint="eastAsia"/>
          <w:color w:val="000000"/>
          <w:sz w:val="21"/>
          <w:szCs w:val="21"/>
        </w:rPr>
        <w:t>项的报价原则进入分部分项工程量清单之综合单价，不在其他项目清单中汇总；专业工程暂估价直接按“专业工程暂估价表”中列出的金额和本节第</w:t>
      </w:r>
      <w:r>
        <w:rPr>
          <w:color w:val="000000"/>
          <w:sz w:val="21"/>
          <w:szCs w:val="21"/>
        </w:rPr>
        <w:t>3.3.3</w:t>
      </w:r>
      <w:r>
        <w:rPr>
          <w:rFonts w:hint="eastAsia"/>
          <w:color w:val="000000"/>
          <w:sz w:val="21"/>
          <w:szCs w:val="21"/>
        </w:rPr>
        <w:t>项的报价原则计入其他项目清单报价。</w:t>
      </w:r>
    </w:p>
    <w:p>
      <w:pPr>
        <w:spacing w:line="360" w:lineRule="auto"/>
        <w:ind w:left="1" w:firstLine="420" w:firstLineChars="200"/>
        <w:rPr>
          <w:rFonts w:cs="Times New Roman"/>
          <w:color w:val="000000"/>
          <w:sz w:val="21"/>
          <w:szCs w:val="21"/>
        </w:rPr>
      </w:pPr>
      <w:r>
        <w:rPr>
          <w:color w:val="000000"/>
          <w:sz w:val="21"/>
          <w:szCs w:val="21"/>
        </w:rPr>
        <w:t xml:space="preserve">2.8.3 </w:t>
      </w:r>
      <w:r>
        <w:rPr>
          <w:rFonts w:hint="eastAsia"/>
          <w:color w:val="000000"/>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color w:val="000000"/>
          <w:sz w:val="21"/>
          <w:szCs w:val="21"/>
        </w:rPr>
      </w:pPr>
      <w:r>
        <w:rPr>
          <w:color w:val="000000"/>
          <w:sz w:val="21"/>
          <w:szCs w:val="21"/>
        </w:rPr>
        <w:t xml:space="preserve">(1) </w:t>
      </w:r>
      <w:r>
        <w:rPr>
          <w:rFonts w:hint="eastAsia"/>
          <w:color w:val="000000"/>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color w:val="000000"/>
          <w:sz w:val="21"/>
          <w:szCs w:val="21"/>
        </w:rPr>
      </w:pPr>
      <w:r>
        <w:rPr>
          <w:color w:val="000000"/>
          <w:sz w:val="21"/>
          <w:szCs w:val="21"/>
        </w:rPr>
        <w:t xml:space="preserve">(2) </w:t>
      </w:r>
      <w:r>
        <w:rPr>
          <w:rFonts w:hint="eastAsia"/>
          <w:color w:val="000000"/>
          <w:sz w:val="21"/>
          <w:szCs w:val="21"/>
        </w:rPr>
        <w:t>材料价格包括材料运到现场的价格以及现场搬运、仓储、二次搬运、损耗、保险、企业管理费和利润；</w:t>
      </w:r>
    </w:p>
    <w:p>
      <w:pPr>
        <w:spacing w:line="360" w:lineRule="auto"/>
        <w:ind w:left="1" w:firstLine="420" w:firstLineChars="200"/>
        <w:rPr>
          <w:rFonts w:cs="Times New Roman"/>
          <w:color w:val="000000"/>
          <w:sz w:val="21"/>
          <w:szCs w:val="21"/>
        </w:rPr>
      </w:pPr>
      <w:r>
        <w:rPr>
          <w:color w:val="000000"/>
          <w:sz w:val="21"/>
          <w:szCs w:val="21"/>
        </w:rPr>
        <w:t xml:space="preserve">(3) </w:t>
      </w:r>
      <w:r>
        <w:rPr>
          <w:rFonts w:hint="eastAsia"/>
          <w:color w:val="000000"/>
          <w:sz w:val="21"/>
          <w:szCs w:val="21"/>
        </w:rPr>
        <w:t>施工机械限于在施工场地</w:t>
      </w:r>
      <w:r>
        <w:rPr>
          <w:color w:val="000000"/>
          <w:sz w:val="21"/>
          <w:szCs w:val="21"/>
        </w:rPr>
        <w:t>(</w:t>
      </w:r>
      <w:r>
        <w:rPr>
          <w:rFonts w:hint="eastAsia"/>
          <w:color w:val="000000"/>
          <w:sz w:val="21"/>
          <w:szCs w:val="21"/>
        </w:rPr>
        <w:t>现场</w:t>
      </w:r>
      <w:r>
        <w:rPr>
          <w:color w:val="000000"/>
          <w:sz w:val="21"/>
          <w:szCs w:val="21"/>
        </w:rPr>
        <w:t>)</w:t>
      </w:r>
      <w:r>
        <w:rPr>
          <w:rFonts w:hint="eastAsia"/>
          <w:color w:val="000000"/>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color w:val="000000"/>
          <w:sz w:val="21"/>
          <w:szCs w:val="21"/>
        </w:rPr>
      </w:pPr>
      <w:r>
        <w:rPr>
          <w:color w:val="000000"/>
          <w:sz w:val="21"/>
          <w:szCs w:val="21"/>
        </w:rPr>
        <w:t xml:space="preserve">2.8.4 </w:t>
      </w:r>
      <w:r>
        <w:rPr>
          <w:rFonts w:hint="eastAsia"/>
          <w:color w:val="000000"/>
          <w:sz w:val="21"/>
          <w:szCs w:val="21"/>
        </w:rPr>
        <w:t>总承包服务费根据招标文件中列出的内容和要求进行报价。</w:t>
      </w:r>
    </w:p>
    <w:p>
      <w:pPr>
        <w:spacing w:line="360" w:lineRule="auto"/>
        <w:rPr>
          <w:rFonts w:cs="Times New Roman"/>
          <w:color w:val="000000"/>
          <w:sz w:val="21"/>
          <w:szCs w:val="21"/>
        </w:rPr>
      </w:pPr>
      <w:r>
        <w:rPr>
          <w:color w:val="000000"/>
          <w:sz w:val="21"/>
          <w:szCs w:val="21"/>
        </w:rPr>
        <w:t xml:space="preserve">    2.9 </w:t>
      </w:r>
      <w:r>
        <w:rPr>
          <w:rFonts w:hint="eastAsia"/>
          <w:color w:val="000000"/>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color w:val="000000"/>
          <w:sz w:val="21"/>
          <w:szCs w:val="21"/>
        </w:rPr>
      </w:pPr>
      <w:r>
        <w:rPr>
          <w:color w:val="000000"/>
          <w:sz w:val="21"/>
          <w:szCs w:val="21"/>
        </w:rPr>
        <w:t xml:space="preserve">2.10 </w:t>
      </w:r>
      <w:r>
        <w:rPr>
          <w:rFonts w:hint="eastAsia"/>
          <w:color w:val="000000"/>
          <w:sz w:val="21"/>
          <w:szCs w:val="21"/>
        </w:rPr>
        <w:t>除招标文件有强制性规定外，投标报价由投标人自主确定，但不得低于其成本。</w:t>
      </w:r>
    </w:p>
    <w:p>
      <w:pPr>
        <w:spacing w:line="360" w:lineRule="auto"/>
        <w:ind w:left="1" w:firstLine="420" w:firstLineChars="200"/>
        <w:rPr>
          <w:rFonts w:cs="Times New Roman"/>
          <w:color w:val="000000"/>
          <w:sz w:val="21"/>
          <w:szCs w:val="21"/>
        </w:rPr>
      </w:pPr>
      <w:r>
        <w:rPr>
          <w:color w:val="000000"/>
          <w:sz w:val="21"/>
          <w:szCs w:val="21"/>
        </w:rPr>
        <w:t xml:space="preserve">2.11 </w:t>
      </w:r>
      <w:r>
        <w:rPr>
          <w:rFonts w:hint="eastAsia"/>
          <w:color w:val="000000"/>
          <w:sz w:val="21"/>
          <w:szCs w:val="21"/>
        </w:rPr>
        <w:t>工程量清单计价所涉及的生产资源</w:t>
      </w:r>
      <w:r>
        <w:rPr>
          <w:color w:val="000000"/>
          <w:sz w:val="21"/>
          <w:szCs w:val="21"/>
        </w:rPr>
        <w:t>(</w:t>
      </w:r>
      <w:r>
        <w:rPr>
          <w:rFonts w:hint="eastAsia"/>
          <w:color w:val="000000"/>
          <w:sz w:val="21"/>
          <w:szCs w:val="21"/>
        </w:rPr>
        <w:t>包括各类人工、材料、工程设备、施工设备、临时设施、临时用水、临时用电等</w:t>
      </w:r>
      <w:r>
        <w:rPr>
          <w:color w:val="000000"/>
          <w:sz w:val="21"/>
          <w:szCs w:val="21"/>
        </w:rPr>
        <w:t>)</w:t>
      </w:r>
      <w:r>
        <w:rPr>
          <w:rFonts w:hint="eastAsia"/>
          <w:color w:val="000000"/>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color w:val="000000"/>
          <w:sz w:val="21"/>
          <w:szCs w:val="21"/>
        </w:rPr>
      </w:pPr>
      <w:r>
        <w:rPr>
          <w:color w:val="000000"/>
          <w:sz w:val="21"/>
          <w:szCs w:val="21"/>
        </w:rPr>
        <w:t xml:space="preserve">2.12 </w:t>
      </w:r>
      <w:r>
        <w:rPr>
          <w:rFonts w:hint="eastAsia"/>
          <w:color w:val="000000"/>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color w:val="000000"/>
          <w:sz w:val="21"/>
          <w:szCs w:val="21"/>
        </w:rPr>
      </w:pPr>
      <w:r>
        <w:rPr>
          <w:color w:val="000000"/>
          <w:sz w:val="21"/>
          <w:szCs w:val="21"/>
        </w:rPr>
        <w:t xml:space="preserve">2.13 </w:t>
      </w:r>
      <w:r>
        <w:rPr>
          <w:rFonts w:hint="eastAsia"/>
          <w:color w:val="000000"/>
          <w:sz w:val="21"/>
          <w:szCs w:val="21"/>
        </w:rPr>
        <w:t>投标报价中应考虑招标文件中要求投标人承担的风险范围以及相关的费用。</w:t>
      </w:r>
    </w:p>
    <w:p>
      <w:pPr>
        <w:spacing w:line="360" w:lineRule="auto"/>
        <w:ind w:left="1" w:firstLine="420" w:firstLineChars="200"/>
        <w:rPr>
          <w:rFonts w:cs="Times New Roman"/>
          <w:color w:val="000000"/>
          <w:sz w:val="21"/>
          <w:szCs w:val="21"/>
        </w:rPr>
      </w:pPr>
      <w:r>
        <w:rPr>
          <w:color w:val="000000"/>
          <w:sz w:val="21"/>
          <w:szCs w:val="21"/>
        </w:rPr>
        <w:t xml:space="preserve">2.14 </w:t>
      </w:r>
      <w:r>
        <w:rPr>
          <w:rFonts w:hint="eastAsia"/>
          <w:color w:val="000000"/>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color w:val="000000"/>
          <w:sz w:val="21"/>
          <w:szCs w:val="21"/>
        </w:rPr>
      </w:pPr>
      <w:r>
        <w:rPr>
          <w:b/>
          <w:bCs/>
          <w:color w:val="000000"/>
          <w:sz w:val="21"/>
          <w:szCs w:val="21"/>
        </w:rPr>
        <w:t xml:space="preserve">2.15 </w:t>
      </w:r>
      <w:r>
        <w:rPr>
          <w:rFonts w:hint="eastAsia"/>
          <w:b/>
          <w:bCs/>
          <w:color w:val="000000"/>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color w:val="000000"/>
          <w:sz w:val="21"/>
          <w:szCs w:val="21"/>
        </w:rPr>
      </w:pPr>
      <w:r>
        <w:rPr>
          <w:rFonts w:hint="eastAsia"/>
          <w:color w:val="000000"/>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color w:val="000000"/>
          <w:sz w:val="21"/>
          <w:szCs w:val="21"/>
        </w:rPr>
      </w:pPr>
      <w:r>
        <w:rPr>
          <w:b/>
          <w:bCs/>
          <w:color w:val="000000"/>
          <w:sz w:val="21"/>
          <w:szCs w:val="21"/>
        </w:rPr>
        <w:t>3</w:t>
      </w:r>
      <w:r>
        <w:rPr>
          <w:rFonts w:hint="eastAsia"/>
          <w:b/>
          <w:bCs/>
          <w:color w:val="000000"/>
          <w:sz w:val="21"/>
          <w:szCs w:val="21"/>
        </w:rPr>
        <w:t>、其他说明</w:t>
      </w:r>
    </w:p>
    <w:p>
      <w:pPr>
        <w:spacing w:line="360" w:lineRule="auto"/>
        <w:ind w:left="1" w:firstLine="420" w:firstLineChars="200"/>
        <w:rPr>
          <w:rFonts w:cs="Times New Roman"/>
          <w:color w:val="000000"/>
          <w:sz w:val="21"/>
          <w:szCs w:val="21"/>
        </w:rPr>
      </w:pPr>
      <w:r>
        <w:rPr>
          <w:color w:val="000000"/>
          <w:sz w:val="21"/>
          <w:szCs w:val="21"/>
        </w:rPr>
        <w:t>3.1</w:t>
      </w:r>
      <w:r>
        <w:rPr>
          <w:rFonts w:hint="eastAsia"/>
          <w:color w:val="000000"/>
          <w:sz w:val="21"/>
          <w:szCs w:val="21"/>
        </w:rPr>
        <w:t>词语和定义</w:t>
      </w:r>
    </w:p>
    <w:p>
      <w:pPr>
        <w:spacing w:line="360" w:lineRule="auto"/>
        <w:ind w:left="1" w:firstLine="420" w:firstLineChars="200"/>
        <w:rPr>
          <w:rFonts w:cs="Times New Roman"/>
          <w:color w:val="000000"/>
          <w:sz w:val="21"/>
          <w:szCs w:val="21"/>
        </w:rPr>
      </w:pPr>
      <w:r>
        <w:rPr>
          <w:color w:val="000000"/>
          <w:sz w:val="21"/>
          <w:szCs w:val="21"/>
        </w:rPr>
        <w:t xml:space="preserve">3.1.1 </w:t>
      </w:r>
      <w:r>
        <w:rPr>
          <w:rFonts w:hint="eastAsia"/>
          <w:color w:val="000000"/>
          <w:sz w:val="21"/>
          <w:szCs w:val="21"/>
        </w:rPr>
        <w:t>工程量清单</w:t>
      </w:r>
    </w:p>
    <w:p>
      <w:pPr>
        <w:spacing w:line="360" w:lineRule="auto"/>
        <w:ind w:left="1" w:firstLine="420" w:firstLineChars="200"/>
        <w:rPr>
          <w:rFonts w:cs="Times New Roman"/>
          <w:color w:val="000000"/>
          <w:sz w:val="21"/>
          <w:szCs w:val="21"/>
        </w:rPr>
      </w:pPr>
      <w:r>
        <w:rPr>
          <w:rFonts w:hint="eastAsia"/>
          <w:color w:val="000000"/>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color w:val="000000"/>
          <w:sz w:val="21"/>
          <w:szCs w:val="21"/>
        </w:rPr>
      </w:pPr>
      <w:r>
        <w:rPr>
          <w:color w:val="000000"/>
          <w:sz w:val="21"/>
          <w:szCs w:val="21"/>
        </w:rPr>
        <w:t xml:space="preserve">3.1.2 </w:t>
      </w:r>
      <w:r>
        <w:rPr>
          <w:rFonts w:hint="eastAsia"/>
          <w:color w:val="000000"/>
          <w:sz w:val="21"/>
          <w:szCs w:val="21"/>
        </w:rPr>
        <w:t>总价子目</w:t>
      </w:r>
    </w:p>
    <w:p>
      <w:pPr>
        <w:spacing w:line="360" w:lineRule="auto"/>
        <w:ind w:left="1" w:firstLine="420" w:firstLineChars="200"/>
        <w:rPr>
          <w:rFonts w:cs="Times New Roman"/>
          <w:color w:val="000000"/>
          <w:sz w:val="21"/>
          <w:szCs w:val="21"/>
        </w:rPr>
      </w:pPr>
      <w:r>
        <w:rPr>
          <w:rFonts w:hint="eastAsia"/>
          <w:color w:val="000000"/>
          <w:sz w:val="21"/>
          <w:szCs w:val="21"/>
        </w:rPr>
        <w:t>工程量清单中以总价计价，以“项”为计量单位，工程量为整数</w:t>
      </w:r>
      <w:r>
        <w:rPr>
          <w:color w:val="000000"/>
          <w:sz w:val="21"/>
          <w:szCs w:val="21"/>
        </w:rPr>
        <w:t>1</w:t>
      </w:r>
      <w:r>
        <w:rPr>
          <w:rFonts w:hint="eastAsia"/>
          <w:color w:val="000000"/>
          <w:sz w:val="21"/>
          <w:szCs w:val="21"/>
        </w:rPr>
        <w:t>的子目，除专用合同条款另有约定外，总价固定包干。采用总价合同形式时，合同订立后，已标价工程量清单中的工程量均没有合同约束力，所有子目均是总价子目，视同按项计量</w:t>
      </w:r>
      <w:r>
        <w:rPr>
          <w:color w:val="000000"/>
          <w:sz w:val="21"/>
          <w:szCs w:val="21"/>
        </w:rPr>
        <w:t>(</w:t>
      </w:r>
      <w:r>
        <w:rPr>
          <w:rFonts w:hint="eastAsia"/>
          <w:color w:val="000000"/>
          <w:sz w:val="21"/>
          <w:szCs w:val="21"/>
        </w:rPr>
        <w:t>合同条款第</w:t>
      </w:r>
      <w:r>
        <w:rPr>
          <w:color w:val="000000"/>
          <w:sz w:val="21"/>
          <w:szCs w:val="21"/>
        </w:rPr>
        <w:t>15</w:t>
      </w:r>
      <w:r>
        <w:rPr>
          <w:rFonts w:hint="eastAsia"/>
          <w:color w:val="000000"/>
          <w:sz w:val="21"/>
          <w:szCs w:val="21"/>
        </w:rPr>
        <w:t>条约定的变更除外</w:t>
      </w:r>
      <w:r>
        <w:rPr>
          <w:color w:val="000000"/>
          <w:sz w:val="21"/>
          <w:szCs w:val="21"/>
        </w:rPr>
        <w:t>)</w:t>
      </w:r>
      <w:r>
        <w:rPr>
          <w:rFonts w:hint="eastAsia"/>
          <w:color w:val="000000"/>
          <w:sz w:val="21"/>
          <w:szCs w:val="21"/>
        </w:rPr>
        <w:t>。</w:t>
      </w:r>
    </w:p>
    <w:p>
      <w:pPr>
        <w:spacing w:line="360" w:lineRule="auto"/>
        <w:ind w:left="1" w:firstLine="420" w:firstLineChars="200"/>
        <w:rPr>
          <w:rFonts w:cs="Times New Roman"/>
          <w:color w:val="000000"/>
          <w:sz w:val="21"/>
          <w:szCs w:val="21"/>
        </w:rPr>
      </w:pPr>
      <w:r>
        <w:rPr>
          <w:color w:val="000000"/>
          <w:sz w:val="21"/>
          <w:szCs w:val="21"/>
        </w:rPr>
        <w:t xml:space="preserve">3.1.3 </w:t>
      </w:r>
      <w:r>
        <w:rPr>
          <w:rFonts w:hint="eastAsia"/>
          <w:color w:val="000000"/>
          <w:sz w:val="21"/>
          <w:szCs w:val="21"/>
        </w:rPr>
        <w:t>单价子目</w:t>
      </w:r>
    </w:p>
    <w:p>
      <w:pPr>
        <w:spacing w:line="360" w:lineRule="auto"/>
        <w:ind w:left="1" w:firstLine="420" w:firstLineChars="200"/>
        <w:rPr>
          <w:rFonts w:cs="Times New Roman"/>
          <w:color w:val="000000"/>
          <w:sz w:val="21"/>
          <w:szCs w:val="21"/>
        </w:rPr>
      </w:pPr>
      <w:r>
        <w:rPr>
          <w:rFonts w:hint="eastAsia"/>
          <w:color w:val="000000"/>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color w:val="000000"/>
          <w:sz w:val="21"/>
          <w:szCs w:val="21"/>
        </w:rPr>
      </w:pPr>
      <w:r>
        <w:rPr>
          <w:color w:val="000000"/>
          <w:sz w:val="21"/>
          <w:szCs w:val="21"/>
        </w:rPr>
        <w:t xml:space="preserve">3.1.4 </w:t>
      </w:r>
      <w:r>
        <w:rPr>
          <w:rFonts w:hint="eastAsia"/>
          <w:color w:val="000000"/>
          <w:sz w:val="21"/>
          <w:szCs w:val="21"/>
        </w:rPr>
        <w:t>子目编码</w:t>
      </w:r>
    </w:p>
    <w:p>
      <w:pPr>
        <w:spacing w:line="360" w:lineRule="auto"/>
        <w:ind w:left="1" w:firstLine="420" w:firstLineChars="200"/>
        <w:rPr>
          <w:rFonts w:cs="Times New Roman"/>
          <w:color w:val="000000"/>
          <w:sz w:val="21"/>
          <w:szCs w:val="21"/>
        </w:rPr>
      </w:pPr>
      <w:r>
        <w:rPr>
          <w:rFonts w:hint="eastAsia"/>
          <w:color w:val="000000"/>
          <w:sz w:val="21"/>
          <w:szCs w:val="21"/>
        </w:rPr>
        <w:t>分部分项工程项目清单中所列的子目名称的数字标识和代码，子目编码与项目编码同义。</w:t>
      </w:r>
    </w:p>
    <w:p>
      <w:pPr>
        <w:spacing w:line="360" w:lineRule="auto"/>
        <w:ind w:left="1" w:firstLine="420" w:firstLineChars="200"/>
        <w:rPr>
          <w:rFonts w:cs="Times New Roman"/>
          <w:color w:val="000000"/>
          <w:sz w:val="21"/>
          <w:szCs w:val="21"/>
        </w:rPr>
      </w:pPr>
      <w:r>
        <w:rPr>
          <w:color w:val="000000"/>
          <w:sz w:val="21"/>
          <w:szCs w:val="21"/>
        </w:rPr>
        <w:t xml:space="preserve">3.1.5 </w:t>
      </w:r>
      <w:r>
        <w:rPr>
          <w:rFonts w:hint="eastAsia"/>
          <w:color w:val="000000"/>
          <w:sz w:val="21"/>
          <w:szCs w:val="21"/>
        </w:rPr>
        <w:t>子目特征</w:t>
      </w:r>
    </w:p>
    <w:p>
      <w:pPr>
        <w:spacing w:line="360" w:lineRule="auto"/>
        <w:ind w:left="1" w:firstLine="420" w:firstLineChars="200"/>
        <w:rPr>
          <w:rFonts w:cs="Times New Roman"/>
          <w:color w:val="000000"/>
          <w:sz w:val="21"/>
          <w:szCs w:val="21"/>
        </w:rPr>
      </w:pPr>
      <w:r>
        <w:rPr>
          <w:rFonts w:hint="eastAsia"/>
          <w:color w:val="000000"/>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color w:val="000000"/>
          <w:sz w:val="21"/>
          <w:szCs w:val="21"/>
        </w:rPr>
      </w:pPr>
      <w:r>
        <w:rPr>
          <w:color w:val="000000"/>
          <w:sz w:val="21"/>
          <w:szCs w:val="21"/>
        </w:rPr>
        <w:t xml:space="preserve">3.1.6 </w:t>
      </w:r>
      <w:r>
        <w:rPr>
          <w:rFonts w:hint="eastAsia"/>
          <w:color w:val="000000"/>
          <w:sz w:val="21"/>
          <w:szCs w:val="21"/>
        </w:rPr>
        <w:t>规费</w:t>
      </w:r>
    </w:p>
    <w:p>
      <w:pPr>
        <w:spacing w:line="360" w:lineRule="auto"/>
        <w:ind w:left="1" w:firstLine="420" w:firstLineChars="200"/>
        <w:rPr>
          <w:rFonts w:cs="Times New Roman"/>
          <w:color w:val="000000"/>
          <w:sz w:val="21"/>
          <w:szCs w:val="21"/>
        </w:rPr>
      </w:pPr>
      <w:r>
        <w:rPr>
          <w:rFonts w:hint="eastAsia"/>
          <w:color w:val="000000"/>
          <w:sz w:val="21"/>
          <w:szCs w:val="21"/>
        </w:rPr>
        <w:t>承包人根据省级政府或省级有关权力部门规定必须缴纳的，应计入建筑安装工程造价的费用。</w:t>
      </w:r>
    </w:p>
    <w:p>
      <w:pPr>
        <w:spacing w:line="360" w:lineRule="auto"/>
        <w:ind w:left="1" w:firstLine="420" w:firstLineChars="200"/>
        <w:rPr>
          <w:rFonts w:cs="Times New Roman"/>
          <w:color w:val="000000"/>
          <w:sz w:val="21"/>
          <w:szCs w:val="21"/>
        </w:rPr>
      </w:pPr>
      <w:r>
        <w:rPr>
          <w:color w:val="000000"/>
          <w:sz w:val="21"/>
          <w:szCs w:val="21"/>
        </w:rPr>
        <w:t xml:space="preserve">3.1.7 </w:t>
      </w:r>
      <w:r>
        <w:rPr>
          <w:rFonts w:hint="eastAsia"/>
          <w:color w:val="000000"/>
          <w:sz w:val="21"/>
          <w:szCs w:val="21"/>
        </w:rPr>
        <w:t>税金</w:t>
      </w:r>
    </w:p>
    <w:p>
      <w:pPr>
        <w:spacing w:line="360" w:lineRule="auto"/>
        <w:ind w:left="1" w:firstLine="420" w:firstLineChars="200"/>
        <w:rPr>
          <w:rFonts w:cs="Times New Roman"/>
          <w:color w:val="000000"/>
          <w:sz w:val="21"/>
          <w:szCs w:val="21"/>
        </w:rPr>
      </w:pPr>
      <w:r>
        <w:rPr>
          <w:rFonts w:hint="eastAsia"/>
          <w:color w:val="000000"/>
          <w:sz w:val="21"/>
          <w:szCs w:val="21"/>
        </w:rPr>
        <w:t>国家税法规定的应计入建筑安装工程造价内的营业税、城市维护建设税及教育费附加等。</w:t>
      </w:r>
    </w:p>
    <w:p>
      <w:pPr>
        <w:spacing w:line="360" w:lineRule="auto"/>
        <w:ind w:left="1" w:firstLine="420" w:firstLineChars="200"/>
        <w:rPr>
          <w:rFonts w:cs="Times New Roman"/>
          <w:color w:val="000000"/>
          <w:sz w:val="21"/>
          <w:szCs w:val="21"/>
        </w:rPr>
      </w:pPr>
      <w:r>
        <w:rPr>
          <w:color w:val="000000"/>
          <w:sz w:val="21"/>
          <w:szCs w:val="21"/>
        </w:rPr>
        <w:t xml:space="preserve">3.1.8 </w:t>
      </w:r>
      <w:r>
        <w:rPr>
          <w:rFonts w:hint="eastAsia"/>
          <w:color w:val="000000"/>
          <w:sz w:val="21"/>
          <w:szCs w:val="21"/>
        </w:rPr>
        <w:t>总承包服务费</w:t>
      </w:r>
    </w:p>
    <w:p>
      <w:pPr>
        <w:spacing w:line="360" w:lineRule="auto"/>
        <w:ind w:left="1" w:firstLine="420" w:firstLineChars="200"/>
        <w:rPr>
          <w:rFonts w:cs="Times New Roman"/>
          <w:color w:val="000000"/>
          <w:sz w:val="21"/>
          <w:szCs w:val="21"/>
        </w:rPr>
      </w:pPr>
      <w:r>
        <w:rPr>
          <w:rFonts w:hint="eastAsia"/>
          <w:color w:val="000000"/>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color w:val="000000"/>
          <w:sz w:val="21"/>
          <w:szCs w:val="21"/>
        </w:rPr>
      </w:pPr>
      <w:r>
        <w:rPr>
          <w:color w:val="000000"/>
          <w:sz w:val="21"/>
          <w:szCs w:val="21"/>
        </w:rPr>
        <w:t xml:space="preserve">3.1.9 </w:t>
      </w:r>
      <w:r>
        <w:rPr>
          <w:rFonts w:hint="eastAsia"/>
          <w:color w:val="000000"/>
          <w:sz w:val="21"/>
          <w:szCs w:val="21"/>
        </w:rPr>
        <w:t>同义词语</w:t>
      </w:r>
    </w:p>
    <w:p>
      <w:pPr>
        <w:spacing w:line="360" w:lineRule="auto"/>
        <w:ind w:left="1" w:firstLine="420" w:firstLineChars="200"/>
        <w:rPr>
          <w:rFonts w:cs="Times New Roman"/>
          <w:color w:val="000000"/>
          <w:sz w:val="21"/>
          <w:szCs w:val="21"/>
        </w:rPr>
      </w:pPr>
      <w:r>
        <w:rPr>
          <w:rFonts w:hint="eastAsia"/>
          <w:color w:val="000000"/>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color w:val="000000"/>
          <w:sz w:val="21"/>
          <w:szCs w:val="21"/>
        </w:rPr>
      </w:pPr>
      <w:r>
        <w:rPr>
          <w:color w:val="000000"/>
          <w:sz w:val="21"/>
          <w:szCs w:val="21"/>
        </w:rPr>
        <w:t>3.2</w:t>
      </w:r>
      <w:r>
        <w:rPr>
          <w:rFonts w:hint="eastAsia"/>
          <w:color w:val="000000"/>
          <w:sz w:val="21"/>
          <w:szCs w:val="21"/>
        </w:rPr>
        <w:t>工程量差异调整</w:t>
      </w:r>
    </w:p>
    <w:p>
      <w:pPr>
        <w:spacing w:line="360" w:lineRule="auto"/>
        <w:ind w:left="1" w:firstLine="420" w:firstLineChars="200"/>
        <w:rPr>
          <w:rFonts w:cs="Times New Roman"/>
          <w:color w:val="000000"/>
          <w:sz w:val="21"/>
          <w:szCs w:val="21"/>
        </w:rPr>
      </w:pPr>
      <w:r>
        <w:rPr>
          <w:color w:val="000000"/>
          <w:sz w:val="21"/>
          <w:szCs w:val="21"/>
        </w:rPr>
        <w:t xml:space="preserve">3.2.1 </w:t>
      </w:r>
      <w:r>
        <w:rPr>
          <w:rFonts w:hint="eastAsia"/>
          <w:color w:val="000000"/>
          <w:sz w:val="21"/>
          <w:szCs w:val="21"/>
        </w:rPr>
        <w:t>工程量清单中的工作内容分类、子目列项、特征描述以及“分部分项工程量清单与计价表”中附带的工程量都不应理解为是对承包</w:t>
      </w:r>
      <w:r>
        <w:rPr>
          <w:color w:val="000000"/>
          <w:sz w:val="21"/>
          <w:szCs w:val="21"/>
        </w:rPr>
        <w:t>(</w:t>
      </w:r>
      <w:r>
        <w:rPr>
          <w:rFonts w:hint="eastAsia"/>
          <w:color w:val="000000"/>
          <w:sz w:val="21"/>
          <w:szCs w:val="21"/>
        </w:rPr>
        <w:t>招标</w:t>
      </w:r>
      <w:r>
        <w:rPr>
          <w:color w:val="000000"/>
          <w:sz w:val="21"/>
          <w:szCs w:val="21"/>
        </w:rPr>
        <w:t>)</w:t>
      </w:r>
      <w:r>
        <w:rPr>
          <w:rFonts w:hint="eastAsia"/>
          <w:color w:val="000000"/>
          <w:sz w:val="21"/>
          <w:szCs w:val="21"/>
        </w:rPr>
        <w:t>范围以及合同工作内容的唯一的、最终的或全部的定义。</w:t>
      </w:r>
    </w:p>
    <w:p>
      <w:pPr>
        <w:spacing w:line="360" w:lineRule="auto"/>
        <w:ind w:left="1" w:firstLine="420" w:firstLineChars="200"/>
        <w:rPr>
          <w:rFonts w:cs="Times New Roman"/>
          <w:color w:val="000000"/>
          <w:sz w:val="21"/>
          <w:szCs w:val="21"/>
        </w:rPr>
      </w:pPr>
      <w:r>
        <w:rPr>
          <w:color w:val="000000"/>
          <w:sz w:val="21"/>
          <w:szCs w:val="21"/>
        </w:rPr>
        <w:t xml:space="preserve">3.2.2 </w:t>
      </w:r>
      <w:r>
        <w:rPr>
          <w:rFonts w:hint="eastAsia"/>
          <w:color w:val="000000"/>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修改文件。</w:t>
      </w:r>
    </w:p>
    <w:p>
      <w:pPr>
        <w:spacing w:line="360" w:lineRule="auto"/>
        <w:ind w:left="1" w:firstLine="420" w:firstLineChars="200"/>
        <w:rPr>
          <w:rFonts w:cs="Times New Roman"/>
          <w:color w:val="000000"/>
          <w:sz w:val="21"/>
          <w:szCs w:val="21"/>
        </w:rPr>
      </w:pPr>
      <w:r>
        <w:rPr>
          <w:color w:val="000000"/>
          <w:sz w:val="21"/>
          <w:szCs w:val="21"/>
        </w:rPr>
        <w:t xml:space="preserve">3.2.3 </w:t>
      </w:r>
      <w:r>
        <w:rPr>
          <w:rFonts w:hint="eastAsia"/>
          <w:color w:val="000000"/>
          <w:sz w:val="21"/>
          <w:szCs w:val="21"/>
        </w:rPr>
        <w:t>如果招标人在检查投标人根据上文第</w:t>
      </w:r>
      <w:r>
        <w:rPr>
          <w:color w:val="000000"/>
          <w:sz w:val="21"/>
          <w:szCs w:val="21"/>
        </w:rPr>
        <w:t>3.2.2</w:t>
      </w:r>
      <w:r>
        <w:rPr>
          <w:rFonts w:hint="eastAsia"/>
          <w:color w:val="000000"/>
          <w:sz w:val="21"/>
          <w:szCs w:val="21"/>
        </w:rPr>
        <w:t>项提交的工程量差异问题后认为没有必要对工程量清单进行补充和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修改，或者招标人根据上文第</w:t>
      </w:r>
      <w:r>
        <w:rPr>
          <w:color w:val="000000"/>
          <w:sz w:val="21"/>
          <w:szCs w:val="21"/>
        </w:rPr>
        <w:t>3.2.2</w:t>
      </w:r>
      <w:r>
        <w:rPr>
          <w:rFonts w:hint="eastAsia"/>
          <w:color w:val="000000"/>
          <w:sz w:val="21"/>
          <w:szCs w:val="21"/>
        </w:rPr>
        <w:t>项对工程量清单进行了补充和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修改，但投标人认为工程量清单中的工程量依然存在差异，则此类差异不再提交招标人答疑和修正，而是直接按招标人提供的工程量清单</w:t>
      </w:r>
      <w:r>
        <w:rPr>
          <w:color w:val="000000"/>
          <w:sz w:val="21"/>
          <w:szCs w:val="21"/>
        </w:rPr>
        <w:t>(</w:t>
      </w:r>
      <w:r>
        <w:rPr>
          <w:rFonts w:hint="eastAsia"/>
          <w:color w:val="000000"/>
          <w:sz w:val="21"/>
          <w:szCs w:val="21"/>
        </w:rPr>
        <w:t>包括招标人可能的补充和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w:t>
      </w:r>
      <w:r>
        <w:rPr>
          <w:color w:val="000000"/>
          <w:sz w:val="21"/>
          <w:szCs w:val="21"/>
        </w:rPr>
        <w:t>)</w:t>
      </w:r>
      <w:r>
        <w:rPr>
          <w:rFonts w:hint="eastAsia"/>
          <w:color w:val="000000"/>
          <w:sz w:val="21"/>
          <w:szCs w:val="21"/>
        </w:rPr>
        <w:t>进行投标报价。投标人在按照工程量清单进行报价时，除按照本节</w:t>
      </w:r>
      <w:r>
        <w:rPr>
          <w:color w:val="000000"/>
          <w:sz w:val="21"/>
          <w:szCs w:val="21"/>
        </w:rPr>
        <w:t>2.7.3</w:t>
      </w:r>
      <w:r>
        <w:rPr>
          <w:rFonts w:hint="eastAsia"/>
          <w:color w:val="000000"/>
          <w:sz w:val="21"/>
          <w:szCs w:val="21"/>
        </w:rPr>
        <w:t>项要求对招标人提供的措施项目清单的内容进行细化或增减外，不得改变</w:t>
      </w:r>
      <w:r>
        <w:rPr>
          <w:color w:val="000000"/>
          <w:sz w:val="21"/>
          <w:szCs w:val="21"/>
        </w:rPr>
        <w:t>(</w:t>
      </w:r>
      <w:r>
        <w:rPr>
          <w:rFonts w:hint="eastAsia"/>
          <w:color w:val="000000"/>
          <w:sz w:val="21"/>
          <w:szCs w:val="21"/>
        </w:rPr>
        <w:t>包括对工程量清单子目的子目名称、子目特征描述、计量单位以及工程量的任何修改、增加或减少</w:t>
      </w:r>
      <w:r>
        <w:rPr>
          <w:color w:val="000000"/>
          <w:sz w:val="21"/>
          <w:szCs w:val="21"/>
        </w:rPr>
        <w:t>)</w:t>
      </w:r>
      <w:r>
        <w:rPr>
          <w:rFonts w:hint="eastAsia"/>
          <w:color w:val="000000"/>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color w:val="000000"/>
          <w:sz w:val="21"/>
          <w:szCs w:val="21"/>
        </w:rPr>
      </w:pPr>
      <w:r>
        <w:rPr>
          <w:color w:val="000000"/>
          <w:sz w:val="21"/>
          <w:szCs w:val="21"/>
        </w:rPr>
        <w:t>3.3</w:t>
      </w:r>
      <w:r>
        <w:rPr>
          <w:rFonts w:hint="eastAsia"/>
          <w:color w:val="000000"/>
          <w:sz w:val="21"/>
          <w:szCs w:val="21"/>
        </w:rPr>
        <w:t>暂列金额和暂估价</w:t>
      </w:r>
    </w:p>
    <w:p>
      <w:pPr>
        <w:spacing w:line="360" w:lineRule="auto"/>
        <w:ind w:left="1" w:firstLine="420" w:firstLineChars="200"/>
        <w:rPr>
          <w:rFonts w:cs="Times New Roman"/>
          <w:color w:val="000000"/>
          <w:sz w:val="21"/>
          <w:szCs w:val="21"/>
        </w:rPr>
      </w:pPr>
      <w:r>
        <w:rPr>
          <w:color w:val="000000"/>
          <w:sz w:val="21"/>
          <w:szCs w:val="21"/>
        </w:rPr>
        <w:t xml:space="preserve">3.3.1 </w:t>
      </w:r>
      <w:r>
        <w:rPr>
          <w:rFonts w:hint="eastAsia"/>
          <w:color w:val="000000"/>
          <w:sz w:val="21"/>
          <w:szCs w:val="21"/>
        </w:rPr>
        <w:t>“暂列金额明细表”中所列暂列金额</w:t>
      </w:r>
      <w:r>
        <w:rPr>
          <w:color w:val="000000"/>
          <w:sz w:val="21"/>
          <w:szCs w:val="21"/>
        </w:rPr>
        <w:t>(</w:t>
      </w:r>
      <w:r>
        <w:rPr>
          <w:rFonts w:hint="eastAsia"/>
          <w:color w:val="000000"/>
          <w:sz w:val="21"/>
          <w:szCs w:val="21"/>
        </w:rPr>
        <w:t>不包括计日工金额</w:t>
      </w:r>
      <w:r>
        <w:rPr>
          <w:color w:val="000000"/>
          <w:sz w:val="21"/>
          <w:szCs w:val="21"/>
        </w:rPr>
        <w:t>)</w:t>
      </w:r>
      <w:r>
        <w:rPr>
          <w:rFonts w:hint="eastAsia"/>
          <w:color w:val="000000"/>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color w:val="000000"/>
          <w:sz w:val="21"/>
          <w:szCs w:val="21"/>
        </w:rPr>
      </w:pPr>
      <w:r>
        <w:rPr>
          <w:color w:val="000000"/>
          <w:sz w:val="21"/>
          <w:szCs w:val="21"/>
        </w:rPr>
        <w:t xml:space="preserve">3.3.2 </w:t>
      </w:r>
      <w:r>
        <w:rPr>
          <w:rFonts w:hint="eastAsia"/>
          <w:color w:val="000000"/>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color w:val="000000"/>
          <w:sz w:val="21"/>
          <w:szCs w:val="21"/>
        </w:rPr>
        <w:t>(</w:t>
      </w:r>
      <w:r>
        <w:rPr>
          <w:rFonts w:hint="eastAsia"/>
          <w:color w:val="000000"/>
          <w:sz w:val="21"/>
          <w:szCs w:val="21"/>
        </w:rPr>
        <w:t>以下简称“暂估价材料和工程设备的安装及辅助工作”</w:t>
      </w:r>
      <w:r>
        <w:rPr>
          <w:color w:val="000000"/>
          <w:sz w:val="21"/>
          <w:szCs w:val="21"/>
        </w:rPr>
        <w:t>)</w:t>
      </w:r>
      <w:r>
        <w:rPr>
          <w:rFonts w:hint="eastAsia"/>
          <w:color w:val="000000"/>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color w:val="000000"/>
          <w:sz w:val="21"/>
          <w:szCs w:val="21"/>
        </w:rPr>
      </w:pPr>
      <w:r>
        <w:rPr>
          <w:color w:val="000000"/>
          <w:sz w:val="21"/>
          <w:szCs w:val="21"/>
        </w:rPr>
        <w:t xml:space="preserve">3.3.3 </w:t>
      </w:r>
      <w:r>
        <w:rPr>
          <w:rFonts w:hint="eastAsia"/>
          <w:color w:val="000000"/>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color w:val="000000"/>
          <w:sz w:val="21"/>
          <w:szCs w:val="21"/>
        </w:rPr>
      </w:pPr>
      <w:r>
        <w:rPr>
          <w:color w:val="000000"/>
          <w:sz w:val="21"/>
          <w:szCs w:val="21"/>
        </w:rPr>
        <w:t>3.4</w:t>
      </w:r>
      <w:r>
        <w:rPr>
          <w:rFonts w:hint="eastAsia"/>
          <w:color w:val="000000"/>
          <w:sz w:val="21"/>
          <w:szCs w:val="21"/>
        </w:rPr>
        <w:t>其他补充说明</w:t>
      </w:r>
    </w:p>
    <w:p>
      <w:pPr>
        <w:spacing w:line="360" w:lineRule="auto"/>
        <w:ind w:firstLine="457" w:firstLineChars="218"/>
        <w:jc w:val="left"/>
        <w:rPr>
          <w:rFonts w:cs="Times New Roman"/>
          <w:color w:val="000000"/>
          <w:sz w:val="21"/>
          <w:szCs w:val="21"/>
        </w:rPr>
      </w:pPr>
      <w:r>
        <w:rPr>
          <w:color w:val="000000"/>
          <w:sz w:val="21"/>
          <w:szCs w:val="21"/>
        </w:rPr>
        <w:t xml:space="preserve">   </w:t>
      </w:r>
      <w:r>
        <w:rPr>
          <w:rFonts w:hint="eastAsia"/>
          <w:color w:val="000000"/>
          <w:sz w:val="21"/>
          <w:szCs w:val="21"/>
        </w:rPr>
        <w:t>本章内容如与最新规定或评标办法有不一至内容以最新规定及评标办法为准。</w:t>
      </w:r>
    </w:p>
    <w:p>
      <w:pPr>
        <w:spacing w:line="360" w:lineRule="auto"/>
        <w:rPr>
          <w:rFonts w:cs="Times New Roman"/>
          <w:b/>
          <w:bCs/>
          <w:color w:val="000000"/>
          <w:sz w:val="21"/>
          <w:szCs w:val="21"/>
        </w:rPr>
      </w:pPr>
      <w:r>
        <w:rPr>
          <w:b/>
          <w:bCs/>
          <w:color w:val="000000"/>
          <w:sz w:val="21"/>
          <w:szCs w:val="21"/>
        </w:rPr>
        <w:t>4.</w:t>
      </w:r>
      <w:r>
        <w:rPr>
          <w:rFonts w:hint="eastAsia"/>
          <w:b/>
          <w:bCs/>
          <w:color w:val="000000"/>
          <w:sz w:val="21"/>
          <w:szCs w:val="21"/>
        </w:rPr>
        <w:t>工程量清单</w:t>
      </w:r>
    </w:p>
    <w:p>
      <w:pPr>
        <w:spacing w:line="360" w:lineRule="auto"/>
        <w:ind w:firstLine="420" w:firstLineChars="200"/>
        <w:rPr>
          <w:rFonts w:cs="Times New Roman"/>
          <w:color w:val="000000"/>
          <w:sz w:val="21"/>
          <w:szCs w:val="21"/>
        </w:rPr>
      </w:pPr>
      <w:r>
        <w:rPr>
          <w:rFonts w:hint="eastAsia"/>
          <w:color w:val="000000"/>
          <w:sz w:val="21"/>
          <w:szCs w:val="21"/>
        </w:rPr>
        <w:t>工程量清单在许昌市公共资源交易网上自行下载。</w:t>
      </w:r>
    </w:p>
    <w:p>
      <w:pPr>
        <w:spacing w:line="360" w:lineRule="auto"/>
        <w:rPr>
          <w:rFonts w:cs="Times New Roman"/>
          <w:color w:val="000000"/>
          <w:sz w:val="21"/>
          <w:szCs w:val="21"/>
        </w:rPr>
      </w:pPr>
    </w:p>
    <w:p>
      <w:pPr>
        <w:spacing w:line="440" w:lineRule="exact"/>
        <w:rPr>
          <w:rFonts w:cs="Times New Roman"/>
          <w:color w:val="000000"/>
          <w:sz w:val="36"/>
          <w:szCs w:val="36"/>
        </w:rPr>
      </w:pPr>
    </w:p>
    <w:p>
      <w:pPr>
        <w:spacing w:line="440" w:lineRule="exact"/>
        <w:jc w:val="center"/>
        <w:rPr>
          <w:rFonts w:cs="Times New Roman"/>
          <w:color w:val="000000"/>
          <w:sz w:val="36"/>
          <w:szCs w:val="36"/>
        </w:rPr>
      </w:pPr>
      <w:r>
        <w:rPr>
          <w:rFonts w:cs="Times New Roman"/>
          <w:color w:val="000000"/>
          <w:sz w:val="36"/>
          <w:szCs w:val="36"/>
        </w:rPr>
        <w:br w:type="page"/>
      </w:r>
      <w:bookmarkStart w:id="89" w:name="_Toc457468593"/>
    </w:p>
    <w:p>
      <w:pPr>
        <w:pStyle w:val="2"/>
        <w:rPr>
          <w:rFonts w:hint="eastAsia"/>
        </w:rPr>
      </w:pPr>
    </w:p>
    <w:p>
      <w:pPr>
        <w:spacing w:line="440" w:lineRule="exact"/>
        <w:jc w:val="center"/>
        <w:rPr>
          <w:rFonts w:cs="Times New Roman"/>
          <w:b/>
          <w:bCs/>
          <w:color w:val="000000"/>
          <w:sz w:val="36"/>
          <w:szCs w:val="36"/>
        </w:rPr>
      </w:pPr>
      <w:r>
        <w:rPr>
          <w:rFonts w:hint="eastAsia"/>
          <w:b/>
          <w:bCs/>
          <w:color w:val="000000"/>
          <w:sz w:val="36"/>
          <w:szCs w:val="36"/>
        </w:rPr>
        <w:t>第六章</w:t>
      </w:r>
      <w:r>
        <w:rPr>
          <w:b/>
          <w:bCs/>
          <w:color w:val="000000"/>
          <w:sz w:val="36"/>
          <w:szCs w:val="36"/>
        </w:rPr>
        <w:t xml:space="preserve"> </w:t>
      </w:r>
      <w:r>
        <w:rPr>
          <w:rFonts w:hint="eastAsia"/>
          <w:b/>
          <w:bCs/>
          <w:color w:val="000000"/>
          <w:sz w:val="36"/>
          <w:szCs w:val="36"/>
        </w:rPr>
        <w:t>图</w:t>
      </w:r>
      <w:r>
        <w:rPr>
          <w:b/>
          <w:bCs/>
          <w:color w:val="000000"/>
          <w:sz w:val="36"/>
          <w:szCs w:val="36"/>
        </w:rPr>
        <w:t xml:space="preserve"> </w:t>
      </w:r>
      <w:r>
        <w:rPr>
          <w:rFonts w:hint="eastAsia"/>
          <w:b/>
          <w:bCs/>
          <w:color w:val="000000"/>
          <w:sz w:val="36"/>
          <w:szCs w:val="36"/>
        </w:rPr>
        <w:t>纸</w:t>
      </w:r>
      <w:bookmarkEnd w:id="87"/>
      <w:bookmarkEnd w:id="89"/>
    </w:p>
    <w:p>
      <w:pPr>
        <w:autoSpaceDE w:val="0"/>
        <w:autoSpaceDN w:val="0"/>
        <w:adjustRightInd w:val="0"/>
        <w:jc w:val="center"/>
        <w:rPr>
          <w:rFonts w:cs="Times New Roman"/>
          <w:b/>
          <w:bCs/>
          <w:color w:val="000000"/>
          <w:sz w:val="21"/>
          <w:szCs w:val="21"/>
        </w:rPr>
      </w:pPr>
    </w:p>
    <w:p>
      <w:pPr>
        <w:autoSpaceDE w:val="0"/>
        <w:autoSpaceDN w:val="0"/>
        <w:adjustRightInd w:val="0"/>
        <w:spacing w:line="420" w:lineRule="exact"/>
        <w:jc w:val="center"/>
        <w:rPr>
          <w:rFonts w:hint="eastAsia"/>
          <w:color w:val="000000"/>
          <w:sz w:val="21"/>
          <w:szCs w:val="21"/>
        </w:rPr>
      </w:pPr>
      <w:r>
        <w:rPr>
          <w:rFonts w:hint="eastAsia"/>
          <w:color w:val="000000"/>
          <w:sz w:val="21"/>
          <w:szCs w:val="21"/>
        </w:rPr>
        <w:t>按照招标文件中第二章投标人须知前附表第</w:t>
      </w:r>
      <w:r>
        <w:rPr>
          <w:color w:val="000000"/>
          <w:sz w:val="21"/>
          <w:szCs w:val="21"/>
        </w:rPr>
        <w:t>2.1</w:t>
      </w:r>
      <w:r>
        <w:rPr>
          <w:rFonts w:hint="eastAsia"/>
          <w:color w:val="000000"/>
          <w:sz w:val="21"/>
          <w:szCs w:val="21"/>
        </w:rPr>
        <w:t>款所给的网址自行下载。</w:t>
      </w:r>
      <w:bookmarkStart w:id="90" w:name="_Toc278443522"/>
    </w:p>
    <w:p>
      <w:pPr>
        <w:autoSpaceDE w:val="0"/>
        <w:autoSpaceDN w:val="0"/>
        <w:adjustRightInd w:val="0"/>
        <w:spacing w:line="420" w:lineRule="exact"/>
        <w:jc w:val="center"/>
        <w:rPr>
          <w:rFonts w:hint="eastAsia"/>
          <w:color w:val="000000"/>
          <w:sz w:val="21"/>
          <w:szCs w:val="21"/>
        </w:rPr>
      </w:pPr>
    </w:p>
    <w:p>
      <w:pPr>
        <w:autoSpaceDE w:val="0"/>
        <w:autoSpaceDN w:val="0"/>
        <w:adjustRightInd w:val="0"/>
        <w:spacing w:line="420" w:lineRule="exact"/>
        <w:jc w:val="center"/>
        <w:rPr>
          <w:rFonts w:hint="eastAsia"/>
          <w:color w:val="000000"/>
          <w:sz w:val="21"/>
          <w:szCs w:val="21"/>
        </w:rPr>
      </w:pPr>
    </w:p>
    <w:p>
      <w:pPr>
        <w:autoSpaceDE w:val="0"/>
        <w:autoSpaceDN w:val="0"/>
        <w:adjustRightInd w:val="0"/>
        <w:spacing w:line="420" w:lineRule="exact"/>
        <w:jc w:val="center"/>
        <w:rPr>
          <w:rFonts w:hint="eastAsia"/>
          <w:color w:val="000000"/>
          <w:sz w:val="21"/>
          <w:szCs w:val="21"/>
        </w:rPr>
      </w:pPr>
    </w:p>
    <w:p>
      <w:pPr>
        <w:autoSpaceDE w:val="0"/>
        <w:autoSpaceDN w:val="0"/>
        <w:adjustRightInd w:val="0"/>
        <w:spacing w:line="420" w:lineRule="exact"/>
        <w:jc w:val="center"/>
        <w:rPr>
          <w:rFonts w:hint="eastAsia"/>
          <w:color w:val="000000"/>
          <w:sz w:val="21"/>
          <w:szCs w:val="21"/>
        </w:rPr>
      </w:pPr>
    </w:p>
    <w:p>
      <w:pPr>
        <w:autoSpaceDE w:val="0"/>
        <w:autoSpaceDN w:val="0"/>
        <w:adjustRightInd w:val="0"/>
        <w:spacing w:line="420" w:lineRule="exact"/>
        <w:jc w:val="center"/>
        <w:rPr>
          <w:rFonts w:cs="Times New Roman"/>
          <w:b/>
          <w:bCs/>
          <w:color w:val="000000"/>
          <w:sz w:val="36"/>
          <w:szCs w:val="36"/>
        </w:rPr>
      </w:pPr>
      <w:r>
        <w:rPr>
          <w:rFonts w:cs="Times New Roman"/>
          <w:b/>
          <w:bCs/>
          <w:color w:val="000000"/>
          <w:sz w:val="36"/>
          <w:szCs w:val="36"/>
        </w:rPr>
        <w:br w:type="page"/>
      </w:r>
      <w:bookmarkStart w:id="91" w:name="_Toc457468594"/>
    </w:p>
    <w:p>
      <w:pPr>
        <w:autoSpaceDE w:val="0"/>
        <w:autoSpaceDN w:val="0"/>
        <w:adjustRightInd w:val="0"/>
        <w:spacing w:line="420" w:lineRule="exact"/>
        <w:jc w:val="center"/>
        <w:rPr>
          <w:rFonts w:hint="eastAsia"/>
          <w:b/>
          <w:bCs/>
          <w:color w:val="000000"/>
          <w:sz w:val="36"/>
          <w:szCs w:val="36"/>
        </w:rPr>
      </w:pPr>
      <w:r>
        <w:rPr>
          <w:rFonts w:hint="eastAsia" w:cs="Times New Roman"/>
          <w:b/>
          <w:bCs/>
          <w:color w:val="000000"/>
          <w:sz w:val="36"/>
          <w:szCs w:val="36"/>
          <w:lang w:eastAsia="zh-CN"/>
        </w:rPr>
        <w:t>第七章　</w:t>
      </w:r>
      <w:r>
        <w:rPr>
          <w:rFonts w:hint="eastAsia"/>
          <w:b/>
          <w:bCs/>
          <w:color w:val="000000"/>
          <w:sz w:val="36"/>
          <w:szCs w:val="36"/>
        </w:rPr>
        <w:t>技术标准和要求</w:t>
      </w:r>
      <w:bookmarkEnd w:id="90"/>
      <w:bookmarkEnd w:id="91"/>
    </w:p>
    <w:p>
      <w:pPr>
        <w:pStyle w:val="2"/>
        <w:numPr>
          <w:ilvl w:val="0"/>
          <w:numId w:val="0"/>
        </w:numPr>
      </w:pPr>
    </w:p>
    <w:p>
      <w:pPr>
        <w:numPr>
          <w:ilvl w:val="0"/>
          <w:numId w:val="8"/>
        </w:numPr>
        <w:spacing w:line="360" w:lineRule="auto"/>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本工程技术标准和要求以本工程施工图纸和适用的国家、行业以及地方规范、标准和规程为准。</w:t>
      </w:r>
    </w:p>
    <w:p>
      <w:pPr>
        <w:spacing w:line="500" w:lineRule="exact"/>
        <w:ind w:firstLine="420" w:firstLineChars="200"/>
        <w:jc w:val="left"/>
        <w:rPr>
          <w:rFonts w:hint="eastAsia" w:ascii="新宋体" w:eastAsia="新宋体"/>
          <w:color w:val="000000"/>
          <w:sz w:val="21"/>
          <w:szCs w:val="21"/>
        </w:rPr>
      </w:pPr>
      <w:r>
        <w:rPr>
          <w:rFonts w:hint="eastAsia"/>
          <w:color w:val="000000"/>
          <w:sz w:val="21"/>
          <w:szCs w:val="21"/>
        </w:rPr>
        <w:t>2、</w:t>
      </w:r>
      <w:r>
        <w:rPr>
          <w:rFonts w:hint="eastAsia" w:ascii="新宋体" w:eastAsia="新宋体"/>
          <w:color w:val="000000"/>
          <w:sz w:val="21"/>
          <w:szCs w:val="21"/>
        </w:rPr>
        <w:t>扬尘污染防治</w:t>
      </w:r>
    </w:p>
    <w:p>
      <w:pPr>
        <w:spacing w:line="500" w:lineRule="exact"/>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按照河南省住房和城乡建设厅以及许昌市相关文件执行：</w:t>
      </w:r>
    </w:p>
    <w:p>
      <w:pPr>
        <w:spacing w:line="500" w:lineRule="exact"/>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《关于印发河南省住房和城乡建设厅扬尘污染防治攻坚战实施细则的通知》【豫建〔2016〕184】号</w:t>
      </w:r>
    </w:p>
    <w:p>
      <w:pPr>
        <w:spacing w:line="500" w:lineRule="exact"/>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《河南省住房和城乡建设厅关于进一步规范场地围挡和扬尘污染防治责任公示牌的通知》【豫建设标〔2016〕55】号</w:t>
      </w:r>
    </w:p>
    <w:p>
      <w:pPr>
        <w:spacing w:line="500" w:lineRule="exact"/>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hint="eastAsia" w:ascii="新宋体" w:eastAsia="新宋体"/>
          <w:color w:val="000000"/>
          <w:sz w:val="21"/>
          <w:szCs w:val="21"/>
        </w:rPr>
      </w:pPr>
      <w:r>
        <w:rPr>
          <w:rFonts w:hint="eastAsia" w:ascii="新宋体" w:eastAsia="新宋体"/>
          <w:color w:val="000000"/>
          <w:sz w:val="21"/>
          <w:szCs w:val="21"/>
        </w:rPr>
        <w:t>《许昌市施工工地扬尘污染综合整治工作方案》及许建发【2015】133号</w:t>
      </w:r>
    </w:p>
    <w:p>
      <w:pPr>
        <w:rPr>
          <w:rFonts w:hint="eastAsia"/>
          <w:bCs/>
          <w:color w:val="000000"/>
        </w:rPr>
      </w:pPr>
    </w:p>
    <w:p>
      <w:pPr>
        <w:autoSpaceDE w:val="0"/>
        <w:autoSpaceDN w:val="0"/>
        <w:adjustRightInd w:val="0"/>
        <w:spacing w:line="420" w:lineRule="exact"/>
        <w:jc w:val="center"/>
        <w:rPr>
          <w:rFonts w:cs="Times New Roman"/>
          <w:color w:val="000000"/>
          <w:sz w:val="32"/>
          <w:szCs w:val="32"/>
        </w:rPr>
      </w:pPr>
    </w:p>
    <w:p>
      <w:pPr>
        <w:autoSpaceDE w:val="0"/>
        <w:autoSpaceDN w:val="0"/>
        <w:adjustRightInd w:val="0"/>
        <w:spacing w:before="312" w:beforeLines="100" w:after="312" w:afterLines="100"/>
        <w:outlineLvl w:val="0"/>
        <w:rPr>
          <w:rFonts w:hint="eastAsia" w:cs="Times New Roman"/>
          <w:b/>
          <w:bCs/>
          <w:color w:val="000000"/>
          <w:sz w:val="44"/>
          <w:szCs w:val="44"/>
        </w:rPr>
      </w:pPr>
      <w:bookmarkStart w:id="92" w:name="_Toc278443525"/>
      <w:bookmarkStart w:id="93" w:name="_Toc457468595"/>
    </w:p>
    <w:p>
      <w:pPr>
        <w:autoSpaceDE w:val="0"/>
        <w:autoSpaceDN w:val="0"/>
        <w:adjustRightInd w:val="0"/>
        <w:spacing w:before="312" w:beforeLines="100" w:after="312" w:afterLines="100"/>
        <w:jc w:val="center"/>
        <w:outlineLvl w:val="0"/>
        <w:rPr>
          <w:rFonts w:hint="eastAsia"/>
          <w:b/>
          <w:bCs/>
          <w:color w:val="000000"/>
          <w:sz w:val="44"/>
          <w:szCs w:val="44"/>
        </w:rPr>
      </w:pPr>
    </w:p>
    <w:p>
      <w:pPr>
        <w:autoSpaceDE w:val="0"/>
        <w:autoSpaceDN w:val="0"/>
        <w:adjustRightInd w:val="0"/>
        <w:spacing w:before="312" w:beforeLines="100" w:after="312" w:afterLines="100"/>
        <w:jc w:val="center"/>
        <w:outlineLvl w:val="0"/>
        <w:rPr>
          <w:rFonts w:hint="eastAsia"/>
          <w:b/>
          <w:bCs/>
          <w:color w:val="000000"/>
          <w:sz w:val="44"/>
          <w:szCs w:val="44"/>
        </w:rPr>
      </w:pPr>
    </w:p>
    <w:p>
      <w:pPr>
        <w:autoSpaceDE w:val="0"/>
        <w:autoSpaceDN w:val="0"/>
        <w:adjustRightInd w:val="0"/>
        <w:spacing w:before="312" w:beforeLines="100" w:after="312" w:afterLines="100"/>
        <w:jc w:val="center"/>
        <w:outlineLvl w:val="0"/>
        <w:rPr>
          <w:rFonts w:hint="eastAsia"/>
          <w:b/>
          <w:bCs/>
          <w:color w:val="000000"/>
          <w:sz w:val="44"/>
          <w:szCs w:val="44"/>
        </w:rPr>
      </w:pPr>
      <w:r>
        <w:rPr>
          <w:rFonts w:hint="eastAsia"/>
          <w:b/>
          <w:bCs/>
          <w:color w:val="000000"/>
          <w:sz w:val="44"/>
          <w:szCs w:val="44"/>
        </w:rPr>
        <w:br w:type="page"/>
      </w:r>
    </w:p>
    <w:p>
      <w:pPr>
        <w:autoSpaceDE w:val="0"/>
        <w:autoSpaceDN w:val="0"/>
        <w:adjustRightInd w:val="0"/>
        <w:spacing w:before="312" w:beforeLines="100" w:after="312" w:afterLines="100"/>
        <w:jc w:val="center"/>
        <w:outlineLvl w:val="0"/>
        <w:rPr>
          <w:rFonts w:cs="Times New Roman"/>
          <w:b/>
          <w:bCs/>
          <w:color w:val="000000"/>
          <w:sz w:val="40"/>
          <w:szCs w:val="40"/>
        </w:rPr>
      </w:pPr>
      <w:r>
        <w:rPr>
          <w:rFonts w:hint="eastAsia"/>
          <w:b/>
          <w:bCs/>
          <w:color w:val="000000"/>
          <w:sz w:val="40"/>
          <w:szCs w:val="40"/>
        </w:rPr>
        <w:t>第八章</w:t>
      </w:r>
      <w:r>
        <w:rPr>
          <w:b/>
          <w:bCs/>
          <w:color w:val="000000"/>
          <w:sz w:val="40"/>
          <w:szCs w:val="40"/>
        </w:rPr>
        <w:t xml:space="preserve"> </w:t>
      </w:r>
      <w:r>
        <w:rPr>
          <w:rFonts w:hint="eastAsia"/>
          <w:b/>
          <w:bCs/>
          <w:color w:val="000000"/>
          <w:sz w:val="40"/>
          <w:szCs w:val="40"/>
        </w:rPr>
        <w:t>投标文件格式</w:t>
      </w:r>
      <w:bookmarkEnd w:id="92"/>
      <w:bookmarkEnd w:id="93"/>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pStyle w:val="2"/>
        <w:ind w:firstLine="0" w:firstLineChars="0"/>
        <w:rPr>
          <w:rFonts w:cs="Times New Roman"/>
          <w:b/>
          <w:bCs/>
          <w:color w:val="000000"/>
          <w:sz w:val="36"/>
          <w:szCs w:val="36"/>
        </w:rPr>
      </w:pPr>
    </w:p>
    <w:p>
      <w:pPr>
        <w:tabs>
          <w:tab w:val="center" w:pos="4739"/>
        </w:tabs>
        <w:spacing w:before="312" w:beforeLines="100" w:after="312" w:afterLines="100"/>
        <w:jc w:val="right"/>
        <w:rPr>
          <w:rFonts w:cs="Times New Roman"/>
          <w:color w:val="000000"/>
          <w:sz w:val="32"/>
          <w:szCs w:val="32"/>
        </w:rPr>
      </w:pPr>
      <w:r>
        <w:rPr>
          <w:rFonts w:hint="eastAsia"/>
          <w:color w:val="000000"/>
          <w:sz w:val="32"/>
          <w:szCs w:val="32"/>
        </w:rPr>
        <w:t>正（副）本</w:t>
      </w:r>
    </w:p>
    <w:p>
      <w:pPr>
        <w:tabs>
          <w:tab w:val="center" w:pos="4739"/>
        </w:tabs>
        <w:ind w:left="180"/>
        <w:jc w:val="center"/>
        <w:rPr>
          <w:rFonts w:cs="Times New Roman"/>
          <w:b/>
          <w:bCs/>
          <w:color w:val="000000"/>
          <w:sz w:val="32"/>
          <w:szCs w:val="32"/>
        </w:rPr>
      </w:pPr>
    </w:p>
    <w:p>
      <w:pPr>
        <w:tabs>
          <w:tab w:val="center" w:pos="4739"/>
        </w:tabs>
        <w:ind w:left="180"/>
        <w:jc w:val="center"/>
        <w:rPr>
          <w:rFonts w:hint="eastAsia" w:eastAsia="宋体" w:cs="Times New Roman"/>
          <w:color w:val="000000"/>
          <w:sz w:val="24"/>
          <w:szCs w:val="24"/>
          <w:u w:val="single"/>
          <w:lang w:eastAsia="zh-CN"/>
        </w:rPr>
      </w:pPr>
      <w:r>
        <w:rPr>
          <w:b/>
          <w:bCs/>
          <w:color w:val="000000"/>
          <w:sz w:val="32"/>
          <w:szCs w:val="32"/>
          <w:u w:val="single"/>
        </w:rPr>
        <w:t xml:space="preserve">             </w:t>
      </w:r>
      <w:r>
        <w:rPr>
          <w:rFonts w:hint="eastAsia"/>
          <w:b/>
          <w:bCs/>
          <w:color w:val="000000"/>
          <w:sz w:val="32"/>
          <w:szCs w:val="32"/>
          <w:u w:val="single"/>
        </w:rPr>
        <w:t xml:space="preserve">          </w:t>
      </w:r>
      <w:r>
        <w:rPr>
          <w:b/>
          <w:bCs/>
          <w:color w:val="000000"/>
          <w:sz w:val="32"/>
          <w:szCs w:val="32"/>
          <w:u w:val="single"/>
        </w:rPr>
        <w:t xml:space="preserve"> </w:t>
      </w:r>
      <w:r>
        <w:rPr>
          <w:rFonts w:hint="eastAsia"/>
          <w:b/>
          <w:bCs/>
          <w:color w:val="000000"/>
          <w:sz w:val="32"/>
          <w:szCs w:val="32"/>
          <w:u w:val="single"/>
        </w:rPr>
        <w:t>项目名称</w:t>
      </w:r>
      <w:r>
        <w:rPr>
          <w:rFonts w:hint="eastAsia"/>
          <w:b/>
          <w:bCs/>
          <w:color w:val="000000"/>
          <w:sz w:val="32"/>
          <w:szCs w:val="32"/>
          <w:u w:val="none"/>
        </w:rPr>
        <w:t xml:space="preserve"> </w:t>
      </w:r>
    </w:p>
    <w:p>
      <w:pPr>
        <w:tabs>
          <w:tab w:val="center" w:pos="4739"/>
        </w:tabs>
        <w:ind w:left="180"/>
        <w:rPr>
          <w:rFonts w:hint="eastAsia"/>
          <w:color w:val="000000"/>
          <w:sz w:val="24"/>
        </w:rPr>
      </w:pPr>
    </w:p>
    <w:p>
      <w:pPr>
        <w:pStyle w:val="2"/>
        <w:ind w:firstLine="340"/>
        <w:rPr>
          <w:rFonts w:hint="eastAsia"/>
          <w:color w:val="000000"/>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b/>
          <w:color w:val="000000"/>
          <w:sz w:val="72"/>
          <w:szCs w:val="72"/>
        </w:rPr>
      </w:pPr>
      <w:r>
        <w:rPr>
          <w:rFonts w:hint="eastAsia"/>
          <w:b/>
          <w:color w:val="000000"/>
          <w:sz w:val="72"/>
          <w:szCs w:val="72"/>
        </w:rPr>
        <w:t>投 标 文 件</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（综合信用标）</w:t>
      </w:r>
    </w:p>
    <w:p>
      <w:pPr>
        <w:tabs>
          <w:tab w:val="center" w:pos="4739"/>
        </w:tabs>
        <w:ind w:left="180"/>
        <w:rPr>
          <w:rFonts w:hint="eastAsia"/>
          <w:b/>
          <w:color w:val="000000"/>
          <w:sz w:val="32"/>
          <w:szCs w:val="32"/>
        </w:rPr>
      </w:pPr>
      <w:r>
        <w:rPr>
          <w:rFonts w:hint="eastAsia"/>
          <w:b/>
          <w:color w:val="000000"/>
          <w:sz w:val="32"/>
          <w:szCs w:val="32"/>
        </w:rPr>
        <w:t xml:space="preserve">               项目编号：</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rPr>
        <w:t>法定代表人</w:t>
      </w:r>
      <w:r>
        <w:rPr>
          <w:rFonts w:hint="eastAsia"/>
          <w:b/>
          <w:color w:val="000000"/>
          <w:sz w:val="32"/>
          <w:lang w:eastAsia="zh-CN"/>
        </w:rPr>
        <w:t>或其委托代理人</w:t>
      </w:r>
      <w:r>
        <w:rPr>
          <w:rFonts w:hint="eastAsia"/>
          <w:b/>
          <w:color w:val="000000"/>
          <w:sz w:val="32"/>
        </w:rPr>
        <w:t>:</w:t>
      </w:r>
      <w:r>
        <w:rPr>
          <w:rFonts w:hint="eastAsia"/>
          <w:b/>
          <w:color w:val="000000"/>
          <w:sz w:val="32"/>
          <w:u w:val="single"/>
        </w:rPr>
        <w:t xml:space="preserve">           </w:t>
      </w:r>
      <w:r>
        <w:rPr>
          <w:rFonts w:hint="eastAsia"/>
          <w:b/>
          <w:color w:val="000000"/>
          <w:sz w:val="32"/>
        </w:rPr>
        <w:t>(签字)</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u w:val="single"/>
        </w:rPr>
        <w:t xml:space="preserve">  </w:t>
      </w:r>
      <w:r>
        <w:rPr>
          <w:rFonts w:hint="eastAsia"/>
          <w:b/>
          <w:color w:val="000000"/>
          <w:sz w:val="32"/>
          <w:u w:val="single"/>
          <w:lang w:eastAsia="zh-CN"/>
        </w:rPr>
        <w:t>　　</w:t>
      </w: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adjustRightInd w:val="0"/>
        <w:spacing w:line="420" w:lineRule="exact"/>
        <w:ind w:firstLine="3795" w:firstLineChars="1050"/>
        <w:jc w:val="left"/>
        <w:rPr>
          <w:rFonts w:hint="eastAsia" w:cs="黑体"/>
          <w:b/>
          <w:color w:val="000000"/>
          <w:sz w:val="36"/>
          <w:szCs w:val="36"/>
        </w:rPr>
      </w:pPr>
    </w:p>
    <w:p>
      <w:pPr>
        <w:autoSpaceDE w:val="0"/>
        <w:autoSpaceDN w:val="0"/>
        <w:adjustRightInd w:val="0"/>
        <w:spacing w:line="420" w:lineRule="exact"/>
        <w:jc w:val="center"/>
        <w:rPr>
          <w:rFonts w:hint="eastAsia" w:cs="黑体"/>
          <w:b/>
          <w:color w:val="000000"/>
          <w:sz w:val="36"/>
          <w:szCs w:val="36"/>
        </w:rPr>
      </w:pPr>
      <w:r>
        <w:rPr>
          <w:rFonts w:cs="黑体"/>
          <w:b/>
          <w:color w:val="000000"/>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二、法定代表人身份证明、授权委托书、项目</w:t>
      </w:r>
      <w:r>
        <w:rPr>
          <w:rFonts w:hint="eastAsia" w:cs="仿宋_GB2312"/>
          <w:bCs/>
          <w:sz w:val="21"/>
          <w:szCs w:val="21"/>
          <w:lang w:eastAsia="zh-CN"/>
        </w:rPr>
        <w:t>负责人</w:t>
      </w:r>
      <w:r>
        <w:rPr>
          <w:rFonts w:hint="eastAsia" w:cs="仿宋_GB2312"/>
          <w:bCs/>
          <w:sz w:val="21"/>
          <w:szCs w:val="21"/>
        </w:rPr>
        <w:t>承诺书；</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八、近年发生的诉讼及仲裁情况；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lang w:eastAsia="zh-CN"/>
        </w:rPr>
        <w:t>九</w:t>
      </w:r>
      <w:r>
        <w:rPr>
          <w:rFonts w:hint="eastAsia" w:cs="仿宋_GB2312"/>
          <w:bCs/>
          <w:color w:val="auto"/>
          <w:sz w:val="21"/>
          <w:szCs w:val="21"/>
        </w:rPr>
        <w:t>、承诺书；</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十、其它材料。</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94" w:name="_Toc271787730"/>
    </w:p>
    <w:p>
      <w:pPr>
        <w:tabs>
          <w:tab w:val="center" w:pos="4739"/>
        </w:tabs>
        <w:ind w:left="180"/>
        <w:jc w:val="center"/>
        <w:rPr>
          <w:rFonts w:hint="eastAsia"/>
          <w:sz w:val="28"/>
          <w:szCs w:val="28"/>
        </w:rPr>
      </w:pPr>
      <w:r>
        <w:rPr>
          <w:rFonts w:hint="eastAsia"/>
          <w:sz w:val="28"/>
          <w:szCs w:val="28"/>
        </w:rPr>
        <w:t>（一）投标函</w:t>
      </w:r>
    </w:p>
    <w:p>
      <w:pPr>
        <w:spacing w:line="480" w:lineRule="exact"/>
        <w:rPr>
          <w:rFonts w:hint="eastAsia"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hint="eastAsia"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hint="eastAsia" w:cs="黑体"/>
          <w:sz w:val="28"/>
          <w:szCs w:val="28"/>
        </w:rPr>
      </w:pPr>
      <w:bookmarkStart w:id="95" w:name="_Toc250616672"/>
      <w:r>
        <w:rPr>
          <w:rFonts w:hint="eastAsia" w:ascii="黑体" w:eastAsia="黑体" w:cs="黑体"/>
          <w:sz w:val="28"/>
          <w:szCs w:val="28"/>
        </w:rPr>
        <w:br w:type="page"/>
      </w:r>
      <w:r>
        <w:rPr>
          <w:rFonts w:hint="eastAsia" w:cs="黑体"/>
          <w:sz w:val="28"/>
          <w:szCs w:val="28"/>
        </w:rPr>
        <w:t>（二）投标函附录</w:t>
      </w:r>
      <w:bookmarkEnd w:id="95"/>
    </w:p>
    <w:p>
      <w:pPr>
        <w:rPr>
          <w:rFonts w:hint="eastAsia" w:ascii="新宋体" w:eastAsia="新宋体"/>
        </w:rPr>
      </w:pPr>
    </w:p>
    <w:tbl>
      <w:tblPr>
        <w:tblStyle w:val="3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工程名称</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投标人</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项目</w:t>
            </w:r>
            <w:r>
              <w:rPr>
                <w:rFonts w:hint="eastAsia" w:hAnsi="宋体" w:cs="宋体"/>
                <w:kern w:val="2"/>
                <w:sz w:val="24"/>
                <w:lang w:eastAsia="zh-CN"/>
              </w:rPr>
              <w:t>负责人</w:t>
            </w:r>
          </w:p>
        </w:tc>
        <w:tc>
          <w:tcPr>
            <w:tcW w:w="1510"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c>
          <w:tcPr>
            <w:tcW w:w="565"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c>
          <w:tcPr>
            <w:tcW w:w="790"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技术负责人</w:t>
            </w:r>
          </w:p>
        </w:tc>
        <w:tc>
          <w:tcPr>
            <w:tcW w:w="1510"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c>
          <w:tcPr>
            <w:tcW w:w="565"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级别</w:t>
            </w:r>
          </w:p>
        </w:tc>
        <w:tc>
          <w:tcPr>
            <w:tcW w:w="1245"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c>
          <w:tcPr>
            <w:tcW w:w="790"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证书编号</w:t>
            </w:r>
          </w:p>
        </w:tc>
        <w:tc>
          <w:tcPr>
            <w:tcW w:w="1904"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投标总报价</w:t>
            </w:r>
          </w:p>
        </w:tc>
        <w:tc>
          <w:tcPr>
            <w:tcW w:w="3320" w:type="dxa"/>
            <w:gridSpan w:val="3"/>
            <w:vAlign w:val="center"/>
          </w:tcPr>
          <w:p>
            <w:pPr>
              <w:keepNext w:val="0"/>
              <w:keepLines w:val="0"/>
              <w:suppressLineNumbers w:val="0"/>
              <w:spacing w:before="0" w:beforeAutospacing="0" w:after="0" w:afterAutospacing="0"/>
              <w:ind w:left="0" w:right="0"/>
              <w:rPr>
                <w:rFonts w:hint="eastAsia" w:ascii="新宋体" w:eastAsia="新宋体"/>
                <w:kern w:val="2"/>
                <w:sz w:val="21"/>
                <w:szCs w:val="21"/>
              </w:rPr>
            </w:pPr>
            <w:r>
              <w:rPr>
                <w:rFonts w:hint="eastAsia" w:hAnsi="宋体" w:cs="宋体"/>
                <w:kern w:val="2"/>
                <w:sz w:val="24"/>
              </w:rPr>
              <w:t>（大写）</w:t>
            </w:r>
          </w:p>
        </w:tc>
        <w:tc>
          <w:tcPr>
            <w:tcW w:w="2694" w:type="dxa"/>
            <w:gridSpan w:val="2"/>
            <w:vAlign w:val="center"/>
          </w:tcPr>
          <w:p>
            <w:pPr>
              <w:keepNext w:val="0"/>
              <w:keepLines w:val="0"/>
              <w:suppressLineNumbers w:val="0"/>
              <w:spacing w:before="0" w:beforeAutospacing="0" w:after="0" w:afterAutospacing="0"/>
              <w:ind w:left="0" w:right="0"/>
              <w:rPr>
                <w:rFonts w:hint="eastAsia" w:ascii="新宋体" w:eastAsia="新宋体"/>
                <w:kern w:val="2"/>
                <w:sz w:val="21"/>
                <w:szCs w:val="21"/>
              </w:rPr>
            </w:pPr>
            <w:r>
              <w:rPr>
                <w:rFonts w:hint="eastAsia" w:hAnsi="宋体" w:cs="宋体"/>
                <w:kern w:val="2"/>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keepNext w:val="0"/>
              <w:keepLines w:val="0"/>
              <w:suppressLineNumbers w:val="0"/>
              <w:spacing w:before="0" w:beforeAutospacing="0" w:after="0" w:afterAutospacing="0"/>
              <w:ind w:left="0" w:right="0"/>
              <w:jc w:val="center"/>
              <w:rPr>
                <w:rFonts w:hint="default"/>
                <w:kern w:val="2"/>
                <w:sz w:val="21"/>
                <w:szCs w:val="21"/>
              </w:rPr>
            </w:pPr>
          </w:p>
        </w:tc>
        <w:tc>
          <w:tcPr>
            <w:tcW w:w="6014" w:type="dxa"/>
            <w:gridSpan w:val="5"/>
            <w:vAlign w:val="center"/>
          </w:tcPr>
          <w:p>
            <w:pPr>
              <w:keepNext w:val="0"/>
              <w:keepLines w:val="0"/>
              <w:suppressLineNumbers w:val="0"/>
              <w:spacing w:before="0" w:beforeAutospacing="0" w:after="0" w:afterAutospacing="0" w:line="480" w:lineRule="exact"/>
              <w:ind w:left="0" w:right="0"/>
              <w:rPr>
                <w:rFonts w:hint="eastAsia" w:hAnsi="宋体" w:cs="宋体"/>
                <w:kern w:val="2"/>
                <w:sz w:val="24"/>
              </w:rPr>
            </w:pPr>
            <w:r>
              <w:rPr>
                <w:rFonts w:hint="eastAsia" w:hAnsi="宋体" w:cs="宋体"/>
                <w:kern w:val="2"/>
                <w:sz w:val="24"/>
              </w:rPr>
              <w:t>其中：</w:t>
            </w:r>
          </w:p>
          <w:p>
            <w:pPr>
              <w:keepNext w:val="0"/>
              <w:keepLines w:val="0"/>
              <w:suppressLineNumbers w:val="0"/>
              <w:spacing w:before="0" w:beforeAutospacing="0" w:after="0" w:afterAutospacing="0" w:line="480" w:lineRule="exact"/>
              <w:ind w:left="0" w:right="0" w:firstLine="600" w:firstLineChars="250"/>
              <w:rPr>
                <w:rFonts w:hint="eastAsia" w:hAnsi="宋体" w:cs="宋体"/>
                <w:kern w:val="2"/>
                <w:sz w:val="24"/>
              </w:rPr>
            </w:pPr>
            <w:r>
              <w:rPr>
                <w:rFonts w:hint="eastAsia" w:hAnsi="宋体" w:cs="宋体"/>
                <w:kern w:val="2"/>
                <w:sz w:val="24"/>
              </w:rPr>
              <w:t>规费RMB￥：</w:t>
            </w:r>
            <w:r>
              <w:rPr>
                <w:rFonts w:hint="eastAsia" w:hAnsi="宋体" w:cs="宋体"/>
                <w:kern w:val="2"/>
                <w:sz w:val="24"/>
                <w:u w:val="single"/>
              </w:rPr>
              <w:t xml:space="preserve">                      </w:t>
            </w:r>
            <w:r>
              <w:rPr>
                <w:rFonts w:hint="eastAsia" w:hAnsi="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eastAsia" w:hAnsi="宋体" w:cs="宋体"/>
                <w:kern w:val="2"/>
                <w:sz w:val="24"/>
              </w:rPr>
            </w:pPr>
            <w:r>
              <w:rPr>
                <w:rFonts w:hint="eastAsia" w:hAnsi="宋体" w:cs="宋体"/>
                <w:kern w:val="2"/>
                <w:sz w:val="24"/>
              </w:rPr>
              <w:t>税金RMB￥：</w:t>
            </w:r>
            <w:r>
              <w:rPr>
                <w:rFonts w:hint="eastAsia" w:hAnsi="宋体" w:cs="宋体"/>
                <w:kern w:val="2"/>
                <w:sz w:val="24"/>
                <w:u w:val="single"/>
              </w:rPr>
              <w:t xml:space="preserve">                      </w:t>
            </w:r>
            <w:r>
              <w:rPr>
                <w:rFonts w:hint="eastAsia" w:hAnsi="宋体" w:cs="宋体"/>
                <w:kern w:val="2"/>
                <w:sz w:val="24"/>
              </w:rPr>
              <w:t>元</w:t>
            </w:r>
          </w:p>
          <w:p>
            <w:pPr>
              <w:keepNext w:val="0"/>
              <w:keepLines w:val="0"/>
              <w:suppressLineNumbers w:val="0"/>
              <w:spacing w:before="0" w:beforeAutospacing="0" w:after="0" w:afterAutospacing="0" w:line="480" w:lineRule="exact"/>
              <w:ind w:left="0" w:right="0" w:firstLine="600" w:firstLineChars="250"/>
              <w:rPr>
                <w:rFonts w:hint="eastAsia" w:ascii="新宋体" w:eastAsia="新宋体"/>
                <w:kern w:val="2"/>
                <w:sz w:val="21"/>
                <w:szCs w:val="21"/>
              </w:rPr>
            </w:pPr>
            <w:r>
              <w:rPr>
                <w:rFonts w:hint="eastAsia" w:hAnsi="宋体" w:cs="宋体"/>
                <w:kern w:val="2"/>
                <w:sz w:val="24"/>
              </w:rPr>
              <w:t>安全文明措施费RMB￥：</w:t>
            </w:r>
            <w:r>
              <w:rPr>
                <w:rFonts w:hint="eastAsia" w:hAnsi="宋体" w:cs="宋体"/>
                <w:kern w:val="2"/>
                <w:sz w:val="24"/>
                <w:u w:val="single"/>
              </w:rPr>
              <w:t xml:space="preserve">            </w:t>
            </w:r>
            <w:r>
              <w:rPr>
                <w:rFonts w:hint="eastAsia" w:hAnsi="宋体" w:cs="宋体"/>
                <w:kern w:val="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投标质量等级</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投标工期</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u w:val="single"/>
              </w:rPr>
              <w:t xml:space="preserve">  </w:t>
            </w:r>
            <w:r>
              <w:rPr>
                <w:rFonts w:hint="eastAsia" w:hAnsi="宋体" w:cs="宋体"/>
                <w:kern w:val="2"/>
                <w:sz w:val="24"/>
                <w:u w:val="single"/>
                <w:lang w:val="en-US" w:eastAsia="zh-CN"/>
              </w:rPr>
              <w:t xml:space="preserve">  </w:t>
            </w:r>
            <w:r>
              <w:rPr>
                <w:rFonts w:hint="eastAsia" w:hAnsi="宋体" w:cs="宋体"/>
                <w:kern w:val="2"/>
                <w:sz w:val="24"/>
                <w:u w:val="single"/>
              </w:rPr>
              <w:t xml:space="preserve">   </w:t>
            </w:r>
            <w:r>
              <w:rPr>
                <w:rFonts w:hint="eastAsia" w:hAnsi="宋体" w:cs="宋体"/>
                <w:kern w:val="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r>
              <w:rPr>
                <w:rFonts w:hint="eastAsia" w:hAnsi="宋体" w:cs="宋体"/>
                <w:kern w:val="2"/>
                <w:sz w:val="24"/>
              </w:rPr>
              <w:t>投标有效期</w:t>
            </w:r>
          </w:p>
        </w:tc>
        <w:tc>
          <w:tcPr>
            <w:tcW w:w="6014" w:type="dxa"/>
            <w:gridSpan w:val="5"/>
            <w:vAlign w:val="center"/>
          </w:tcPr>
          <w:p>
            <w:pPr>
              <w:keepNext w:val="0"/>
              <w:keepLines w:val="0"/>
              <w:suppressLineNumbers w:val="0"/>
              <w:spacing w:before="0" w:beforeAutospacing="0" w:after="0" w:afterAutospacing="0"/>
              <w:ind w:left="0" w:right="0"/>
              <w:jc w:val="center"/>
              <w:rPr>
                <w:rFonts w:hint="eastAsia" w:ascii="新宋体" w:eastAsia="新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keepNext w:val="0"/>
              <w:keepLines w:val="0"/>
              <w:suppressLineNumbers w:val="0"/>
              <w:spacing w:before="0" w:beforeAutospacing="0" w:after="0" w:afterAutospacing="0"/>
              <w:ind w:left="0" w:right="0"/>
              <w:rPr>
                <w:rFonts w:hint="eastAsia" w:hAnsi="宋体" w:cs="宋体"/>
                <w:kern w:val="2"/>
                <w:sz w:val="24"/>
              </w:rPr>
            </w:pPr>
            <w:r>
              <w:rPr>
                <w:rFonts w:hint="eastAsia" w:hAnsi="宋体" w:cs="宋体"/>
                <w:kern w:val="2"/>
                <w:sz w:val="24"/>
              </w:rPr>
              <w:t xml:space="preserve"> 优惠与服务承诺：</w:t>
            </w:r>
          </w:p>
          <w:p>
            <w:pPr>
              <w:keepNext w:val="0"/>
              <w:keepLines w:val="0"/>
              <w:suppressLineNumbers w:val="0"/>
              <w:spacing w:before="0" w:beforeAutospacing="0" w:after="0" w:afterAutospacing="0"/>
              <w:ind w:left="0" w:right="0"/>
              <w:rPr>
                <w:rFonts w:hint="eastAsia" w:hAnsi="宋体" w:cs="宋体"/>
                <w:kern w:val="2"/>
                <w:sz w:val="24"/>
              </w:rPr>
            </w:pPr>
          </w:p>
          <w:p>
            <w:pPr>
              <w:keepNext w:val="0"/>
              <w:keepLines w:val="0"/>
              <w:suppressLineNumbers w:val="0"/>
              <w:spacing w:before="0" w:beforeAutospacing="0" w:after="0" w:afterAutospacing="0"/>
              <w:ind w:left="0" w:right="0"/>
              <w:rPr>
                <w:rFonts w:hint="eastAsia" w:hAnsi="宋体" w:cs="宋体"/>
                <w:kern w:val="2"/>
                <w:sz w:val="24"/>
              </w:rPr>
            </w:pPr>
          </w:p>
          <w:p>
            <w:pPr>
              <w:keepNext w:val="0"/>
              <w:keepLines w:val="0"/>
              <w:suppressLineNumbers w:val="0"/>
              <w:spacing w:before="0" w:beforeAutospacing="0" w:after="0" w:afterAutospacing="0"/>
              <w:ind w:left="0" w:right="0"/>
              <w:rPr>
                <w:rFonts w:hint="eastAsia" w:hAnsi="宋体" w:cs="宋体"/>
                <w:kern w:val="2"/>
                <w:sz w:val="24"/>
              </w:rPr>
            </w:pPr>
          </w:p>
          <w:p>
            <w:pPr>
              <w:keepNext w:val="0"/>
              <w:keepLines w:val="0"/>
              <w:suppressLineNumbers w:val="0"/>
              <w:spacing w:before="0" w:beforeAutospacing="0" w:after="0" w:afterAutospacing="0"/>
              <w:ind w:left="0" w:right="0"/>
              <w:rPr>
                <w:rFonts w:hint="eastAsia" w:hAnsi="宋体" w:cs="宋体"/>
                <w:kern w:val="2"/>
                <w:sz w:val="24"/>
              </w:rPr>
            </w:pPr>
          </w:p>
          <w:p>
            <w:pPr>
              <w:pStyle w:val="35"/>
              <w:keepNext w:val="0"/>
              <w:keepLines w:val="0"/>
              <w:widowControl/>
              <w:suppressLineNumbers w:val="0"/>
              <w:spacing w:line="360" w:lineRule="atLeast"/>
              <w:ind w:left="0" w:right="0"/>
              <w:rPr>
                <w:rFonts w:hint="eastAsia" w:ascii="新宋体" w:eastAsia="新宋体"/>
                <w:kern w:val="2"/>
                <w:sz w:val="21"/>
                <w:szCs w:val="21"/>
              </w:rPr>
            </w:pPr>
          </w:p>
        </w:tc>
      </w:tr>
    </w:tbl>
    <w:p>
      <w:pPr>
        <w:ind w:right="475"/>
        <w:rPr>
          <w:rFonts w:hint="eastAsia"/>
          <w:sz w:val="24"/>
        </w:rPr>
      </w:pPr>
    </w:p>
    <w:p>
      <w:pPr>
        <w:wordWrap w:val="0"/>
        <w:spacing w:line="360" w:lineRule="auto"/>
        <w:ind w:right="475"/>
        <w:jc w:val="right"/>
        <w:rPr>
          <w:rFonts w:hint="eastAsia" w:ascii="新宋体" w:eastAsia="新宋体"/>
          <w:sz w:val="21"/>
          <w:szCs w:val="21"/>
          <w:lang w:eastAsia="zh-CN"/>
        </w:rPr>
      </w:pPr>
      <w:r>
        <w:rPr>
          <w:rFonts w:hint="eastAsia" w:ascii="新宋体" w:eastAsia="新宋体"/>
          <w:sz w:val="21"/>
          <w:szCs w:val="21"/>
        </w:rPr>
        <w:t>投标单位（盖章）：</w:t>
      </w:r>
      <w:r>
        <w:rPr>
          <w:rFonts w:hint="eastAsia" w:ascii="新宋体" w:eastAsia="新宋体"/>
          <w:sz w:val="21"/>
          <w:szCs w:val="21"/>
          <w:lang w:eastAsia="zh-CN"/>
        </w:rPr>
        <w:t>　　　　　　　　　　　　</w:t>
      </w:r>
    </w:p>
    <w:p>
      <w:pPr>
        <w:wordWrap w:val="0"/>
        <w:spacing w:line="360" w:lineRule="auto"/>
        <w:ind w:right="315"/>
        <w:jc w:val="right"/>
        <w:rPr>
          <w:rFonts w:hint="eastAsia" w:ascii="新宋体" w:eastAsia="新宋体"/>
          <w:sz w:val="21"/>
          <w:szCs w:val="21"/>
          <w:lang w:eastAsia="zh-CN"/>
        </w:rPr>
      </w:pPr>
      <w:r>
        <w:rPr>
          <w:rFonts w:hint="eastAsia" w:ascii="新宋体" w:eastAsia="新宋体"/>
          <w:sz w:val="21"/>
          <w:szCs w:val="21"/>
        </w:rPr>
        <w:t>法定代表人或委托代理人（签字）：</w:t>
      </w:r>
      <w:r>
        <w:rPr>
          <w:rFonts w:hint="eastAsia" w:ascii="新宋体" w:eastAsia="新宋体"/>
          <w:sz w:val="21"/>
          <w:szCs w:val="21"/>
          <w:lang w:eastAsia="zh-CN"/>
        </w:rPr>
        <w:t>　　　　　　</w:t>
      </w:r>
    </w:p>
    <w:p>
      <w:pPr>
        <w:tabs>
          <w:tab w:val="left" w:pos="7140"/>
        </w:tabs>
        <w:wordWrap/>
        <w:spacing w:line="360" w:lineRule="auto"/>
        <w:ind w:right="4" w:rightChars="0"/>
        <w:jc w:val="right"/>
        <w:rPr>
          <w:rFonts w:hint="eastAsia"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wordWrap/>
        <w:spacing w:line="360" w:lineRule="auto"/>
        <w:ind w:right="4" w:rightChars="0"/>
        <w:jc w:val="right"/>
        <w:rPr>
          <w:rFonts w:hint="eastAsia" w:ascii="黑体" w:eastAsia="黑体" w:cs="黑体"/>
          <w:sz w:val="28"/>
          <w:szCs w:val="28"/>
        </w:rPr>
      </w:pPr>
    </w:p>
    <w:p>
      <w:pPr>
        <w:tabs>
          <w:tab w:val="left" w:pos="7140"/>
        </w:tabs>
        <w:wordWrap/>
        <w:spacing w:line="360" w:lineRule="auto"/>
        <w:ind w:right="4" w:rightChars="0"/>
        <w:jc w:val="center"/>
        <w:rPr>
          <w:rFonts w:hint="eastAsia" w:ascii="黑体" w:eastAsia="黑体" w:cs="黑体"/>
          <w:sz w:val="21"/>
          <w:szCs w:val="21"/>
        </w:rPr>
      </w:pPr>
      <w:r>
        <w:rPr>
          <w:rFonts w:hint="eastAsia" w:ascii="黑体" w:eastAsia="黑体" w:cs="黑体"/>
          <w:sz w:val="28"/>
          <w:szCs w:val="28"/>
        </w:rPr>
        <w:t>二、</w:t>
      </w:r>
      <w:bookmarkEnd w:id="94"/>
      <w:r>
        <w:rPr>
          <w:rFonts w:hint="eastAsia" w:cs="仿宋_GB2312"/>
          <w:b/>
          <w:sz w:val="28"/>
          <w:szCs w:val="28"/>
        </w:rPr>
        <w:t>法定代表人身份证明、授权委托书及项目</w:t>
      </w:r>
      <w:r>
        <w:rPr>
          <w:rFonts w:hint="eastAsia" w:cs="仿宋_GB2312"/>
          <w:b/>
          <w:sz w:val="28"/>
          <w:szCs w:val="28"/>
          <w:lang w:eastAsia="zh-CN"/>
        </w:rPr>
        <w:t>负责人</w:t>
      </w:r>
      <w:r>
        <w:rPr>
          <w:rFonts w:hint="eastAsia" w:cs="仿宋_GB2312"/>
          <w:b/>
          <w:sz w:val="28"/>
          <w:szCs w:val="28"/>
        </w:rPr>
        <w:t>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96" w:name="_Toc271787731"/>
      <w:r>
        <w:rPr>
          <w:rFonts w:hint="eastAsia" w:cs="黑体"/>
          <w:sz w:val="28"/>
          <w:szCs w:val="28"/>
        </w:rPr>
        <w:t>（一）法定代表人身份证明</w:t>
      </w:r>
      <w:bookmarkEnd w:id="96"/>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none"/>
        </w:rPr>
      </w:pPr>
      <w:r>
        <w:rPr>
          <w:rFonts w:hint="eastAsia" w:cs="仿宋_GB2312"/>
          <w:sz w:val="21"/>
          <w:szCs w:val="21"/>
        </w:rPr>
        <w:t>经营期限：</w:t>
      </w:r>
      <w:r>
        <w:rPr>
          <w:rFonts w:hint="eastAsia" w:cs="TimesNewRomanPSMT"/>
          <w:sz w:val="21"/>
          <w:szCs w:val="21"/>
          <w:u w:val="non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u w:val="none"/>
        </w:rPr>
        <w:t>.</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hint="eastAsia"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hint="eastAsia"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cs="黑体"/>
          <w:sz w:val="28"/>
          <w:szCs w:val="28"/>
        </w:rPr>
      </w:pPr>
      <w:bookmarkStart w:id="97" w:name="_Toc271787732"/>
      <w:r>
        <w:rPr>
          <w:rFonts w:hint="eastAsia" w:ascii="黑体" w:eastAsia="黑体" w:cs="黑体"/>
          <w:sz w:val="28"/>
          <w:szCs w:val="28"/>
        </w:rPr>
        <w:br w:type="page"/>
      </w:r>
      <w:r>
        <w:rPr>
          <w:rFonts w:hint="eastAsia" w:cs="黑体"/>
          <w:sz w:val="28"/>
          <w:szCs w:val="28"/>
        </w:rPr>
        <w:t>（二）授权委托书</w:t>
      </w:r>
      <w:bookmarkEnd w:id="97"/>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hint="eastAsia"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hint="eastAsia"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ind w:left="0" w:leftChars="0" w:firstLine="0" w:firstLineChars="0"/>
        <w:jc w:val="center"/>
        <w:rPr>
          <w:rFonts w:hint="eastAsia" w:ascii="黑体" w:eastAsia="黑体" w:cs="黑体"/>
          <w:sz w:val="21"/>
          <w:szCs w:val="21"/>
        </w:rPr>
      </w:pPr>
      <w:r>
        <w:rPr>
          <w:rFonts w:hint="eastAsia" w:ascii="黑体" w:eastAsia="黑体" w:cs="黑体"/>
          <w:sz w:val="21"/>
          <w:szCs w:val="21"/>
        </w:rPr>
        <w:br w:type="page"/>
      </w:r>
    </w:p>
    <w:p>
      <w:pPr>
        <w:spacing w:line="360" w:lineRule="auto"/>
        <w:ind w:left="0" w:leftChars="0" w:firstLine="0" w:firstLineChars="0"/>
        <w:jc w:val="center"/>
        <w:rPr>
          <w:rFonts w:hint="eastAsia" w:cs="黑体"/>
          <w:sz w:val="28"/>
          <w:szCs w:val="28"/>
        </w:rPr>
      </w:pPr>
      <w:r>
        <w:rPr>
          <w:rFonts w:hint="eastAsia" w:cs="黑体"/>
          <w:sz w:val="28"/>
          <w:szCs w:val="28"/>
        </w:rPr>
        <w:t>（三）项目</w:t>
      </w:r>
      <w:r>
        <w:rPr>
          <w:rFonts w:hint="eastAsia" w:cs="黑体"/>
          <w:sz w:val="28"/>
          <w:szCs w:val="28"/>
          <w:lang w:eastAsia="zh-CN"/>
        </w:rPr>
        <w:t>负责人</w:t>
      </w:r>
      <w:r>
        <w:rPr>
          <w:rFonts w:hint="eastAsia" w:cs="黑体"/>
          <w:sz w:val="28"/>
          <w:szCs w:val="28"/>
        </w:rPr>
        <w:t>承诺书</w:t>
      </w:r>
    </w:p>
    <w:p>
      <w:pPr>
        <w:spacing w:line="360" w:lineRule="auto"/>
        <w:rPr>
          <w:rFonts w:hint="eastAsia"/>
          <w:sz w:val="24"/>
        </w:rPr>
      </w:pPr>
      <w:r>
        <w:rPr>
          <w:rFonts w:hint="eastAsia"/>
          <w:sz w:val="24"/>
        </w:rPr>
        <w:t xml:space="preserve"> </w:t>
      </w:r>
    </w:p>
    <w:p>
      <w:pPr>
        <w:spacing w:line="360" w:lineRule="auto"/>
        <w:rPr>
          <w:rFonts w:hint="eastAsia"/>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rFonts w:hint="eastAsia"/>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w:t>
      </w:r>
      <w:r>
        <w:rPr>
          <w:rFonts w:hint="eastAsia"/>
          <w:sz w:val="21"/>
          <w:szCs w:val="21"/>
          <w:lang w:eastAsia="zh-CN"/>
        </w:rPr>
        <w:t>负责人</w:t>
      </w:r>
      <w:r>
        <w:rPr>
          <w:rFonts w:hint="eastAsia"/>
          <w:sz w:val="21"/>
          <w:szCs w:val="21"/>
        </w:rPr>
        <w:t>，现承诺：亲自参加开标活动，并愿意承担因我方就此弄虚作假所引起的一切法律后果。</w:t>
      </w:r>
    </w:p>
    <w:p>
      <w:pPr>
        <w:spacing w:line="360" w:lineRule="auto"/>
        <w:ind w:firstLine="480"/>
        <w:rPr>
          <w:rFonts w:hint="eastAsia"/>
          <w:sz w:val="21"/>
          <w:szCs w:val="21"/>
        </w:rPr>
      </w:pPr>
      <w:r>
        <w:rPr>
          <w:rFonts w:hint="eastAsia"/>
          <w:sz w:val="21"/>
          <w:szCs w:val="21"/>
        </w:rPr>
        <w:t>特此承诺！</w:t>
      </w:r>
    </w:p>
    <w:p>
      <w:pPr>
        <w:spacing w:line="720" w:lineRule="auto"/>
        <w:ind w:firstLine="482"/>
        <w:rPr>
          <w:rFonts w:hint="eastAsia"/>
          <w:sz w:val="21"/>
          <w:szCs w:val="21"/>
        </w:rPr>
      </w:pPr>
      <w:r>
        <w:rPr>
          <w:rFonts w:hint="eastAsia"/>
          <w:sz w:val="21"/>
          <w:szCs w:val="21"/>
        </w:rPr>
        <w:t>附：项目</w:t>
      </w:r>
      <w:r>
        <w:rPr>
          <w:rFonts w:hint="eastAsia"/>
          <w:sz w:val="21"/>
          <w:szCs w:val="21"/>
          <w:lang w:eastAsia="zh-CN"/>
        </w:rPr>
        <w:t>负责人</w:t>
      </w:r>
      <w:r>
        <w:rPr>
          <w:rFonts w:hint="eastAsia"/>
          <w:sz w:val="21"/>
          <w:szCs w:val="21"/>
        </w:rPr>
        <w:t>身份证明</w:t>
      </w:r>
    </w:p>
    <w:p>
      <w:pPr>
        <w:spacing w:line="480" w:lineRule="auto"/>
        <w:ind w:firstLine="482"/>
        <w:rPr>
          <w:rFonts w:hint="eastAsia"/>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rFonts w:hint="eastAsia"/>
          <w:sz w:val="21"/>
          <w:szCs w:val="21"/>
        </w:rPr>
      </w:pPr>
      <w:r>
        <w:rPr>
          <w:rFonts w:hint="eastAsia"/>
          <w:sz w:val="21"/>
          <w:szCs w:val="21"/>
        </w:rPr>
        <w:t>项目</w:t>
      </w:r>
      <w:r>
        <w:rPr>
          <w:rFonts w:hint="eastAsia"/>
          <w:sz w:val="21"/>
          <w:szCs w:val="21"/>
          <w:lang w:eastAsia="zh-CN"/>
        </w:rPr>
        <w:t>负责人</w:t>
      </w:r>
      <w:r>
        <w:rPr>
          <w:rFonts w:hint="eastAsia"/>
          <w:sz w:val="21"/>
          <w:szCs w:val="21"/>
        </w:rPr>
        <w:t>：</w:t>
      </w:r>
      <w:r>
        <w:rPr>
          <w:rFonts w:hint="eastAsia"/>
          <w:sz w:val="21"/>
          <w:szCs w:val="21"/>
          <w:u w:val="single"/>
        </w:rPr>
        <w:t xml:space="preserve">                    </w:t>
      </w:r>
      <w:r>
        <w:rPr>
          <w:rFonts w:hint="eastAsia"/>
          <w:sz w:val="21"/>
          <w:szCs w:val="21"/>
        </w:rPr>
        <w:t>（须本人签字）</w:t>
      </w:r>
    </w:p>
    <w:p>
      <w:pPr>
        <w:spacing w:line="480" w:lineRule="auto"/>
        <w:ind w:firstLine="482"/>
        <w:rPr>
          <w:rFonts w:hint="eastAsia"/>
          <w:sz w:val="21"/>
          <w:szCs w:val="21"/>
        </w:rPr>
      </w:pPr>
      <w:r>
        <w:rPr>
          <w:rFonts w:hint="eastAsia"/>
          <w:sz w:val="21"/>
          <w:szCs w:val="21"/>
        </w:rPr>
        <w:t>身份证号：</w:t>
      </w:r>
    </w:p>
    <w:p>
      <w:pPr>
        <w:spacing w:line="720" w:lineRule="auto"/>
        <w:ind w:firstLine="482"/>
        <w:rPr>
          <w:rFonts w:hint="eastAsia"/>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rFonts w:hint="eastAsia"/>
          <w:sz w:val="24"/>
        </w:rPr>
      </w:pPr>
    </w:p>
    <w:tbl>
      <w:tblPr>
        <w:tblStyle w:val="38"/>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keepNext w:val="0"/>
              <w:keepLines w:val="0"/>
              <w:suppressLineNumbers w:val="0"/>
              <w:spacing w:before="0" w:beforeAutospacing="0" w:after="0" w:afterAutospacing="0" w:line="360" w:lineRule="auto"/>
              <w:ind w:left="0" w:right="0"/>
              <w:jc w:val="center"/>
              <w:rPr>
                <w:rFonts w:hint="eastAsia"/>
                <w:kern w:val="2"/>
                <w:sz w:val="21"/>
                <w:szCs w:val="21"/>
              </w:rPr>
            </w:pPr>
            <w:r>
              <w:rPr>
                <w:rFonts w:hint="eastAsia"/>
                <w:kern w:val="2"/>
                <w:sz w:val="21"/>
                <w:szCs w:val="21"/>
              </w:rPr>
              <w:t>身份证复印件</w:t>
            </w:r>
          </w:p>
        </w:tc>
        <w:tc>
          <w:tcPr>
            <w:tcW w:w="4345" w:type="dxa"/>
            <w:vAlign w:val="center"/>
          </w:tcPr>
          <w:p>
            <w:pPr>
              <w:keepNext w:val="0"/>
              <w:keepLines w:val="0"/>
              <w:suppressLineNumbers w:val="0"/>
              <w:spacing w:before="0" w:beforeAutospacing="0" w:after="0" w:afterAutospacing="0" w:line="360" w:lineRule="auto"/>
              <w:ind w:left="0" w:right="0"/>
              <w:jc w:val="center"/>
              <w:rPr>
                <w:rFonts w:hint="eastAsia"/>
                <w:kern w:val="2"/>
                <w:sz w:val="21"/>
                <w:szCs w:val="21"/>
              </w:rPr>
            </w:pPr>
            <w:r>
              <w:rPr>
                <w:rFonts w:hint="eastAsia"/>
                <w:kern w:val="2"/>
                <w:sz w:val="21"/>
                <w:szCs w:val="21"/>
                <w:lang w:eastAsia="zh-CN"/>
              </w:rPr>
              <w:t>资格</w:t>
            </w:r>
            <w:r>
              <w:rPr>
                <w:rFonts w:hint="eastAsia"/>
                <w:kern w:val="2"/>
                <w:sz w:val="21"/>
                <w:szCs w:val="21"/>
              </w:rPr>
              <w:t>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公共资源交易中心保证金缴纳回执及企业基本账户开户许可证复印件</w:t>
      </w:r>
      <w:r>
        <w:rPr>
          <w:rFonts w:hint="eastAsia" w:cs="仿宋_GB2312"/>
          <w:sz w:val="21"/>
          <w:szCs w:val="21"/>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3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kern w:val="2"/>
                <w:sz w:val="21"/>
                <w:szCs w:val="21"/>
              </w:rPr>
            </w:pPr>
            <w:r>
              <w:rPr>
                <w:rFonts w:hint="eastAsia"/>
                <w:kern w:val="2"/>
                <w:sz w:val="21"/>
                <w:szCs w:val="21"/>
              </w:rPr>
              <w:t>职务</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kern w:val="2"/>
                <w:sz w:val="21"/>
                <w:szCs w:val="21"/>
              </w:rPr>
            </w:pPr>
            <w:r>
              <w:rPr>
                <w:rFonts w:hint="eastAsia"/>
                <w:kern w:val="2"/>
                <w:sz w:val="21"/>
                <w:szCs w:val="21"/>
              </w:rPr>
              <w:t>姓名</w:t>
            </w:r>
          </w:p>
        </w:tc>
        <w:tc>
          <w:tcPr>
            <w:tcW w:w="91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rPr>
                <w:rFonts w:hint="eastAsia"/>
                <w:kern w:val="2"/>
                <w:sz w:val="21"/>
                <w:szCs w:val="21"/>
              </w:rPr>
            </w:pPr>
            <w:r>
              <w:rPr>
                <w:rFonts w:hint="eastAsia"/>
                <w:kern w:val="2"/>
                <w:sz w:val="21"/>
                <w:szCs w:val="21"/>
              </w:rPr>
              <w:t>职称</w:t>
            </w:r>
          </w:p>
        </w:tc>
        <w:tc>
          <w:tcPr>
            <w:tcW w:w="5710"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执业或职业资格证明</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91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91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14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证书名称</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级别</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证号</w:t>
            </w:r>
          </w:p>
        </w:tc>
        <w:tc>
          <w:tcPr>
            <w:tcW w:w="94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专业</w:t>
            </w:r>
          </w:p>
        </w:tc>
        <w:tc>
          <w:tcPr>
            <w:tcW w:w="1470"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养老保险</w:t>
            </w:r>
          </w:p>
        </w:tc>
        <w:tc>
          <w:tcPr>
            <w:tcW w:w="103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w:t>
            </w:r>
          </w:p>
        </w:tc>
        <w:tc>
          <w:tcPr>
            <w:tcW w:w="914"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0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945"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470"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36" w:type="dxa"/>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bl>
    <w:p>
      <w:pPr>
        <w:spacing w:line="420" w:lineRule="exact"/>
        <w:rPr>
          <w:rFonts w:hAnsi="宋体"/>
          <w:sz w:val="24"/>
        </w:rPr>
      </w:pPr>
    </w:p>
    <w:p>
      <w:pPr>
        <w:spacing w:beforeLines="50"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w:t>
      </w:r>
      <w:r>
        <w:rPr>
          <w:rFonts w:hint="eastAsia"/>
          <w:sz w:val="24"/>
          <w:lang w:eastAsia="zh-CN"/>
        </w:rPr>
        <w:t>负责人</w:t>
      </w:r>
      <w:r>
        <w:rPr>
          <w:rFonts w:hint="eastAsia"/>
          <w:sz w:val="24"/>
        </w:rPr>
        <w:t>简历表</w:t>
      </w:r>
    </w:p>
    <w:p>
      <w:pPr>
        <w:spacing w:line="420" w:lineRule="exact"/>
        <w:ind w:firstLine="480" w:firstLineChars="200"/>
        <w:rPr>
          <w:rFonts w:hint="eastAsia"/>
          <w:color w:val="auto"/>
          <w:sz w:val="24"/>
          <w:szCs w:val="24"/>
        </w:rPr>
      </w:pPr>
      <w:r>
        <w:rPr>
          <w:rFonts w:hint="eastAsia"/>
          <w:color w:val="auto"/>
          <w:sz w:val="24"/>
          <w:szCs w:val="24"/>
        </w:rPr>
        <w:t>项目负责人应附项目负责人资格证书、身份证(需项目负责人本人签字）、养老保险复印件。</w:t>
      </w:r>
    </w:p>
    <w:tbl>
      <w:tblPr>
        <w:tblStyle w:val="38"/>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姓  名</w:t>
            </w:r>
          </w:p>
        </w:tc>
        <w:tc>
          <w:tcPr>
            <w:tcW w:w="1130"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1236"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年  龄</w:t>
            </w:r>
          </w:p>
        </w:tc>
        <w:tc>
          <w:tcPr>
            <w:tcW w:w="13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学历</w:t>
            </w: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姓 别</w:t>
            </w:r>
          </w:p>
        </w:tc>
        <w:tc>
          <w:tcPr>
            <w:tcW w:w="1130"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1236"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职  务</w:t>
            </w:r>
          </w:p>
        </w:tc>
        <w:tc>
          <w:tcPr>
            <w:tcW w:w="13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拟在本工程任职</w:t>
            </w: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职称等级</w:t>
            </w:r>
          </w:p>
        </w:tc>
        <w:tc>
          <w:tcPr>
            <w:tcW w:w="13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证书编号</w:t>
            </w: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毕业学校</w:t>
            </w:r>
          </w:p>
        </w:tc>
        <w:tc>
          <w:tcPr>
            <w:tcW w:w="8088" w:type="dxa"/>
            <w:gridSpan w:val="5"/>
            <w:noWrap w:val="0"/>
            <w:vAlign w:val="center"/>
          </w:tcPr>
          <w:p>
            <w:pPr>
              <w:keepNext w:val="0"/>
              <w:keepLines w:val="0"/>
              <w:suppressLineNumbers w:val="0"/>
              <w:spacing w:before="0" w:beforeAutospacing="0" w:after="0" w:afterAutospacing="0"/>
              <w:ind w:left="0" w:right="0" w:firstLine="840" w:firstLineChars="400"/>
              <w:rPr>
                <w:rFonts w:hint="eastAsia"/>
                <w:color w:val="000000"/>
                <w:kern w:val="2"/>
                <w:sz w:val="21"/>
                <w:szCs w:val="21"/>
              </w:rPr>
            </w:pPr>
            <w:r>
              <w:rPr>
                <w:rFonts w:hint="eastAsia"/>
                <w:color w:val="000000"/>
                <w:kern w:val="2"/>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时  间</w:t>
            </w:r>
          </w:p>
        </w:tc>
        <w:tc>
          <w:tcPr>
            <w:tcW w:w="3758" w:type="dxa"/>
            <w:gridSpan w:val="3"/>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工程概况说明</w:t>
            </w: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r>
              <w:rPr>
                <w:rFonts w:hint="eastAsia"/>
                <w:color w:val="000000"/>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3758" w:type="dxa"/>
            <w:gridSpan w:val="3"/>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3758" w:type="dxa"/>
            <w:gridSpan w:val="3"/>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3758" w:type="dxa"/>
            <w:gridSpan w:val="3"/>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c>
          <w:tcPr>
            <w:tcW w:w="2319" w:type="dxa"/>
            <w:noWrap w:val="0"/>
            <w:vAlign w:val="center"/>
          </w:tcPr>
          <w:p>
            <w:pPr>
              <w:keepNext w:val="0"/>
              <w:keepLines w:val="0"/>
              <w:suppressLineNumbers w:val="0"/>
              <w:spacing w:before="0" w:beforeAutospacing="0" w:after="0" w:afterAutospacing="0"/>
              <w:ind w:left="0" w:right="0"/>
              <w:jc w:val="center"/>
              <w:rPr>
                <w:rFonts w:hint="eastAsia"/>
                <w:color w:val="000000"/>
                <w:kern w:val="2"/>
                <w:sz w:val="21"/>
                <w:szCs w:val="21"/>
              </w:rPr>
            </w:pPr>
          </w:p>
        </w:tc>
      </w:tr>
    </w:tbl>
    <w:p>
      <w:pPr>
        <w:spacing w:line="420" w:lineRule="exact"/>
        <w:rPr>
          <w:rFonts w:hint="eastAsia"/>
          <w:sz w:val="24"/>
        </w:rPr>
      </w:pPr>
      <w:r>
        <w:rPr>
          <w:szCs w:val="21"/>
        </w:rPr>
        <w:br w:type="page"/>
      </w:r>
      <w:r>
        <w:rPr>
          <w:rFonts w:hint="eastAsia"/>
          <w:sz w:val="24"/>
        </w:rPr>
        <w:t>附2：主要项目管理人员简历表</w:t>
      </w:r>
    </w:p>
    <w:p>
      <w:pPr>
        <w:spacing w:line="420" w:lineRule="exact"/>
        <w:ind w:firstLine="480" w:firstLineChars="200"/>
      </w:pPr>
      <w:r>
        <w:rPr>
          <w:rFonts w:hint="eastAsia"/>
          <w:color w:val="auto"/>
          <w:sz w:val="24"/>
          <w:szCs w:val="24"/>
        </w:rPr>
        <w:t>主要项目管理人员应附资格证书、身份证，毕业证、养老保险复印件及工作经历承诺书（格式自拟）。</w:t>
      </w:r>
    </w:p>
    <w:tbl>
      <w:tblPr>
        <w:tblStyle w:val="38"/>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姓    名</w:t>
            </w:r>
          </w:p>
        </w:tc>
        <w:tc>
          <w:tcPr>
            <w:tcW w:w="4456" w:type="dxa"/>
            <w:tcBorders>
              <w:left w:val="nil"/>
            </w:tcBorders>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性    别</w:t>
            </w:r>
          </w:p>
        </w:tc>
        <w:tc>
          <w:tcPr>
            <w:tcW w:w="4456" w:type="dxa"/>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学历和专业</w:t>
            </w:r>
          </w:p>
        </w:tc>
        <w:tc>
          <w:tcPr>
            <w:tcW w:w="4456" w:type="dxa"/>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拥有的执业资格</w:t>
            </w:r>
          </w:p>
        </w:tc>
        <w:tc>
          <w:tcPr>
            <w:tcW w:w="4456" w:type="dxa"/>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执业资格证书编号</w:t>
            </w:r>
          </w:p>
        </w:tc>
        <w:tc>
          <w:tcPr>
            <w:tcW w:w="4456" w:type="dxa"/>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主要</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工作</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业绩</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及担</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任的</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主要</w:t>
            </w:r>
          </w:p>
          <w:p>
            <w:pPr>
              <w:keepNext w:val="0"/>
              <w:keepLines w:val="0"/>
              <w:suppressLineNumbers w:val="0"/>
              <w:spacing w:before="0" w:beforeAutospacing="0" w:after="0" w:afterAutospacing="0"/>
              <w:ind w:left="0" w:right="0"/>
              <w:jc w:val="center"/>
              <w:rPr>
                <w:rFonts w:hint="default"/>
                <w:kern w:val="2"/>
                <w:sz w:val="21"/>
                <w:szCs w:val="21"/>
              </w:rPr>
            </w:pPr>
            <w:r>
              <w:rPr>
                <w:rFonts w:hint="eastAsia"/>
                <w:kern w:val="2"/>
                <w:sz w:val="21"/>
                <w:szCs w:val="21"/>
              </w:rPr>
              <w:t>工作</w:t>
            </w:r>
          </w:p>
        </w:tc>
        <w:tc>
          <w:tcPr>
            <w:tcW w:w="7583" w:type="dxa"/>
            <w:gridSpan w:val="2"/>
          </w:tcPr>
          <w:p>
            <w:pPr>
              <w:keepNext w:val="0"/>
              <w:keepLines w:val="0"/>
              <w:suppressLineNumbers w:val="0"/>
              <w:spacing w:before="0" w:beforeAutospacing="0" w:after="0" w:afterAutospacing="0"/>
              <w:ind w:left="0" w:right="0"/>
              <w:rPr>
                <w:rFonts w:hint="eastAsia"/>
                <w:kern w:val="2"/>
                <w:sz w:val="21"/>
                <w:szCs w:val="21"/>
              </w:rPr>
            </w:pPr>
          </w:p>
        </w:tc>
      </w:tr>
    </w:tbl>
    <w:p>
      <w:pPr>
        <w:rPr>
          <w:rFonts w:hint="eastAsia" w:ascii="黑体" w:eastAsia="黑体"/>
          <w:szCs w:val="21"/>
        </w:rPr>
      </w:pPr>
    </w:p>
    <w:p>
      <w:pPr>
        <w:spacing w:line="360" w:lineRule="auto"/>
        <w:jc w:val="center"/>
        <w:rPr>
          <w:rFonts w:hint="eastAsia"/>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8"/>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投标人名称</w:t>
            </w:r>
          </w:p>
        </w:tc>
        <w:tc>
          <w:tcPr>
            <w:tcW w:w="7432" w:type="dxa"/>
            <w:gridSpan w:val="9"/>
            <w:vAlign w:val="center"/>
          </w:tcPr>
          <w:p>
            <w:pPr>
              <w:keepNext w:val="0"/>
              <w:keepLines w:val="0"/>
              <w:suppressLineNumbers w:val="0"/>
              <w:autoSpaceDE w:val="0"/>
              <w:autoSpaceDN w:val="0"/>
              <w:adjustRightInd w:val="0"/>
              <w:spacing w:before="0" w:beforeAutospacing="0" w:after="0" w:afterAutospacing="0" w:line="360" w:lineRule="auto"/>
              <w:ind w:left="36" w:right="215" w:hanging="35" w:hangingChars="17"/>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注册地址</w:t>
            </w:r>
          </w:p>
        </w:tc>
        <w:tc>
          <w:tcPr>
            <w:tcW w:w="4132"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邮政编码</w:t>
            </w:r>
          </w:p>
        </w:tc>
        <w:tc>
          <w:tcPr>
            <w:tcW w:w="172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联系方式</w:t>
            </w:r>
          </w:p>
        </w:tc>
        <w:tc>
          <w:tcPr>
            <w:tcW w:w="1204"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联系人</w:t>
            </w:r>
          </w:p>
        </w:tc>
        <w:tc>
          <w:tcPr>
            <w:tcW w:w="2928"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电话</w:t>
            </w:r>
          </w:p>
        </w:tc>
        <w:tc>
          <w:tcPr>
            <w:tcW w:w="172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1204"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传真</w:t>
            </w:r>
          </w:p>
        </w:tc>
        <w:tc>
          <w:tcPr>
            <w:tcW w:w="2928" w:type="dxa"/>
            <w:gridSpan w:val="4"/>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57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网址</w:t>
            </w:r>
          </w:p>
        </w:tc>
        <w:tc>
          <w:tcPr>
            <w:tcW w:w="1725"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组织结构</w:t>
            </w:r>
          </w:p>
        </w:tc>
        <w:tc>
          <w:tcPr>
            <w:tcW w:w="7432"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法定代表人</w:t>
            </w:r>
          </w:p>
        </w:tc>
        <w:tc>
          <w:tcPr>
            <w:tcW w:w="1204"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68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6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技术负责人</w:t>
            </w:r>
          </w:p>
        </w:tc>
        <w:tc>
          <w:tcPr>
            <w:tcW w:w="1204"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姓名</w:t>
            </w:r>
          </w:p>
        </w:tc>
        <w:tc>
          <w:tcPr>
            <w:tcW w:w="1205"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688"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技术职称</w:t>
            </w:r>
          </w:p>
        </w:tc>
        <w:tc>
          <w:tcPr>
            <w:tcW w:w="106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060"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电话</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成立时间</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5023" w:type="dxa"/>
            <w:gridSpan w:val="7"/>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spacing w:val="-20"/>
                <w:kern w:val="2"/>
                <w:sz w:val="21"/>
                <w:szCs w:val="21"/>
              </w:rPr>
            </w:pPr>
            <w:r>
              <w:rPr>
                <w:rFonts w:hint="eastAsia"/>
                <w:spacing w:val="-20"/>
                <w:kern w:val="2"/>
                <w:sz w:val="21"/>
                <w:szCs w:val="21"/>
              </w:rPr>
              <w:t>企业资质等级</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204" w:type="dxa"/>
            <w:vMerge w:val="restart"/>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其中</w:t>
            </w:r>
          </w:p>
        </w:tc>
        <w:tc>
          <w:tcPr>
            <w:tcW w:w="2613"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项目</w:t>
            </w:r>
            <w:r>
              <w:rPr>
                <w:rFonts w:hint="eastAsia"/>
                <w:kern w:val="2"/>
                <w:sz w:val="21"/>
                <w:szCs w:val="21"/>
                <w:lang w:eastAsia="zh-CN"/>
              </w:rPr>
              <w:t>负责人</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营业执照号</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20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2613"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高级职称人员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注册资金</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20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2613"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中级职称人员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开户银行</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20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2613"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初级职称人员</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账号</w:t>
            </w:r>
          </w:p>
        </w:tc>
        <w:tc>
          <w:tcPr>
            <w:tcW w:w="2409" w:type="dxa"/>
            <w:gridSpan w:val="2"/>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c>
          <w:tcPr>
            <w:tcW w:w="1204" w:type="dxa"/>
            <w:vMerge w:val="continue"/>
            <w:vAlign w:val="center"/>
          </w:tcPr>
          <w:p>
            <w:pPr>
              <w:keepNext w:val="0"/>
              <w:keepLines w:val="0"/>
              <w:suppressLineNumbers w:val="0"/>
              <w:spacing w:before="0" w:beforeAutospacing="0" w:after="0" w:afterAutospacing="0"/>
              <w:ind w:left="0" w:right="0"/>
              <w:rPr>
                <w:rFonts w:hint="default"/>
                <w:kern w:val="2"/>
                <w:sz w:val="21"/>
                <w:szCs w:val="21"/>
              </w:rPr>
            </w:pPr>
          </w:p>
        </w:tc>
        <w:tc>
          <w:tcPr>
            <w:tcW w:w="2613"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技工</w:t>
            </w:r>
          </w:p>
        </w:tc>
        <w:tc>
          <w:tcPr>
            <w:tcW w:w="1206"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经营范围</w:t>
            </w:r>
          </w:p>
        </w:tc>
        <w:tc>
          <w:tcPr>
            <w:tcW w:w="7432"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rPr>
                <w:rFonts w:hint="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r>
              <w:rPr>
                <w:rFonts w:hint="eastAsia"/>
                <w:kern w:val="2"/>
                <w:sz w:val="21"/>
                <w:szCs w:val="21"/>
              </w:rPr>
              <w:t>备注</w:t>
            </w:r>
          </w:p>
        </w:tc>
        <w:tc>
          <w:tcPr>
            <w:tcW w:w="7432" w:type="dxa"/>
            <w:gridSpan w:val="9"/>
            <w:vAlign w:val="center"/>
          </w:tcPr>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p>
            <w:pPr>
              <w:keepNext w:val="0"/>
              <w:keepLines w:val="0"/>
              <w:suppressLineNumbers w:val="0"/>
              <w:autoSpaceDE w:val="0"/>
              <w:autoSpaceDN w:val="0"/>
              <w:adjustRightInd w:val="0"/>
              <w:spacing w:before="0" w:beforeAutospacing="0" w:after="0" w:afterAutospacing="0" w:line="360" w:lineRule="auto"/>
              <w:ind w:left="0" w:right="215"/>
              <w:jc w:val="center"/>
              <w:rPr>
                <w:rFonts w:hint="eastAsia"/>
                <w:kern w:val="2"/>
                <w:sz w:val="21"/>
                <w:szCs w:val="21"/>
              </w:rPr>
            </w:pPr>
          </w:p>
        </w:tc>
      </w:tr>
    </w:tbl>
    <w:p>
      <w:pPr>
        <w:autoSpaceDE w:val="0"/>
        <w:autoSpaceDN w:val="0"/>
        <w:adjustRightInd w:val="0"/>
        <w:spacing w:line="360" w:lineRule="auto"/>
        <w:ind w:right="-534"/>
        <w:jc w:val="left"/>
        <w:rPr>
          <w:rFonts w:hint="eastAsia"/>
          <w:sz w:val="21"/>
          <w:szCs w:val="21"/>
        </w:rPr>
      </w:pPr>
    </w:p>
    <w:p>
      <w:pPr>
        <w:autoSpaceDE w:val="0"/>
        <w:autoSpaceDN w:val="0"/>
        <w:adjustRightInd w:val="0"/>
        <w:spacing w:line="360" w:lineRule="auto"/>
        <w:ind w:right="-534"/>
        <w:jc w:val="left"/>
        <w:rPr>
          <w:rFonts w:hint="eastAsia"/>
          <w:sz w:val="21"/>
          <w:szCs w:val="21"/>
        </w:rPr>
      </w:pPr>
      <w:r>
        <w:rPr>
          <w:rFonts w:hint="eastAsia"/>
          <w:sz w:val="21"/>
          <w:szCs w:val="21"/>
        </w:rPr>
        <w:t xml:space="preserve"> 备注：本表后应附企业法人营业执照等材料的</w:t>
      </w:r>
      <w:r>
        <w:rPr>
          <w:rFonts w:hint="eastAsia"/>
          <w:sz w:val="21"/>
          <w:szCs w:val="21"/>
          <w:lang w:eastAsia="zh-CN"/>
        </w:rPr>
        <w:t>扫描</w:t>
      </w:r>
      <w:r>
        <w:rPr>
          <w:rFonts w:hint="eastAsia"/>
          <w:sz w:val="21"/>
          <w:szCs w:val="21"/>
        </w:rPr>
        <w:t>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32"/>
        </w:rPr>
      </w:pP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1"/>
          <w:szCs w:val="21"/>
        </w:rPr>
      </w:pPr>
      <w:r>
        <w:rPr>
          <w:rFonts w:hint="eastAsia"/>
          <w:sz w:val="21"/>
          <w:szCs w:val="21"/>
        </w:rPr>
        <w:t>（附复印件）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jc w:val="left"/>
        <w:rPr>
          <w:rFonts w:hint="eastAsia" w:eastAsia="宋体"/>
          <w:bCs/>
          <w:sz w:val="21"/>
          <w:szCs w:val="21"/>
          <w:lang w:eastAsia="zh-CN"/>
        </w:rPr>
      </w:pPr>
      <w:r>
        <w:rPr>
          <w:rFonts w:hint="eastAsia"/>
          <w:bCs/>
          <w:sz w:val="21"/>
          <w:szCs w:val="21"/>
        </w:rPr>
        <w:t>备注：在此附经会计师事务所或审计机构审计的财务财务会计报表，具体年份要求见第二章“投标人须知”的规定</w:t>
      </w:r>
      <w:r>
        <w:rPr>
          <w:rFonts w:hint="eastAsia"/>
          <w:bCs/>
          <w:sz w:val="21"/>
          <w:szCs w:val="21"/>
          <w:lang w:eastAsia="zh-CN"/>
        </w:rPr>
        <w:t>。</w:t>
      </w:r>
    </w:p>
    <w:p>
      <w:pPr>
        <w:autoSpaceDE w:val="0"/>
        <w:autoSpaceDN w:val="0"/>
        <w:adjustRightInd w:val="0"/>
        <w:spacing w:line="360" w:lineRule="auto"/>
        <w:ind w:right="215" w:firstLine="420"/>
        <w:jc w:val="center"/>
        <w:rPr>
          <w:rFonts w:hint="eastAsia"/>
          <w:b/>
          <w:sz w:val="21"/>
          <w:szCs w:val="21"/>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jc w:val="center"/>
        <w:rPr>
          <w:b/>
          <w:sz w:val="32"/>
          <w:szCs w:val="32"/>
        </w:rPr>
      </w:pPr>
      <w:r>
        <w:rPr>
          <w:b/>
          <w:sz w:val="32"/>
          <w:szCs w:val="32"/>
        </w:rPr>
        <w:br w:type="page"/>
      </w:r>
    </w:p>
    <w:p>
      <w:pPr>
        <w:jc w:val="center"/>
        <w:rPr>
          <w:rFonts w:hint="eastAsia" w:hAnsi="宋体"/>
          <w:b/>
          <w:sz w:val="32"/>
          <w:szCs w:val="32"/>
        </w:rPr>
      </w:pPr>
      <w:bookmarkStart w:id="98" w:name="_Toc32597_WPSOffice_Level1"/>
    </w:p>
    <w:p>
      <w:pPr>
        <w:jc w:val="center"/>
        <w:rPr>
          <w:rFonts w:hint="eastAsia" w:hAnsi="宋体"/>
          <w:b/>
          <w:sz w:val="32"/>
          <w:szCs w:val="32"/>
        </w:rPr>
      </w:pPr>
      <w:r>
        <w:rPr>
          <w:rFonts w:hint="eastAsia" w:hAnsi="宋体"/>
          <w:b/>
          <w:sz w:val="32"/>
          <w:szCs w:val="32"/>
        </w:rPr>
        <w:t>八、</w:t>
      </w:r>
      <w:bookmarkEnd w:id="98"/>
      <w:r>
        <w:rPr>
          <w:rFonts w:hint="eastAsia" w:hAnsi="宋体"/>
          <w:b/>
          <w:sz w:val="32"/>
          <w:szCs w:val="32"/>
        </w:rPr>
        <w:t>近年来发生的诉讼及仲裁情况</w:t>
      </w:r>
    </w:p>
    <w:p>
      <w:pPr>
        <w:adjustRightInd w:val="0"/>
        <w:spacing w:line="360" w:lineRule="auto"/>
        <w:ind w:firstLine="422" w:firstLineChars="200"/>
        <w:rPr>
          <w:rFonts w:hint="eastAsia" w:ascii="Times New Roman"/>
          <w:b/>
          <w:color w:val="000000"/>
          <w:sz w:val="21"/>
          <w:szCs w:val="21"/>
        </w:rPr>
      </w:pPr>
    </w:p>
    <w:p>
      <w:pPr>
        <w:autoSpaceDE w:val="0"/>
        <w:autoSpaceDN w:val="0"/>
        <w:adjustRightInd w:val="0"/>
        <w:spacing w:line="360" w:lineRule="auto"/>
        <w:ind w:right="215" w:firstLine="3628" w:firstLineChars="1721"/>
        <w:rPr>
          <w:rFonts w:hint="eastAsia" w:hAnsi="宋体" w:eastAsia="宋体"/>
          <w:b/>
          <w:bCs/>
          <w:sz w:val="21"/>
          <w:szCs w:val="21"/>
          <w:lang w:val="en-US" w:eastAsia="zh-CN"/>
        </w:rPr>
      </w:pPr>
      <w:r>
        <w:rPr>
          <w:rFonts w:hint="eastAsia" w:hAnsi="宋体"/>
          <w:b/>
          <w:bCs/>
          <w:sz w:val="21"/>
          <w:szCs w:val="21"/>
          <w:lang w:val="en-US" w:eastAsia="zh-CN"/>
        </w:rPr>
        <w:t>格式自行编制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lang w:eastAsia="zh-CN"/>
        </w:rPr>
        <w:t>九</w:t>
      </w:r>
      <w:r>
        <w:rPr>
          <w:rFonts w:hint="eastAsia"/>
          <w:b/>
          <w:sz w:val="32"/>
          <w:szCs w:val="32"/>
        </w:rPr>
        <w:t>、承诺书</w:t>
      </w:r>
    </w:p>
    <w:tbl>
      <w:tblPr>
        <w:tblStyle w:val="3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投  标  单 位</w:t>
            </w:r>
          </w:p>
        </w:tc>
        <w:tc>
          <w:tcPr>
            <w:tcW w:w="7159" w:type="dxa"/>
          </w:tcPr>
          <w:p>
            <w:pPr>
              <w:keepNext w:val="0"/>
              <w:keepLines w:val="0"/>
              <w:suppressLineNumbers w:val="0"/>
              <w:spacing w:before="0" w:beforeAutospacing="0" w:after="0" w:afterAutospacing="0"/>
              <w:ind w:left="0" w:right="0" w:firstLine="3885" w:firstLineChars="1850"/>
              <w:rPr>
                <w:rFonts w:hint="eastAsia"/>
                <w:kern w:val="2"/>
                <w:sz w:val="21"/>
                <w:szCs w:val="21"/>
              </w:rPr>
            </w:pPr>
          </w:p>
          <w:p>
            <w:pPr>
              <w:keepNext w:val="0"/>
              <w:keepLines w:val="0"/>
              <w:suppressLineNumbers w:val="0"/>
              <w:spacing w:before="0" w:beforeAutospacing="0" w:after="0" w:afterAutospacing="0"/>
              <w:ind w:left="0" w:right="0" w:firstLine="3885" w:firstLineChars="1850"/>
              <w:rPr>
                <w:rFonts w:hint="eastAsia"/>
                <w:kern w:val="2"/>
                <w:sz w:val="21"/>
                <w:szCs w:val="21"/>
              </w:rPr>
            </w:pPr>
            <w:r>
              <w:rPr>
                <w:rFonts w:hint="eastAsia"/>
                <w:kern w:val="2"/>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keepNext w:val="0"/>
              <w:keepLines w:val="0"/>
              <w:suppressLineNumbers w:val="0"/>
              <w:spacing w:before="0" w:beforeAutospacing="0" w:after="0" w:afterAutospacing="0"/>
              <w:ind w:left="0" w:right="0"/>
              <w:rPr>
                <w:rFonts w:hint="eastAsia"/>
                <w:kern w:val="2"/>
                <w:sz w:val="21"/>
                <w:szCs w:val="21"/>
              </w:rPr>
            </w:pPr>
          </w:p>
          <w:p>
            <w:pPr>
              <w:keepNext w:val="0"/>
              <w:keepLines w:val="0"/>
              <w:suppressLineNumbers w:val="0"/>
              <w:spacing w:before="0" w:beforeAutospacing="0" w:after="0" w:afterAutospacing="0"/>
              <w:ind w:left="0" w:right="0"/>
              <w:rPr>
                <w:rFonts w:hint="eastAsia"/>
                <w:kern w:val="2"/>
                <w:sz w:val="21"/>
                <w:szCs w:val="21"/>
              </w:rPr>
            </w:pPr>
          </w:p>
          <w:p>
            <w:pPr>
              <w:keepNext w:val="0"/>
              <w:keepLines w:val="0"/>
              <w:suppressLineNumbers w:val="0"/>
              <w:spacing w:before="0" w:beforeAutospacing="0" w:after="0" w:afterAutospacing="0"/>
              <w:ind w:left="0" w:right="0"/>
              <w:rPr>
                <w:rFonts w:hint="eastAsia"/>
                <w:kern w:val="2"/>
                <w:sz w:val="21"/>
                <w:szCs w:val="21"/>
              </w:rPr>
            </w:pPr>
            <w:r>
              <w:rPr>
                <w:rFonts w:hint="eastAsia"/>
                <w:kern w:val="2"/>
                <w:sz w:val="21"/>
                <w:szCs w:val="21"/>
              </w:rPr>
              <w:t>服务承诺内容：</w:t>
            </w:r>
          </w:p>
          <w:p>
            <w:pPr>
              <w:keepNext w:val="0"/>
              <w:keepLines w:val="0"/>
              <w:suppressLineNumbers w:val="0"/>
              <w:spacing w:before="0" w:beforeAutospacing="0" w:after="0" w:afterAutospacing="0"/>
              <w:ind w:left="0" w:right="0"/>
              <w:rPr>
                <w:rFonts w:hint="eastAsia"/>
                <w:kern w:val="2"/>
                <w:sz w:val="21"/>
                <w:szCs w:val="21"/>
              </w:rPr>
            </w:pPr>
          </w:p>
          <w:p>
            <w:pPr>
              <w:keepNext w:val="0"/>
              <w:keepLines w:val="0"/>
              <w:suppressLineNumbers w:val="0"/>
              <w:spacing w:before="0" w:beforeAutospacing="0" w:after="0" w:afterAutospacing="0"/>
              <w:ind w:left="0" w:right="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pStyle w:val="2"/>
              <w:keepNext w:val="0"/>
              <w:keepLines w:val="0"/>
              <w:suppressLineNumbers w:val="0"/>
              <w:spacing w:before="0" w:beforeAutospacing="0" w:afterAutospacing="0"/>
              <w:ind w:left="0" w:right="0" w:firstLine="210"/>
              <w:rPr>
                <w:rFonts w:hint="eastAsia"/>
                <w:kern w:val="2"/>
                <w:sz w:val="21"/>
                <w:szCs w:val="21"/>
              </w:rPr>
            </w:pPr>
          </w:p>
          <w:p>
            <w:pPr>
              <w:keepNext w:val="0"/>
              <w:keepLines w:val="0"/>
              <w:suppressLineNumbers w:val="0"/>
              <w:spacing w:before="0" w:beforeAutospacing="0" w:after="0" w:afterAutospacing="0"/>
              <w:ind w:left="0" w:right="0" w:firstLine="2100" w:firstLineChars="1000"/>
              <w:rPr>
                <w:rFonts w:hint="eastAsia"/>
                <w:kern w:val="2"/>
                <w:sz w:val="21"/>
                <w:szCs w:val="21"/>
              </w:rPr>
            </w:pPr>
            <w:r>
              <w:rPr>
                <w:rFonts w:hint="eastAsia"/>
                <w:kern w:val="2"/>
                <w:sz w:val="21"/>
                <w:szCs w:val="21"/>
              </w:rPr>
              <w:t>投标人法定代表人或授权委托人：（签字或盖章）</w:t>
            </w:r>
          </w:p>
          <w:p>
            <w:pPr>
              <w:keepNext w:val="0"/>
              <w:keepLines w:val="0"/>
              <w:suppressLineNumbers w:val="0"/>
              <w:spacing w:before="0" w:beforeAutospacing="0" w:after="0" w:afterAutospacing="0"/>
              <w:ind w:left="0" w:right="0" w:firstLine="2100" w:firstLineChars="1000"/>
              <w:rPr>
                <w:rFonts w:hint="eastAsia"/>
                <w:kern w:val="2"/>
                <w:sz w:val="21"/>
                <w:szCs w:val="21"/>
              </w:rPr>
            </w:pPr>
            <w:r>
              <w:rPr>
                <w:rFonts w:hint="eastAsia"/>
                <w:kern w:val="2"/>
                <w:sz w:val="21"/>
                <w:szCs w:val="21"/>
              </w:rPr>
              <w:t xml:space="preserve">          </w:t>
            </w:r>
          </w:p>
          <w:p>
            <w:pPr>
              <w:keepNext w:val="0"/>
              <w:keepLines w:val="0"/>
              <w:suppressLineNumbers w:val="0"/>
              <w:spacing w:before="0" w:beforeAutospacing="0" w:after="0" w:afterAutospacing="0"/>
              <w:ind w:left="0" w:right="0" w:firstLine="840" w:firstLineChars="400"/>
              <w:rPr>
                <w:rFonts w:hint="eastAsia"/>
                <w:kern w:val="2"/>
                <w:sz w:val="21"/>
                <w:szCs w:val="21"/>
              </w:rPr>
            </w:pPr>
          </w:p>
          <w:p>
            <w:pPr>
              <w:keepNext w:val="0"/>
              <w:keepLines w:val="0"/>
              <w:suppressLineNumbers w:val="0"/>
              <w:spacing w:before="0" w:beforeAutospacing="0" w:after="0" w:afterAutospacing="0"/>
              <w:ind w:left="0" w:right="0" w:firstLine="840" w:firstLineChars="400"/>
              <w:rPr>
                <w:rFonts w:hint="eastAsia"/>
                <w:kern w:val="2"/>
                <w:sz w:val="21"/>
                <w:szCs w:val="21"/>
              </w:rPr>
            </w:pPr>
          </w:p>
          <w:p>
            <w:pPr>
              <w:keepNext w:val="0"/>
              <w:keepLines w:val="0"/>
              <w:suppressLineNumbers w:val="0"/>
              <w:tabs>
                <w:tab w:val="center" w:pos="4535"/>
              </w:tabs>
              <w:spacing w:before="0" w:beforeAutospacing="0" w:after="0" w:afterAutospacing="0"/>
              <w:ind w:left="0" w:right="0" w:firstLine="2835" w:firstLineChars="1350"/>
              <w:rPr>
                <w:rFonts w:hint="eastAsia"/>
                <w:kern w:val="2"/>
                <w:sz w:val="21"/>
                <w:szCs w:val="21"/>
              </w:rPr>
            </w:pPr>
            <w:r>
              <w:rPr>
                <w:rFonts w:hint="eastAsia"/>
                <w:kern w:val="2"/>
                <w:sz w:val="21"/>
                <w:szCs w:val="21"/>
              </w:rPr>
              <w:t xml:space="preserve">        日期：   年    月     日</w:t>
            </w:r>
            <w:r>
              <w:rPr>
                <w:rFonts w:hint="default"/>
                <w:kern w:val="2"/>
                <w:sz w:val="21"/>
                <w:szCs w:val="21"/>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p>
    <w:p>
      <w:pPr>
        <w:autoSpaceDE w:val="0"/>
        <w:autoSpaceDN w:val="0"/>
        <w:adjustRightInd w:val="0"/>
        <w:spacing w:line="360" w:lineRule="auto"/>
        <w:ind w:right="215"/>
        <w:jc w:val="center"/>
        <w:rPr>
          <w:rFonts w:hint="eastAsia"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int="eastAsia" w:hAnsi="宋体"/>
          <w:sz w:val="24"/>
          <w:szCs w:val="24"/>
        </w:rPr>
      </w:pPr>
    </w:p>
    <w:p>
      <w:pPr>
        <w:tabs>
          <w:tab w:val="center" w:pos="4739"/>
        </w:tabs>
        <w:jc w:val="center"/>
        <w:rPr>
          <w:rFonts w:hint="eastAsia"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color w:val="000000"/>
          <w:sz w:val="32"/>
        </w:rPr>
      </w:pPr>
    </w:p>
    <w:p>
      <w:pPr>
        <w:autoSpaceDE w:val="0"/>
        <w:autoSpaceDN w:val="0"/>
        <w:adjustRightInd w:val="0"/>
        <w:spacing w:line="360" w:lineRule="auto"/>
        <w:ind w:right="215"/>
        <w:jc w:val="center"/>
        <w:rPr>
          <w:rFonts w:hint="eastAsia"/>
          <w:b/>
          <w:color w:val="000000"/>
          <w:sz w:val="32"/>
        </w:rPr>
      </w:pPr>
    </w:p>
    <w:p>
      <w:pPr>
        <w:autoSpaceDE w:val="0"/>
        <w:autoSpaceDN w:val="0"/>
        <w:adjustRightInd w:val="0"/>
        <w:spacing w:line="360" w:lineRule="auto"/>
        <w:ind w:right="215"/>
        <w:jc w:val="center"/>
        <w:rPr>
          <w:rFonts w:hint="eastAsia"/>
          <w:b/>
          <w:color w:val="000000"/>
          <w:sz w:val="32"/>
        </w:rPr>
      </w:pPr>
    </w:p>
    <w:p>
      <w:pPr>
        <w:autoSpaceDE w:val="0"/>
        <w:autoSpaceDN w:val="0"/>
        <w:adjustRightInd w:val="0"/>
        <w:spacing w:line="360" w:lineRule="auto"/>
        <w:ind w:right="215"/>
        <w:jc w:val="center"/>
        <w:rPr>
          <w:rFonts w:hint="eastAsia"/>
          <w:b/>
          <w:color w:val="000000"/>
          <w:sz w:val="32"/>
        </w:rPr>
      </w:pPr>
    </w:p>
    <w:p>
      <w:pPr>
        <w:tabs>
          <w:tab w:val="center" w:pos="4739"/>
        </w:tabs>
        <w:ind w:left="180" w:right="160"/>
        <w:jc w:val="right"/>
        <w:rPr>
          <w:rFonts w:hint="eastAsia"/>
          <w:color w:val="000000"/>
          <w:sz w:val="24"/>
        </w:rPr>
      </w:pPr>
      <w:r>
        <w:rPr>
          <w:color w:val="000000"/>
          <w:sz w:val="24"/>
        </w:rPr>
        <w:br w:type="page"/>
      </w:r>
    </w:p>
    <w:p>
      <w:pPr>
        <w:tabs>
          <w:tab w:val="center" w:pos="4739"/>
        </w:tabs>
        <w:ind w:left="180"/>
        <w:jc w:val="right"/>
        <w:rPr>
          <w:rFonts w:hint="eastAsia"/>
          <w:color w:val="000000"/>
          <w:sz w:val="32"/>
          <w:szCs w:val="32"/>
        </w:rPr>
      </w:pPr>
      <w:r>
        <w:rPr>
          <w:rFonts w:hint="eastAsia"/>
          <w:color w:val="000000"/>
          <w:sz w:val="24"/>
        </w:rPr>
        <w:t xml:space="preserve">  </w:t>
      </w:r>
      <w:r>
        <w:rPr>
          <w:rFonts w:hint="eastAsia"/>
          <w:color w:val="000000"/>
          <w:sz w:val="32"/>
          <w:szCs w:val="32"/>
        </w:rPr>
        <w:t>正（副）本</w:t>
      </w:r>
    </w:p>
    <w:p>
      <w:pPr>
        <w:tabs>
          <w:tab w:val="center" w:pos="4739"/>
        </w:tabs>
        <w:ind w:left="180"/>
        <w:jc w:val="center"/>
        <w:rPr>
          <w:rFonts w:hint="eastAsia" w:ascii="黑体" w:eastAsia="黑体"/>
          <w:b/>
          <w:color w:val="000000"/>
          <w:sz w:val="32"/>
        </w:rPr>
      </w:pPr>
    </w:p>
    <w:p>
      <w:pPr>
        <w:tabs>
          <w:tab w:val="center" w:pos="4739"/>
        </w:tabs>
        <w:ind w:left="180"/>
        <w:jc w:val="center"/>
        <w:rPr>
          <w:rFonts w:hint="eastAsia" w:eastAsia="宋体"/>
          <w:b/>
          <w:color w:val="000000"/>
          <w:sz w:val="36"/>
          <w:szCs w:val="36"/>
          <w:u w:val="none"/>
          <w:lang w:val="en-US" w:eastAsia="zh-CN"/>
        </w:rPr>
      </w:pPr>
      <w:r>
        <w:rPr>
          <w:rFonts w:hint="eastAsia"/>
          <w:b/>
          <w:color w:val="000000"/>
          <w:sz w:val="36"/>
          <w:szCs w:val="36"/>
          <w:u w:val="single"/>
        </w:rPr>
        <w:t xml:space="preserve">                            项目名称</w:t>
      </w:r>
      <w:r>
        <w:rPr>
          <w:rFonts w:hint="eastAsia"/>
          <w:b/>
          <w:color w:val="000000"/>
          <w:sz w:val="36"/>
          <w:szCs w:val="36"/>
          <w:u w:val="none"/>
          <w:lang w:val="en-US" w:eastAsia="zh-CN"/>
        </w:rPr>
        <w:t xml:space="preserve"> </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b/>
          <w:color w:val="000000"/>
          <w:sz w:val="72"/>
          <w:szCs w:val="72"/>
        </w:rPr>
      </w:pPr>
      <w:r>
        <w:rPr>
          <w:rFonts w:hint="eastAsia"/>
          <w:b/>
          <w:color w:val="000000"/>
          <w:sz w:val="72"/>
          <w:szCs w:val="72"/>
        </w:rPr>
        <w:t>投 标 文 件</w:t>
      </w:r>
    </w:p>
    <w:p>
      <w:pPr>
        <w:tabs>
          <w:tab w:val="center" w:pos="4739"/>
        </w:tabs>
        <w:ind w:left="180"/>
        <w:rPr>
          <w:rFonts w:hint="eastAsia"/>
          <w:color w:val="000000"/>
          <w:sz w:val="24"/>
        </w:rPr>
      </w:pPr>
    </w:p>
    <w:p>
      <w:pPr>
        <w:tabs>
          <w:tab w:val="center" w:pos="4739"/>
        </w:tabs>
        <w:ind w:left="180"/>
        <w:rPr>
          <w:rFonts w:hint="eastAsia"/>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（技术标）</w:t>
      </w:r>
    </w:p>
    <w:p>
      <w:pPr>
        <w:tabs>
          <w:tab w:val="center" w:pos="4739"/>
        </w:tabs>
        <w:ind w:left="180"/>
        <w:rPr>
          <w:rFonts w:hint="eastAsia"/>
          <w:b/>
          <w:color w:val="000000"/>
          <w:sz w:val="32"/>
          <w:szCs w:val="32"/>
        </w:rPr>
      </w:pPr>
      <w:r>
        <w:rPr>
          <w:rFonts w:hint="eastAsia"/>
          <w:b/>
          <w:color w:val="000000"/>
          <w:sz w:val="32"/>
          <w:szCs w:val="32"/>
        </w:rPr>
        <w:t xml:space="preserve">               项目编号：</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rPr>
        <w:t>法定代表人</w:t>
      </w:r>
      <w:r>
        <w:rPr>
          <w:rFonts w:hint="eastAsia"/>
          <w:b/>
          <w:color w:val="000000"/>
          <w:sz w:val="32"/>
          <w:lang w:eastAsia="zh-CN"/>
        </w:rPr>
        <w:t>或其委托代理人</w:t>
      </w:r>
      <w:r>
        <w:rPr>
          <w:rFonts w:hint="eastAsia"/>
          <w:b/>
          <w:color w:val="000000"/>
          <w:sz w:val="32"/>
        </w:rPr>
        <w:t>:</w:t>
      </w:r>
      <w:r>
        <w:rPr>
          <w:rFonts w:hint="eastAsia"/>
          <w:b/>
          <w:color w:val="000000"/>
          <w:sz w:val="32"/>
          <w:u w:val="single"/>
        </w:rPr>
        <w:t xml:space="preserve">           </w:t>
      </w:r>
      <w:r>
        <w:rPr>
          <w:rFonts w:hint="eastAsia"/>
          <w:b/>
          <w:color w:val="000000"/>
          <w:sz w:val="32"/>
        </w:rPr>
        <w:t>(签字)</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u w:val="single"/>
        </w:rPr>
        <w:t xml:space="preserve">  </w:t>
      </w:r>
      <w:r>
        <w:rPr>
          <w:rFonts w:hint="eastAsia"/>
          <w:b/>
          <w:color w:val="000000"/>
          <w:sz w:val="32"/>
          <w:u w:val="single"/>
          <w:lang w:eastAsia="zh-CN"/>
        </w:rPr>
        <w:t>　　</w:t>
      </w: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spacing w:line="540" w:lineRule="exact"/>
        <w:jc w:val="center"/>
        <w:rPr>
          <w:rFonts w:hint="eastAsia"/>
          <w:b/>
          <w:color w:val="000000"/>
          <w:sz w:val="36"/>
          <w:szCs w:val="36"/>
        </w:rPr>
      </w:pPr>
      <w:r>
        <w:rPr>
          <w:b/>
          <w:color w:val="000000"/>
          <w:sz w:val="36"/>
          <w:szCs w:val="36"/>
        </w:rPr>
        <w:br w:type="page"/>
      </w:r>
    </w:p>
    <w:p>
      <w:pPr>
        <w:autoSpaceDE w:val="0"/>
        <w:autoSpaceDN w:val="0"/>
        <w:spacing w:line="540" w:lineRule="exact"/>
        <w:jc w:val="center"/>
        <w:rPr>
          <w:rFonts w:hint="eastAsia"/>
          <w:b/>
          <w:color w:val="000000"/>
          <w:sz w:val="44"/>
          <w:szCs w:val="44"/>
        </w:rPr>
      </w:pPr>
      <w:r>
        <w:rPr>
          <w:rFonts w:hint="eastAsia"/>
          <w:b/>
          <w:color w:val="000000"/>
          <w:sz w:val="44"/>
          <w:szCs w:val="44"/>
        </w:rPr>
        <w:t>目  录</w:t>
      </w:r>
    </w:p>
    <w:p>
      <w:pPr>
        <w:autoSpaceDE w:val="0"/>
        <w:autoSpaceDN w:val="0"/>
        <w:spacing w:line="540" w:lineRule="exact"/>
        <w:jc w:val="center"/>
        <w:rPr>
          <w:rFonts w:hint="eastAsia"/>
          <w:b/>
          <w:color w:val="000000"/>
          <w:sz w:val="36"/>
          <w:szCs w:val="36"/>
        </w:rPr>
      </w:pP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（1）内容完整性和编制水平；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（2）施工方案和技术措施；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（3）质量管理体系与措施；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（4）安全管理体系与措施；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（5）环境保护管理体系与措施；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（6）工程进度计划与措施；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（7）拟投入资源配备计划；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（8）施工进度表或施工网络图；</w:t>
      </w:r>
      <w:r>
        <w:rPr>
          <w:rFonts w:hint="eastAsia"/>
          <w:color w:val="000000"/>
          <w:sz w:val="21"/>
          <w:szCs w:val="21"/>
        </w:rPr>
        <w:tab/>
      </w:r>
      <w:r>
        <w:rPr>
          <w:rFonts w:hint="eastAsia"/>
          <w:color w:val="000000"/>
          <w:sz w:val="21"/>
          <w:szCs w:val="21"/>
        </w:rPr>
        <w:t xml:space="preserve">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（9）施工总平面布置图；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（10）节能减排、绿色施工（含扬尘治理）措施、工艺创新方面针对本工程有具体措施或企业自有创新技术；     </w:t>
      </w:r>
      <w:r>
        <w:rPr>
          <w:rFonts w:hint="eastAsia"/>
          <w:color w:val="000000"/>
          <w:sz w:val="21"/>
          <w:szCs w:val="21"/>
        </w:rPr>
        <w:tab/>
      </w:r>
      <w:r>
        <w:rPr>
          <w:rFonts w:hint="eastAsia"/>
          <w:color w:val="000000"/>
          <w:sz w:val="21"/>
          <w:szCs w:val="21"/>
        </w:rPr>
        <w:t xml:space="preserve">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rFonts w:hint="eastAsia"/>
          <w:color w:val="000000"/>
          <w:sz w:val="21"/>
          <w:szCs w:val="21"/>
        </w:rPr>
      </w:pPr>
      <w:r>
        <w:rPr>
          <w:rFonts w:hint="eastAsia"/>
          <w:color w:val="000000"/>
          <w:sz w:val="21"/>
          <w:szCs w:val="21"/>
        </w:rPr>
        <w:t>（12）企业具备信息化管理平台，能够使工程管理者对现场实施监控和数据处理。</w:t>
      </w:r>
    </w:p>
    <w:p>
      <w:pPr>
        <w:tabs>
          <w:tab w:val="center" w:pos="4739"/>
        </w:tabs>
        <w:ind w:left="180"/>
        <w:jc w:val="center"/>
        <w:rPr>
          <w:rFonts w:hint="eastAsia"/>
          <w:color w:val="000000"/>
          <w:sz w:val="26"/>
          <w:szCs w:val="26"/>
        </w:rPr>
      </w:pPr>
      <w:r>
        <w:rPr>
          <w:color w:val="000000"/>
          <w:sz w:val="26"/>
          <w:szCs w:val="26"/>
        </w:rPr>
        <w:br w:type="page"/>
      </w:r>
    </w:p>
    <w:p>
      <w:pPr>
        <w:tabs>
          <w:tab w:val="center" w:pos="4739"/>
        </w:tabs>
        <w:ind w:left="180"/>
        <w:jc w:val="right"/>
        <w:rPr>
          <w:rFonts w:hint="eastAsia"/>
          <w:color w:val="000000"/>
          <w:sz w:val="26"/>
          <w:szCs w:val="26"/>
        </w:rPr>
      </w:pPr>
      <w:r>
        <w:rPr>
          <w:rFonts w:hint="eastAsia"/>
          <w:color w:val="000000"/>
          <w:sz w:val="24"/>
        </w:rPr>
        <w:t xml:space="preserve"> </w:t>
      </w:r>
      <w:r>
        <w:rPr>
          <w:rFonts w:hint="eastAsia"/>
          <w:color w:val="000000"/>
          <w:sz w:val="32"/>
          <w:szCs w:val="32"/>
        </w:rPr>
        <w:t>正（副）本</w:t>
      </w:r>
    </w:p>
    <w:p>
      <w:pPr>
        <w:tabs>
          <w:tab w:val="center" w:pos="4739"/>
        </w:tabs>
        <w:ind w:left="180"/>
        <w:jc w:val="center"/>
        <w:rPr>
          <w:rFonts w:hint="eastAsia"/>
          <w:color w:val="000000"/>
          <w:sz w:val="26"/>
          <w:szCs w:val="26"/>
        </w:rPr>
      </w:pPr>
    </w:p>
    <w:p>
      <w:pPr>
        <w:tabs>
          <w:tab w:val="center" w:pos="4739"/>
        </w:tabs>
        <w:ind w:left="180"/>
        <w:jc w:val="center"/>
        <w:rPr>
          <w:rFonts w:hint="eastAsia" w:eastAsia="宋体"/>
          <w:b/>
          <w:color w:val="000000"/>
          <w:sz w:val="36"/>
          <w:szCs w:val="36"/>
          <w:u w:val="none"/>
          <w:lang w:val="en-US" w:eastAsia="zh-CN"/>
        </w:rPr>
      </w:pPr>
      <w:r>
        <w:rPr>
          <w:rFonts w:hint="eastAsia"/>
          <w:b/>
          <w:color w:val="000000"/>
          <w:sz w:val="36"/>
          <w:szCs w:val="36"/>
          <w:u w:val="single"/>
        </w:rPr>
        <w:t xml:space="preserve">                         项目名称</w:t>
      </w:r>
      <w:r>
        <w:rPr>
          <w:rFonts w:hint="eastAsia"/>
          <w:b/>
          <w:color w:val="000000"/>
          <w:sz w:val="36"/>
          <w:szCs w:val="36"/>
          <w:u w:val="none"/>
          <w:lang w:val="en-US" w:eastAsia="zh-CN"/>
        </w:rPr>
        <w:t xml:space="preserve"> </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pStyle w:val="2"/>
        <w:ind w:firstLine="340"/>
        <w:rPr>
          <w:rFonts w:hint="eastAsia"/>
          <w:color w:val="000000"/>
        </w:rPr>
      </w:pPr>
    </w:p>
    <w:p>
      <w:pPr>
        <w:tabs>
          <w:tab w:val="center" w:pos="4739"/>
        </w:tabs>
        <w:ind w:left="180"/>
        <w:rPr>
          <w:rFonts w:hint="eastAsia"/>
          <w:color w:val="000000"/>
          <w:sz w:val="24"/>
        </w:rPr>
      </w:pPr>
    </w:p>
    <w:p>
      <w:pPr>
        <w:tabs>
          <w:tab w:val="center" w:pos="4739"/>
        </w:tabs>
        <w:ind w:left="180"/>
        <w:jc w:val="center"/>
        <w:rPr>
          <w:rFonts w:hint="eastAsia"/>
          <w:b/>
          <w:color w:val="000000"/>
          <w:sz w:val="72"/>
          <w:szCs w:val="72"/>
        </w:rPr>
      </w:pPr>
      <w:r>
        <w:rPr>
          <w:rFonts w:hint="eastAsia"/>
          <w:b/>
          <w:color w:val="000000"/>
          <w:sz w:val="72"/>
          <w:szCs w:val="72"/>
        </w:rPr>
        <w:t>投 标 文 件</w:t>
      </w:r>
    </w:p>
    <w:p>
      <w:pPr>
        <w:tabs>
          <w:tab w:val="center" w:pos="4739"/>
        </w:tabs>
        <w:ind w:left="180"/>
        <w:rPr>
          <w:rFonts w:hint="eastAsia"/>
          <w:color w:val="000000"/>
          <w:sz w:val="24"/>
        </w:rPr>
      </w:pPr>
    </w:p>
    <w:p>
      <w:pPr>
        <w:tabs>
          <w:tab w:val="center" w:pos="4739"/>
        </w:tabs>
        <w:ind w:left="180"/>
        <w:rPr>
          <w:rFonts w:hint="eastAsia"/>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（商务标）</w:t>
      </w:r>
    </w:p>
    <w:p>
      <w:pPr>
        <w:tabs>
          <w:tab w:val="center" w:pos="4739"/>
        </w:tabs>
        <w:ind w:left="180"/>
        <w:rPr>
          <w:rFonts w:hint="eastAsia"/>
          <w:b/>
          <w:color w:val="000000"/>
          <w:sz w:val="32"/>
          <w:szCs w:val="32"/>
        </w:rPr>
      </w:pPr>
      <w:r>
        <w:rPr>
          <w:rFonts w:hint="eastAsia"/>
          <w:b/>
          <w:color w:val="000000"/>
          <w:sz w:val="32"/>
          <w:szCs w:val="32"/>
        </w:rPr>
        <w:t xml:space="preserve">               项目编号：</w:t>
      </w: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rPr>
          <w:rFonts w:hint="eastAsia"/>
          <w:color w:val="000000"/>
          <w:sz w:val="24"/>
        </w:rPr>
      </w:pPr>
    </w:p>
    <w:p>
      <w:pPr>
        <w:tabs>
          <w:tab w:val="center" w:pos="4739"/>
        </w:tabs>
        <w:ind w:left="180"/>
        <w:jc w:val="center"/>
        <w:rPr>
          <w:rFonts w:hint="eastAsia"/>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rPr>
        <w:t>法定代表人</w:t>
      </w:r>
      <w:r>
        <w:rPr>
          <w:rFonts w:hint="eastAsia"/>
          <w:b/>
          <w:color w:val="000000"/>
          <w:sz w:val="32"/>
          <w:lang w:eastAsia="zh-CN"/>
        </w:rPr>
        <w:t>或其委托代理人</w:t>
      </w:r>
      <w:r>
        <w:rPr>
          <w:rFonts w:hint="eastAsia"/>
          <w:b/>
          <w:color w:val="000000"/>
          <w:sz w:val="32"/>
        </w:rPr>
        <w:t>:</w:t>
      </w:r>
      <w:r>
        <w:rPr>
          <w:rFonts w:hint="eastAsia"/>
          <w:b/>
          <w:color w:val="000000"/>
          <w:sz w:val="32"/>
          <w:u w:val="single"/>
        </w:rPr>
        <w:t xml:space="preserve">           </w:t>
      </w:r>
      <w:r>
        <w:rPr>
          <w:rFonts w:hint="eastAsia"/>
          <w:b/>
          <w:color w:val="000000"/>
          <w:sz w:val="32"/>
        </w:rPr>
        <w:t>(签字)</w:t>
      </w:r>
    </w:p>
    <w:p>
      <w:pPr>
        <w:tabs>
          <w:tab w:val="center" w:pos="4739"/>
        </w:tabs>
        <w:ind w:left="180"/>
        <w:jc w:val="center"/>
        <w:rPr>
          <w:rFonts w:hint="eastAsia"/>
          <w:b/>
          <w:color w:val="000000"/>
          <w:sz w:val="32"/>
        </w:rPr>
      </w:pPr>
    </w:p>
    <w:p>
      <w:pPr>
        <w:tabs>
          <w:tab w:val="center" w:pos="4739"/>
        </w:tabs>
        <w:ind w:left="180"/>
        <w:jc w:val="center"/>
        <w:rPr>
          <w:rFonts w:hint="eastAsia"/>
          <w:b/>
          <w:color w:val="000000"/>
          <w:sz w:val="32"/>
        </w:rPr>
      </w:pPr>
      <w:r>
        <w:rPr>
          <w:rFonts w:hint="eastAsia"/>
          <w:b/>
          <w:color w:val="000000"/>
          <w:sz w:val="32"/>
          <w:u w:val="single"/>
        </w:rPr>
        <w:t xml:space="preserve">  </w:t>
      </w:r>
      <w:r>
        <w:rPr>
          <w:rFonts w:hint="eastAsia"/>
          <w:b/>
          <w:color w:val="000000"/>
          <w:sz w:val="32"/>
          <w:u w:val="single"/>
          <w:lang w:eastAsia="zh-CN"/>
        </w:rPr>
        <w:t>　　</w:t>
      </w: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pPr>
        <w:autoSpaceDE w:val="0"/>
        <w:autoSpaceDN w:val="0"/>
        <w:adjustRightInd w:val="0"/>
        <w:spacing w:line="480" w:lineRule="auto"/>
        <w:ind w:left="1163" w:leftChars="342"/>
        <w:jc w:val="center"/>
        <w:rPr>
          <w:rFonts w:hint="eastAsia"/>
          <w:color w:val="000000"/>
          <w:sz w:val="26"/>
          <w:szCs w:val="26"/>
        </w:rPr>
      </w:pPr>
      <w:r>
        <w:rPr>
          <w:color w:val="000000"/>
          <w:sz w:val="26"/>
          <w:szCs w:val="26"/>
        </w:rPr>
        <w:br w:type="page"/>
      </w:r>
    </w:p>
    <w:p>
      <w:pPr>
        <w:autoSpaceDE w:val="0"/>
        <w:autoSpaceDN w:val="0"/>
        <w:adjustRightInd w:val="0"/>
        <w:spacing w:line="480" w:lineRule="auto"/>
        <w:ind w:left="1163" w:leftChars="342"/>
        <w:jc w:val="center"/>
        <w:rPr>
          <w:rFonts w:hint="eastAsia"/>
          <w:color w:val="000000"/>
          <w:sz w:val="26"/>
          <w:szCs w:val="26"/>
        </w:rPr>
      </w:pPr>
    </w:p>
    <w:p>
      <w:pPr>
        <w:autoSpaceDE w:val="0"/>
        <w:autoSpaceDN w:val="0"/>
        <w:adjustRightInd w:val="0"/>
        <w:spacing w:line="480" w:lineRule="auto"/>
        <w:ind w:left="0" w:leftChars="0" w:hanging="6" w:firstLineChars="0"/>
        <w:jc w:val="center"/>
        <w:rPr>
          <w:rFonts w:hint="eastAsia" w:cs="仿宋_GB2312"/>
          <w:b/>
          <w:color w:val="000000"/>
          <w:sz w:val="32"/>
          <w:szCs w:val="32"/>
        </w:rPr>
      </w:pPr>
      <w:r>
        <w:rPr>
          <w:rFonts w:hint="eastAsia" w:cs="仿宋_GB2312"/>
          <w:b/>
          <w:color w:val="000000"/>
          <w:sz w:val="32"/>
          <w:szCs w:val="32"/>
        </w:rPr>
        <w:t>商务标（已标价工程量清单）</w:t>
      </w:r>
    </w:p>
    <w:p>
      <w:pPr>
        <w:autoSpaceDE w:val="0"/>
        <w:autoSpaceDN w:val="0"/>
        <w:spacing w:line="540" w:lineRule="exact"/>
        <w:ind w:left="0" w:leftChars="0" w:hanging="6" w:firstLineChars="0"/>
        <w:jc w:val="center"/>
        <w:rPr>
          <w:rFonts w:hint="eastAsia"/>
          <w:bCs/>
          <w:sz w:val="26"/>
          <w:szCs w:val="26"/>
        </w:rPr>
      </w:pPr>
      <w:r>
        <w:rPr>
          <w:rFonts w:hint="eastAsia" w:hAnsi="宋体"/>
          <w:sz w:val="24"/>
        </w:rPr>
        <w:t>（按所发放的工程量清单编制）</w:t>
      </w:r>
    </w:p>
    <w:p>
      <w:pPr>
        <w:rPr>
          <w:rFonts w:cs="Times New Roman"/>
          <w:color w:val="000000"/>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14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pStyle w:val="26"/>
                      <w:rPr>
                        <w:rFonts w:hint="eastAsia"/>
                      </w:rPr>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06375" cy="32702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06375" cy="327025"/>
                      </a:xfrm>
                      <a:prstGeom prst="rect">
                        <a:avLst/>
                      </a:prstGeom>
                      <a:noFill/>
                      <a:ln w="9525">
                        <a:noFill/>
                      </a:ln>
                    </wps:spPr>
                    <wps:txbx>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136</w:t>
                          </w:r>
                          <w:r>
                            <w:rPr>
                              <w:sz w:val="15"/>
                              <w:szCs w:val="15"/>
                            </w:rPr>
                            <w:fldChar w:fldCharType="end"/>
                          </w:r>
                        </w:p>
                      </w:txbxContent>
                    </wps:txbx>
                    <wps:bodyPr wrap="square" lIns="0" tIns="0" rIns="0" bIns="0" upright="1"/>
                  </wps:wsp>
                </a:graphicData>
              </a:graphic>
            </wp:anchor>
          </w:drawing>
        </mc:Choice>
        <mc:Fallback>
          <w:pict>
            <v:shape id="文本框 2" o:spid="_x0000_s1026" o:spt="202" type="#_x0000_t202" style="position:absolute;left:0pt;margin-top:0pt;height:25.75pt;width:16.25pt;mso-position-horizontal:center;mso-position-horizontal-relative:margin;z-index:251659264;mso-width-relative:page;mso-height-relative:page;" filled="f" stroked="f" coordsize="21600,21600"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n/cknUAAAA&#10;AwEAAA8AAAAAAAAAAQAgAAAAIgAAAGRycy9kb3ducmV2LnhtbFBLAQIUABQAAAAIAIdO4kCKRqui&#10;rwEAADoDAAAOAAAAAAAAAAEAIAAAACMBAABkcnMvZTJvRG9jLnhtbFBLBQYAAAAABgAGAFkBAABE&#10;BQAAAAA=&#10;">
              <v:fill on="f" focussize="0,0"/>
              <v:stroke on="f"/>
              <v:imagedata o:title=""/>
              <o:lock v:ext="edit" aspectratio="f"/>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136</w:t>
                    </w:r>
                    <w:r>
                      <w:rPr>
                        <w:sz w:val="15"/>
                        <w:szCs w:val="15"/>
                      </w:rPr>
                      <w:fldChar w:fldCharType="end"/>
                    </w:r>
                  </w:p>
                </w:txbxContent>
              </v:textbox>
            </v:shape>
          </w:pict>
        </mc:Fallback>
      </mc:AlternateConten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637A4"/>
    <w:multiLevelType w:val="singleLevel"/>
    <w:tmpl w:val="8C4637A4"/>
    <w:lvl w:ilvl="0" w:tentative="0">
      <w:start w:val="1"/>
      <w:numFmt w:val="chineseCounting"/>
      <w:suff w:val="nothing"/>
      <w:lvlText w:val="第%1章　"/>
      <w:lvlJc w:val="left"/>
      <w:rPr>
        <w:rFonts w:hint="eastAsia"/>
      </w:rPr>
    </w:lvl>
  </w:abstractNum>
  <w:abstractNum w:abstractNumId="1">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9"/>
      <w:lvlText w:val="%1.%2.%3.%4.%5"/>
      <w:legacy w:legacy="1" w:legacySpace="0" w:legacyIndent="0"/>
      <w:lvlJc w:val="left"/>
      <w:pPr>
        <w:ind w:left="0" w:firstLine="0"/>
      </w:pPr>
    </w:lvl>
    <w:lvl w:ilvl="5" w:tentative="0">
      <w:start w:val="1"/>
      <w:numFmt w:val="decimal"/>
      <w:pStyle w:val="10"/>
      <w:lvlText w:val="%1.%2.%3.%4.%5.%6"/>
      <w:legacy w:legacy="1" w:legacySpace="0" w:legacyIndent="0"/>
      <w:lvlJc w:val="left"/>
      <w:pPr>
        <w:ind w:left="0" w:firstLine="0"/>
      </w:pPr>
    </w:lvl>
    <w:lvl w:ilvl="6" w:tentative="0">
      <w:start w:val="1"/>
      <w:numFmt w:val="decimal"/>
      <w:pStyle w:val="11"/>
      <w:lvlText w:val="%1.%2.%3.%4.%5.%6.%7"/>
      <w:legacy w:legacy="1" w:legacySpace="0" w:legacyIndent="0"/>
      <w:lvlJc w:val="left"/>
      <w:pPr>
        <w:ind w:left="0" w:firstLine="0"/>
      </w:pPr>
    </w:lvl>
    <w:lvl w:ilvl="7" w:tentative="0">
      <w:start w:val="1"/>
      <w:numFmt w:val="decimal"/>
      <w:pStyle w:val="12"/>
      <w:lvlText w:val="%1.%2.%3.%4.%5.%6.%7.%8"/>
      <w:legacy w:legacy="1" w:legacySpace="0" w:legacyIndent="0"/>
      <w:lvlJc w:val="left"/>
      <w:pPr>
        <w:ind w:left="0" w:firstLine="0"/>
      </w:pPr>
    </w:lvl>
    <w:lvl w:ilvl="8" w:tentative="0">
      <w:start w:val="1"/>
      <w:numFmt w:val="decimal"/>
      <w:pStyle w:val="13"/>
      <w:lvlText w:val="%1.%2.%3.%4.%5.%6.%7.%8.%9"/>
      <w:legacy w:legacy="1" w:legacySpace="0" w:legacyIndent="0"/>
      <w:lvlJc w:val="left"/>
      <w:pPr>
        <w:ind w:left="0" w:firstLine="0"/>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0FBF5130"/>
    <w:multiLevelType w:val="multilevel"/>
    <w:tmpl w:val="0FBF5130"/>
    <w:lvl w:ilvl="0" w:tentative="0">
      <w:start w:val="1"/>
      <w:numFmt w:val="japaneseCounting"/>
      <w:lvlText w:val="第%1章"/>
      <w:lvlJc w:val="left"/>
      <w:pPr>
        <w:tabs>
          <w:tab w:val="left" w:pos="0"/>
        </w:tabs>
        <w:ind w:left="1515" w:hanging="151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rPr>
        <w:b w:val="0"/>
      </w:r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abstractNum w:abstractNumId="7">
    <w:nsid w:val="5A4DADFE"/>
    <w:multiLevelType w:val="singleLevel"/>
    <w:tmpl w:val="5A4DADFE"/>
    <w:lvl w:ilvl="0" w:tentative="0">
      <w:start w:val="9"/>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97"/>
    <w:rsid w:val="000066AD"/>
    <w:rsid w:val="0001231A"/>
    <w:rsid w:val="000345AF"/>
    <w:rsid w:val="00042BB8"/>
    <w:rsid w:val="00050FB3"/>
    <w:rsid w:val="0006048B"/>
    <w:rsid w:val="0006378F"/>
    <w:rsid w:val="00072936"/>
    <w:rsid w:val="00073A7B"/>
    <w:rsid w:val="000771D8"/>
    <w:rsid w:val="0007778C"/>
    <w:rsid w:val="00086883"/>
    <w:rsid w:val="0009270B"/>
    <w:rsid w:val="000A0EAF"/>
    <w:rsid w:val="000A1E9F"/>
    <w:rsid w:val="000A3C20"/>
    <w:rsid w:val="000A77F1"/>
    <w:rsid w:val="000C101D"/>
    <w:rsid w:val="000C7FEA"/>
    <w:rsid w:val="000D490F"/>
    <w:rsid w:val="000E7183"/>
    <w:rsid w:val="001021AA"/>
    <w:rsid w:val="001273EF"/>
    <w:rsid w:val="00147984"/>
    <w:rsid w:val="0015368D"/>
    <w:rsid w:val="0016448E"/>
    <w:rsid w:val="00176CB5"/>
    <w:rsid w:val="00180433"/>
    <w:rsid w:val="001B6458"/>
    <w:rsid w:val="001D018A"/>
    <w:rsid w:val="001D4DCD"/>
    <w:rsid w:val="001D7C5E"/>
    <w:rsid w:val="001E3212"/>
    <w:rsid w:val="001F06B0"/>
    <w:rsid w:val="00200C3E"/>
    <w:rsid w:val="00230E97"/>
    <w:rsid w:val="00267E27"/>
    <w:rsid w:val="00271698"/>
    <w:rsid w:val="00293FB3"/>
    <w:rsid w:val="002A4A47"/>
    <w:rsid w:val="002A5A8E"/>
    <w:rsid w:val="002C5271"/>
    <w:rsid w:val="002C7C0E"/>
    <w:rsid w:val="002D24BE"/>
    <w:rsid w:val="002D4FC7"/>
    <w:rsid w:val="002E240E"/>
    <w:rsid w:val="002E58FC"/>
    <w:rsid w:val="002F118E"/>
    <w:rsid w:val="003023A6"/>
    <w:rsid w:val="00330439"/>
    <w:rsid w:val="00343BAE"/>
    <w:rsid w:val="00357D17"/>
    <w:rsid w:val="0039153A"/>
    <w:rsid w:val="00397F24"/>
    <w:rsid w:val="003A20B5"/>
    <w:rsid w:val="003A2D25"/>
    <w:rsid w:val="003A726E"/>
    <w:rsid w:val="003D036E"/>
    <w:rsid w:val="003E04D5"/>
    <w:rsid w:val="003F6AB3"/>
    <w:rsid w:val="003F7983"/>
    <w:rsid w:val="00412FB6"/>
    <w:rsid w:val="0041347B"/>
    <w:rsid w:val="00442882"/>
    <w:rsid w:val="00443BBC"/>
    <w:rsid w:val="00450C2B"/>
    <w:rsid w:val="004764A5"/>
    <w:rsid w:val="004A4374"/>
    <w:rsid w:val="004C331D"/>
    <w:rsid w:val="004C3D4B"/>
    <w:rsid w:val="004E2BF3"/>
    <w:rsid w:val="004F2DAE"/>
    <w:rsid w:val="004F7A0D"/>
    <w:rsid w:val="0052085A"/>
    <w:rsid w:val="00535F87"/>
    <w:rsid w:val="00536263"/>
    <w:rsid w:val="0054764F"/>
    <w:rsid w:val="00566D2F"/>
    <w:rsid w:val="00570BD3"/>
    <w:rsid w:val="00574237"/>
    <w:rsid w:val="0057501D"/>
    <w:rsid w:val="005911CB"/>
    <w:rsid w:val="00595B01"/>
    <w:rsid w:val="005A0951"/>
    <w:rsid w:val="005A5A7A"/>
    <w:rsid w:val="005D0F3B"/>
    <w:rsid w:val="005E1306"/>
    <w:rsid w:val="005E2337"/>
    <w:rsid w:val="0060275D"/>
    <w:rsid w:val="00605926"/>
    <w:rsid w:val="00612CB7"/>
    <w:rsid w:val="006154AD"/>
    <w:rsid w:val="00620028"/>
    <w:rsid w:val="0062209C"/>
    <w:rsid w:val="00676CC5"/>
    <w:rsid w:val="0069099A"/>
    <w:rsid w:val="00692A8F"/>
    <w:rsid w:val="00692E7F"/>
    <w:rsid w:val="007022CB"/>
    <w:rsid w:val="00716C28"/>
    <w:rsid w:val="00717CF6"/>
    <w:rsid w:val="00721061"/>
    <w:rsid w:val="007316E3"/>
    <w:rsid w:val="0073631C"/>
    <w:rsid w:val="007445C3"/>
    <w:rsid w:val="007456F2"/>
    <w:rsid w:val="007756DE"/>
    <w:rsid w:val="007A2579"/>
    <w:rsid w:val="007B2B6F"/>
    <w:rsid w:val="00801583"/>
    <w:rsid w:val="0080261E"/>
    <w:rsid w:val="00802C3A"/>
    <w:rsid w:val="00805587"/>
    <w:rsid w:val="00807D8D"/>
    <w:rsid w:val="0081796C"/>
    <w:rsid w:val="00817AA7"/>
    <w:rsid w:val="0082122F"/>
    <w:rsid w:val="00841E2F"/>
    <w:rsid w:val="00861D46"/>
    <w:rsid w:val="008656A2"/>
    <w:rsid w:val="00882E09"/>
    <w:rsid w:val="008A3424"/>
    <w:rsid w:val="008B5CF4"/>
    <w:rsid w:val="008D79BC"/>
    <w:rsid w:val="008F3414"/>
    <w:rsid w:val="008F6359"/>
    <w:rsid w:val="009022A1"/>
    <w:rsid w:val="00915E9D"/>
    <w:rsid w:val="009373B5"/>
    <w:rsid w:val="00944580"/>
    <w:rsid w:val="00952CFA"/>
    <w:rsid w:val="00954C11"/>
    <w:rsid w:val="00981233"/>
    <w:rsid w:val="00981D19"/>
    <w:rsid w:val="009858DB"/>
    <w:rsid w:val="009A7A9A"/>
    <w:rsid w:val="009B5C96"/>
    <w:rsid w:val="009C3839"/>
    <w:rsid w:val="009C7D96"/>
    <w:rsid w:val="00A22CCC"/>
    <w:rsid w:val="00A256EE"/>
    <w:rsid w:val="00A34C1B"/>
    <w:rsid w:val="00A423B2"/>
    <w:rsid w:val="00A52659"/>
    <w:rsid w:val="00A64DB2"/>
    <w:rsid w:val="00A66C87"/>
    <w:rsid w:val="00A7301B"/>
    <w:rsid w:val="00A914F2"/>
    <w:rsid w:val="00AC0F8C"/>
    <w:rsid w:val="00AE6D39"/>
    <w:rsid w:val="00AF0577"/>
    <w:rsid w:val="00B03C23"/>
    <w:rsid w:val="00B0417F"/>
    <w:rsid w:val="00B04B5E"/>
    <w:rsid w:val="00B05C1F"/>
    <w:rsid w:val="00B065E4"/>
    <w:rsid w:val="00B23B03"/>
    <w:rsid w:val="00B42868"/>
    <w:rsid w:val="00B777B3"/>
    <w:rsid w:val="00B85174"/>
    <w:rsid w:val="00B93F3F"/>
    <w:rsid w:val="00BB0E0B"/>
    <w:rsid w:val="00BB61C2"/>
    <w:rsid w:val="00BD6E72"/>
    <w:rsid w:val="00BD7A92"/>
    <w:rsid w:val="00BE0270"/>
    <w:rsid w:val="00BE39D4"/>
    <w:rsid w:val="00BF5BDE"/>
    <w:rsid w:val="00BF6169"/>
    <w:rsid w:val="00C06879"/>
    <w:rsid w:val="00C069D5"/>
    <w:rsid w:val="00C2624E"/>
    <w:rsid w:val="00C46C06"/>
    <w:rsid w:val="00C57993"/>
    <w:rsid w:val="00C643A1"/>
    <w:rsid w:val="00C66633"/>
    <w:rsid w:val="00CA580B"/>
    <w:rsid w:val="00CA7B58"/>
    <w:rsid w:val="00CB10D9"/>
    <w:rsid w:val="00CC661B"/>
    <w:rsid w:val="00CD5166"/>
    <w:rsid w:val="00CE3B85"/>
    <w:rsid w:val="00CE4D7F"/>
    <w:rsid w:val="00CF146C"/>
    <w:rsid w:val="00D1032C"/>
    <w:rsid w:val="00D245C6"/>
    <w:rsid w:val="00D5561C"/>
    <w:rsid w:val="00D66995"/>
    <w:rsid w:val="00D70089"/>
    <w:rsid w:val="00D8595D"/>
    <w:rsid w:val="00D8621F"/>
    <w:rsid w:val="00D90F36"/>
    <w:rsid w:val="00D91196"/>
    <w:rsid w:val="00D92C2A"/>
    <w:rsid w:val="00DD6C7D"/>
    <w:rsid w:val="00E06F4B"/>
    <w:rsid w:val="00E22E4B"/>
    <w:rsid w:val="00E26ED6"/>
    <w:rsid w:val="00E406DF"/>
    <w:rsid w:val="00E40E3A"/>
    <w:rsid w:val="00E456AF"/>
    <w:rsid w:val="00E52D7C"/>
    <w:rsid w:val="00E54340"/>
    <w:rsid w:val="00E7193F"/>
    <w:rsid w:val="00E8557D"/>
    <w:rsid w:val="00EB3C91"/>
    <w:rsid w:val="00EC55A4"/>
    <w:rsid w:val="00ED5865"/>
    <w:rsid w:val="00EE3582"/>
    <w:rsid w:val="00EF2404"/>
    <w:rsid w:val="00F026A1"/>
    <w:rsid w:val="00F04B5E"/>
    <w:rsid w:val="00F05DDE"/>
    <w:rsid w:val="00F0659F"/>
    <w:rsid w:val="00F229BA"/>
    <w:rsid w:val="00F27C2E"/>
    <w:rsid w:val="00F64B50"/>
    <w:rsid w:val="00F9059A"/>
    <w:rsid w:val="00F941A2"/>
    <w:rsid w:val="00FA27B5"/>
    <w:rsid w:val="00FA5F31"/>
    <w:rsid w:val="00FB4341"/>
    <w:rsid w:val="00FC5739"/>
    <w:rsid w:val="00FC6B9D"/>
    <w:rsid w:val="00FD28B1"/>
    <w:rsid w:val="00FD36F3"/>
    <w:rsid w:val="00FF1A99"/>
    <w:rsid w:val="00FF2B70"/>
    <w:rsid w:val="011C73A3"/>
    <w:rsid w:val="01321238"/>
    <w:rsid w:val="015E3FB8"/>
    <w:rsid w:val="018D284D"/>
    <w:rsid w:val="01D22DB2"/>
    <w:rsid w:val="01FA19F4"/>
    <w:rsid w:val="02960177"/>
    <w:rsid w:val="02A06B45"/>
    <w:rsid w:val="02CA715B"/>
    <w:rsid w:val="02D81DDD"/>
    <w:rsid w:val="03284F8D"/>
    <w:rsid w:val="03310E6C"/>
    <w:rsid w:val="034E7EBA"/>
    <w:rsid w:val="035C2B74"/>
    <w:rsid w:val="05556E4D"/>
    <w:rsid w:val="05970229"/>
    <w:rsid w:val="05D846C3"/>
    <w:rsid w:val="05E57919"/>
    <w:rsid w:val="06D12236"/>
    <w:rsid w:val="06DE2CF1"/>
    <w:rsid w:val="06E9268F"/>
    <w:rsid w:val="071024FF"/>
    <w:rsid w:val="07162439"/>
    <w:rsid w:val="07435842"/>
    <w:rsid w:val="07845BF0"/>
    <w:rsid w:val="07C559E5"/>
    <w:rsid w:val="07D827AF"/>
    <w:rsid w:val="07EE5861"/>
    <w:rsid w:val="08142F95"/>
    <w:rsid w:val="0824185B"/>
    <w:rsid w:val="08583965"/>
    <w:rsid w:val="087A386F"/>
    <w:rsid w:val="08945C94"/>
    <w:rsid w:val="08AF7935"/>
    <w:rsid w:val="08D814EC"/>
    <w:rsid w:val="0A074BDD"/>
    <w:rsid w:val="0A7C1808"/>
    <w:rsid w:val="0ACA0EF7"/>
    <w:rsid w:val="0AF83A3D"/>
    <w:rsid w:val="0B1520B6"/>
    <w:rsid w:val="0B445D5E"/>
    <w:rsid w:val="0BF91232"/>
    <w:rsid w:val="0C425145"/>
    <w:rsid w:val="0C591CAB"/>
    <w:rsid w:val="0C955C4A"/>
    <w:rsid w:val="0CEF0531"/>
    <w:rsid w:val="0DB947EB"/>
    <w:rsid w:val="0E282184"/>
    <w:rsid w:val="0EC428A7"/>
    <w:rsid w:val="0F49710C"/>
    <w:rsid w:val="0F6E383C"/>
    <w:rsid w:val="0FE108E8"/>
    <w:rsid w:val="10553DF7"/>
    <w:rsid w:val="10EB069F"/>
    <w:rsid w:val="10F91249"/>
    <w:rsid w:val="11657B7E"/>
    <w:rsid w:val="119D01B0"/>
    <w:rsid w:val="11AD1248"/>
    <w:rsid w:val="11B76552"/>
    <w:rsid w:val="12095E24"/>
    <w:rsid w:val="122A60F8"/>
    <w:rsid w:val="1237374B"/>
    <w:rsid w:val="1298171B"/>
    <w:rsid w:val="12B86E33"/>
    <w:rsid w:val="12BC6DF4"/>
    <w:rsid w:val="13062EA9"/>
    <w:rsid w:val="13580FA1"/>
    <w:rsid w:val="13857254"/>
    <w:rsid w:val="142D41B0"/>
    <w:rsid w:val="14927EE9"/>
    <w:rsid w:val="15073864"/>
    <w:rsid w:val="159C7897"/>
    <w:rsid w:val="15A32B62"/>
    <w:rsid w:val="15D27AB7"/>
    <w:rsid w:val="16C62616"/>
    <w:rsid w:val="16CC7B22"/>
    <w:rsid w:val="170762EE"/>
    <w:rsid w:val="173F6583"/>
    <w:rsid w:val="18315F38"/>
    <w:rsid w:val="185C4BBB"/>
    <w:rsid w:val="18792D92"/>
    <w:rsid w:val="18C01A08"/>
    <w:rsid w:val="190E4DF4"/>
    <w:rsid w:val="19793C79"/>
    <w:rsid w:val="19A75E20"/>
    <w:rsid w:val="19BF17E1"/>
    <w:rsid w:val="19C67F7A"/>
    <w:rsid w:val="19D51E63"/>
    <w:rsid w:val="1A0419DF"/>
    <w:rsid w:val="1AE907E5"/>
    <w:rsid w:val="1B011A5A"/>
    <w:rsid w:val="1B175A77"/>
    <w:rsid w:val="1B2913B9"/>
    <w:rsid w:val="1B746382"/>
    <w:rsid w:val="1BEC6B78"/>
    <w:rsid w:val="1C0E15F9"/>
    <w:rsid w:val="1C1C7B89"/>
    <w:rsid w:val="1C3850F0"/>
    <w:rsid w:val="1C917170"/>
    <w:rsid w:val="1CD73743"/>
    <w:rsid w:val="1CE5745C"/>
    <w:rsid w:val="1D230058"/>
    <w:rsid w:val="1D6D10CC"/>
    <w:rsid w:val="1DA54AD6"/>
    <w:rsid w:val="1DBA1FCE"/>
    <w:rsid w:val="1E633D0B"/>
    <w:rsid w:val="1E931CE3"/>
    <w:rsid w:val="1E9D477B"/>
    <w:rsid w:val="1EB363DB"/>
    <w:rsid w:val="1F4A757F"/>
    <w:rsid w:val="1FBF4C6A"/>
    <w:rsid w:val="20264F77"/>
    <w:rsid w:val="20B63540"/>
    <w:rsid w:val="20F06822"/>
    <w:rsid w:val="21687EFD"/>
    <w:rsid w:val="21CE2A01"/>
    <w:rsid w:val="21FF4B6D"/>
    <w:rsid w:val="22605918"/>
    <w:rsid w:val="22895629"/>
    <w:rsid w:val="228A2766"/>
    <w:rsid w:val="22AC5572"/>
    <w:rsid w:val="22CE2E3D"/>
    <w:rsid w:val="22EF73A1"/>
    <w:rsid w:val="231D1103"/>
    <w:rsid w:val="2337409E"/>
    <w:rsid w:val="23400316"/>
    <w:rsid w:val="23682B52"/>
    <w:rsid w:val="23860100"/>
    <w:rsid w:val="23FB68FB"/>
    <w:rsid w:val="240C3D39"/>
    <w:rsid w:val="24550676"/>
    <w:rsid w:val="246B3B7D"/>
    <w:rsid w:val="24775087"/>
    <w:rsid w:val="24DD7C72"/>
    <w:rsid w:val="255B4F8F"/>
    <w:rsid w:val="2561678B"/>
    <w:rsid w:val="25684840"/>
    <w:rsid w:val="25E578DC"/>
    <w:rsid w:val="26A3329D"/>
    <w:rsid w:val="26F5166B"/>
    <w:rsid w:val="270B37A0"/>
    <w:rsid w:val="2878711D"/>
    <w:rsid w:val="28AF54CF"/>
    <w:rsid w:val="29FC6716"/>
    <w:rsid w:val="2A1D551C"/>
    <w:rsid w:val="2A46491B"/>
    <w:rsid w:val="2A927A67"/>
    <w:rsid w:val="2A963D57"/>
    <w:rsid w:val="2AF4562C"/>
    <w:rsid w:val="2B46273E"/>
    <w:rsid w:val="2B4D4119"/>
    <w:rsid w:val="2B570580"/>
    <w:rsid w:val="2B6341B7"/>
    <w:rsid w:val="2B7763E2"/>
    <w:rsid w:val="2B832123"/>
    <w:rsid w:val="2BC6013E"/>
    <w:rsid w:val="2C104739"/>
    <w:rsid w:val="2CA37ED6"/>
    <w:rsid w:val="2CAD3169"/>
    <w:rsid w:val="2D234D4C"/>
    <w:rsid w:val="2E7F27E8"/>
    <w:rsid w:val="2EAC25F1"/>
    <w:rsid w:val="2EE12D75"/>
    <w:rsid w:val="2EFA795F"/>
    <w:rsid w:val="2F330809"/>
    <w:rsid w:val="2F666129"/>
    <w:rsid w:val="2FF11449"/>
    <w:rsid w:val="310E71B2"/>
    <w:rsid w:val="312132AF"/>
    <w:rsid w:val="31C05D78"/>
    <w:rsid w:val="31CD2AAB"/>
    <w:rsid w:val="32095E3A"/>
    <w:rsid w:val="3248311C"/>
    <w:rsid w:val="32C30F7C"/>
    <w:rsid w:val="333A2CB9"/>
    <w:rsid w:val="334F1016"/>
    <w:rsid w:val="336443E8"/>
    <w:rsid w:val="336B1F7E"/>
    <w:rsid w:val="336E7AC2"/>
    <w:rsid w:val="33950533"/>
    <w:rsid w:val="33C6146F"/>
    <w:rsid w:val="33F71E2C"/>
    <w:rsid w:val="346C26B5"/>
    <w:rsid w:val="3548671D"/>
    <w:rsid w:val="358C0D99"/>
    <w:rsid w:val="358F07C3"/>
    <w:rsid w:val="35B30CAC"/>
    <w:rsid w:val="35D52EA1"/>
    <w:rsid w:val="35E46207"/>
    <w:rsid w:val="362C5BCB"/>
    <w:rsid w:val="36490FCB"/>
    <w:rsid w:val="364A188E"/>
    <w:rsid w:val="364D1676"/>
    <w:rsid w:val="365E46DB"/>
    <w:rsid w:val="36F372AE"/>
    <w:rsid w:val="370619C6"/>
    <w:rsid w:val="387C1CF5"/>
    <w:rsid w:val="387F70E8"/>
    <w:rsid w:val="38C40879"/>
    <w:rsid w:val="392A5471"/>
    <w:rsid w:val="395E326D"/>
    <w:rsid w:val="39ED3CE6"/>
    <w:rsid w:val="3A5A125F"/>
    <w:rsid w:val="3A694C68"/>
    <w:rsid w:val="3A966F2C"/>
    <w:rsid w:val="3AB468F6"/>
    <w:rsid w:val="3AB56C0B"/>
    <w:rsid w:val="3B185E21"/>
    <w:rsid w:val="3B22653B"/>
    <w:rsid w:val="3BB00C3E"/>
    <w:rsid w:val="3BB87E64"/>
    <w:rsid w:val="3C7D6822"/>
    <w:rsid w:val="3D0106A1"/>
    <w:rsid w:val="3D5F361C"/>
    <w:rsid w:val="3ED75D9B"/>
    <w:rsid w:val="3F3A46D3"/>
    <w:rsid w:val="3F576541"/>
    <w:rsid w:val="3F8A2BB9"/>
    <w:rsid w:val="3F9A197C"/>
    <w:rsid w:val="408F17E0"/>
    <w:rsid w:val="40AC32BD"/>
    <w:rsid w:val="40B32304"/>
    <w:rsid w:val="40F65B50"/>
    <w:rsid w:val="41230A6A"/>
    <w:rsid w:val="415F10F8"/>
    <w:rsid w:val="419446AA"/>
    <w:rsid w:val="41E84E88"/>
    <w:rsid w:val="41EF5770"/>
    <w:rsid w:val="42166842"/>
    <w:rsid w:val="4238359B"/>
    <w:rsid w:val="423F1FA6"/>
    <w:rsid w:val="4241455C"/>
    <w:rsid w:val="426657F4"/>
    <w:rsid w:val="42667E72"/>
    <w:rsid w:val="428E6446"/>
    <w:rsid w:val="437A56BF"/>
    <w:rsid w:val="438D5833"/>
    <w:rsid w:val="439046CF"/>
    <w:rsid w:val="43940872"/>
    <w:rsid w:val="448D41E4"/>
    <w:rsid w:val="44E0475D"/>
    <w:rsid w:val="44FC0AAC"/>
    <w:rsid w:val="4534104D"/>
    <w:rsid w:val="453F4D81"/>
    <w:rsid w:val="45FA35ED"/>
    <w:rsid w:val="466273DB"/>
    <w:rsid w:val="46FF1710"/>
    <w:rsid w:val="476862F9"/>
    <w:rsid w:val="477326E5"/>
    <w:rsid w:val="479C2871"/>
    <w:rsid w:val="47E74139"/>
    <w:rsid w:val="48415BF9"/>
    <w:rsid w:val="485A0471"/>
    <w:rsid w:val="48ED7D1D"/>
    <w:rsid w:val="492E53EE"/>
    <w:rsid w:val="496C6039"/>
    <w:rsid w:val="49740A9D"/>
    <w:rsid w:val="49E5487C"/>
    <w:rsid w:val="4A6A6433"/>
    <w:rsid w:val="4B161785"/>
    <w:rsid w:val="4B625DBD"/>
    <w:rsid w:val="4BAF3189"/>
    <w:rsid w:val="4BEC1D3E"/>
    <w:rsid w:val="4C53322F"/>
    <w:rsid w:val="4C6D79C7"/>
    <w:rsid w:val="4C862BB5"/>
    <w:rsid w:val="4CA843D2"/>
    <w:rsid w:val="4D1D2B1A"/>
    <w:rsid w:val="4D6C793A"/>
    <w:rsid w:val="4D8B5A60"/>
    <w:rsid w:val="4DA129FD"/>
    <w:rsid w:val="4DA266BC"/>
    <w:rsid w:val="4E69751B"/>
    <w:rsid w:val="4EF31974"/>
    <w:rsid w:val="4F046560"/>
    <w:rsid w:val="4F521044"/>
    <w:rsid w:val="4FA3212D"/>
    <w:rsid w:val="4FEB5382"/>
    <w:rsid w:val="50C53E6C"/>
    <w:rsid w:val="51480E35"/>
    <w:rsid w:val="516D30D9"/>
    <w:rsid w:val="51A123AD"/>
    <w:rsid w:val="51A46871"/>
    <w:rsid w:val="51A90DEA"/>
    <w:rsid w:val="522960EB"/>
    <w:rsid w:val="527E133E"/>
    <w:rsid w:val="52CC088B"/>
    <w:rsid w:val="531F0D71"/>
    <w:rsid w:val="536C3216"/>
    <w:rsid w:val="53770DA1"/>
    <w:rsid w:val="54705642"/>
    <w:rsid w:val="547736AE"/>
    <w:rsid w:val="54971505"/>
    <w:rsid w:val="553538E7"/>
    <w:rsid w:val="56007F82"/>
    <w:rsid w:val="5628290F"/>
    <w:rsid w:val="569B01ED"/>
    <w:rsid w:val="56EA45FD"/>
    <w:rsid w:val="574D7359"/>
    <w:rsid w:val="57A45209"/>
    <w:rsid w:val="57B40D9E"/>
    <w:rsid w:val="57F45EFE"/>
    <w:rsid w:val="5A37703A"/>
    <w:rsid w:val="5A53411B"/>
    <w:rsid w:val="5A721296"/>
    <w:rsid w:val="5A7E09D9"/>
    <w:rsid w:val="5A837ACE"/>
    <w:rsid w:val="5AD54510"/>
    <w:rsid w:val="5AD669DC"/>
    <w:rsid w:val="5AED6F61"/>
    <w:rsid w:val="5B0C6806"/>
    <w:rsid w:val="5B265F94"/>
    <w:rsid w:val="5CB976AC"/>
    <w:rsid w:val="5D560F60"/>
    <w:rsid w:val="5D5971C6"/>
    <w:rsid w:val="5D884892"/>
    <w:rsid w:val="5DA57391"/>
    <w:rsid w:val="5DCB4536"/>
    <w:rsid w:val="5DE907C1"/>
    <w:rsid w:val="5E8F382B"/>
    <w:rsid w:val="5F56331D"/>
    <w:rsid w:val="6075113C"/>
    <w:rsid w:val="60D50621"/>
    <w:rsid w:val="60DE2F41"/>
    <w:rsid w:val="60E019D3"/>
    <w:rsid w:val="61564145"/>
    <w:rsid w:val="61564B7A"/>
    <w:rsid w:val="61DA0D1C"/>
    <w:rsid w:val="6258355A"/>
    <w:rsid w:val="63CA6685"/>
    <w:rsid w:val="64AB58D9"/>
    <w:rsid w:val="64B60132"/>
    <w:rsid w:val="64D77AF5"/>
    <w:rsid w:val="65964FE8"/>
    <w:rsid w:val="65A23697"/>
    <w:rsid w:val="65DD1645"/>
    <w:rsid w:val="65FD5841"/>
    <w:rsid w:val="669505DC"/>
    <w:rsid w:val="66AB2986"/>
    <w:rsid w:val="66B669E5"/>
    <w:rsid w:val="66BC7887"/>
    <w:rsid w:val="67274E08"/>
    <w:rsid w:val="6730721F"/>
    <w:rsid w:val="67482246"/>
    <w:rsid w:val="67644BCB"/>
    <w:rsid w:val="679B40E6"/>
    <w:rsid w:val="679C462E"/>
    <w:rsid w:val="67EA730B"/>
    <w:rsid w:val="68027BFA"/>
    <w:rsid w:val="68B8141E"/>
    <w:rsid w:val="68F71A52"/>
    <w:rsid w:val="690E3420"/>
    <w:rsid w:val="69154F4E"/>
    <w:rsid w:val="6977475E"/>
    <w:rsid w:val="698A6CEF"/>
    <w:rsid w:val="69E6407F"/>
    <w:rsid w:val="69ED7087"/>
    <w:rsid w:val="6AAB213E"/>
    <w:rsid w:val="6AF4201F"/>
    <w:rsid w:val="6B6E3065"/>
    <w:rsid w:val="6B8541C1"/>
    <w:rsid w:val="6BB5669C"/>
    <w:rsid w:val="6C2D68E9"/>
    <w:rsid w:val="6CA461AF"/>
    <w:rsid w:val="6D007A14"/>
    <w:rsid w:val="6D7151AD"/>
    <w:rsid w:val="6D8062CF"/>
    <w:rsid w:val="6D9C6F20"/>
    <w:rsid w:val="6DF51394"/>
    <w:rsid w:val="6E47386F"/>
    <w:rsid w:val="6E89350F"/>
    <w:rsid w:val="6E9C77A2"/>
    <w:rsid w:val="6EA162E7"/>
    <w:rsid w:val="6F421279"/>
    <w:rsid w:val="6F6022E4"/>
    <w:rsid w:val="6F8971D4"/>
    <w:rsid w:val="6FB92D4A"/>
    <w:rsid w:val="6FD876B6"/>
    <w:rsid w:val="6FE07A5E"/>
    <w:rsid w:val="70234245"/>
    <w:rsid w:val="70705DCA"/>
    <w:rsid w:val="70D924F2"/>
    <w:rsid w:val="71BF06F5"/>
    <w:rsid w:val="724E59EA"/>
    <w:rsid w:val="72DF2D0A"/>
    <w:rsid w:val="733E5358"/>
    <w:rsid w:val="733F1DC8"/>
    <w:rsid w:val="744A722F"/>
    <w:rsid w:val="759C1692"/>
    <w:rsid w:val="75B6657E"/>
    <w:rsid w:val="75D25232"/>
    <w:rsid w:val="75F31369"/>
    <w:rsid w:val="76B9097F"/>
    <w:rsid w:val="776B7F14"/>
    <w:rsid w:val="777574F5"/>
    <w:rsid w:val="7847783F"/>
    <w:rsid w:val="79444AF7"/>
    <w:rsid w:val="79AA7EFD"/>
    <w:rsid w:val="79B75F28"/>
    <w:rsid w:val="79BA6BF1"/>
    <w:rsid w:val="79F11AD5"/>
    <w:rsid w:val="7AA72BEC"/>
    <w:rsid w:val="7B2A12B5"/>
    <w:rsid w:val="7B522E51"/>
    <w:rsid w:val="7B681AB1"/>
    <w:rsid w:val="7BCB2ECC"/>
    <w:rsid w:val="7BD51439"/>
    <w:rsid w:val="7BEF2C35"/>
    <w:rsid w:val="7C4D5AF4"/>
    <w:rsid w:val="7D4A18C1"/>
    <w:rsid w:val="7DF57396"/>
    <w:rsid w:val="7F511C66"/>
    <w:rsid w:val="7FE65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lang w:bidi="ar-SA"/>
    </w:rPr>
  </w:style>
  <w:style w:type="paragraph" w:styleId="6">
    <w:name w:val="heading 3"/>
    <w:basedOn w:val="1"/>
    <w:next w:val="7"/>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lang w:bidi="ar-SA"/>
    </w:rPr>
  </w:style>
  <w:style w:type="paragraph" w:styleId="8">
    <w:name w:val="heading 4"/>
    <w:basedOn w:val="1"/>
    <w:next w:val="1"/>
    <w:qFormat/>
    <w:uiPriority w:val="0"/>
    <w:pPr>
      <w:keepNext/>
      <w:keepLines/>
      <w:widowControl w:val="0"/>
      <w:spacing w:before="280" w:after="290" w:line="376" w:lineRule="auto"/>
      <w:outlineLvl w:val="3"/>
    </w:pPr>
    <w:rPr>
      <w:rFonts w:ascii="Cambria" w:hAnsi="Cambria" w:cs="Cambria"/>
      <w:b/>
      <w:bCs/>
      <w:sz w:val="28"/>
      <w:szCs w:val="28"/>
      <w:lang w:bidi="ar-SA"/>
    </w:rPr>
  </w:style>
  <w:style w:type="paragraph" w:styleId="9">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0">
    <w:name w:val="heading 6"/>
    <w:basedOn w:val="1"/>
    <w:next w:val="1"/>
    <w:qFormat/>
    <w:uiPriority w:val="0"/>
    <w:pPr>
      <w:keepNext/>
      <w:keepLines/>
      <w:widowControl w:val="0"/>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lang w:bidi="ar-SA"/>
    </w:rPr>
  </w:style>
  <w:style w:type="paragraph" w:styleId="11">
    <w:name w:val="heading 7"/>
    <w:basedOn w:val="1"/>
    <w:next w:val="1"/>
    <w:qFormat/>
    <w:uiPriority w:val="0"/>
    <w:pPr>
      <w:keepNext/>
      <w:keepLines/>
      <w:widowControl w:val="0"/>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2">
    <w:name w:val="heading 8"/>
    <w:basedOn w:val="1"/>
    <w:next w:val="1"/>
    <w:qFormat/>
    <w:uiPriority w:val="0"/>
    <w:pPr>
      <w:keepNext/>
      <w:keepLines/>
      <w:widowControl w:val="0"/>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lang w:bidi="ar-SA"/>
    </w:rPr>
  </w:style>
  <w:style w:type="paragraph" w:styleId="13">
    <w:name w:val="heading 9"/>
    <w:basedOn w:val="1"/>
    <w:next w:val="1"/>
    <w:qFormat/>
    <w:uiPriority w:val="0"/>
    <w:pPr>
      <w:keepNext/>
      <w:keepLines/>
      <w:widowControl w:val="0"/>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lang w:bidi="ar-SA"/>
    </w:rPr>
  </w:style>
  <w:style w:type="character" w:default="1" w:styleId="40">
    <w:name w:val="Default Paragraph Font"/>
    <w:qFormat/>
    <w:uiPriority w:val="0"/>
    <w:rPr>
      <w:rFonts w:ascii="仿宋_GB2312" w:eastAsia="仿宋_GB2312"/>
      <w:b/>
      <w:sz w:val="32"/>
      <w:szCs w:val="32"/>
    </w:rPr>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78"/>
    <w:qFormat/>
    <w:uiPriority w:val="0"/>
    <w:pPr>
      <w:ind w:firstLine="100" w:firstLineChars="100"/>
    </w:pPr>
  </w:style>
  <w:style w:type="paragraph" w:styleId="3">
    <w:name w:val="Body Text"/>
    <w:basedOn w:val="1"/>
    <w:link w:val="79"/>
    <w:qFormat/>
    <w:uiPriority w:val="0"/>
    <w:pPr>
      <w:spacing w:after="120"/>
    </w:pPr>
  </w:style>
  <w:style w:type="paragraph" w:styleId="7">
    <w:name w:val="Normal Indent"/>
    <w:basedOn w:val="1"/>
    <w:qFormat/>
    <w:uiPriority w:val="0"/>
    <w:pPr>
      <w:ind w:firstLine="200" w:firstLineChars="200"/>
    </w:pPr>
  </w:style>
  <w:style w:type="paragraph" w:styleId="14">
    <w:name w:val="toc 7"/>
    <w:basedOn w:val="1"/>
    <w:next w:val="1"/>
    <w:qFormat/>
    <w:uiPriority w:val="0"/>
    <w:pPr>
      <w:ind w:left="1200" w:leftChars="1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lang w:bidi="ar-SA"/>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lang w:bidi="ar-SA"/>
    </w:rPr>
  </w:style>
  <w:style w:type="paragraph" w:styleId="37">
    <w:name w:val="Body Text First Indent 2"/>
    <w:basedOn w:val="18"/>
    <w:next w:val="1"/>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basedOn w:val="40"/>
    <w:qFormat/>
    <w:uiPriority w:val="0"/>
    <w:rPr>
      <w:b w:val="0"/>
      <w:bCs/>
    </w:rPr>
  </w:style>
  <w:style w:type="character" w:styleId="42">
    <w:name w:val="page number"/>
    <w:basedOn w:val="40"/>
    <w:qFormat/>
    <w:uiPriority w:val="0"/>
  </w:style>
  <w:style w:type="character" w:styleId="43">
    <w:name w:val="FollowedHyperlink"/>
    <w:basedOn w:val="40"/>
    <w:qFormat/>
    <w:uiPriority w:val="0"/>
    <w:rPr>
      <w:color w:val="000000"/>
      <w:u w:val="none"/>
    </w:rPr>
  </w:style>
  <w:style w:type="character" w:styleId="44">
    <w:name w:val="Emphasis"/>
    <w:basedOn w:val="40"/>
    <w:qFormat/>
    <w:uiPriority w:val="0"/>
    <w:rPr>
      <w:b w:val="0"/>
    </w:rPr>
  </w:style>
  <w:style w:type="character" w:styleId="45">
    <w:name w:val="Hyperlink"/>
    <w:basedOn w:val="40"/>
    <w:qFormat/>
    <w:uiPriority w:val="0"/>
    <w:rPr>
      <w:color w:val="000000"/>
      <w:u w:val="none"/>
    </w:rPr>
  </w:style>
  <w:style w:type="paragraph" w:customStyle="1" w:styleId="46">
    <w:name w:val="表格"/>
    <w:basedOn w:val="1"/>
    <w:qFormat/>
    <w:uiPriority w:val="0"/>
    <w:pPr>
      <w:jc w:val="center"/>
      <w:textAlignment w:val="center"/>
    </w:pPr>
    <w:rPr>
      <w:rFonts w:ascii="华文细黑" w:hAnsi="华文细黑" w:cs="华文细黑"/>
      <w:lang w:bidi="ar-SA"/>
    </w:rPr>
  </w:style>
  <w:style w:type="paragraph" w:customStyle="1" w:styleId="4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48">
    <w:name w:val="Char1"/>
    <w:basedOn w:val="1"/>
    <w:qFormat/>
    <w:uiPriority w:val="0"/>
    <w:pPr>
      <w:adjustRightInd w:val="0"/>
      <w:spacing w:line="600" w:lineRule="exact"/>
      <w:ind w:firstLine="200" w:firstLineChars="200"/>
      <w:jc w:val="center"/>
    </w:pPr>
    <w:rPr>
      <w:rFonts w:ascii="Times New Roman" w:hAnsi="Times New Roman" w:cs="Times New Roman"/>
      <w:kern w:val="2"/>
      <w:sz w:val="21"/>
      <w:szCs w:val="21"/>
      <w:lang w:bidi="ar-SA"/>
    </w:rPr>
  </w:style>
  <w:style w:type="paragraph" w:customStyle="1" w:styleId="49">
    <w:name w:val="Blockquote"/>
    <w:basedOn w:val="1"/>
    <w:qFormat/>
    <w:uiPriority w:val="0"/>
    <w:pPr>
      <w:autoSpaceDE w:val="0"/>
      <w:autoSpaceDN w:val="0"/>
      <w:adjustRightInd w:val="0"/>
      <w:spacing w:before="100" w:after="100"/>
      <w:ind w:left="360" w:right="360"/>
      <w:jc w:val="left"/>
    </w:pPr>
    <w:rPr>
      <w:rFonts w:ascii="Times New Roman" w:hAnsi="Times New Roman" w:cs="Times New Roman"/>
      <w:sz w:val="24"/>
      <w:szCs w:val="24"/>
      <w:lang w:bidi="ar-SA"/>
    </w:rPr>
  </w:style>
  <w:style w:type="paragraph" w:customStyle="1" w:styleId="50">
    <w:name w:val="Normal1"/>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51">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cs="Times New Roman"/>
      <w:kern w:val="2"/>
      <w:sz w:val="21"/>
      <w:szCs w:val="21"/>
      <w:lang w:bidi="ar-SA"/>
    </w:rPr>
  </w:style>
  <w:style w:type="paragraph" w:customStyle="1" w:styleId="52">
    <w:name w:val="p0"/>
    <w:basedOn w:val="1"/>
    <w:qFormat/>
    <w:uiPriority w:val="0"/>
    <w:pPr>
      <w:widowControl/>
      <w:spacing w:line="408" w:lineRule="auto"/>
      <w:ind w:left="1"/>
      <w:textAlignment w:val="bottom"/>
    </w:pPr>
    <w:rPr>
      <w:color w:val="000000"/>
    </w:rPr>
  </w:style>
  <w:style w:type="paragraph" w:customStyle="1" w:styleId="53">
    <w:name w:val="1"/>
    <w:basedOn w:val="1"/>
    <w:next w:val="1"/>
    <w:qFormat/>
    <w:uiPriority w:val="0"/>
  </w:style>
  <w:style w:type="paragraph" w:customStyle="1" w:styleId="54">
    <w:name w:val=" Char"/>
    <w:basedOn w:val="1"/>
    <w:qFormat/>
    <w:uiPriority w:val="0"/>
    <w:rPr>
      <w:rFonts w:ascii="仿宋_GB2312" w:eastAsia="仿宋_GB2312"/>
      <w:b/>
      <w:sz w:val="32"/>
      <w:szCs w:val="32"/>
    </w:rPr>
  </w:style>
  <w:style w:type="paragraph" w:customStyle="1" w:styleId="55">
    <w:name w:val="默认段落字体 Para Char Char Char Char Char Char Char"/>
    <w:basedOn w:val="1"/>
    <w:qFormat/>
    <w:uiPriority w:val="0"/>
    <w:rPr>
      <w:rFonts w:ascii="Tahoma" w:hAnsi="Tahoma" w:cs="Tahoma"/>
      <w:sz w:val="24"/>
      <w:szCs w:val="24"/>
      <w:lang w:bidi="ar-SA"/>
    </w:rPr>
  </w:style>
  <w:style w:type="paragraph" w:customStyle="1" w:styleId="56">
    <w:name w:val="样式 标题 3 + (中文) 黑体 小四 非加粗 段前: 7.8 磅 段后: 0 磅 行距: 固定值 20 磅"/>
    <w:basedOn w:val="6"/>
    <w:qFormat/>
    <w:uiPriority w:val="0"/>
    <w:pPr>
      <w:keepNext/>
      <w:keepLines/>
      <w:widowControl w:val="0"/>
      <w:numPr>
        <w:ilvl w:val="0"/>
        <w:numId w:val="0"/>
      </w:numPr>
      <w:overflowPunct/>
      <w:autoSpaceDE/>
      <w:autoSpaceDN/>
      <w:adjustRightInd/>
      <w:spacing w:before="0" w:after="0" w:line="400" w:lineRule="exact"/>
      <w:textAlignment w:val="auto"/>
    </w:pPr>
    <w:rPr>
      <w:rFonts w:ascii="宋体" w:hAnsi="宋体" w:eastAsia="黑体" w:cs="宋体"/>
      <w:kern w:val="0"/>
      <w:sz w:val="24"/>
      <w:szCs w:val="24"/>
      <w:lang w:bidi="ar-SA"/>
    </w:rPr>
  </w:style>
  <w:style w:type="paragraph" w:customStyle="1" w:styleId="57">
    <w:name w:val="Char"/>
    <w:basedOn w:val="1"/>
    <w:qFormat/>
    <w:uiPriority w:val="0"/>
    <w:rPr>
      <w:rFonts w:ascii="仿宋_GB2312" w:eastAsia="仿宋_GB2312" w:cs="仿宋_GB2312"/>
      <w:b/>
      <w:bCs/>
      <w:sz w:val="32"/>
      <w:szCs w:val="32"/>
      <w:lang w:bidi="ar-SA"/>
    </w:rPr>
  </w:style>
  <w:style w:type="paragraph" w:customStyle="1" w:styleId="58">
    <w:name w:val="List Paragraph1"/>
    <w:basedOn w:val="1"/>
    <w:qFormat/>
    <w:uiPriority w:val="0"/>
    <w:pPr>
      <w:adjustRightInd w:val="0"/>
      <w:snapToGrid w:val="0"/>
      <w:spacing w:line="360" w:lineRule="auto"/>
      <w:ind w:firstLine="200" w:firstLineChars="200"/>
    </w:pPr>
    <w:rPr>
      <w:color w:val="000000"/>
    </w:rPr>
  </w:style>
  <w:style w:type="paragraph" w:customStyle="1" w:styleId="59">
    <w:name w:val="Normal (Web)1"/>
    <w:basedOn w:val="1"/>
    <w:qFormat/>
    <w:uiPriority w:val="0"/>
    <w:pPr>
      <w:widowControl/>
      <w:spacing w:before="100" w:beforeAutospacing="1" w:after="100" w:afterAutospacing="1"/>
      <w:jc w:val="left"/>
    </w:pPr>
    <w:rPr>
      <w:sz w:val="24"/>
      <w:szCs w:val="24"/>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样式 标题 2 + Times New Roman 四号 非加粗 段前: 5 磅 段后: 0 磅 行距: 固定值 20..."/>
    <w:basedOn w:val="5"/>
    <w:qFormat/>
    <w:uiPriority w:val="0"/>
    <w:pPr>
      <w:keepNext/>
      <w:keepLines/>
      <w:widowControl w:val="0"/>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lang w:bidi="ar-SA"/>
    </w:rPr>
  </w:style>
  <w:style w:type="paragraph" w:customStyle="1" w:styleId="62">
    <w:name w:val="表格文字"/>
    <w:basedOn w:val="1"/>
    <w:qFormat/>
    <w:uiPriority w:val="0"/>
    <w:pPr>
      <w:adjustRightInd w:val="0"/>
      <w:spacing w:line="420" w:lineRule="atLeast"/>
      <w:jc w:val="left"/>
      <w:textAlignment w:val="baseline"/>
    </w:pPr>
  </w:style>
  <w:style w:type="paragraph" w:customStyle="1" w:styleId="63">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64">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lang w:bidi="ar-SA"/>
    </w:rPr>
  </w:style>
  <w:style w:type="paragraph" w:customStyle="1" w:styleId="65">
    <w:name w:val="H3"/>
    <w:basedOn w:val="1"/>
    <w:next w:val="1"/>
    <w:qFormat/>
    <w:uiPriority w:val="0"/>
    <w:pPr>
      <w:keepNext/>
      <w:widowControl w:val="0"/>
      <w:autoSpaceDE w:val="0"/>
      <w:autoSpaceDN w:val="0"/>
      <w:adjustRightInd w:val="0"/>
      <w:spacing w:before="100" w:after="100"/>
      <w:jc w:val="left"/>
      <w:outlineLvl w:val="3"/>
    </w:pPr>
    <w:rPr>
      <w:rFonts w:ascii="Times New Roman" w:hAnsi="Times New Roman" w:cs="Times New Roman"/>
      <w:b/>
      <w:bCs/>
      <w:sz w:val="28"/>
      <w:szCs w:val="28"/>
      <w:lang w:bidi="ar-SA"/>
    </w:rPr>
  </w:style>
  <w:style w:type="character" w:customStyle="1" w:styleId="66">
    <w:name w:val="hover"/>
    <w:basedOn w:val="40"/>
    <w:qFormat/>
    <w:uiPriority w:val="0"/>
  </w:style>
  <w:style w:type="character" w:customStyle="1" w:styleId="67">
    <w:name w:val="apple-converted-space"/>
    <w:basedOn w:val="40"/>
    <w:qFormat/>
    <w:uiPriority w:val="0"/>
  </w:style>
  <w:style w:type="character" w:customStyle="1" w:styleId="68">
    <w:name w:val="green"/>
    <w:basedOn w:val="40"/>
    <w:qFormat/>
    <w:uiPriority w:val="0"/>
    <w:rPr>
      <w:color w:val="66AE00"/>
      <w:sz w:val="18"/>
      <w:szCs w:val="18"/>
    </w:rPr>
  </w:style>
  <w:style w:type="character" w:customStyle="1" w:styleId="69">
    <w:name w:val="red"/>
    <w:basedOn w:val="40"/>
    <w:qFormat/>
    <w:uiPriority w:val="0"/>
    <w:rPr>
      <w:color w:val="FF0000"/>
    </w:rPr>
  </w:style>
  <w:style w:type="character" w:customStyle="1" w:styleId="70">
    <w:name w:val="gb-jt"/>
    <w:basedOn w:val="40"/>
    <w:qFormat/>
    <w:uiPriority w:val="0"/>
  </w:style>
  <w:style w:type="character" w:customStyle="1" w:styleId="71">
    <w:name w:val="red2"/>
    <w:basedOn w:val="40"/>
    <w:qFormat/>
    <w:uiPriority w:val="0"/>
    <w:rPr>
      <w:color w:val="FF0000"/>
      <w:sz w:val="18"/>
      <w:szCs w:val="18"/>
    </w:rPr>
  </w:style>
  <w:style w:type="character" w:customStyle="1" w:styleId="72">
    <w:name w:val="textcontents"/>
    <w:basedOn w:val="40"/>
    <w:qFormat/>
    <w:uiPriority w:val="0"/>
  </w:style>
  <w:style w:type="character" w:customStyle="1" w:styleId="73">
    <w:name w:val="right"/>
    <w:basedOn w:val="40"/>
    <w:qFormat/>
    <w:uiPriority w:val="0"/>
    <w:rPr>
      <w:color w:val="999999"/>
      <w:sz w:val="18"/>
      <w:szCs w:val="18"/>
    </w:rPr>
  </w:style>
  <w:style w:type="character" w:customStyle="1" w:styleId="74">
    <w:name w:val="font161"/>
    <w:basedOn w:val="40"/>
    <w:qFormat/>
    <w:uiPriority w:val="0"/>
    <w:rPr>
      <w:b w:val="0"/>
      <w:bCs/>
      <w:sz w:val="32"/>
      <w:szCs w:val="32"/>
    </w:rPr>
  </w:style>
  <w:style w:type="character" w:customStyle="1" w:styleId="75">
    <w:name w:val="red1"/>
    <w:basedOn w:val="40"/>
    <w:qFormat/>
    <w:uiPriority w:val="0"/>
    <w:rPr>
      <w:color w:val="FF0000"/>
      <w:sz w:val="18"/>
      <w:szCs w:val="18"/>
    </w:rPr>
  </w:style>
  <w:style w:type="character" w:customStyle="1" w:styleId="76">
    <w:name w:val="blue"/>
    <w:basedOn w:val="40"/>
    <w:qFormat/>
    <w:uiPriority w:val="0"/>
    <w:rPr>
      <w:color w:val="0371C6"/>
      <w:sz w:val="21"/>
      <w:szCs w:val="21"/>
    </w:rPr>
  </w:style>
  <w:style w:type="character" w:customStyle="1" w:styleId="77">
    <w:name w:val="green1"/>
    <w:basedOn w:val="40"/>
    <w:qFormat/>
    <w:uiPriority w:val="0"/>
    <w:rPr>
      <w:color w:val="66AE00"/>
      <w:sz w:val="18"/>
      <w:szCs w:val="18"/>
    </w:rPr>
  </w:style>
  <w:style w:type="character" w:customStyle="1" w:styleId="78">
    <w:name w:val="正文首行缩进 Char"/>
    <w:basedOn w:val="79"/>
    <w:link w:val="2"/>
    <w:qFormat/>
    <w:uiPriority w:val="0"/>
    <w:rPr>
      <w:rFonts w:hint="eastAsia" w:ascii="宋体" w:hAnsi="宋体" w:eastAsia="宋体" w:cs="宋体"/>
      <w:sz w:val="34"/>
      <w:szCs w:val="34"/>
    </w:rPr>
  </w:style>
  <w:style w:type="character" w:customStyle="1" w:styleId="79">
    <w:name w:val="正文文本 Char"/>
    <w:basedOn w:val="40"/>
    <w:link w:val="3"/>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138</Pages>
  <Words>15967</Words>
  <Characters>91014</Characters>
  <Lines>758</Lines>
  <Paragraphs>213</Paragraphs>
  <TotalTime>1</TotalTime>
  <ScaleCrop>false</ScaleCrop>
  <LinksUpToDate>false</LinksUpToDate>
  <CharactersWithSpaces>106768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2017-03-08T03:02:00Z</dcterms:created>
  <dc:creator>微软用户</dc:creator>
  <cp:lastModifiedBy>枫景苑</cp:lastModifiedBy>
  <cp:lastPrinted>2019-05-05T09:06:00Z</cp:lastPrinted>
  <dcterms:modified xsi:type="dcterms:W3CDTF">2019-05-20T02:44:31Z</dcterms:modified>
  <dc:title>禹州市妇幼保健院整体迁建装修工程</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