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center"/>
        <w:textAlignment w:val="auto"/>
        <w:rPr>
          <w:rFonts w:hint="default" w:ascii="黑体" w:hAnsi="黑体" w:eastAsia="黑体" w:cs="黑体"/>
          <w:sz w:val="36"/>
          <w:szCs w:val="36"/>
          <w:lang w:val="en-US" w:eastAsia="zh-CN"/>
        </w:rPr>
      </w:pPr>
      <w:r>
        <w:rPr>
          <w:rFonts w:hint="default" w:ascii="黑体" w:hAnsi="黑体" w:eastAsia="黑体" w:cs="黑体"/>
          <w:sz w:val="36"/>
          <w:szCs w:val="36"/>
          <w:lang w:val="en-US" w:eastAsia="zh-CN"/>
        </w:rPr>
        <w:t>禹州市颍河林水生态长廊登善湖城市山地公园监理项目</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left"/>
        <w:textAlignment w:val="auto"/>
      </w:pPr>
      <w:r>
        <w:rPr>
          <w:rFonts w:ascii="黑体" w:hAnsi="宋体" w:eastAsia="黑体" w:cs="黑体"/>
          <w:color w:val="000000"/>
          <w:sz w:val="32"/>
          <w:szCs w:val="32"/>
          <w:u w:val="none"/>
          <w:shd w:val="clear" w:fill="FFFFFF"/>
        </w:rPr>
        <w:t>一、项目概况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both"/>
        <w:textAlignment w:val="auto"/>
        <w:rPr>
          <w:rFonts w:hint="eastAsia" w:ascii="仿宋" w:hAnsi="仿宋" w:eastAsia="仿宋" w:cs="仿宋"/>
          <w:color w:val="000000"/>
          <w:kern w:val="2"/>
          <w:sz w:val="32"/>
          <w:szCs w:val="32"/>
          <w:u w:val="none"/>
          <w:shd w:val="clear" w:fill="FFFFFF"/>
          <w:lang w:val="en-US" w:eastAsia="zh-CN" w:bidi="ar-SA"/>
        </w:rPr>
      </w:pPr>
      <w:r>
        <w:rPr>
          <w:rFonts w:ascii="仿宋" w:hAnsi="仿宋" w:eastAsia="仿宋" w:cs="仿宋"/>
          <w:color w:val="000000"/>
          <w:sz w:val="32"/>
          <w:szCs w:val="32"/>
          <w:u w:val="none"/>
          <w:shd w:val="clear" w:fill="FFFFFF"/>
        </w:rPr>
        <w:t>（一）项目名称：</w:t>
      </w:r>
      <w:r>
        <w:rPr>
          <w:rFonts w:hint="eastAsia" w:ascii="仿宋" w:hAnsi="仿宋" w:eastAsia="仿宋"/>
          <w:sz w:val="28"/>
          <w:szCs w:val="18"/>
          <w:lang w:val="en-US" w:eastAsia="zh-CN"/>
        </w:rPr>
        <w:t>禹州市颍河林水生态长廊登善湖城市山地公园监理项目</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left"/>
        <w:textAlignment w:val="auto"/>
        <w:rPr>
          <w:rFonts w:hint="default" w:ascii="仿宋" w:hAnsi="仿宋" w:eastAsia="仿宋"/>
          <w:sz w:val="30"/>
          <w:lang w:val="en-US" w:eastAsia="zh-CN"/>
        </w:rPr>
      </w:pPr>
      <w:r>
        <w:rPr>
          <w:rFonts w:hint="eastAsia" w:ascii="仿宋" w:hAnsi="仿宋" w:eastAsia="仿宋" w:cs="仿宋"/>
          <w:color w:val="000000"/>
          <w:sz w:val="32"/>
          <w:szCs w:val="32"/>
          <w:u w:val="none"/>
          <w:shd w:val="clear" w:fill="FFFFFF"/>
        </w:rPr>
        <w:t>（二）项目编号：</w:t>
      </w:r>
      <w:r>
        <w:rPr>
          <w:rFonts w:hint="eastAsia" w:ascii="仿宋" w:hAnsi="仿宋" w:eastAsia="仿宋"/>
          <w:sz w:val="30"/>
        </w:rPr>
        <w:t>YZCG-</w:t>
      </w:r>
      <w:r>
        <w:rPr>
          <w:rFonts w:hint="eastAsia" w:ascii="仿宋" w:hAnsi="仿宋" w:eastAsia="仿宋"/>
          <w:sz w:val="30"/>
          <w:lang w:val="en-US" w:eastAsia="zh-CN"/>
        </w:rPr>
        <w:t>G2019091</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4</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24</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（四）变更公告发布日期：无</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5</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14</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lang w:val="en-US"/>
        </w:rPr>
        <w:t>:</w:t>
      </w:r>
      <w:r>
        <w:rPr>
          <w:rFonts w:hint="eastAsia" w:ascii="仿宋" w:hAnsi="仿宋" w:eastAsia="仿宋" w:cs="仿宋"/>
          <w:color w:val="000000"/>
          <w:sz w:val="32"/>
          <w:szCs w:val="32"/>
          <w:u w:val="none"/>
          <w:shd w:val="clear" w:fill="FFFFFF"/>
          <w:lang w:val="en-US" w:eastAsia="zh-CN"/>
        </w:rPr>
        <w:t>0</w:t>
      </w:r>
      <w:r>
        <w:rPr>
          <w:rFonts w:hint="eastAsia" w:ascii="仿宋" w:hAnsi="仿宋" w:eastAsia="仿宋" w:cs="仿宋"/>
          <w:color w:val="000000"/>
          <w:sz w:val="32"/>
          <w:szCs w:val="32"/>
          <w:u w:val="none"/>
          <w:shd w:val="clear" w:fill="FFFFFF"/>
          <w:lang w:val="en-US"/>
        </w:rPr>
        <w:t>0</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 xml:space="preserve">（六）采购方式：公开招标 </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48.53万</w:t>
      </w:r>
      <w:r>
        <w:rPr>
          <w:rFonts w:hint="eastAsia" w:ascii="仿宋" w:hAnsi="仿宋" w:eastAsia="仿宋" w:cs="仿宋"/>
          <w:color w:val="000000"/>
          <w:sz w:val="32"/>
          <w:szCs w:val="32"/>
          <w:u w:val="none"/>
          <w:shd w:val="clear" w:fill="FFFFFF"/>
        </w:rPr>
        <w:t>元</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（八）评标办法：</w:t>
      </w:r>
      <w:r>
        <w:rPr>
          <w:rFonts w:hint="eastAsia" w:ascii="仿宋" w:hAnsi="仿宋" w:eastAsia="仿宋" w:cs="仿宋"/>
          <w:color w:val="000000"/>
          <w:sz w:val="32"/>
          <w:szCs w:val="32"/>
          <w:u w:val="none"/>
          <w:shd w:val="clear" w:fill="FFFFFF"/>
          <w:lang w:val="en-US" w:eastAsia="zh-CN"/>
        </w:rPr>
        <w:t>综合评分法</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招标公告刊登的媒体：中国政府采购网、河南省政府采购网、许昌市政府采购网、许昌市人民政府综合门户网、全国公共资源交易平台（河南省·许昌市）。</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5"/>
        <w:tblW w:w="8620"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255"/>
        <w:gridCol w:w="2365"/>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15" w:hRule="atLeast"/>
          <w:tblCellSpacing w:w="0" w:type="dxa"/>
        </w:trPr>
        <w:tc>
          <w:tcPr>
            <w:tcW w:w="625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投标人</w:t>
            </w:r>
          </w:p>
        </w:tc>
        <w:tc>
          <w:tcPr>
            <w:tcW w:w="236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投标报价（元）</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21" w:hRule="atLeast"/>
          <w:tblCellSpacing w:w="0" w:type="dxa"/>
        </w:trPr>
        <w:tc>
          <w:tcPr>
            <w:tcW w:w="625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beforeLines="0" w:afterLines="0"/>
              <w:jc w:val="both"/>
              <w:rPr>
                <w:rFonts w:hint="eastAsia" w:ascii="仿宋" w:hAnsi="仿宋" w:eastAsia="仿宋"/>
                <w:sz w:val="28"/>
                <w:szCs w:val="28"/>
              </w:rPr>
            </w:pPr>
            <w:r>
              <w:rPr>
                <w:rFonts w:hint="eastAsia" w:ascii="仿宋" w:hAnsi="仿宋" w:eastAsia="仿宋"/>
                <w:sz w:val="28"/>
                <w:szCs w:val="28"/>
                <w:lang w:val="en-US" w:eastAsia="zh-CN"/>
              </w:rPr>
              <w:t>河南顺成建设工程管理有限公司</w:t>
            </w:r>
          </w:p>
        </w:tc>
        <w:tc>
          <w:tcPr>
            <w:tcW w:w="236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宋体" w:hAnsi="宋体" w:eastAsia="宋体" w:cs="宋体"/>
                <w:spacing w:val="-6"/>
                <w:sz w:val="24"/>
                <w:szCs w:val="24"/>
                <w:lang w:val="en-US" w:eastAsia="zh-CN"/>
              </w:rPr>
            </w:pPr>
            <w:r>
              <w:rPr>
                <w:rFonts w:hint="eastAsia" w:ascii="宋体" w:hAnsi="宋体"/>
                <w:sz w:val="24"/>
                <w:lang w:val="en-US" w:eastAsia="zh-CN"/>
              </w:rPr>
              <w:t>461035</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21" w:hRule="atLeast"/>
          <w:tblCellSpacing w:w="0" w:type="dxa"/>
        </w:trPr>
        <w:tc>
          <w:tcPr>
            <w:tcW w:w="625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beforeLines="0" w:afterLines="0"/>
              <w:jc w:val="both"/>
              <w:rPr>
                <w:rFonts w:hint="eastAsia" w:ascii="仿宋" w:hAnsi="仿宋" w:eastAsia="仿宋"/>
                <w:sz w:val="28"/>
                <w:szCs w:val="28"/>
              </w:rPr>
            </w:pPr>
            <w:r>
              <w:rPr>
                <w:rFonts w:hint="default" w:ascii="仿宋" w:hAnsi="仿宋" w:eastAsia="仿宋"/>
                <w:sz w:val="28"/>
                <w:szCs w:val="28"/>
                <w:lang w:val="en-US" w:eastAsia="zh-CN"/>
              </w:rPr>
              <w:t>河南</w:t>
            </w:r>
            <w:r>
              <w:rPr>
                <w:rFonts w:hint="eastAsia" w:ascii="仿宋" w:hAnsi="仿宋" w:eastAsia="仿宋"/>
                <w:sz w:val="28"/>
                <w:szCs w:val="28"/>
                <w:lang w:val="en-US" w:eastAsia="zh-CN"/>
              </w:rPr>
              <w:t>省育兴建设工程管理</w:t>
            </w:r>
            <w:r>
              <w:rPr>
                <w:rFonts w:hint="default" w:ascii="仿宋" w:hAnsi="仿宋" w:eastAsia="仿宋"/>
                <w:sz w:val="28"/>
                <w:szCs w:val="28"/>
                <w:lang w:val="en-US" w:eastAsia="zh-CN"/>
              </w:rPr>
              <w:t>有限公司</w:t>
            </w:r>
          </w:p>
        </w:tc>
        <w:tc>
          <w:tcPr>
            <w:tcW w:w="236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宋体" w:hAnsi="宋体" w:eastAsia="宋体" w:cs="宋体"/>
                <w:spacing w:val="-6"/>
                <w:sz w:val="24"/>
                <w:szCs w:val="24"/>
                <w:lang w:val="en-US" w:eastAsia="zh-CN"/>
              </w:rPr>
            </w:pPr>
            <w:r>
              <w:rPr>
                <w:rFonts w:hint="eastAsia" w:ascii="宋体" w:hAnsi="宋体" w:eastAsia="宋体"/>
                <w:sz w:val="24"/>
                <w:lang w:val="en-US" w:eastAsia="zh-CN"/>
              </w:rPr>
              <w:t>390000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33" w:hRule="atLeast"/>
          <w:tblCellSpacing w:w="0" w:type="dxa"/>
        </w:trPr>
        <w:tc>
          <w:tcPr>
            <w:tcW w:w="625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beforeLines="0" w:afterLines="0"/>
              <w:jc w:val="both"/>
              <w:rPr>
                <w:rFonts w:hint="eastAsia" w:ascii="仿宋" w:hAnsi="仿宋" w:eastAsia="仿宋"/>
                <w:sz w:val="28"/>
                <w:szCs w:val="28"/>
              </w:rPr>
            </w:pPr>
            <w:r>
              <w:rPr>
                <w:rFonts w:hint="eastAsia" w:ascii="仿宋" w:hAnsi="仿宋" w:eastAsia="仿宋"/>
                <w:sz w:val="28"/>
                <w:szCs w:val="28"/>
                <w:lang w:val="en-US" w:eastAsia="zh-CN"/>
              </w:rPr>
              <w:t>许昌建设工程项目管理有限公司</w:t>
            </w:r>
          </w:p>
        </w:tc>
        <w:tc>
          <w:tcPr>
            <w:tcW w:w="236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宋体" w:hAnsi="宋体" w:eastAsia="宋体" w:cs="宋体"/>
                <w:spacing w:val="-6"/>
                <w:sz w:val="24"/>
                <w:szCs w:val="24"/>
                <w:lang w:val="en-US" w:eastAsia="zh-CN"/>
              </w:rPr>
            </w:pPr>
            <w:r>
              <w:rPr>
                <w:rFonts w:hint="eastAsia" w:ascii="宋体" w:hAnsi="宋体" w:eastAsia="宋体"/>
                <w:sz w:val="24"/>
                <w:lang w:val="en-US" w:eastAsia="zh-CN"/>
              </w:rPr>
              <w:t>450000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17" w:hRule="atLeast"/>
          <w:tblCellSpacing w:w="0" w:type="dxa"/>
        </w:trPr>
        <w:tc>
          <w:tcPr>
            <w:tcW w:w="625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both"/>
              <w:rPr>
                <w:rFonts w:hint="eastAsia" w:ascii="仿宋" w:hAnsi="仿宋" w:eastAsia="仿宋"/>
                <w:sz w:val="28"/>
                <w:szCs w:val="28"/>
              </w:rPr>
            </w:pPr>
            <w:r>
              <w:rPr>
                <w:rFonts w:hint="eastAsia" w:ascii="仿宋" w:hAnsi="仿宋" w:eastAsia="仿宋"/>
                <w:sz w:val="28"/>
                <w:szCs w:val="28"/>
                <w:lang w:val="en-US" w:eastAsia="zh-CN"/>
              </w:rPr>
              <w:t>郑州民诚建筑工程咨询有限公司</w:t>
            </w:r>
          </w:p>
        </w:tc>
        <w:tc>
          <w:tcPr>
            <w:tcW w:w="236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451329</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firstLine="420"/>
        <w:jc w:val="left"/>
        <w:textAlignment w:val="auto"/>
        <w:rPr>
          <w:b/>
          <w:bCs/>
          <w:color w:val="000000" w:themeColor="text1"/>
          <w14:textFill>
            <w14:solidFill>
              <w14:schemeClr w14:val="tx1"/>
            </w14:solidFill>
          </w14:textFill>
        </w:rPr>
      </w:pPr>
      <w:r>
        <w:rPr>
          <w:rFonts w:hint="eastAsia" w:ascii="仿宋" w:hAnsi="仿宋" w:eastAsia="仿宋" w:cs="仿宋"/>
          <w:b/>
          <w:bCs/>
          <w:color w:val="000000" w:themeColor="text1"/>
          <w:sz w:val="32"/>
          <w:szCs w:val="32"/>
          <w:u w:val="none"/>
          <w:shd w:val="clear" w:fill="FFFFFF"/>
          <w14:textFill>
            <w14:solidFill>
              <w14:schemeClr w14:val="tx1"/>
            </w14:solidFill>
          </w14:textFill>
        </w:rPr>
        <w:t>（一）符合性审查</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default" w:ascii="仿宋" w:hAnsi="仿宋" w:eastAsia="仿宋" w:cs="仿宋"/>
          <w:color w:val="000000" w:themeColor="text1"/>
          <w:sz w:val="32"/>
          <w:szCs w:val="32"/>
          <w:u w:val="none"/>
          <w:shd w:val="clear" w:fill="FFFFFF"/>
          <w:lang w:val="en-US" w:eastAsia="zh-CN"/>
          <w14:textFill>
            <w14:solidFill>
              <w14:schemeClr w14:val="tx1"/>
            </w14:solidFill>
          </w14:textFill>
        </w:rPr>
      </w:pPr>
      <w:r>
        <w:rPr>
          <w:rFonts w:hint="eastAsia" w:ascii="仿宋" w:hAnsi="仿宋" w:eastAsia="仿宋" w:cs="仿宋"/>
          <w:color w:val="000000" w:themeColor="text1"/>
          <w:sz w:val="32"/>
          <w:szCs w:val="32"/>
          <w:u w:val="none"/>
          <w:shd w:val="clear" w:fill="FFFFFF"/>
          <w:lang w:val="en-US" w:eastAsia="zh-CN"/>
          <w14:textFill>
            <w14:solidFill>
              <w14:schemeClr w14:val="tx1"/>
            </w14:solidFill>
          </w14:textFill>
        </w:rPr>
        <w:t>评标委员会对通过</w:t>
      </w:r>
      <w:r>
        <w:rPr>
          <w:rFonts w:hint="eastAsia" w:ascii="仿宋" w:hAnsi="仿宋" w:eastAsia="仿宋" w:cs="仿宋"/>
          <w:color w:val="000000"/>
          <w:sz w:val="32"/>
          <w:szCs w:val="32"/>
          <w:u w:val="none"/>
          <w:shd w:val="clear" w:fill="FFFFFF"/>
        </w:rPr>
        <w:t>资格审查</w:t>
      </w:r>
      <w:r>
        <w:rPr>
          <w:rFonts w:hint="eastAsia" w:ascii="仿宋" w:hAnsi="仿宋" w:eastAsia="仿宋" w:cs="仿宋"/>
          <w:color w:val="000000"/>
          <w:sz w:val="32"/>
          <w:szCs w:val="32"/>
          <w:u w:val="none"/>
          <w:shd w:val="clear" w:fill="FFFFFF"/>
          <w:lang w:val="en-US" w:eastAsia="zh-CN"/>
        </w:rPr>
        <w:t>的</w:t>
      </w:r>
      <w:r>
        <w:rPr>
          <w:rFonts w:hint="eastAsia" w:ascii="仿宋" w:hAnsi="仿宋" w:eastAsia="仿宋" w:cs="仿宋"/>
          <w:color w:val="000000" w:themeColor="text1"/>
          <w:sz w:val="32"/>
          <w:szCs w:val="32"/>
          <w:u w:val="none"/>
          <w:shd w:val="clear" w:fill="FFFFFF"/>
          <w:lang w:val="en-US" w:eastAsia="zh-CN"/>
          <w14:textFill>
            <w14:solidFill>
              <w14:schemeClr w14:val="tx1"/>
            </w14:solidFill>
          </w14:textFill>
        </w:rPr>
        <w:t>四家投标人进行了符合性审查，除河南省育兴建设工程管理有限公司因开标一览表中的工期不符合招标文件“项目需求”中的工期要求未通过符合性审查外，剩余三家投标人均满足招标文件要求，通过符合性审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left="627" w:leftChars="0" w:right="0" w:rightChars="0"/>
        <w:jc w:val="left"/>
        <w:textAlignment w:val="auto"/>
        <w:rPr>
          <w:b/>
          <w:bCs/>
        </w:rPr>
      </w:pPr>
      <w:r>
        <w:rPr>
          <w:rFonts w:hint="eastAsia" w:ascii="仿宋" w:hAnsi="仿宋" w:eastAsia="仿宋" w:cs="仿宋"/>
          <w:b/>
          <w:bCs/>
          <w:color w:val="000000" w:themeColor="text1"/>
          <w:sz w:val="32"/>
          <w:szCs w:val="32"/>
          <w:u w:val="none"/>
          <w:shd w:val="clear" w:fill="FFFFFF"/>
          <w:lang w:val="en-US" w:eastAsia="zh-CN"/>
          <w14:textFill>
            <w14:solidFill>
              <w14:schemeClr w14:val="tx1"/>
            </w14:solidFill>
          </w14:textFill>
        </w:rPr>
        <w:t>（二）本项</w:t>
      </w:r>
      <w:r>
        <w:rPr>
          <w:rFonts w:hint="eastAsia" w:ascii="仿宋" w:hAnsi="仿宋" w:eastAsia="仿宋" w:cs="仿宋"/>
          <w:b/>
          <w:bCs/>
          <w:i w:val="0"/>
          <w:color w:val="000000" w:themeColor="text1"/>
          <w:sz w:val="32"/>
          <w:szCs w:val="32"/>
          <w:u w:val="none"/>
          <w:shd w:val="clear" w:fill="FFFFFF"/>
          <w:lang w:val="en-US" w:eastAsia="zh-CN"/>
          <w14:textFill>
            <w14:solidFill>
              <w14:schemeClr w14:val="tx1"/>
            </w14:solidFill>
          </w14:textFill>
        </w:rPr>
        <w:t>目采用综合评分法</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left="0" w:leftChars="0" w:right="0" w:rightChars="0" w:firstLine="640" w:firstLineChars="200"/>
        <w:jc w:val="left"/>
        <w:textAlignment w:val="auto"/>
        <w:rPr>
          <w:rFonts w:hint="default"/>
          <w:b/>
          <w:bCs/>
          <w:lang w:val="en-US"/>
        </w:rPr>
      </w:pPr>
      <w:r>
        <w:rPr>
          <w:rFonts w:hint="eastAsia" w:ascii="仿宋" w:hAnsi="仿宋" w:eastAsia="仿宋" w:cs="仿宋"/>
          <w:color w:val="000000" w:themeColor="text1"/>
          <w:sz w:val="32"/>
          <w:szCs w:val="32"/>
          <w:u w:val="none"/>
          <w:shd w:val="clear" w:fill="FFFFFF"/>
          <w:lang w:val="en-US" w:eastAsia="zh-CN"/>
          <w14:textFill>
            <w14:solidFill>
              <w14:schemeClr w14:val="tx1"/>
            </w14:solidFill>
          </w14:textFill>
        </w:rPr>
        <w:t>评标委员会按照招标文件所规定的要求及评标标准，对价格部分、商务部分和技术部分依据相关评分标准认真进行了评审。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right="0" w:rightChars="0"/>
        <w:jc w:val="left"/>
        <w:textAlignment w:val="auto"/>
        <w:rPr>
          <w:rFonts w:hint="eastAsia" w:ascii="仿宋" w:hAnsi="仿宋" w:eastAsia="仿宋" w:cs="仿宋"/>
          <w:b w:val="0"/>
          <w:i w:val="0"/>
          <w:color w:val="000000" w:themeColor="text1"/>
          <w:sz w:val="32"/>
          <w:szCs w:val="32"/>
          <w:u w:val="none"/>
          <w:shd w:val="clear" w:fill="FFFFFF"/>
          <w:lang w:val="en-US" w:eastAsia="zh-CN"/>
          <w14:textFill>
            <w14:solidFill>
              <w14:schemeClr w14:val="tx1"/>
            </w14:solidFill>
          </w14:textFill>
        </w:rPr>
      </w:pPr>
      <w:r>
        <w:rPr>
          <w:rFonts w:hint="eastAsia" w:ascii="仿宋" w:hAnsi="仿宋" w:eastAsia="仿宋" w:cs="仿宋"/>
          <w:b w:val="0"/>
          <w:i w:val="0"/>
          <w:color w:val="000000" w:themeColor="text1"/>
          <w:sz w:val="32"/>
          <w:szCs w:val="32"/>
          <w:u w:val="none"/>
          <w:shd w:val="clear" w:fill="FFFFFF"/>
          <w:lang w:val="en-US" w:eastAsia="zh-CN"/>
          <w14:textFill>
            <w14:solidFill>
              <w14:schemeClr w14:val="tx1"/>
            </w14:solidFill>
          </w14:textFill>
        </w:rPr>
        <w:t>前三名评审得分如下：</w:t>
      </w:r>
    </w:p>
    <w:tbl>
      <w:tblPr>
        <w:tblStyle w:val="5"/>
        <w:tblW w:w="8600"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29"/>
        <w:gridCol w:w="3663"/>
        <w:gridCol w:w="1787"/>
        <w:gridCol w:w="1288"/>
        <w:gridCol w:w="103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17" w:hRule="atLeast"/>
          <w:tblCellSpacing w:w="0" w:type="dxa"/>
        </w:trPr>
        <w:tc>
          <w:tcPr>
            <w:tcW w:w="829"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default"/>
                <w:lang w:val="en-US" w:eastAsia="zh-CN"/>
              </w:rPr>
            </w:pPr>
            <w:r>
              <w:rPr>
                <w:rFonts w:hint="eastAsia"/>
                <w:lang w:val="en-US" w:eastAsia="zh-CN"/>
              </w:rPr>
              <w:t>序号</w:t>
            </w:r>
          </w:p>
        </w:tc>
        <w:tc>
          <w:tcPr>
            <w:tcW w:w="366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投标人</w:t>
            </w:r>
          </w:p>
        </w:tc>
        <w:tc>
          <w:tcPr>
            <w:tcW w:w="1787"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投标报价（元）</w:t>
            </w:r>
          </w:p>
        </w:tc>
        <w:tc>
          <w:tcPr>
            <w:tcW w:w="1288" w:type="dxa"/>
            <w:tcBorders>
              <w:top w:val="single" w:color="auto" w:sz="8" w:space="0"/>
              <w:left w:val="single" w:color="auto" w:sz="4" w:space="0"/>
              <w:bottom w:val="single" w:color="auto" w:sz="8" w:space="0"/>
              <w:right w:val="single" w:color="auto" w:sz="4"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default"/>
                <w:lang w:val="en-US" w:eastAsia="zh-CN"/>
              </w:rPr>
            </w:pPr>
            <w:r>
              <w:rPr>
                <w:rFonts w:hint="eastAsia"/>
                <w:lang w:val="en-US" w:eastAsia="zh-CN"/>
              </w:rPr>
              <w:t>最终得分</w:t>
            </w:r>
          </w:p>
        </w:tc>
        <w:tc>
          <w:tcPr>
            <w:tcW w:w="103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default"/>
                <w:lang w:val="en-US" w:eastAsia="zh-CN"/>
              </w:rPr>
            </w:pPr>
            <w:r>
              <w:rPr>
                <w:rFonts w:hint="eastAsia"/>
                <w:lang w:val="en-US" w:eastAsia="zh-CN"/>
              </w:rPr>
              <w:t>名次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33" w:hRule="atLeast"/>
          <w:tblCellSpacing w:w="0" w:type="dxa"/>
        </w:trPr>
        <w:tc>
          <w:tcPr>
            <w:tcW w:w="829"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1</w:t>
            </w:r>
          </w:p>
        </w:tc>
        <w:tc>
          <w:tcPr>
            <w:tcW w:w="366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beforeLines="0" w:afterLines="0"/>
              <w:jc w:val="both"/>
              <w:rPr>
                <w:rFonts w:hint="eastAsia" w:ascii="仿宋" w:hAnsi="仿宋" w:eastAsia="仿宋"/>
                <w:sz w:val="28"/>
                <w:szCs w:val="28"/>
                <w:lang w:val="en-US" w:eastAsia="zh-CN"/>
              </w:rPr>
            </w:pPr>
            <w:r>
              <w:rPr>
                <w:rFonts w:hint="eastAsia" w:ascii="仿宋" w:hAnsi="仿宋" w:eastAsia="仿宋"/>
                <w:sz w:val="21"/>
                <w:szCs w:val="21"/>
                <w:lang w:val="en-US" w:eastAsia="zh-CN"/>
              </w:rPr>
              <w:t>许昌建设工程项目管理有限公司</w:t>
            </w:r>
          </w:p>
        </w:tc>
        <w:tc>
          <w:tcPr>
            <w:tcW w:w="1787"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spacing w:line="480" w:lineRule="exact"/>
              <w:jc w:val="center"/>
              <w:rPr>
                <w:rFonts w:hint="default" w:ascii="宋体" w:hAnsi="宋体" w:eastAsia="宋体" w:cs="宋体"/>
                <w:spacing w:val="-6"/>
                <w:sz w:val="24"/>
                <w:szCs w:val="24"/>
                <w:lang w:val="en-US" w:eastAsia="zh-CN"/>
              </w:rPr>
            </w:pPr>
            <w:r>
              <w:rPr>
                <w:rFonts w:hint="eastAsia" w:ascii="宋体" w:hAnsi="宋体" w:eastAsia="宋体"/>
                <w:sz w:val="24"/>
                <w:lang w:val="en-US" w:eastAsia="zh-CN"/>
              </w:rPr>
              <w:t>450000</w:t>
            </w:r>
          </w:p>
        </w:tc>
        <w:tc>
          <w:tcPr>
            <w:tcW w:w="1288" w:type="dxa"/>
            <w:tcBorders>
              <w:top w:val="single" w:color="auto" w:sz="8" w:space="0"/>
              <w:left w:val="single" w:color="auto" w:sz="4" w:space="0"/>
              <w:bottom w:val="single" w:color="auto" w:sz="8"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92.3</w:t>
            </w:r>
          </w:p>
        </w:tc>
        <w:tc>
          <w:tcPr>
            <w:tcW w:w="103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33" w:hRule="atLeast"/>
          <w:tblCellSpacing w:w="0" w:type="dxa"/>
        </w:trPr>
        <w:tc>
          <w:tcPr>
            <w:tcW w:w="829"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spacing w:line="440" w:lineRule="exact"/>
              <w:ind w:firstLine="280" w:firstLineChars="100"/>
              <w:jc w:val="both"/>
              <w:rPr>
                <w:rFonts w:hint="eastAsia" w:ascii="仿宋" w:hAnsi="仿宋" w:eastAsia="仿宋"/>
                <w:sz w:val="28"/>
                <w:szCs w:val="28"/>
                <w:lang w:val="en-US" w:eastAsia="zh-CN"/>
              </w:rPr>
            </w:pPr>
            <w:r>
              <w:rPr>
                <w:rFonts w:hint="eastAsia" w:ascii="仿宋" w:hAnsi="仿宋" w:eastAsia="仿宋"/>
                <w:sz w:val="28"/>
                <w:szCs w:val="28"/>
                <w:lang w:val="en-US" w:eastAsia="zh-CN"/>
              </w:rPr>
              <w:t>2</w:t>
            </w:r>
          </w:p>
        </w:tc>
        <w:tc>
          <w:tcPr>
            <w:tcW w:w="366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beforeLines="0" w:afterLines="0"/>
              <w:jc w:val="both"/>
              <w:rPr>
                <w:rFonts w:hint="eastAsia" w:ascii="仿宋" w:hAnsi="仿宋" w:eastAsia="仿宋"/>
                <w:sz w:val="28"/>
                <w:szCs w:val="28"/>
                <w:u w:val="dotted"/>
                <w:lang w:val="en-US" w:eastAsia="zh-CN"/>
              </w:rPr>
            </w:pPr>
            <w:r>
              <w:rPr>
                <w:rFonts w:hint="eastAsia" w:ascii="仿宋" w:hAnsi="仿宋" w:eastAsia="仿宋"/>
                <w:sz w:val="21"/>
                <w:szCs w:val="21"/>
                <w:lang w:val="en-US" w:eastAsia="zh-CN"/>
              </w:rPr>
              <w:t>郑州民诚建筑工程咨询有限公司</w:t>
            </w:r>
          </w:p>
        </w:tc>
        <w:tc>
          <w:tcPr>
            <w:tcW w:w="1787"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spacing w:line="480" w:lineRule="exact"/>
              <w:jc w:val="center"/>
              <w:rPr>
                <w:rFonts w:hint="default" w:ascii="宋体" w:hAnsi="宋体" w:eastAsia="宋体" w:cs="宋体"/>
                <w:spacing w:val="-6"/>
                <w:sz w:val="24"/>
                <w:szCs w:val="24"/>
                <w:lang w:val="en-US" w:eastAsia="zh-CN"/>
              </w:rPr>
            </w:pPr>
            <w:r>
              <w:rPr>
                <w:rFonts w:hint="eastAsia" w:ascii="宋体" w:hAnsi="宋体" w:eastAsia="宋体"/>
                <w:sz w:val="24"/>
                <w:lang w:val="en-US" w:eastAsia="zh-CN"/>
              </w:rPr>
              <w:t>451329</w:t>
            </w:r>
          </w:p>
        </w:tc>
        <w:tc>
          <w:tcPr>
            <w:tcW w:w="1288" w:type="dxa"/>
            <w:tcBorders>
              <w:top w:val="single" w:color="auto" w:sz="8" w:space="0"/>
              <w:left w:val="single" w:color="auto" w:sz="4" w:space="0"/>
              <w:bottom w:val="single" w:color="auto" w:sz="8"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65.64</w:t>
            </w:r>
          </w:p>
        </w:tc>
        <w:tc>
          <w:tcPr>
            <w:tcW w:w="103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33" w:hRule="atLeast"/>
          <w:tblCellSpacing w:w="0" w:type="dxa"/>
        </w:trPr>
        <w:tc>
          <w:tcPr>
            <w:tcW w:w="829"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3</w:t>
            </w:r>
          </w:p>
        </w:tc>
        <w:tc>
          <w:tcPr>
            <w:tcW w:w="366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beforeLines="0" w:afterLines="0"/>
              <w:jc w:val="both"/>
              <w:rPr>
                <w:rFonts w:hint="eastAsia" w:ascii="仿宋" w:hAnsi="仿宋" w:eastAsia="仿宋"/>
                <w:sz w:val="28"/>
                <w:szCs w:val="28"/>
                <w:lang w:val="en-US" w:eastAsia="zh-CN"/>
              </w:rPr>
            </w:pPr>
            <w:r>
              <w:rPr>
                <w:rFonts w:hint="eastAsia" w:ascii="仿宋" w:hAnsi="仿宋" w:eastAsia="仿宋"/>
                <w:sz w:val="21"/>
                <w:szCs w:val="21"/>
                <w:lang w:val="en-US" w:eastAsia="zh-CN"/>
              </w:rPr>
              <w:t>河南顺成建设工程管理有限公司</w:t>
            </w:r>
          </w:p>
        </w:tc>
        <w:tc>
          <w:tcPr>
            <w:tcW w:w="1787"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spacing w:line="480" w:lineRule="exact"/>
              <w:jc w:val="center"/>
              <w:rPr>
                <w:rFonts w:hint="default" w:ascii="宋体" w:hAnsi="宋体" w:eastAsia="宋体" w:cs="宋体"/>
                <w:spacing w:val="-6"/>
                <w:sz w:val="24"/>
                <w:szCs w:val="24"/>
                <w:lang w:val="en-US" w:eastAsia="zh-CN"/>
              </w:rPr>
            </w:pPr>
            <w:r>
              <w:rPr>
                <w:rFonts w:hint="eastAsia" w:ascii="宋体" w:hAnsi="宋体"/>
                <w:sz w:val="24"/>
                <w:lang w:val="en-US" w:eastAsia="zh-CN"/>
              </w:rPr>
              <w:t>461035</w:t>
            </w:r>
          </w:p>
        </w:tc>
        <w:tc>
          <w:tcPr>
            <w:tcW w:w="1288" w:type="dxa"/>
            <w:tcBorders>
              <w:top w:val="single" w:color="auto" w:sz="8" w:space="0"/>
              <w:left w:val="single" w:color="auto" w:sz="4" w:space="0"/>
              <w:bottom w:val="single" w:color="auto" w:sz="8"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45.42</w:t>
            </w:r>
          </w:p>
        </w:tc>
        <w:tc>
          <w:tcPr>
            <w:tcW w:w="103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3</w:t>
            </w:r>
          </w:p>
        </w:tc>
      </w:tr>
    </w:tbl>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left="627" w:leftChars="0" w:right="0" w:rightChars="0"/>
        <w:jc w:val="left"/>
        <w:textAlignment w:val="auto"/>
        <w:rPr>
          <w:rFonts w:hint="eastAsia" w:ascii="仿宋" w:hAnsi="仿宋" w:eastAsia="仿宋" w:cs="仿宋"/>
          <w:b w:val="0"/>
          <w:i w:val="0"/>
          <w:color w:val="000000" w:themeColor="text1"/>
          <w:sz w:val="32"/>
          <w:szCs w:val="32"/>
          <w:u w:val="none"/>
          <w:shd w:val="clear" w:fill="FFFFFF"/>
          <w:lang w:val="en-US" w:eastAsia="zh-CN"/>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right="0" w:rightChars="0"/>
        <w:jc w:val="left"/>
        <w:textAlignment w:val="auto"/>
        <w:rPr>
          <w:rFonts w:hint="default" w:ascii="仿宋" w:hAnsi="仿宋" w:eastAsia="仿宋" w:cs="仿宋"/>
          <w:b w:val="0"/>
          <w:i w:val="0"/>
          <w:color w:val="000000" w:themeColor="text1"/>
          <w:sz w:val="32"/>
          <w:szCs w:val="32"/>
          <w:u w:val="none"/>
          <w:shd w:val="clear" w:fill="FFFFFF"/>
          <w:lang w:val="en-US" w:eastAsia="zh-CN"/>
          <w14:textFill>
            <w14:solidFill>
              <w14:schemeClr w14:val="tx1"/>
            </w14:solidFill>
          </w14:textFill>
        </w:rPr>
      </w:pPr>
      <w:r>
        <w:rPr>
          <w:rFonts w:hint="eastAsia" w:ascii="仿宋" w:hAnsi="仿宋" w:eastAsia="仿宋" w:cs="仿宋"/>
          <w:b w:val="0"/>
          <w:i w:val="0"/>
          <w:color w:val="000000" w:themeColor="text1"/>
          <w:sz w:val="32"/>
          <w:szCs w:val="32"/>
          <w:u w:val="none"/>
          <w:shd w:val="clear" w:fill="FFFFFF"/>
          <w:lang w:val="en-US" w:eastAsia="zh-CN"/>
          <w14:textFill>
            <w14:solidFill>
              <w14:schemeClr w14:val="tx1"/>
            </w14:solidFill>
          </w14:textFill>
        </w:rPr>
        <w:t>推荐中标候选人如下：</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3"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第一中标候选人</w:t>
      </w:r>
      <w:r>
        <w:rPr>
          <w:rFonts w:hint="eastAsia" w:ascii="仿宋" w:hAnsi="仿宋" w:eastAsia="仿宋" w:cs="仿宋"/>
          <w:color w:val="000000"/>
          <w:sz w:val="32"/>
          <w:szCs w:val="32"/>
          <w:u w:val="none"/>
          <w:shd w:val="clear" w:fill="FFFFFF"/>
          <w:lang w:val="en-US" w:eastAsia="zh-CN"/>
        </w:rPr>
        <w:t xml:space="preserve">：许昌建设工程项目管理有限公司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投标总报价：450000.00元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大写：肆拾伍万元整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工期：工程开工至竣工验收结束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3"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第二中标候选人</w:t>
      </w:r>
      <w:r>
        <w:rPr>
          <w:rFonts w:hint="eastAsia" w:ascii="仿宋" w:hAnsi="仿宋" w:eastAsia="仿宋" w:cs="仿宋"/>
          <w:color w:val="000000"/>
          <w:sz w:val="32"/>
          <w:szCs w:val="32"/>
          <w:u w:val="none"/>
          <w:shd w:val="clear" w:fill="FFFFFF"/>
          <w:lang w:val="en-US" w:eastAsia="zh-CN"/>
        </w:rPr>
        <w:t>：郑州民诚建筑工程咨询有限公司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投标总报价：451329.00元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大写：肆拾伍万壹仟叁佰贰拾玖元整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工期：工程开工至竣工验收结束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3"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第三中标候选人</w:t>
      </w:r>
      <w:r>
        <w:rPr>
          <w:rFonts w:hint="eastAsia" w:ascii="仿宋" w:hAnsi="仿宋" w:eastAsia="仿宋" w:cs="仿宋"/>
          <w:color w:val="000000"/>
          <w:sz w:val="32"/>
          <w:szCs w:val="32"/>
          <w:u w:val="none"/>
          <w:shd w:val="clear" w:fill="FFFFFF"/>
          <w:lang w:val="en-US" w:eastAsia="zh-CN"/>
        </w:rPr>
        <w:t>：河南顺成建设工程管理有限公司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投标总报价：461035.00元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大写：肆拾陆万壹仟零叁拾伍元整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工期：工程开工至竣工验收结束 </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right="0" w:rightChars="0" w:firstLine="640" w:firstLineChars="2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投标人根据评标委员会要求进行的澄清、说明或者补正：无。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right"/>
        <w:textAlignment w:val="auto"/>
        <w:rPr>
          <w:rFonts w:hint="eastAsia" w:ascii="仿宋" w:hAnsi="仿宋" w:eastAsia="仿宋" w:cs="仿宋"/>
          <w:color w:val="000000"/>
          <w:sz w:val="32"/>
          <w:szCs w:val="32"/>
          <w:u w:val="none"/>
          <w:shd w:val="clear" w:fill="FFFFFF"/>
          <w:lang w:val="en-US"/>
        </w:rPr>
      </w:pPr>
      <w:bookmarkStart w:id="0" w:name="_GoBack"/>
      <w:bookmarkEnd w:id="0"/>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both"/>
        <w:textAlignment w:val="auto"/>
        <w:rPr>
          <w:rFonts w:hint="eastAsia" w:ascii="仿宋" w:hAnsi="仿宋" w:eastAsia="仿宋" w:cs="仿宋"/>
          <w:color w:val="000000"/>
          <w:sz w:val="32"/>
          <w:szCs w:val="32"/>
          <w:u w:val="none"/>
          <w:shd w:val="clear" w:fill="FFFFFF"/>
          <w:lang w:val="en-US"/>
        </w:rPr>
      </w:pPr>
      <w:r>
        <w:rPr>
          <w:rFonts w:hint="eastAsia" w:ascii="仿宋" w:hAnsi="仿宋" w:eastAsia="仿宋" w:cs="仿宋"/>
          <w:color w:val="000000"/>
          <w:sz w:val="32"/>
          <w:szCs w:val="32"/>
          <w:u w:val="none"/>
          <w:shd w:val="clear" w:fill="FFFFFF"/>
          <w:lang w:val="en-US"/>
        </w:rPr>
        <w:t>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right"/>
        <w:textAlignment w:val="auto"/>
        <w:rPr>
          <w:rFonts w:hint="eastAsia" w:ascii="仿宋" w:hAnsi="仿宋" w:eastAsia="仿宋"/>
          <w:sz w:val="28"/>
          <w:szCs w:val="18"/>
          <w:lang w:val="en-US" w:eastAsia="zh-CN"/>
        </w:rPr>
      </w:pPr>
      <w:r>
        <w:rPr>
          <w:rFonts w:hint="eastAsia" w:ascii="仿宋" w:hAnsi="仿宋" w:eastAsia="仿宋"/>
          <w:sz w:val="28"/>
          <w:szCs w:val="18"/>
          <w:lang w:val="en-US" w:eastAsia="zh-CN"/>
        </w:rPr>
        <w:t>禹州市颍河林水生态长廊登善湖城市山地公园监理</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val="0"/>
        <w:spacing w:before="0" w:beforeAutospacing="0" w:after="157" w:afterLines="50" w:afterAutospacing="0" w:line="240" w:lineRule="auto"/>
        <w:ind w:left="0" w:right="0"/>
        <w:jc w:val="right"/>
        <w:textAlignment w:val="auto"/>
        <w:rPr>
          <w:rFonts w:hint="default"/>
          <w:b/>
          <w:bCs/>
          <w:sz w:val="32"/>
          <w:szCs w:val="32"/>
          <w:lang w:val="en-US" w:eastAsia="zh-CN"/>
        </w:rPr>
      </w:pPr>
      <w:r>
        <w:rPr>
          <w:rFonts w:hint="eastAsia" w:ascii="仿宋" w:hAnsi="仿宋" w:eastAsia="仿宋"/>
          <w:sz w:val="28"/>
          <w:szCs w:val="18"/>
          <w:lang w:val="en-US" w:eastAsia="zh-CN"/>
        </w:rPr>
        <w:t>项目</w:t>
      </w:r>
      <w:r>
        <w:rPr>
          <w:rFonts w:hint="eastAsia" w:ascii="仿宋" w:hAnsi="仿宋" w:eastAsia="仿宋"/>
          <w:b/>
          <w:bCs/>
          <w:sz w:val="28"/>
          <w:szCs w:val="18"/>
          <w:lang w:val="en-US" w:eastAsia="zh-CN"/>
        </w:rPr>
        <w:t xml:space="preserve">评标委员会         </w:t>
      </w:r>
    </w:p>
    <w:p>
      <w:pPr>
        <w:pStyle w:val="4"/>
        <w:keepNext w:val="0"/>
        <w:keepLines w:val="0"/>
        <w:pageBreakBefore w:val="0"/>
        <w:widowControl/>
        <w:suppressLineNumbers w:val="0"/>
        <w:shd w:val="clear" w:fill="FFFFFF"/>
        <w:kinsoku/>
        <w:wordWrap w:val="0"/>
        <w:overflowPunct/>
        <w:topLinePunct w:val="0"/>
        <w:autoSpaceDE/>
        <w:autoSpaceDN/>
        <w:bidi w:val="0"/>
        <w:adjustRightInd/>
        <w:snapToGrid w:val="0"/>
        <w:spacing w:before="0" w:beforeAutospacing="0" w:after="157" w:afterLines="50" w:afterAutospacing="0" w:line="240" w:lineRule="auto"/>
        <w:ind w:left="0" w:right="0"/>
        <w:jc w:val="right"/>
        <w:textAlignment w:val="auto"/>
        <w:rPr>
          <w:rFonts w:hint="default" w:eastAsiaTheme="minorEastAsia"/>
          <w:sz w:val="32"/>
          <w:szCs w:val="32"/>
          <w:lang w:val="en-US" w:eastAsia="zh-CN"/>
        </w:rPr>
      </w:pPr>
      <w:r>
        <w:rPr>
          <w:rFonts w:hint="eastAsia"/>
          <w:sz w:val="32"/>
          <w:szCs w:val="32"/>
          <w:lang w:val="en-US" w:eastAsia="zh-CN"/>
        </w:rPr>
        <w:t xml:space="preserve">2019年5月14日     </w:t>
      </w:r>
    </w:p>
    <w:sectPr>
      <w:footerReference r:id="rId3" w:type="default"/>
      <w:pgSz w:w="11906" w:h="16838"/>
      <w:pgMar w:top="1157" w:right="1800" w:bottom="1100" w:left="180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362954"/>
    <w:multiLevelType w:val="singleLevel"/>
    <w:tmpl w:val="EB362954"/>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D6A89"/>
    <w:rsid w:val="028C3DC5"/>
    <w:rsid w:val="03CC6DAE"/>
    <w:rsid w:val="058D6C93"/>
    <w:rsid w:val="09FB1071"/>
    <w:rsid w:val="0E3D02A4"/>
    <w:rsid w:val="118E1E6C"/>
    <w:rsid w:val="12AC779F"/>
    <w:rsid w:val="142E1BD3"/>
    <w:rsid w:val="17D926FA"/>
    <w:rsid w:val="1953217A"/>
    <w:rsid w:val="19681871"/>
    <w:rsid w:val="1AB87FBF"/>
    <w:rsid w:val="1B210D6A"/>
    <w:rsid w:val="1C1E3A52"/>
    <w:rsid w:val="1C67232C"/>
    <w:rsid w:val="23632C62"/>
    <w:rsid w:val="2E1D0269"/>
    <w:rsid w:val="2E4E60A8"/>
    <w:rsid w:val="2ED67925"/>
    <w:rsid w:val="309602ED"/>
    <w:rsid w:val="33D0456B"/>
    <w:rsid w:val="3442487D"/>
    <w:rsid w:val="3984516A"/>
    <w:rsid w:val="39DD6B3B"/>
    <w:rsid w:val="3D2A17EB"/>
    <w:rsid w:val="42154AD9"/>
    <w:rsid w:val="42A668D7"/>
    <w:rsid w:val="463B1FB6"/>
    <w:rsid w:val="47446D0D"/>
    <w:rsid w:val="48F44BEB"/>
    <w:rsid w:val="4D7C7A8C"/>
    <w:rsid w:val="5130300D"/>
    <w:rsid w:val="538C6AD4"/>
    <w:rsid w:val="53F021E9"/>
    <w:rsid w:val="55DB5089"/>
    <w:rsid w:val="58B568D9"/>
    <w:rsid w:val="59C11524"/>
    <w:rsid w:val="5BD7481B"/>
    <w:rsid w:val="5DE74906"/>
    <w:rsid w:val="5E8B38F1"/>
    <w:rsid w:val="643A2FDE"/>
    <w:rsid w:val="64572E10"/>
    <w:rsid w:val="67F739EE"/>
    <w:rsid w:val="6A4813DA"/>
    <w:rsid w:val="6BAF0BC2"/>
    <w:rsid w:val="6DC604A8"/>
    <w:rsid w:val="6FD41625"/>
    <w:rsid w:val="70C20698"/>
    <w:rsid w:val="715011E1"/>
    <w:rsid w:val="736C2C55"/>
    <w:rsid w:val="74EA4B0E"/>
    <w:rsid w:val="75B03D0A"/>
    <w:rsid w:val="79C75272"/>
    <w:rsid w:val="7E5F661F"/>
    <w:rsid w:val="7F8D2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000000"/>
      <w:u w:val="none"/>
    </w:rPr>
  </w:style>
  <w:style w:type="character" w:styleId="8">
    <w:name w:val="Emphasis"/>
    <w:basedOn w:val="6"/>
    <w:qFormat/>
    <w:uiPriority w:val="0"/>
  </w:style>
  <w:style w:type="character" w:styleId="9">
    <w:name w:val="Hyperlink"/>
    <w:basedOn w:val="6"/>
    <w:qFormat/>
    <w:uiPriority w:val="0"/>
    <w:rPr>
      <w:color w:val="000000"/>
      <w:u w:val="none"/>
    </w:rPr>
  </w:style>
  <w:style w:type="character" w:customStyle="1" w:styleId="10">
    <w:name w:val="red"/>
    <w:basedOn w:val="6"/>
    <w:qFormat/>
    <w:uiPriority w:val="0"/>
    <w:rPr>
      <w:color w:val="FF0000"/>
      <w:sz w:val="18"/>
      <w:szCs w:val="18"/>
    </w:rPr>
  </w:style>
  <w:style w:type="character" w:customStyle="1" w:styleId="11">
    <w:name w:val="red1"/>
    <w:basedOn w:val="6"/>
    <w:qFormat/>
    <w:uiPriority w:val="0"/>
    <w:rPr>
      <w:color w:val="FF0000"/>
      <w:sz w:val="18"/>
      <w:szCs w:val="18"/>
    </w:rPr>
  </w:style>
  <w:style w:type="character" w:customStyle="1" w:styleId="12">
    <w:name w:val="red2"/>
    <w:basedOn w:val="6"/>
    <w:qFormat/>
    <w:uiPriority w:val="0"/>
    <w:rPr>
      <w:color w:val="CC0000"/>
    </w:rPr>
  </w:style>
  <w:style w:type="character" w:customStyle="1" w:styleId="13">
    <w:name w:val="red3"/>
    <w:basedOn w:val="6"/>
    <w:qFormat/>
    <w:uiPriority w:val="0"/>
    <w:rPr>
      <w:color w:val="FF0000"/>
    </w:rPr>
  </w:style>
  <w:style w:type="character" w:customStyle="1" w:styleId="14">
    <w:name w:val="green"/>
    <w:basedOn w:val="6"/>
    <w:qFormat/>
    <w:uiPriority w:val="0"/>
    <w:rPr>
      <w:color w:val="66AE00"/>
      <w:sz w:val="18"/>
      <w:szCs w:val="18"/>
    </w:rPr>
  </w:style>
  <w:style w:type="character" w:customStyle="1" w:styleId="15">
    <w:name w:val="green1"/>
    <w:basedOn w:val="6"/>
    <w:qFormat/>
    <w:uiPriority w:val="0"/>
    <w:rPr>
      <w:color w:val="66AE00"/>
      <w:sz w:val="18"/>
      <w:szCs w:val="18"/>
    </w:rPr>
  </w:style>
  <w:style w:type="character" w:customStyle="1" w:styleId="16">
    <w:name w:val="hover25"/>
    <w:basedOn w:val="6"/>
    <w:qFormat/>
    <w:uiPriority w:val="0"/>
  </w:style>
  <w:style w:type="character" w:customStyle="1" w:styleId="17">
    <w:name w:val="gb-jt"/>
    <w:basedOn w:val="6"/>
    <w:qFormat/>
    <w:uiPriority w:val="0"/>
  </w:style>
  <w:style w:type="character" w:customStyle="1" w:styleId="18">
    <w:name w:val="blue"/>
    <w:basedOn w:val="6"/>
    <w:qFormat/>
    <w:uiPriority w:val="0"/>
    <w:rPr>
      <w:color w:val="0371C6"/>
      <w:sz w:val="21"/>
      <w:szCs w:val="21"/>
    </w:rPr>
  </w:style>
  <w:style w:type="character" w:customStyle="1" w:styleId="19">
    <w:name w:val="right"/>
    <w:basedOn w:val="6"/>
    <w:qFormat/>
    <w:uiPriority w:val="0"/>
    <w:rPr>
      <w:color w:val="999999"/>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song</cp:lastModifiedBy>
  <cp:lastPrinted>2019-05-14T04:52:00Z</cp:lastPrinted>
  <dcterms:modified xsi:type="dcterms:W3CDTF">2019-05-15T02:22:54Z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