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tabs>
          <w:tab w:val="left" w:pos="6919"/>
        </w:tabs>
        <w:spacing w:line="480" w:lineRule="auto"/>
        <w:jc w:val="center"/>
        <w:rPr>
          <w:rFonts w:hint="eastAsia" w:ascii="宋体" w:hAnsi="宋体"/>
          <w:b/>
          <w:bCs/>
          <w:sz w:val="52"/>
          <w:szCs w:val="52"/>
          <w:u w:val="none"/>
          <w:lang w:val="en-US" w:eastAsia="zh-CN"/>
        </w:rPr>
      </w:pPr>
      <w:r>
        <w:rPr>
          <w:rFonts w:hint="eastAsia" w:ascii="宋体" w:hAnsi="宋体"/>
          <w:b/>
          <w:bCs/>
          <w:sz w:val="52"/>
          <w:szCs w:val="52"/>
          <w:u w:val="none"/>
          <w:lang w:val="en-US" w:eastAsia="zh-CN"/>
        </w:rPr>
        <w:t>魏都区天宝路（万丰路—西外环）段</w:t>
      </w:r>
    </w:p>
    <w:p>
      <w:pPr>
        <w:tabs>
          <w:tab w:val="left" w:pos="6919"/>
        </w:tabs>
        <w:spacing w:line="480" w:lineRule="auto"/>
        <w:jc w:val="center"/>
        <w:rPr>
          <w:rFonts w:hint="eastAsia" w:ascii="黑体" w:hAnsi="黑体" w:eastAsia="黑体" w:cs="黑体"/>
          <w:b/>
          <w:bCs/>
          <w:sz w:val="52"/>
          <w:szCs w:val="52"/>
          <w:u w:val="none"/>
          <w:lang w:val="en-US" w:eastAsia="zh-CN"/>
        </w:rPr>
      </w:pPr>
      <w:r>
        <w:rPr>
          <w:rFonts w:hint="eastAsia" w:ascii="宋体" w:hAnsi="宋体"/>
          <w:b/>
          <w:bCs/>
          <w:sz w:val="52"/>
          <w:szCs w:val="52"/>
          <w:u w:val="none"/>
          <w:lang w:val="en-US" w:eastAsia="zh-CN"/>
        </w:rPr>
        <w:t>党建文化提升工程</w:t>
      </w: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both"/>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z w:val="72"/>
          <w:szCs w:val="72"/>
        </w:rPr>
      </w:pPr>
      <w:r>
        <w:rPr>
          <w:rFonts w:hint="eastAsia" w:hAnsi="宋体" w:cs="宋体"/>
          <w:b/>
          <w:sz w:val="72"/>
          <w:szCs w:val="72"/>
          <w:lang w:val="en-US" w:eastAsia="zh-CN"/>
        </w:rPr>
        <w:t>施工</w:t>
      </w:r>
      <w:r>
        <w:rPr>
          <w:rFonts w:hint="eastAsia" w:hAnsi="宋体" w:cs="宋体"/>
          <w:b/>
          <w:sz w:val="72"/>
          <w:szCs w:val="72"/>
        </w:rPr>
        <w:t>招标文件</w:t>
      </w:r>
    </w:p>
    <w:p>
      <w:pPr>
        <w:autoSpaceDE w:val="0"/>
        <w:autoSpaceDN w:val="0"/>
        <w:adjustRightInd w:val="0"/>
        <w:rPr>
          <w:rFonts w:hint="default" w:hAnsi="宋体" w:cs="宋体"/>
          <w:b/>
          <w:sz w:val="32"/>
          <w:szCs w:val="32"/>
          <w:lang w:val="en-US"/>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 xml:space="preserve"> 项目编号：XCGC-F201</w:t>
      </w:r>
      <w:r>
        <w:rPr>
          <w:rFonts w:hint="eastAsia" w:hAnsi="宋体" w:cs="宋体"/>
          <w:b/>
          <w:sz w:val="32"/>
          <w:szCs w:val="32"/>
          <w:lang w:val="en-US" w:eastAsia="zh-CN"/>
        </w:rPr>
        <w:t>9094-1</w:t>
      </w:r>
    </w:p>
    <w:p>
      <w:pPr>
        <w:autoSpaceDE w:val="0"/>
        <w:autoSpaceDN w:val="0"/>
        <w:adjustRightInd w:val="0"/>
        <w:rPr>
          <w:rFonts w:hint="eastAsia" w:hAnsi="宋体" w:cs="宋体"/>
          <w:b/>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1000" w:lineRule="exact"/>
        <w:rPr>
          <w:rFonts w:hint="eastAsia" w:hAnsi="宋体"/>
          <w:b/>
          <w:color w:val="auto"/>
          <w:sz w:val="32"/>
          <w:szCs w:val="32"/>
        </w:rPr>
      </w:pPr>
    </w:p>
    <w:p>
      <w:pPr>
        <w:pStyle w:val="21"/>
        <w:tabs>
          <w:tab w:val="left" w:pos="1980"/>
        </w:tabs>
        <w:spacing w:line="240" w:lineRule="auto"/>
        <w:rPr>
          <w:rFonts w:hint="eastAsia" w:hAnsi="宋体"/>
          <w:b/>
          <w:color w:val="auto"/>
          <w:sz w:val="32"/>
          <w:szCs w:val="32"/>
        </w:rPr>
      </w:pPr>
    </w:p>
    <w:p>
      <w:pPr>
        <w:rPr>
          <w:rFonts w:hint="eastAsia" w:ascii="Calibri" w:hAnsi="Calibri" w:eastAsia="宋体" w:cs="Times New Roman"/>
          <w:b/>
          <w:bCs w:val="0"/>
          <w:sz w:val="32"/>
        </w:rPr>
      </w:pPr>
      <w:r>
        <w:rPr>
          <w:rFonts w:hint="eastAsia" w:ascii="Calibri" w:hAnsi="Calibri" w:eastAsia="宋体" w:cs="Times New Roman"/>
          <w:b/>
          <w:bCs w:val="0"/>
          <w:sz w:val="32"/>
          <w:lang w:val="en-US" w:eastAsia="zh-CN"/>
        </w:rPr>
        <w:t xml:space="preserve">          </w:t>
      </w:r>
      <w:r>
        <w:rPr>
          <w:rFonts w:hint="eastAsia" w:ascii="Calibri" w:hAnsi="Calibri" w:eastAsia="宋体" w:cs="Times New Roman"/>
          <w:b/>
          <w:bCs w:val="0"/>
          <w:sz w:val="32"/>
        </w:rPr>
        <w:t>招标单位：</w:t>
      </w:r>
      <w:r>
        <w:rPr>
          <w:rFonts w:hint="eastAsia" w:ascii="Calibri" w:hAnsi="Calibri" w:eastAsia="宋体" w:cs="Times New Roman"/>
          <w:b/>
          <w:bCs w:val="0"/>
          <w:sz w:val="32"/>
          <w:lang w:val="en-US" w:eastAsia="zh-CN"/>
        </w:rPr>
        <w:t>许昌市魏都区城市园林绿化中心</w:t>
      </w:r>
    </w:p>
    <w:p>
      <w:pPr>
        <w:keepNext w:val="0"/>
        <w:keepLines w:val="0"/>
        <w:pageBreakBefore w:val="0"/>
        <w:widowControl w:val="0"/>
        <w:kinsoku/>
        <w:wordWrap/>
        <w:overflowPunct/>
        <w:topLinePunct w:val="0"/>
        <w:autoSpaceDE/>
        <w:autoSpaceDN/>
        <w:bidi w:val="0"/>
        <w:adjustRightInd/>
        <w:snapToGrid/>
        <w:spacing w:line="240" w:lineRule="exact"/>
        <w:ind w:firstLine="960" w:firstLineChars="300"/>
        <w:textAlignment w:val="auto"/>
        <w:outlineLvl w:val="9"/>
        <w:rPr>
          <w:rFonts w:hint="eastAsia" w:ascii="Calibri" w:hAnsi="Calibri" w:eastAsia="宋体" w:cs="Times New Roman"/>
          <w:b/>
          <w:bCs w:val="0"/>
          <w:sz w:val="32"/>
        </w:rPr>
      </w:pPr>
    </w:p>
    <w:p>
      <w:pPr>
        <w:ind w:firstLine="1600" w:firstLineChars="500"/>
        <w:rPr>
          <w:rFonts w:hint="eastAsia" w:ascii="Calibri" w:hAnsi="Calibri" w:eastAsia="宋体" w:cs="Times New Roman"/>
          <w:b/>
          <w:bCs w:val="0"/>
          <w:sz w:val="32"/>
        </w:rPr>
      </w:pPr>
      <w:r>
        <w:rPr>
          <w:rFonts w:hint="eastAsia" w:ascii="Calibri" w:hAnsi="Calibri" w:eastAsia="宋体" w:cs="Times New Roman"/>
          <w:b/>
          <w:bCs w:val="0"/>
          <w:sz w:val="32"/>
        </w:rPr>
        <w:t>代理机构：</w:t>
      </w:r>
      <w:r>
        <w:rPr>
          <w:rFonts w:hint="eastAsia" w:ascii="Calibri" w:hAnsi="Calibri" w:eastAsia="宋体" w:cs="Times New Roman"/>
          <w:b/>
          <w:bCs w:val="0"/>
          <w:sz w:val="32"/>
          <w:lang w:val="en-US" w:eastAsia="zh-CN"/>
        </w:rPr>
        <w:t>许昌宏业工程招标代理有限公司</w:t>
      </w:r>
      <w:r>
        <w:rPr>
          <w:rFonts w:hint="eastAsia" w:ascii="Calibri" w:hAnsi="Calibri" w:eastAsia="宋体" w:cs="Times New Roman"/>
          <w:b/>
          <w:bCs w:val="0"/>
          <w:sz w:val="32"/>
        </w:rPr>
        <w:t xml:space="preserve"> </w:t>
      </w:r>
    </w:p>
    <w:p>
      <w:pPr>
        <w:ind w:firstLine="2880" w:firstLineChars="900"/>
        <w:rPr>
          <w:rFonts w:hint="eastAsia"/>
          <w:b/>
          <w:bCs/>
          <w:kern w:val="2"/>
          <w:sz w:val="32"/>
          <w:szCs w:val="32"/>
          <w:lang w:eastAsia="zh-CN"/>
        </w:rPr>
      </w:pPr>
      <w:r>
        <w:rPr>
          <w:rFonts w:hint="eastAsia" w:cs="Times New Roman"/>
          <w:b/>
          <w:bCs/>
          <w:kern w:val="2"/>
          <w:sz w:val="32"/>
          <w:szCs w:val="24"/>
          <w:lang w:val="en-US" w:eastAsia="zh-CN" w:bidi="ar-SA"/>
        </w:rPr>
        <w:t xml:space="preserve">   </w:t>
      </w:r>
      <w:r>
        <w:rPr>
          <w:rFonts w:hint="eastAsia"/>
          <w:b/>
          <w:bCs/>
          <w:kern w:val="2"/>
          <w:sz w:val="32"/>
          <w:szCs w:val="32"/>
          <w:lang w:eastAsia="zh-CN"/>
        </w:rPr>
        <w:t>二零一九年五月</w:t>
      </w:r>
    </w:p>
    <w:p>
      <w:pPr>
        <w:pStyle w:val="21"/>
        <w:tabs>
          <w:tab w:val="left" w:pos="1980"/>
        </w:tabs>
        <w:spacing w:line="360" w:lineRule="auto"/>
        <w:ind w:firstLine="1280" w:firstLineChars="400"/>
        <w:rPr>
          <w:rFonts w:hint="default" w:cs="Times New Roman"/>
          <w:b/>
          <w:bCs/>
          <w:kern w:val="2"/>
          <w:sz w:val="32"/>
          <w:szCs w:val="24"/>
          <w:lang w:val="en-US" w:eastAsia="zh-CN" w:bidi="ar-SA"/>
        </w:rPr>
      </w:pPr>
    </w:p>
    <w:p>
      <w:pPr>
        <w:pStyle w:val="21"/>
        <w:tabs>
          <w:tab w:val="left" w:pos="1980"/>
        </w:tabs>
        <w:spacing w:line="360" w:lineRule="auto"/>
        <w:ind w:firstLine="1280" w:firstLineChars="400"/>
        <w:rPr>
          <w:rFonts w:hint="eastAsia" w:cs="Times New Roman"/>
          <w:b/>
          <w:bCs/>
          <w:kern w:val="2"/>
          <w:sz w:val="32"/>
          <w:szCs w:val="24"/>
          <w:lang w:val="en-US" w:eastAsia="zh-CN" w:bidi="ar-SA"/>
        </w:rPr>
      </w:pPr>
    </w:p>
    <w:p>
      <w:pPr>
        <w:rPr>
          <w:rFonts w:hAnsi="宋体" w:cs="宋体"/>
          <w:b/>
          <w:sz w:val="44"/>
        </w:rPr>
      </w:pPr>
    </w:p>
    <w:p>
      <w:pPr>
        <w:jc w:val="center"/>
        <w:rPr>
          <w:rFonts w:hint="eastAsia"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int="eastAsia" w:hAnsi="宋体" w:cs="宋体"/>
          <w:b/>
          <w:sz w:val="32"/>
          <w:szCs w:val="32"/>
          <w:lang w:val="en-US" w:eastAsia="zh-CN"/>
        </w:rPr>
      </w:pPr>
      <w:r>
        <w:rPr>
          <w:rFonts w:hint="eastAsia" w:hAnsi="宋体" w:cs="宋体"/>
          <w:b/>
          <w:sz w:val="32"/>
          <w:szCs w:val="32"/>
          <w:lang w:val="en-US" w:eastAsia="zh-CN"/>
        </w:rPr>
        <w:t xml:space="preserve">第一章  招标公告                                </w:t>
      </w:r>
    </w:p>
    <w:p>
      <w:pPr>
        <w:autoSpaceDE w:val="0"/>
        <w:autoSpaceDN w:val="0"/>
        <w:adjustRightInd w:val="0"/>
        <w:spacing w:line="360" w:lineRule="auto"/>
        <w:jc w:val="center"/>
        <w:rPr>
          <w:rFonts w:hint="eastAsia" w:hAnsi="宋体" w:cs="宋体" w:eastAsiaTheme="minorEastAsia"/>
          <w:b/>
          <w:sz w:val="32"/>
          <w:szCs w:val="32"/>
          <w:lang w:val="en-US" w:eastAsia="zh-CN"/>
        </w:rPr>
      </w:pPr>
      <w:r>
        <w:rPr>
          <w:rFonts w:hint="eastAsia" w:hAnsi="宋体" w:cs="宋体"/>
          <w:b/>
          <w:sz w:val="32"/>
          <w:szCs w:val="32"/>
          <w:lang w:val="en-US" w:eastAsia="zh-CN"/>
        </w:rPr>
        <w:t>XCGC-F2019094-1许昌市魏都区城市园林绿化中心“魏都区天宝路（万丰路—西外环）段党建文化提升工程”招标公告</w:t>
      </w:r>
    </w:p>
    <w:p>
      <w:pPr>
        <w:spacing w:line="560" w:lineRule="exact"/>
        <w:outlineLvl w:val="0"/>
        <w:rPr>
          <w:rFonts w:hAnsi="宋体" w:cs="宋体"/>
          <w:b/>
          <w:sz w:val="24"/>
          <w:szCs w:val="24"/>
        </w:rPr>
      </w:pPr>
      <w:r>
        <w:rPr>
          <w:rFonts w:hint="eastAsia" w:hAnsi="宋体" w:cs="宋体"/>
          <w:b/>
          <w:sz w:val="24"/>
          <w:szCs w:val="24"/>
        </w:rPr>
        <w:t>1.招标条件</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魏都区天宝路（万丰路—西外环）段党建文化提升工程已由许昌市魏都区发展和改革委员会以许魏发改【2019】3号文件批准建设，招标人为许昌市魏都区城市园林绿化中心，建设资金为财政资金，项目出资比例为100%。项目已具备招标条件，现对该项目的施工进行公开招标。</w:t>
      </w:r>
    </w:p>
    <w:p>
      <w:pPr>
        <w:tabs>
          <w:tab w:val="left" w:pos="4420"/>
        </w:tabs>
        <w:spacing w:line="560" w:lineRule="exact"/>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0"/>
        <w:rPr>
          <w:rFonts w:hAnsi="宋体" w:cs="宋体"/>
          <w:sz w:val="24"/>
          <w:szCs w:val="24"/>
        </w:rPr>
      </w:pPr>
      <w:r>
        <w:rPr>
          <w:rFonts w:hint="eastAsia" w:hAnsi="宋体" w:cs="宋体"/>
          <w:sz w:val="24"/>
          <w:szCs w:val="24"/>
        </w:rPr>
        <w:t>2.1项目编号：XCGC-F201</w:t>
      </w:r>
      <w:r>
        <w:rPr>
          <w:rFonts w:hint="eastAsia" w:hAnsi="宋体" w:cs="宋体"/>
          <w:sz w:val="24"/>
          <w:szCs w:val="24"/>
          <w:lang w:val="en-US" w:eastAsia="zh-CN"/>
        </w:rPr>
        <w:t>9094-1</w:t>
      </w:r>
      <w:r>
        <w:rPr>
          <w:rFonts w:hint="eastAsia" w:hAnsi="宋体" w:cs="宋体"/>
          <w:sz w:val="24"/>
          <w:szCs w:val="24"/>
        </w:rPr>
        <w:t xml:space="preserve">  </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2.2建设地点：魏都区天宝路（万丰路—西外环）。</w:t>
      </w:r>
    </w:p>
    <w:p>
      <w:pPr>
        <w:tabs>
          <w:tab w:val="left" w:pos="6120"/>
        </w:tabs>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2.3建设规模：主要内容为天宝路（万丰路—西外环）段党建文化提升共17个小品的制作安装。</w:t>
      </w:r>
    </w:p>
    <w:p>
      <w:pPr>
        <w:spacing w:line="560" w:lineRule="exact"/>
        <w:ind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4</w:t>
      </w:r>
      <w:r>
        <w:rPr>
          <w:rFonts w:hint="eastAsia" w:hAnsi="宋体" w:cs="宋体"/>
          <w:sz w:val="24"/>
          <w:szCs w:val="24"/>
        </w:rPr>
        <w:t>招标控制价为：</w:t>
      </w:r>
      <w:r>
        <w:rPr>
          <w:rFonts w:hint="eastAsia" w:hAnsi="宋体" w:cs="宋体"/>
          <w:sz w:val="24"/>
          <w:szCs w:val="24"/>
          <w:lang w:val="en-US" w:eastAsia="zh-CN"/>
        </w:rPr>
        <w:t>794753.55</w:t>
      </w:r>
      <w:r>
        <w:rPr>
          <w:rFonts w:hint="eastAsia" w:hAnsi="宋体" w:cs="宋体"/>
          <w:sz w:val="24"/>
          <w:szCs w:val="24"/>
        </w:rPr>
        <w:t>元。</w:t>
      </w:r>
    </w:p>
    <w:p>
      <w:pPr>
        <w:spacing w:line="560" w:lineRule="exact"/>
        <w:ind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5</w:t>
      </w:r>
      <w:r>
        <w:rPr>
          <w:rFonts w:hint="eastAsia" w:hAnsi="宋体" w:cs="宋体"/>
          <w:sz w:val="24"/>
          <w:szCs w:val="24"/>
        </w:rPr>
        <w:t>招标范围：招标范围为招标文件、施工图纸、工程量清单、答疑纪要和补充文件（如有）范围内的所有建设内容。</w:t>
      </w:r>
    </w:p>
    <w:p>
      <w:pPr>
        <w:spacing w:line="560" w:lineRule="exact"/>
        <w:ind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6</w:t>
      </w:r>
      <w:r>
        <w:rPr>
          <w:rFonts w:hint="eastAsia" w:hAnsi="宋体" w:cs="宋体"/>
          <w:sz w:val="24"/>
          <w:szCs w:val="24"/>
        </w:rPr>
        <w:t>标段划分：本项目共划分一个施工标段。</w:t>
      </w:r>
    </w:p>
    <w:p>
      <w:pPr>
        <w:spacing w:line="560" w:lineRule="exact"/>
        <w:ind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7</w:t>
      </w:r>
      <w:r>
        <w:rPr>
          <w:rFonts w:hint="eastAsia" w:hAnsi="宋体" w:cs="宋体"/>
          <w:sz w:val="24"/>
          <w:szCs w:val="24"/>
        </w:rPr>
        <w:t>计划工期:</w:t>
      </w:r>
      <w:r>
        <w:rPr>
          <w:rFonts w:hint="eastAsia" w:hAnsi="宋体" w:cs="宋体"/>
          <w:sz w:val="24"/>
          <w:szCs w:val="24"/>
          <w:lang w:val="en-US" w:eastAsia="zh-CN"/>
        </w:rPr>
        <w:t xml:space="preserve"> 30 </w:t>
      </w:r>
      <w:r>
        <w:rPr>
          <w:rFonts w:hint="eastAsia" w:hAnsi="宋体" w:cs="宋体"/>
          <w:sz w:val="24"/>
          <w:szCs w:val="24"/>
        </w:rPr>
        <w:t xml:space="preserve">日历天。 </w:t>
      </w:r>
    </w:p>
    <w:p>
      <w:pPr>
        <w:spacing w:line="560" w:lineRule="exact"/>
        <w:ind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8</w:t>
      </w:r>
      <w:r>
        <w:rPr>
          <w:rFonts w:hint="eastAsia" w:hAnsi="宋体" w:cs="宋体"/>
          <w:sz w:val="24"/>
          <w:szCs w:val="24"/>
        </w:rPr>
        <w:t>质量要求：</w:t>
      </w:r>
      <w:r>
        <w:rPr>
          <w:rFonts w:hint="eastAsia" w:hAnsi="宋体" w:eastAsia="宋体" w:cs="宋体"/>
          <w:sz w:val="24"/>
        </w:rPr>
        <w:t>合格（符合国家现行的验收规范和标准）</w:t>
      </w:r>
      <w:r>
        <w:rPr>
          <w:rFonts w:hint="eastAsia" w:hAnsi="宋体" w:cs="宋体"/>
          <w:sz w:val="24"/>
          <w:szCs w:val="24"/>
        </w:rPr>
        <w:t>。</w:t>
      </w:r>
    </w:p>
    <w:p>
      <w:pPr>
        <w:spacing w:line="560" w:lineRule="exact"/>
        <w:outlineLvl w:val="0"/>
        <w:rPr>
          <w:rFonts w:hAnsi="宋体" w:cs="宋体"/>
          <w:b/>
          <w:sz w:val="24"/>
          <w:szCs w:val="24"/>
        </w:rPr>
      </w:pPr>
      <w:r>
        <w:rPr>
          <w:rFonts w:hint="eastAsia" w:hAnsi="宋体" w:cs="宋体"/>
          <w:b/>
          <w:sz w:val="24"/>
          <w:szCs w:val="24"/>
        </w:rPr>
        <w:t>3.投标人资格要求</w:t>
      </w:r>
    </w:p>
    <w:p>
      <w:pPr>
        <w:spacing w:line="560" w:lineRule="exact"/>
        <w:ind w:firstLine="480" w:firstLineChars="200"/>
        <w:rPr>
          <w:rFonts w:hint="eastAsia" w:ascii="宋体" w:hAnsi="宋体" w:cs="宋体" w:eastAsiaTheme="minorEastAsia"/>
          <w:kern w:val="0"/>
          <w:sz w:val="24"/>
          <w:szCs w:val="24"/>
          <w:lang w:val="en-US" w:eastAsia="zh-CN" w:bidi="ar-SA"/>
        </w:rPr>
      </w:pPr>
      <w:r>
        <w:rPr>
          <w:rFonts w:hint="eastAsia" w:hAnsi="宋体" w:cs="宋体"/>
          <w:sz w:val="24"/>
          <w:szCs w:val="24"/>
        </w:rPr>
        <w:t>3.1</w:t>
      </w:r>
      <w:r>
        <w:rPr>
          <w:rFonts w:hint="eastAsia" w:ascii="宋体" w:hAnsi="宋体" w:cs="宋体" w:eastAsiaTheme="minorEastAsia"/>
          <w:kern w:val="0"/>
          <w:sz w:val="24"/>
          <w:szCs w:val="24"/>
          <w:lang w:val="en-US" w:eastAsia="zh-CN" w:bidi="ar-SA"/>
        </w:rPr>
        <w:t>投标人须具备独立法人资格，并具备建设行政主管部门颁发的市政公用工程施工总承包叁级</w:t>
      </w:r>
      <w:r>
        <w:rPr>
          <w:rFonts w:hint="eastAsia" w:hAnsi="宋体" w:cs="宋体"/>
          <w:kern w:val="0"/>
          <w:sz w:val="24"/>
          <w:szCs w:val="24"/>
          <w:lang w:val="en-US" w:eastAsia="zh-CN" w:bidi="ar-SA"/>
        </w:rPr>
        <w:t>及</w:t>
      </w:r>
      <w:r>
        <w:rPr>
          <w:rFonts w:hint="eastAsia" w:ascii="宋体" w:hAnsi="宋体" w:cs="宋体" w:eastAsiaTheme="minorEastAsia"/>
          <w:kern w:val="0"/>
          <w:sz w:val="24"/>
          <w:szCs w:val="24"/>
          <w:lang w:val="en-US" w:eastAsia="zh-CN" w:bidi="ar-SA"/>
        </w:rPr>
        <w:t>以上资质，</w:t>
      </w:r>
      <w:r>
        <w:rPr>
          <w:rFonts w:hint="eastAsia" w:hAnsi="宋体" w:cs="宋体"/>
          <w:kern w:val="0"/>
          <w:sz w:val="24"/>
          <w:szCs w:val="24"/>
          <w:lang w:val="en-US" w:eastAsia="zh-CN" w:bidi="ar-SA"/>
        </w:rPr>
        <w:t>有效的安全生产许可证，</w:t>
      </w:r>
      <w:r>
        <w:rPr>
          <w:rFonts w:hint="eastAsia" w:hAnsi="宋体" w:cs="宋体"/>
          <w:color w:val="000000"/>
          <w:sz w:val="24"/>
        </w:rPr>
        <w:t>并在人员、设备、资</w:t>
      </w:r>
      <w:r>
        <w:rPr>
          <w:rFonts w:hint="eastAsia" w:ascii="新宋体" w:hAnsi="新宋体" w:eastAsia="新宋体" w:cs="新宋体"/>
          <w:bCs/>
          <w:color w:val="000000"/>
          <w:sz w:val="24"/>
        </w:rPr>
        <w:t>金等方面具有相应的施工能力</w:t>
      </w:r>
      <w:r>
        <w:rPr>
          <w:rFonts w:hint="eastAsia" w:hAnsi="宋体" w:cs="宋体"/>
          <w:kern w:val="0"/>
          <w:sz w:val="24"/>
          <w:szCs w:val="24"/>
          <w:lang w:val="en-US" w:eastAsia="zh-CN" w:bidi="ar-SA"/>
        </w:rPr>
        <w:t>。</w:t>
      </w:r>
      <w:r>
        <w:rPr>
          <w:rFonts w:hint="eastAsia" w:ascii="宋体" w:hAnsi="宋体" w:cs="宋体" w:eastAsiaTheme="minorEastAsia"/>
          <w:kern w:val="0"/>
          <w:sz w:val="24"/>
          <w:szCs w:val="24"/>
          <w:lang w:val="en-US" w:eastAsia="zh-CN" w:bidi="ar-SA"/>
        </w:rPr>
        <w:t>拟派项目负责人须具备市政公用工程专业贰级及以上注册建造师资格证，具有有效的安全生产考核合格证，且未担任其他在建工程项目的项目负责人。</w:t>
      </w:r>
    </w:p>
    <w:p>
      <w:pPr>
        <w:spacing w:line="560" w:lineRule="exact"/>
        <w:ind w:firstLine="480" w:firstLineChars="200"/>
        <w:rPr>
          <w:rFonts w:hint="eastAsia" w:ascii="宋体" w:hAnsi="宋体" w:cs="宋体" w:eastAsiaTheme="minorEastAsia"/>
          <w:kern w:val="0"/>
          <w:sz w:val="24"/>
          <w:szCs w:val="24"/>
          <w:lang w:val="en-US" w:eastAsia="zh-CN" w:bidi="ar-SA"/>
        </w:rPr>
      </w:pPr>
      <w:r>
        <w:rPr>
          <w:rFonts w:hint="eastAsia" w:ascii="宋体" w:hAnsi="宋体" w:cs="宋体" w:eastAsiaTheme="minorEastAsia"/>
          <w:kern w:val="0"/>
          <w:sz w:val="24"/>
          <w:szCs w:val="24"/>
          <w:lang w:val="en-US" w:eastAsia="zh-CN" w:bidi="ar-SA"/>
        </w:rPr>
        <w:t>3.2 未被列入“信用中国”网站(</w:t>
      </w:r>
      <w:r>
        <w:rPr>
          <w:rFonts w:hint="eastAsia" w:ascii="宋体" w:hAnsi="宋体" w:cs="宋体" w:eastAsiaTheme="minorEastAsia"/>
          <w:kern w:val="0"/>
          <w:sz w:val="24"/>
          <w:szCs w:val="24"/>
          <w:lang w:val="en-US" w:eastAsia="zh-CN" w:bidi="ar-SA"/>
        </w:rPr>
        <w:fldChar w:fldCharType="begin"/>
      </w:r>
      <w:r>
        <w:rPr>
          <w:rFonts w:hint="eastAsia" w:ascii="宋体" w:hAnsi="宋体" w:cs="宋体" w:eastAsiaTheme="minorEastAsia"/>
          <w:kern w:val="0"/>
          <w:sz w:val="24"/>
          <w:szCs w:val="24"/>
          <w:lang w:val="en-US" w:eastAsia="zh-CN" w:bidi="ar-SA"/>
        </w:rPr>
        <w:instrText xml:space="preserve"> HYPERLINK "http://www.creditchina.gov.cn/" </w:instrText>
      </w:r>
      <w:r>
        <w:rPr>
          <w:rFonts w:hint="eastAsia" w:ascii="宋体" w:hAnsi="宋体" w:cs="宋体" w:eastAsiaTheme="minorEastAsia"/>
          <w:kern w:val="0"/>
          <w:sz w:val="24"/>
          <w:szCs w:val="24"/>
          <w:lang w:val="en-US" w:eastAsia="zh-CN" w:bidi="ar-SA"/>
        </w:rPr>
        <w:fldChar w:fldCharType="separate"/>
      </w:r>
      <w:r>
        <w:rPr>
          <w:rFonts w:hint="eastAsia" w:ascii="宋体" w:hAnsi="宋体" w:cs="宋体" w:eastAsiaTheme="minorEastAsia"/>
          <w:kern w:val="0"/>
          <w:sz w:val="24"/>
          <w:szCs w:val="24"/>
          <w:lang w:val="en-US" w:eastAsia="zh-CN" w:bidi="ar-SA"/>
        </w:rPr>
        <w:t>www.creditchina.gov.cn</w:t>
      </w:r>
      <w:r>
        <w:rPr>
          <w:rFonts w:hint="eastAsia" w:ascii="宋体" w:hAnsi="宋体" w:cs="宋体" w:eastAsiaTheme="minorEastAsia"/>
          <w:kern w:val="0"/>
          <w:sz w:val="24"/>
          <w:szCs w:val="24"/>
          <w:lang w:val="en-US" w:eastAsia="zh-CN" w:bidi="ar-SA"/>
        </w:rPr>
        <w:fldChar w:fldCharType="end"/>
      </w:r>
      <w:r>
        <w:rPr>
          <w:rFonts w:hint="eastAsia" w:ascii="宋体" w:hAnsi="宋体" w:cs="宋体" w:eastAsiaTheme="minorEastAsia"/>
          <w:kern w:val="0"/>
          <w:sz w:val="24"/>
          <w:szCs w:val="24"/>
          <w:lang w:val="en-US" w:eastAsia="zh-CN" w:bidi="ar-SA"/>
        </w:rPr>
        <w:t>)失信被执行人名单及未被列入“国家企业信用公示系统”网站（</w:t>
      </w:r>
      <w:r>
        <w:rPr>
          <w:rFonts w:hint="eastAsia" w:ascii="宋体" w:hAnsi="宋体" w:cs="宋体" w:eastAsiaTheme="minorEastAsia"/>
          <w:kern w:val="0"/>
          <w:sz w:val="24"/>
          <w:szCs w:val="24"/>
          <w:lang w:val="en-US" w:eastAsia="zh-CN" w:bidi="ar-SA"/>
        </w:rPr>
        <w:fldChar w:fldCharType="begin"/>
      </w:r>
      <w:r>
        <w:rPr>
          <w:rFonts w:hint="eastAsia" w:ascii="宋体" w:hAnsi="宋体" w:cs="宋体" w:eastAsiaTheme="minorEastAsia"/>
          <w:kern w:val="0"/>
          <w:sz w:val="24"/>
          <w:szCs w:val="24"/>
          <w:lang w:val="en-US" w:eastAsia="zh-CN" w:bidi="ar-SA"/>
        </w:rPr>
        <w:instrText xml:space="preserve"> HYPERLINK "http://www.gsxt.gov.cn/" </w:instrText>
      </w:r>
      <w:r>
        <w:rPr>
          <w:rFonts w:hint="eastAsia" w:ascii="宋体" w:hAnsi="宋体" w:cs="宋体" w:eastAsiaTheme="minorEastAsia"/>
          <w:kern w:val="0"/>
          <w:sz w:val="24"/>
          <w:szCs w:val="24"/>
          <w:lang w:val="en-US" w:eastAsia="zh-CN" w:bidi="ar-SA"/>
        </w:rPr>
        <w:fldChar w:fldCharType="separate"/>
      </w:r>
      <w:r>
        <w:rPr>
          <w:rFonts w:hint="eastAsia" w:ascii="宋体" w:hAnsi="宋体" w:cs="宋体" w:eastAsiaTheme="minorEastAsia"/>
          <w:kern w:val="0"/>
          <w:sz w:val="24"/>
          <w:szCs w:val="24"/>
          <w:lang w:val="en-US" w:eastAsia="zh-CN" w:bidi="ar-SA"/>
        </w:rPr>
        <w:t>www.gsxt.gov.cn</w:t>
      </w:r>
      <w:r>
        <w:rPr>
          <w:rFonts w:hint="eastAsia" w:ascii="宋体" w:hAnsi="宋体" w:cs="宋体" w:eastAsiaTheme="minorEastAsia"/>
          <w:kern w:val="0"/>
          <w:sz w:val="24"/>
          <w:szCs w:val="24"/>
          <w:lang w:val="en-US" w:eastAsia="zh-CN" w:bidi="ar-SA"/>
        </w:rPr>
        <w:fldChar w:fldCharType="end"/>
      </w:r>
      <w:r>
        <w:rPr>
          <w:rFonts w:hint="eastAsia" w:ascii="宋体" w:hAnsi="宋体" w:cs="宋体" w:eastAsiaTheme="minorEastAsia"/>
          <w:kern w:val="0"/>
          <w:sz w:val="24"/>
          <w:szCs w:val="24"/>
          <w:lang w:val="en-US" w:eastAsia="zh-CN" w:bidi="ar-SA"/>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60" w:lineRule="exact"/>
        <w:ind w:firstLine="480" w:firstLineChars="200"/>
        <w:rPr>
          <w:rFonts w:hint="eastAsia" w:ascii="宋体" w:hAnsi="宋体" w:cs="宋体" w:eastAsiaTheme="minorEastAsia"/>
          <w:kern w:val="0"/>
          <w:sz w:val="24"/>
          <w:szCs w:val="24"/>
          <w:lang w:val="en-US" w:eastAsia="zh-CN" w:bidi="ar-SA"/>
        </w:rPr>
      </w:pPr>
      <w:r>
        <w:rPr>
          <w:rFonts w:hint="eastAsia" w:ascii="宋体" w:hAnsi="宋体" w:cs="宋体" w:eastAsiaTheme="minorEastAsia"/>
          <w:kern w:val="0"/>
          <w:sz w:val="24"/>
          <w:szCs w:val="24"/>
          <w:lang w:val="en-US" w:eastAsia="zh-CN" w:bidi="ar-SA"/>
        </w:rPr>
        <w:t>3.3本次招标不接受联合体投标。</w:t>
      </w:r>
    </w:p>
    <w:p>
      <w:pPr>
        <w:spacing w:line="560" w:lineRule="exact"/>
        <w:ind w:firstLine="480" w:firstLineChars="200"/>
        <w:rPr>
          <w:rFonts w:hint="eastAsia" w:ascii="宋体" w:hAnsi="宋体" w:cs="宋体" w:eastAsiaTheme="minorEastAsia"/>
          <w:kern w:val="0"/>
          <w:sz w:val="24"/>
          <w:szCs w:val="24"/>
          <w:lang w:val="en-US" w:eastAsia="zh-CN" w:bidi="ar-SA"/>
        </w:rPr>
      </w:pPr>
      <w:r>
        <w:rPr>
          <w:rFonts w:hint="eastAsia" w:ascii="宋体" w:hAnsi="宋体" w:cs="宋体" w:eastAsiaTheme="minorEastAsia"/>
          <w:kern w:val="0"/>
          <w:sz w:val="24"/>
          <w:szCs w:val="24"/>
          <w:lang w:val="en-US" w:eastAsia="zh-CN" w:bidi="ar-SA"/>
        </w:rPr>
        <w:t>3.4本次招标实行资格后审。</w:t>
      </w:r>
    </w:p>
    <w:p>
      <w:pPr>
        <w:spacing w:line="560" w:lineRule="exact"/>
        <w:outlineLvl w:val="0"/>
        <w:rPr>
          <w:rFonts w:hint="eastAsia" w:hAnsi="宋体"/>
          <w:b/>
          <w:color w:val="000000"/>
          <w:sz w:val="24"/>
          <w:szCs w:val="24"/>
          <w:lang w:val="en-US" w:eastAsia="zh-CN"/>
        </w:rPr>
      </w:pPr>
      <w:r>
        <w:rPr>
          <w:rFonts w:hint="eastAsia" w:hAnsi="宋体"/>
          <w:b/>
          <w:color w:val="000000"/>
          <w:sz w:val="24"/>
          <w:szCs w:val="24"/>
          <w:lang w:val="en-US" w:eastAsia="zh-CN"/>
        </w:rPr>
        <w:t>4.网上下载招标文件</w:t>
      </w:r>
    </w:p>
    <w:p>
      <w:pPr>
        <w:pStyle w:val="8"/>
        <w:wordWrap w:val="0"/>
        <w:spacing w:beforeAutospacing="0" w:afterAutospacing="0" w:line="560" w:lineRule="exact"/>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8"/>
        <w:spacing w:beforeAutospacing="0" w:afterAutospacing="0" w:line="56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560" w:lineRule="exact"/>
        <w:outlineLvl w:val="0"/>
        <w:rPr>
          <w:rFonts w:hAnsi="宋体"/>
          <w:b/>
          <w:color w:val="000000"/>
          <w:sz w:val="24"/>
          <w:szCs w:val="24"/>
        </w:rPr>
      </w:pPr>
      <w:r>
        <w:rPr>
          <w:rFonts w:hint="eastAsia" w:hAnsi="宋体"/>
          <w:b/>
          <w:color w:val="000000"/>
          <w:sz w:val="24"/>
          <w:szCs w:val="24"/>
        </w:rPr>
        <w:t>5.招标文件和施工图纸的获取</w:t>
      </w:r>
    </w:p>
    <w:p>
      <w:pPr>
        <w:widowControl/>
        <w:spacing w:line="560" w:lineRule="exact"/>
        <w:ind w:firstLine="480" w:firstLineChars="200"/>
        <w:rPr>
          <w:rFonts w:hAnsi="宋体"/>
          <w:color w:val="000000"/>
          <w:sz w:val="24"/>
          <w:szCs w:val="24"/>
        </w:rPr>
      </w:pPr>
      <w:r>
        <w:rPr>
          <w:rFonts w:hint="eastAsia" w:hAnsi="宋体"/>
          <w:color w:val="000000"/>
          <w:sz w:val="24"/>
          <w:szCs w:val="24"/>
        </w:rPr>
        <w:t xml:space="preserve"> 5.1招标文件和工程量清单的获取： 投标人于投标</w:t>
      </w:r>
      <w:r>
        <w:rPr>
          <w:rFonts w:hint="eastAsia" w:hAnsi="宋体" w:cs="宋体"/>
          <w:color w:val="000000"/>
          <w:sz w:val="24"/>
          <w:szCs w:val="24"/>
        </w:rPr>
        <w:t>文件递交截止时间前均可登录全国公共资源交易平台(河南省▪许昌市)网址：http://ggzy.xuchang.gov.cn/，进入“投标人/供应商登录”入口自行下载。</w:t>
      </w:r>
    </w:p>
    <w:p>
      <w:pPr>
        <w:tabs>
          <w:tab w:val="left" w:pos="7095"/>
        </w:tabs>
        <w:spacing w:line="560" w:lineRule="exact"/>
        <w:ind w:firstLine="360" w:firstLineChars="150"/>
        <w:rPr>
          <w:rFonts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tabs>
          <w:tab w:val="left" w:pos="7095"/>
        </w:tabs>
        <w:spacing w:line="560" w:lineRule="exact"/>
        <w:ind w:firstLine="600" w:firstLineChars="250"/>
        <w:rPr>
          <w:rFonts w:hAnsi="宋体"/>
          <w:color w:val="000000"/>
          <w:sz w:val="24"/>
          <w:szCs w:val="24"/>
        </w:rPr>
      </w:pPr>
      <w:r>
        <w:rPr>
          <w:rFonts w:hint="eastAsia" w:hAnsi="宋体"/>
          <w:color w:val="000000"/>
          <w:sz w:val="24"/>
          <w:szCs w:val="24"/>
        </w:rPr>
        <w:t>5.3 招标文件每套售价300元，递交投标文件时缴纳给招标代理机构，售后不退。</w:t>
      </w:r>
    </w:p>
    <w:p>
      <w:pPr>
        <w:autoSpaceDE w:val="0"/>
        <w:autoSpaceDN w:val="0"/>
        <w:adjustRightInd w:val="0"/>
        <w:spacing w:line="560" w:lineRule="exact"/>
        <w:jc w:val="left"/>
        <w:rPr>
          <w:rFonts w:hAnsi="宋体" w:cs="宋体"/>
          <w:b/>
          <w:bCs/>
          <w:sz w:val="24"/>
        </w:rPr>
      </w:pPr>
      <w:r>
        <w:rPr>
          <w:rFonts w:hint="eastAsia" w:hAnsi="宋体" w:cs="宋体"/>
          <w:b/>
          <w:bCs/>
          <w:sz w:val="24"/>
        </w:rPr>
        <w:t>6.投标文件的提交</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6.1 本项目为全流程电子化交易项目，须提交电子投标文件和电子介质存储的投标文件。</w:t>
      </w:r>
    </w:p>
    <w:p>
      <w:pPr>
        <w:spacing w:line="560" w:lineRule="exact"/>
        <w:ind w:firstLine="465"/>
        <w:rPr>
          <w:rFonts w:hAnsi="宋体" w:cs="宋体"/>
          <w:sz w:val="24"/>
          <w:szCs w:val="24"/>
        </w:rPr>
      </w:pPr>
      <w:r>
        <w:rPr>
          <w:rFonts w:hint="eastAsia" w:hAnsi="宋体" w:cs="宋体"/>
          <w:sz w:val="24"/>
          <w:szCs w:val="24"/>
        </w:rPr>
        <w:t>6.2 投标文件提交的截止时间及开标时间：201</w:t>
      </w:r>
      <w:r>
        <w:rPr>
          <w:rFonts w:hint="eastAsia" w:hAnsi="宋体" w:cs="宋体"/>
          <w:sz w:val="24"/>
          <w:szCs w:val="24"/>
          <w:lang w:val="en-US" w:eastAsia="zh-CN"/>
        </w:rPr>
        <w:t xml:space="preserve">9 </w:t>
      </w:r>
      <w:r>
        <w:rPr>
          <w:rFonts w:hint="eastAsia" w:hAnsi="宋体" w:cs="宋体"/>
          <w:sz w:val="24"/>
          <w:szCs w:val="24"/>
        </w:rPr>
        <w:t>年</w:t>
      </w:r>
      <w:r>
        <w:rPr>
          <w:rFonts w:hint="eastAsia" w:hAnsi="宋体" w:cs="宋体"/>
          <w:sz w:val="24"/>
          <w:szCs w:val="24"/>
          <w:lang w:val="en-US" w:eastAsia="zh-CN"/>
        </w:rPr>
        <w:t xml:space="preserve"> 6 </w:t>
      </w:r>
      <w:r>
        <w:rPr>
          <w:rFonts w:hint="eastAsia" w:hAnsi="宋体" w:cs="宋体"/>
          <w:sz w:val="24"/>
          <w:szCs w:val="24"/>
        </w:rPr>
        <w:t>月</w:t>
      </w:r>
      <w:r>
        <w:rPr>
          <w:rFonts w:hint="eastAsia" w:hAnsi="宋体" w:cs="宋体"/>
          <w:sz w:val="24"/>
          <w:szCs w:val="24"/>
          <w:lang w:val="en-US" w:eastAsia="zh-CN"/>
        </w:rPr>
        <w:t xml:space="preserve"> 4 </w:t>
      </w:r>
      <w:r>
        <w:rPr>
          <w:rFonts w:hint="eastAsia" w:hAnsi="宋体" w:cs="宋体"/>
          <w:sz w:val="24"/>
          <w:szCs w:val="24"/>
        </w:rPr>
        <w:t>日</w:t>
      </w:r>
      <w:r>
        <w:rPr>
          <w:rFonts w:hint="eastAsia" w:hAnsi="宋体" w:cs="宋体"/>
          <w:sz w:val="24"/>
          <w:szCs w:val="24"/>
          <w:lang w:val="en-US" w:eastAsia="zh-CN"/>
        </w:rPr>
        <w:t xml:space="preserve"> 8 </w:t>
      </w:r>
      <w:r>
        <w:rPr>
          <w:rFonts w:hint="eastAsia" w:hAnsi="宋体" w:cs="宋体"/>
          <w:sz w:val="24"/>
          <w:szCs w:val="24"/>
        </w:rPr>
        <w:t>时</w:t>
      </w:r>
      <w:r>
        <w:rPr>
          <w:rFonts w:hint="eastAsia" w:hAnsi="宋体" w:cs="宋体"/>
          <w:sz w:val="24"/>
          <w:szCs w:val="24"/>
          <w:lang w:val="en-US" w:eastAsia="zh-CN"/>
        </w:rPr>
        <w:t xml:space="preserve"> 30 </w:t>
      </w:r>
      <w:r>
        <w:rPr>
          <w:rFonts w:hint="eastAsia" w:hAnsi="宋体" w:cs="宋体"/>
          <w:sz w:val="24"/>
          <w:szCs w:val="24"/>
        </w:rPr>
        <w:t>分。</w:t>
      </w:r>
    </w:p>
    <w:p>
      <w:pPr>
        <w:tabs>
          <w:tab w:val="left" w:pos="7095"/>
        </w:tabs>
        <w:spacing w:line="560" w:lineRule="exact"/>
        <w:ind w:firstLine="480" w:firstLineChars="200"/>
        <w:rPr>
          <w:rFonts w:hAnsi="宋体"/>
          <w:color w:val="000000"/>
          <w:sz w:val="24"/>
          <w:szCs w:val="24"/>
        </w:rPr>
      </w:pPr>
      <w:r>
        <w:rPr>
          <w:rFonts w:hint="eastAsia" w:hAnsi="宋体"/>
          <w:color w:val="000000"/>
          <w:sz w:val="24"/>
          <w:szCs w:val="24"/>
        </w:rPr>
        <w:t>6.3</w:t>
      </w:r>
      <w:r>
        <w:rPr>
          <w:rFonts w:hint="eastAsia" w:hAnsi="宋体"/>
          <w:color w:val="000000"/>
          <w:sz w:val="24"/>
          <w:szCs w:val="24"/>
          <w:lang w:val="en-US" w:eastAsia="zh-CN"/>
        </w:rPr>
        <w:t xml:space="preserve"> </w:t>
      </w:r>
      <w:r>
        <w:rPr>
          <w:rFonts w:hint="eastAsia"/>
          <w:sz w:val="24"/>
        </w:rPr>
        <w:t>电子投标文件的提交：电子投标文件应在投标文件提交截止时间（开标时间）之前成功提交至《全国公共资源交易平台(河南省▪许昌市)》公共资源交易系统，并提交1份使用电子介质存储的备份文件。</w:t>
      </w:r>
    </w:p>
    <w:p>
      <w:pPr>
        <w:spacing w:line="560" w:lineRule="exact"/>
        <w:ind w:firstLine="465"/>
        <w:rPr>
          <w:rFonts w:hAnsi="宋体" w:cs="宋体"/>
          <w:color w:val="000000" w:themeColor="text1"/>
          <w:sz w:val="24"/>
          <w:szCs w:val="24"/>
        </w:rPr>
      </w:pPr>
      <w:r>
        <w:rPr>
          <w:rFonts w:hint="eastAsia" w:hAnsi="宋体" w:cs="宋体"/>
          <w:color w:val="000000" w:themeColor="text1"/>
          <w:sz w:val="24"/>
          <w:szCs w:val="24"/>
        </w:rPr>
        <w:t>6.4电子投标文件提交地点：许昌市公共资源交易中心（许昌市龙兴路竹林路交汇处公共资源大厦三楼）开标</w:t>
      </w:r>
      <w:r>
        <w:rPr>
          <w:rFonts w:hint="eastAsia" w:hAnsi="宋体" w:cs="宋体"/>
          <w:color w:val="000000" w:themeColor="text1"/>
          <w:sz w:val="24"/>
          <w:szCs w:val="24"/>
          <w:lang w:val="en-US" w:eastAsia="zh-CN"/>
        </w:rPr>
        <w:t>二</w:t>
      </w:r>
      <w:r>
        <w:rPr>
          <w:rFonts w:hint="eastAsia" w:hAnsi="宋体" w:cs="宋体"/>
          <w:color w:val="000000" w:themeColor="text1"/>
          <w:sz w:val="24"/>
          <w:szCs w:val="24"/>
        </w:rPr>
        <w:t>室。</w:t>
      </w:r>
    </w:p>
    <w:p>
      <w:pPr>
        <w:spacing w:line="560" w:lineRule="exact"/>
        <w:ind w:firstLine="465"/>
        <w:rPr>
          <w:rFonts w:hAnsi="宋体" w:cs="宋体"/>
          <w:sz w:val="24"/>
        </w:rPr>
      </w:pPr>
      <w:r>
        <w:rPr>
          <w:rFonts w:hint="eastAsia" w:hAnsi="宋体" w:cs="宋体"/>
          <w:sz w:val="24"/>
          <w:szCs w:val="24"/>
        </w:rPr>
        <w:t>6.5逾期送达的或者未送达指定地点的电子介质存储的投标文件的，招标人不予受理。</w:t>
      </w:r>
    </w:p>
    <w:p>
      <w:pPr>
        <w:spacing w:line="560" w:lineRule="exact"/>
        <w:outlineLvl w:val="0"/>
        <w:rPr>
          <w:rFonts w:hAnsi="宋体" w:cs="宋体"/>
          <w:b/>
          <w:sz w:val="24"/>
          <w:szCs w:val="24"/>
        </w:rPr>
      </w:pPr>
      <w:r>
        <w:rPr>
          <w:rFonts w:hint="eastAsia" w:hAnsi="宋体" w:cs="宋体"/>
          <w:b/>
          <w:sz w:val="24"/>
          <w:szCs w:val="24"/>
        </w:rPr>
        <w:t>7.发布公告的媒介</w:t>
      </w:r>
    </w:p>
    <w:p>
      <w:pPr>
        <w:spacing w:line="560" w:lineRule="exact"/>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560" w:lineRule="exact"/>
        <w:outlineLvl w:val="0"/>
        <w:rPr>
          <w:rFonts w:hAnsi="宋体" w:cs="宋体"/>
          <w:b/>
          <w:sz w:val="24"/>
          <w:szCs w:val="24"/>
        </w:rPr>
      </w:pPr>
      <w:r>
        <w:rPr>
          <w:rFonts w:hint="eastAsia" w:hAnsi="宋体" w:cs="宋体"/>
          <w:b/>
          <w:sz w:val="24"/>
          <w:szCs w:val="24"/>
        </w:rPr>
        <w:t>8.联系方式</w:t>
      </w:r>
    </w:p>
    <w:p>
      <w:pPr>
        <w:spacing w:line="560" w:lineRule="exact"/>
        <w:rPr>
          <w:rFonts w:hint="eastAsia" w:hAnsi="宋体" w:cs="宋体"/>
          <w:sz w:val="24"/>
          <w:szCs w:val="24"/>
        </w:rPr>
      </w:pPr>
      <w:r>
        <w:rPr>
          <w:rFonts w:hint="eastAsia" w:hAnsi="宋体" w:cs="宋体"/>
          <w:sz w:val="24"/>
        </w:rPr>
        <w:t xml:space="preserve">  </w:t>
      </w:r>
      <w:r>
        <w:rPr>
          <w:rFonts w:hint="eastAsia" w:hAnsi="宋体" w:cs="宋体"/>
          <w:sz w:val="24"/>
          <w:szCs w:val="24"/>
        </w:rPr>
        <w:t>招 标 人：</w:t>
      </w:r>
      <w:r>
        <w:rPr>
          <w:rFonts w:hint="eastAsia" w:hAnsi="宋体" w:cs="宋体"/>
          <w:sz w:val="24"/>
          <w:szCs w:val="24"/>
          <w:lang w:val="en-US" w:eastAsia="zh-CN"/>
        </w:rPr>
        <w:t xml:space="preserve">许昌市魏都区城市园林绿化中心  </w:t>
      </w:r>
    </w:p>
    <w:p>
      <w:pPr>
        <w:spacing w:line="560" w:lineRule="exact"/>
        <w:rPr>
          <w:rFonts w:hint="eastAsia" w:hAnsi="宋体" w:cs="宋体" w:eastAsiaTheme="minorEastAsia"/>
          <w:sz w:val="24"/>
          <w:szCs w:val="24"/>
          <w:lang w:eastAsia="zh-CN"/>
        </w:rPr>
      </w:pPr>
      <w:r>
        <w:rPr>
          <w:rFonts w:hint="eastAsia" w:hAnsi="宋体" w:cs="宋体"/>
          <w:sz w:val="24"/>
          <w:szCs w:val="24"/>
        </w:rPr>
        <w:t xml:space="preserve">  </w:t>
      </w:r>
      <w:r>
        <w:rPr>
          <w:rFonts w:hint="eastAsia" w:hAnsi="宋体" w:cs="宋体"/>
          <w:sz w:val="24"/>
          <w:szCs w:val="24"/>
          <w:lang w:eastAsia="zh-CN"/>
        </w:rPr>
        <w:t>地</w:t>
      </w:r>
      <w:r>
        <w:rPr>
          <w:rFonts w:hint="eastAsia" w:hAnsi="宋体" w:cs="宋体"/>
          <w:sz w:val="24"/>
          <w:szCs w:val="24"/>
          <w:lang w:val="en-US" w:eastAsia="zh-CN"/>
        </w:rPr>
        <w:t xml:space="preserve">    </w:t>
      </w:r>
      <w:r>
        <w:rPr>
          <w:rFonts w:hint="eastAsia" w:hAnsi="宋体" w:cs="宋体"/>
          <w:sz w:val="24"/>
          <w:szCs w:val="24"/>
          <w:lang w:eastAsia="zh-CN"/>
        </w:rPr>
        <w:t>址：许昌市天宝路</w:t>
      </w:r>
    </w:p>
    <w:p>
      <w:pPr>
        <w:spacing w:line="560" w:lineRule="exact"/>
        <w:ind w:firstLine="240" w:firstLineChars="100"/>
        <w:rPr>
          <w:rFonts w:hint="eastAsia" w:hAnsi="宋体" w:cs="宋体"/>
          <w:sz w:val="24"/>
          <w:szCs w:val="24"/>
          <w:lang w:eastAsia="zh-CN"/>
        </w:rPr>
      </w:pPr>
      <w:r>
        <w:rPr>
          <w:rFonts w:hint="eastAsia" w:hAnsi="宋体" w:cs="宋体"/>
          <w:sz w:val="24"/>
          <w:szCs w:val="24"/>
        </w:rPr>
        <w:t>联 系 人：</w:t>
      </w:r>
      <w:r>
        <w:rPr>
          <w:rFonts w:hint="eastAsia" w:hAnsi="宋体" w:cs="宋体"/>
          <w:sz w:val="24"/>
          <w:szCs w:val="24"/>
          <w:lang w:eastAsia="zh-CN"/>
        </w:rPr>
        <w:t>唐先生</w:t>
      </w:r>
    </w:p>
    <w:p>
      <w:pPr>
        <w:spacing w:line="560" w:lineRule="exact"/>
        <w:rPr>
          <w:rFonts w:hint="eastAsia" w:hAnsi="宋体" w:cs="宋体"/>
          <w:sz w:val="24"/>
          <w:szCs w:val="24"/>
          <w:lang w:val="en-US" w:eastAsia="zh-CN"/>
        </w:rPr>
      </w:pPr>
      <w:r>
        <w:rPr>
          <w:rFonts w:hint="eastAsia" w:hAnsi="宋体" w:cs="宋体"/>
          <w:sz w:val="24"/>
          <w:szCs w:val="24"/>
        </w:rPr>
        <w:t xml:space="preserve">  联系电话：</w:t>
      </w:r>
      <w:r>
        <w:rPr>
          <w:rFonts w:hint="eastAsia" w:hAnsi="宋体" w:cs="宋体"/>
          <w:sz w:val="24"/>
          <w:szCs w:val="24"/>
          <w:lang w:val="en-US" w:eastAsia="zh-CN"/>
        </w:rPr>
        <w:t>15188501788</w:t>
      </w:r>
    </w:p>
    <w:p>
      <w:pPr>
        <w:spacing w:line="560" w:lineRule="exact"/>
        <w:ind w:firstLine="240" w:firstLineChars="100"/>
        <w:rPr>
          <w:rFonts w:hAnsi="宋体"/>
          <w:sz w:val="24"/>
        </w:rPr>
      </w:pPr>
      <w:r>
        <w:rPr>
          <w:rFonts w:hint="eastAsia" w:ascii="宋体" w:hAnsi="宋体" w:cs="宋体"/>
          <w:sz w:val="24"/>
          <w:szCs w:val="24"/>
          <w:lang w:eastAsia="zh-CN"/>
        </w:rPr>
        <w:t>招标代</w:t>
      </w:r>
      <w:r>
        <w:rPr>
          <w:rFonts w:hint="eastAsia" w:hAnsi="宋体" w:cs="宋体"/>
          <w:sz w:val="24"/>
          <w:szCs w:val="24"/>
        </w:rPr>
        <w:t>理机构名称：</w:t>
      </w:r>
      <w:r>
        <w:rPr>
          <w:rFonts w:hint="eastAsia" w:hAnsi="宋体"/>
          <w:sz w:val="24"/>
        </w:rPr>
        <w:t xml:space="preserve">许昌宏业工程招标代理有限公司 </w:t>
      </w:r>
    </w:p>
    <w:p>
      <w:pPr>
        <w:widowControl/>
        <w:spacing w:line="560" w:lineRule="exact"/>
        <w:rPr>
          <w:rFonts w:hint="eastAsia" w:hAnsi="宋体"/>
          <w:sz w:val="24"/>
        </w:rPr>
      </w:pPr>
      <w:r>
        <w:rPr>
          <w:rFonts w:hint="eastAsia" w:hAnsi="宋体"/>
          <w:sz w:val="24"/>
        </w:rPr>
        <w:t xml:space="preserve">  </w:t>
      </w:r>
      <w:r>
        <w:rPr>
          <w:rFonts w:hint="eastAsia" w:hAnsi="宋体" w:cs="宋体"/>
          <w:sz w:val="24"/>
          <w:szCs w:val="24"/>
          <w:lang w:eastAsia="zh-CN"/>
        </w:rPr>
        <w:t>地</w:t>
      </w:r>
      <w:r>
        <w:rPr>
          <w:rFonts w:hint="eastAsia" w:hAnsi="宋体" w:cs="宋体"/>
          <w:sz w:val="24"/>
          <w:szCs w:val="24"/>
          <w:lang w:val="en-US" w:eastAsia="zh-CN"/>
        </w:rPr>
        <w:t xml:space="preserve">    </w:t>
      </w:r>
      <w:r>
        <w:rPr>
          <w:rFonts w:hint="eastAsia" w:hAnsi="宋体" w:cs="宋体"/>
          <w:sz w:val="24"/>
          <w:szCs w:val="24"/>
          <w:lang w:eastAsia="zh-CN"/>
        </w:rPr>
        <w:t>址：许昌市创业服务中心</w:t>
      </w:r>
    </w:p>
    <w:p>
      <w:pPr>
        <w:widowControl/>
        <w:spacing w:line="560" w:lineRule="exact"/>
        <w:ind w:firstLine="240" w:firstLineChars="100"/>
        <w:rPr>
          <w:rFonts w:hAnsi="宋体"/>
          <w:sz w:val="24"/>
        </w:rPr>
      </w:pPr>
      <w:r>
        <w:rPr>
          <w:rFonts w:hint="eastAsia" w:hAnsi="宋体"/>
          <w:sz w:val="24"/>
        </w:rPr>
        <w:t>联 系 人：辛女士</w:t>
      </w:r>
    </w:p>
    <w:p>
      <w:pPr>
        <w:widowControl/>
        <w:spacing w:line="560" w:lineRule="exact"/>
        <w:rPr>
          <w:rFonts w:hAnsi="宋体"/>
          <w:sz w:val="24"/>
        </w:rPr>
      </w:pPr>
      <w:r>
        <w:rPr>
          <w:rFonts w:hint="eastAsia" w:hAnsi="宋体"/>
          <w:sz w:val="24"/>
        </w:rPr>
        <w:t xml:space="preserve">  联系电话：13598978466</w:t>
      </w:r>
    </w:p>
    <w:p>
      <w:pPr>
        <w:spacing w:line="560" w:lineRule="exact"/>
        <w:ind w:firstLine="482" w:firstLineChars="201"/>
        <w:rPr>
          <w:rFonts w:hAnsi="宋体" w:cs="宋体"/>
          <w:sz w:val="24"/>
          <w:szCs w:val="24"/>
        </w:rPr>
      </w:pPr>
    </w:p>
    <w:p>
      <w:pPr>
        <w:tabs>
          <w:tab w:val="left" w:pos="7095"/>
        </w:tabs>
        <w:spacing w:line="440" w:lineRule="exact"/>
        <w:contextualSpacing/>
        <w:rPr>
          <w:rFonts w:hint="eastAsia" w:hAnsi="宋体"/>
          <w:b/>
          <w:color w:val="000000"/>
          <w:sz w:val="24"/>
          <w:szCs w:val="24"/>
        </w:rPr>
      </w:pPr>
    </w:p>
    <w:p>
      <w:pPr>
        <w:tabs>
          <w:tab w:val="left" w:pos="7095"/>
        </w:tabs>
        <w:spacing w:line="440" w:lineRule="exact"/>
        <w:contextualSpacing/>
        <w:rPr>
          <w:rFonts w:hint="eastAsia" w:hAnsi="宋体"/>
          <w:b/>
          <w:color w:val="000000"/>
          <w:sz w:val="24"/>
          <w:szCs w:val="24"/>
        </w:rPr>
      </w:pPr>
      <w:r>
        <w:rPr>
          <w:rFonts w:hint="eastAsia" w:hAnsi="宋体"/>
          <w:b/>
          <w:color w:val="000000"/>
          <w:sz w:val="24"/>
          <w:szCs w:val="24"/>
        </w:rPr>
        <w:t>温馨提示：</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1.投标人应按招标文件规定下载、编制、提交电子投标文件。开、评标现场不接受投标人递交的电子投标文件以外的其他资料。</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3.电子投标文件的制作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firstLine="480" w:firstLineChars="20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40" w:lineRule="exact"/>
        <w:ind w:firstLine="480" w:firstLineChars="200"/>
        <w:contextualSpacing/>
        <w:rPr>
          <w:rFonts w:hint="eastAsia" w:hAnsi="宋体"/>
          <w:b/>
          <w:color w:val="000000"/>
          <w:sz w:val="24"/>
          <w:szCs w:val="24"/>
        </w:rPr>
      </w:pPr>
      <w:r>
        <w:rPr>
          <w:rFonts w:hint="eastAsia" w:hAnsi="宋体"/>
          <w:b/>
          <w:color w:val="000000"/>
          <w:sz w:val="24"/>
          <w:szCs w:val="24"/>
        </w:rPr>
        <w:t>4.电子投标文件的提交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Ansi="宋体" w:cs="宋体"/>
          <w:b/>
          <w:sz w:val="36"/>
          <w:szCs w:val="36"/>
        </w:rPr>
      </w:pPr>
      <w:r>
        <w:rPr>
          <w:rFonts w:hint="eastAsia" w:hAnsi="宋体"/>
          <w:color w:val="000000"/>
          <w:sz w:val="24"/>
          <w:szCs w:val="24"/>
        </w:rPr>
        <w:t>5.2全流程电子化交易系统如因系统异常情况无法完成，将以人工方式进行。评标委员会以评标委员会以投标人提供的电子版投标文件为依据评标。</w:t>
      </w:r>
    </w:p>
    <w:p>
      <w:pPr>
        <w:tabs>
          <w:tab w:val="left" w:pos="4140"/>
          <w:tab w:val="left" w:pos="4260"/>
        </w:tabs>
        <w:spacing w:line="360" w:lineRule="auto"/>
        <w:ind w:right="-578" w:rightChars="-170" w:firstLine="3600" w:firstLineChars="1000"/>
        <w:rPr>
          <w:rFonts w:hint="eastAsia" w:hAnsi="宋体" w:cs="宋体"/>
          <w:b/>
          <w:sz w:val="36"/>
          <w:szCs w:val="36"/>
        </w:rPr>
      </w:pPr>
    </w:p>
    <w:p>
      <w:pPr>
        <w:tabs>
          <w:tab w:val="left" w:pos="4140"/>
          <w:tab w:val="left" w:pos="4260"/>
        </w:tabs>
        <w:spacing w:line="360" w:lineRule="auto"/>
        <w:ind w:right="-578" w:rightChars="-170" w:firstLine="3600" w:firstLineChars="1000"/>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tabs>
          <w:tab w:val="left" w:pos="4140"/>
          <w:tab w:val="left" w:pos="4260"/>
        </w:tabs>
        <w:spacing w:line="360" w:lineRule="auto"/>
        <w:ind w:right="-578" w:rightChars="-170" w:firstLine="3600" w:firstLineChars="1000"/>
        <w:rPr>
          <w:rFonts w:hint="eastAsia" w:hAnsi="宋体" w:cs="宋体"/>
          <w:b/>
          <w:sz w:val="36"/>
          <w:szCs w:val="36"/>
        </w:rPr>
      </w:pPr>
    </w:p>
    <w:p>
      <w:pPr>
        <w:tabs>
          <w:tab w:val="left" w:pos="4140"/>
          <w:tab w:val="left" w:pos="4260"/>
        </w:tabs>
        <w:spacing w:line="360" w:lineRule="auto"/>
        <w:ind w:right="-578" w:rightChars="-170" w:firstLine="3600" w:firstLineChars="1000"/>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hAnsi="宋体" w:eastAsia="宋体" w:cs="宋体"/>
                <w:b/>
                <w:sz w:val="24"/>
              </w:rPr>
            </w:pPr>
            <w:r>
              <w:rPr>
                <w:rFonts w:hint="eastAsia" w:hAnsi="宋体" w:eastAsia="宋体" w:cs="宋体"/>
                <w:b/>
                <w:sz w:val="24"/>
              </w:rPr>
              <w:t>条款号</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b/>
                <w:sz w:val="24"/>
              </w:rPr>
            </w:pPr>
            <w:r>
              <w:rPr>
                <w:rFonts w:hint="eastAsia" w:hAnsi="宋体" w:eastAsia="宋体" w:cs="宋体"/>
                <w:b/>
                <w:sz w:val="24"/>
              </w:rPr>
              <w:t>条 款 名 称</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1.1.2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宋体"/>
                <w:sz w:val="24"/>
              </w:rPr>
            </w:pPr>
            <w:r>
              <w:rPr>
                <w:rFonts w:hint="eastAsia" w:ascii="宋体" w:hAnsi="宋体" w:eastAsia="宋体" w:cs="宋体"/>
                <w:sz w:val="24"/>
              </w:rPr>
              <w:t>招标人</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宋体"/>
                <w:sz w:val="24"/>
              </w:rPr>
            </w:pPr>
            <w:r>
              <w:rPr>
                <w:rFonts w:hint="eastAsia" w:ascii="宋体" w:hAnsi="宋体" w:eastAsia="宋体" w:cs="宋体"/>
                <w:sz w:val="24"/>
              </w:rPr>
              <w:t>招 标 人：</w:t>
            </w:r>
            <w:r>
              <w:rPr>
                <w:rFonts w:hint="eastAsia" w:ascii="宋体" w:hAnsi="宋体" w:eastAsia="宋体" w:cs="宋体"/>
                <w:sz w:val="24"/>
                <w:lang w:val="en-US" w:eastAsia="zh-CN"/>
              </w:rPr>
              <w:t xml:space="preserve">许昌市魏都区城市园林绿化中心  </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宋体"/>
                <w:sz w:val="24"/>
                <w:lang w:eastAsia="zh-CN"/>
              </w:rPr>
            </w:pPr>
            <w:r>
              <w:rPr>
                <w:rFonts w:hint="eastAsia" w:ascii="宋体" w:hAnsi="宋体" w:eastAsia="宋体" w:cs="宋体"/>
                <w:sz w:val="24"/>
                <w:lang w:eastAsia="zh-CN"/>
              </w:rPr>
              <w:t>地</w:t>
            </w:r>
            <w:r>
              <w:rPr>
                <w:rFonts w:hint="eastAsia" w:ascii="宋体" w:hAnsi="宋体" w:eastAsia="宋体" w:cs="宋体"/>
                <w:sz w:val="24"/>
                <w:lang w:val="en-US" w:eastAsia="zh-CN"/>
              </w:rPr>
              <w:t xml:space="preserve">    </w:t>
            </w:r>
            <w:r>
              <w:rPr>
                <w:rFonts w:hint="eastAsia" w:ascii="宋体" w:hAnsi="宋体" w:eastAsia="宋体" w:cs="宋体"/>
                <w:sz w:val="24"/>
                <w:lang w:eastAsia="zh-CN"/>
              </w:rPr>
              <w:t>址：许昌市天宝路</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宋体"/>
                <w:sz w:val="24"/>
                <w:lang w:eastAsia="zh-CN"/>
              </w:rPr>
            </w:pPr>
            <w:r>
              <w:rPr>
                <w:rFonts w:hint="eastAsia" w:ascii="宋体" w:hAnsi="宋体" w:eastAsia="宋体" w:cs="宋体"/>
                <w:sz w:val="24"/>
              </w:rPr>
              <w:t>联 系 人：</w:t>
            </w:r>
            <w:r>
              <w:rPr>
                <w:rFonts w:hint="eastAsia" w:ascii="宋体" w:hAnsi="宋体" w:eastAsia="宋体" w:cs="宋体"/>
                <w:sz w:val="24"/>
                <w:lang w:eastAsia="zh-CN"/>
              </w:rPr>
              <w:t>唐先生</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lang w:val="en-US" w:eastAsia="zh-CN"/>
              </w:rPr>
              <w:t>15188501788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1.1.3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招标代理机构</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宋体"/>
                <w:sz w:val="24"/>
                <w:lang w:val="en-US" w:eastAsia="zh-CN"/>
              </w:rPr>
            </w:pPr>
            <w:r>
              <w:rPr>
                <w:rFonts w:hint="eastAsia" w:ascii="宋体" w:hAnsi="宋体" w:eastAsia="宋体" w:cs="宋体"/>
                <w:sz w:val="24"/>
                <w:lang w:val="en-US" w:eastAsia="zh-CN"/>
              </w:rPr>
              <w:t xml:space="preserve">代理机构：许昌宏业工程招标代理有限公司 </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宋体"/>
                <w:sz w:val="24"/>
                <w:lang w:val="en-US" w:eastAsia="zh-CN"/>
              </w:rPr>
            </w:pPr>
            <w:r>
              <w:rPr>
                <w:rFonts w:hint="eastAsia" w:ascii="宋体" w:hAnsi="宋体" w:eastAsia="宋体" w:cs="宋体"/>
                <w:sz w:val="24"/>
                <w:lang w:val="en-US" w:eastAsia="zh-CN"/>
              </w:rPr>
              <w:t>地    址：许昌市创业服务中心</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宋体"/>
                <w:sz w:val="24"/>
                <w:lang w:val="en-US" w:eastAsia="zh-CN"/>
              </w:rPr>
            </w:pPr>
            <w:r>
              <w:rPr>
                <w:rFonts w:hint="eastAsia" w:ascii="宋体" w:hAnsi="宋体" w:eastAsia="宋体" w:cs="宋体"/>
                <w:sz w:val="24"/>
                <w:lang w:val="en-US" w:eastAsia="zh-CN"/>
              </w:rPr>
              <w:t>联 系 人：辛女士</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宋体"/>
                <w:sz w:val="24"/>
                <w:lang w:val="en-US" w:eastAsia="zh-CN"/>
              </w:rPr>
            </w:pPr>
            <w:r>
              <w:rPr>
                <w:rFonts w:hint="eastAsia" w:ascii="宋体" w:hAnsi="宋体" w:eastAsia="宋体" w:cs="宋体"/>
                <w:sz w:val="24"/>
                <w:lang w:val="en-US" w:eastAsia="zh-CN"/>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1.1.4</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firstLine="720" w:firstLineChars="300"/>
              <w:rPr>
                <w:rFonts w:hint="default" w:hAnsi="宋体" w:eastAsia="宋体" w:cs="宋体"/>
                <w:sz w:val="24"/>
              </w:rPr>
            </w:pPr>
            <w:r>
              <w:rPr>
                <w:rFonts w:hint="eastAsia" w:hAnsi="宋体" w:eastAsia="宋体" w:cs="宋体"/>
                <w:sz w:val="24"/>
              </w:rPr>
              <w:t>项目名称</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宋体" w:eastAsia="宋体" w:cs="宋体"/>
                <w:sz w:val="24"/>
                <w:lang w:eastAsia="zh-CN"/>
              </w:rPr>
            </w:pPr>
            <w:r>
              <w:rPr>
                <w:rFonts w:hint="eastAsia" w:hAnsi="宋体" w:eastAsia="宋体" w:cs="宋体"/>
                <w:sz w:val="24"/>
                <w:lang w:val="en-US" w:eastAsia="zh-CN"/>
              </w:rPr>
              <w:t>魏都区天宝路（万丰路—西外环）段党建文化提升工程</w:t>
            </w:r>
            <w:r>
              <w:rPr>
                <w:rFonts w:hint="eastAsia"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1.1.5</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建设地点</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宋体" w:eastAsia="宋体" w:cs="宋体"/>
                <w:sz w:val="24"/>
                <w:lang w:eastAsia="zh-CN"/>
              </w:rPr>
            </w:pPr>
            <w:r>
              <w:rPr>
                <w:rFonts w:hint="eastAsia" w:hAnsi="宋体" w:eastAsia="宋体" w:cs="宋体"/>
                <w:sz w:val="24"/>
                <w:lang w:val="en-US" w:eastAsia="zh-CN"/>
              </w:rPr>
              <w:t>魏都区天宝路（万丰路—西外环）</w:t>
            </w:r>
            <w:r>
              <w:rPr>
                <w:rFonts w:hint="eastAsia"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1.2.1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资金来源</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1.2.2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出资比例</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rPr>
                <w:rFonts w:hint="default"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1.2.3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资金落实情况</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1.3.1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eastAsia="宋体" w:cs="宋体"/>
                <w:sz w:val="24"/>
                <w:szCs w:val="24"/>
                <w:highlight w:val="yellow"/>
              </w:rPr>
            </w:pPr>
            <w:r>
              <w:rPr>
                <w:rFonts w:hint="eastAsia" w:hAnsi="宋体" w:cs="宋体"/>
                <w:sz w:val="24"/>
                <w:szCs w:val="24"/>
                <w:lang w:val="en-US" w:eastAsia="zh-CN"/>
              </w:rPr>
              <w:t xml:space="preserve"> 30 </w:t>
            </w:r>
            <w:r>
              <w:rPr>
                <w:rFonts w:hint="eastAsia" w:hAnsi="宋体" w:cs="宋体"/>
                <w:sz w:val="24"/>
                <w:szCs w:val="24"/>
              </w:rPr>
              <w:t>日历天</w:t>
            </w:r>
            <w:r>
              <w:rPr>
                <w:rFonts w:hint="eastAsia" w:hAnsi="宋体" w:cs="宋体"/>
                <w:sz w:val="24"/>
                <w:szCs w:val="24"/>
                <w:lang w:val="en-US" w:eastAsia="zh-CN"/>
              </w:rPr>
              <w:t>。</w:t>
            </w:r>
            <w:r>
              <w:rPr>
                <w:rFonts w:hint="eastAsia"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1.3.3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1.4.1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投标人资质条件</w:t>
            </w:r>
          </w:p>
        </w:tc>
        <w:tc>
          <w:tcPr>
            <w:tcW w:w="6274" w:type="dxa"/>
            <w:gridSpan w:val="2"/>
          </w:tcPr>
          <w:p>
            <w:pPr>
              <w:keepNext w:val="0"/>
              <w:keepLines w:val="0"/>
              <w:widowControl/>
              <w:suppressLineNumbers w:val="0"/>
              <w:spacing w:before="0" w:beforeAutospacing="0" w:after="0" w:afterAutospacing="0" w:line="360" w:lineRule="auto"/>
              <w:ind w:left="0" w:right="0"/>
              <w:rPr>
                <w:rFonts w:hint="eastAsia" w:hAnsi="宋体" w:cs="宋体"/>
                <w:b/>
                <w:bCs/>
                <w:sz w:val="24"/>
                <w:szCs w:val="24"/>
              </w:rPr>
            </w:pPr>
            <w:r>
              <w:rPr>
                <w:rFonts w:hint="eastAsia" w:hAnsi="宋体" w:cs="宋体"/>
                <w:b/>
                <w:bCs/>
                <w:sz w:val="24"/>
                <w:szCs w:val="24"/>
              </w:rPr>
              <w:t>资质条件：</w:t>
            </w:r>
          </w:p>
          <w:p>
            <w:pPr>
              <w:keepNext w:val="0"/>
              <w:keepLines w:val="0"/>
              <w:widowControl/>
              <w:suppressLineNumbers w:val="0"/>
              <w:spacing w:before="0" w:beforeAutospacing="0" w:after="0" w:afterAutospacing="0" w:line="360" w:lineRule="auto"/>
              <w:ind w:left="0" w:right="0" w:firstLine="480" w:firstLineChars="200"/>
              <w:rPr>
                <w:rFonts w:hint="eastAsia" w:hAnsi="宋体" w:cs="宋体"/>
                <w:sz w:val="24"/>
                <w:szCs w:val="24"/>
                <w:lang w:val="en-US" w:eastAsia="zh-CN"/>
              </w:rPr>
            </w:pPr>
            <w:r>
              <w:rPr>
                <w:rFonts w:hint="eastAsia" w:hAnsi="宋体" w:cs="宋体"/>
                <w:sz w:val="24"/>
                <w:szCs w:val="24"/>
                <w:lang w:val="en-US" w:eastAsia="zh-CN"/>
              </w:rPr>
              <w:t>1、</w:t>
            </w:r>
            <w:r>
              <w:rPr>
                <w:rFonts w:hint="eastAsia" w:ascii="宋体" w:hAnsi="宋体" w:cs="宋体" w:eastAsiaTheme="minorEastAsia"/>
                <w:kern w:val="0"/>
                <w:sz w:val="24"/>
                <w:szCs w:val="24"/>
                <w:lang w:val="en-US" w:eastAsia="zh-CN" w:bidi="ar-SA"/>
              </w:rPr>
              <w:t>投标人须具备独立法人资格，并具备建设行政主管部门颁发的市政公用工程施工总承包叁级</w:t>
            </w:r>
            <w:r>
              <w:rPr>
                <w:rFonts w:hint="eastAsia" w:hAnsi="宋体" w:cs="宋体"/>
                <w:kern w:val="0"/>
                <w:sz w:val="24"/>
                <w:szCs w:val="24"/>
                <w:lang w:val="en-US" w:eastAsia="zh-CN" w:bidi="ar-SA"/>
              </w:rPr>
              <w:t>及</w:t>
            </w:r>
            <w:r>
              <w:rPr>
                <w:rFonts w:hint="eastAsia" w:ascii="宋体" w:hAnsi="宋体" w:cs="宋体" w:eastAsiaTheme="minorEastAsia"/>
                <w:kern w:val="0"/>
                <w:sz w:val="24"/>
                <w:szCs w:val="24"/>
                <w:lang w:val="en-US" w:eastAsia="zh-CN" w:bidi="ar-SA"/>
              </w:rPr>
              <w:t>以上资质，</w:t>
            </w:r>
            <w:r>
              <w:rPr>
                <w:rFonts w:hint="eastAsia" w:hAnsi="宋体" w:cs="宋体"/>
                <w:kern w:val="0"/>
                <w:sz w:val="24"/>
                <w:szCs w:val="24"/>
                <w:lang w:val="en-US" w:eastAsia="zh-CN" w:bidi="ar-SA"/>
              </w:rPr>
              <w:t>有效的安全生产许可证，</w:t>
            </w:r>
            <w:r>
              <w:rPr>
                <w:rFonts w:hint="eastAsia" w:hAnsi="宋体" w:cs="宋体"/>
                <w:color w:val="000000"/>
                <w:sz w:val="24"/>
              </w:rPr>
              <w:t>并在人员、设备、资</w:t>
            </w:r>
            <w:r>
              <w:rPr>
                <w:rFonts w:hint="eastAsia" w:ascii="新宋体" w:hAnsi="新宋体" w:eastAsia="新宋体" w:cs="新宋体"/>
                <w:bCs/>
                <w:color w:val="000000"/>
                <w:sz w:val="24"/>
              </w:rPr>
              <w:t>金等方面具有相应的施工能力</w:t>
            </w:r>
            <w:r>
              <w:rPr>
                <w:rFonts w:hint="eastAsia" w:hAnsi="宋体" w:cs="宋体"/>
                <w:kern w:val="0"/>
                <w:sz w:val="24"/>
                <w:szCs w:val="24"/>
                <w:lang w:val="en-US" w:eastAsia="zh-CN" w:bidi="ar-SA"/>
              </w:rPr>
              <w:t>。</w:t>
            </w:r>
            <w:r>
              <w:rPr>
                <w:rFonts w:hint="eastAsia" w:ascii="宋体" w:hAnsi="宋体" w:cs="宋体" w:eastAsiaTheme="minorEastAsia"/>
                <w:kern w:val="0"/>
                <w:sz w:val="24"/>
                <w:szCs w:val="24"/>
                <w:lang w:val="en-US" w:eastAsia="zh-CN" w:bidi="ar-SA"/>
              </w:rPr>
              <w:t>拟派项目负责人须具备市政公用工程专业贰级及以上注册建造师资格证，具有有效的安全生产考核合格证，且未担任其他在建工程项目的项目负责人。</w:t>
            </w:r>
          </w:p>
          <w:p>
            <w:pPr>
              <w:keepNext w:val="0"/>
              <w:keepLines w:val="0"/>
              <w:suppressLineNumbers w:val="0"/>
              <w:spacing w:before="0" w:beforeAutospacing="0" w:after="0" w:afterAutospacing="0" w:line="560" w:lineRule="exact"/>
              <w:ind w:left="0" w:right="0" w:firstLine="480" w:firstLineChars="200"/>
              <w:rPr>
                <w:rFonts w:hint="eastAsia" w:hAnsi="宋体" w:cs="宋体"/>
                <w:sz w:val="24"/>
                <w:szCs w:val="24"/>
                <w:lang w:val="en-US" w:eastAsia="zh-CN"/>
              </w:rPr>
            </w:pPr>
            <w:r>
              <w:rPr>
                <w:rFonts w:hint="eastAsia" w:hAnsi="宋体" w:cs="宋体"/>
                <w:sz w:val="24"/>
                <w:szCs w:val="24"/>
              </w:rPr>
              <w:t>2、</w:t>
            </w:r>
            <w:r>
              <w:rPr>
                <w:rFonts w:hint="eastAsia" w:hAnsi="宋体" w:cs="宋体"/>
                <w:sz w:val="24"/>
                <w:szCs w:val="24"/>
                <w:lang w:val="en-US" w:eastAsia="zh-CN"/>
              </w:rPr>
              <w:t>未被列入“信用中国”网站(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"http://www.creditchina.gov.cn/" </w:instrText>
            </w:r>
            <w:r>
              <w:rPr>
                <w:rFonts w:hint="eastAsia" w:hAnsi="宋体" w:cs="宋体"/>
                <w:sz w:val="24"/>
                <w:szCs w:val="24"/>
                <w:lang w:val="en-US" w:eastAsia="zh-CN"/>
              </w:rPr>
              <w:fldChar w:fldCharType="separate"/>
            </w:r>
            <w:r>
              <w:rPr>
                <w:rFonts w:hint="eastAsia" w:hAnsi="宋体" w:cs="宋体"/>
                <w:sz w:val="24"/>
                <w:szCs w:val="24"/>
                <w:lang w:val="en-US"/>
              </w:rPr>
              <w:t>www.creditchina.gov.cn</w:t>
            </w:r>
            <w:r>
              <w:rPr>
                <w:rFonts w:hint="eastAsia" w:hAnsi="宋体" w:cs="宋体"/>
                <w:sz w:val="24"/>
                <w:szCs w:val="24"/>
                <w:lang w:val="en-US" w:eastAsia="zh-CN"/>
              </w:rPr>
              <w:fldChar w:fldCharType="end"/>
            </w:r>
            <w:r>
              <w:rPr>
                <w:rFonts w:hint="eastAsia" w:hAnsi="宋体" w:cs="宋体"/>
                <w:sz w:val="24"/>
                <w:szCs w:val="24"/>
                <w:lang w:val="en-US" w:eastAsia="zh-CN"/>
              </w:rPr>
              <w:t>)失信被执行人名单及未被列入“国家企业信用公示系统”网站（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"http://www.gsxt.gov.cn/" </w:instrText>
            </w:r>
            <w:r>
              <w:rPr>
                <w:rFonts w:hint="eastAsia" w:hAnsi="宋体" w:cs="宋体"/>
                <w:sz w:val="24"/>
                <w:szCs w:val="24"/>
                <w:lang w:val="en-US" w:eastAsia="zh-CN"/>
              </w:rPr>
              <w:fldChar w:fldCharType="separate"/>
            </w:r>
            <w:r>
              <w:rPr>
                <w:rFonts w:hint="eastAsia" w:hAnsi="宋体" w:cs="宋体"/>
                <w:sz w:val="24"/>
                <w:szCs w:val="24"/>
                <w:lang w:val="en-US"/>
              </w:rPr>
              <w:t>www.gsxt.gov.cn</w:t>
            </w:r>
            <w:r>
              <w:rPr>
                <w:rFonts w:hint="eastAsia" w:hAnsi="宋体" w:cs="宋体"/>
                <w:sz w:val="24"/>
                <w:szCs w:val="24"/>
                <w:lang w:val="en-US" w:eastAsia="zh-CN"/>
              </w:rPr>
              <w:fldChar w:fldCharType="end"/>
            </w:r>
            <w:r>
              <w:rPr>
                <w:rFonts w:hint="eastAsia" w:hAnsi="宋体" w:cs="宋体"/>
                <w:sz w:val="24"/>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keepNext w:val="0"/>
              <w:keepLines w:val="0"/>
              <w:suppressLineNumbers w:val="0"/>
              <w:spacing w:before="0" w:beforeAutospacing="0" w:after="0" w:afterAutospacing="0" w:line="560" w:lineRule="exact"/>
              <w:ind w:left="0" w:right="0" w:firstLine="480" w:firstLineChars="200"/>
              <w:rPr>
                <w:rFonts w:hint="eastAsia" w:ascii="宋体" w:hAnsi="宋体" w:cs="宋体" w:eastAsiaTheme="minorEastAsia"/>
                <w:kern w:val="0"/>
                <w:sz w:val="24"/>
                <w:szCs w:val="24"/>
                <w:lang w:val="en-US" w:eastAsia="zh-CN" w:bidi="ar-SA"/>
              </w:rPr>
            </w:pPr>
            <w:r>
              <w:rPr>
                <w:rFonts w:hint="eastAsia" w:ascii="宋体" w:hAnsi="宋体" w:cs="宋体" w:eastAsiaTheme="minorEastAsia"/>
                <w:kern w:val="0"/>
                <w:sz w:val="24"/>
                <w:szCs w:val="24"/>
                <w:lang w:val="en-US" w:eastAsia="zh-CN" w:bidi="ar-SA"/>
              </w:rPr>
              <w:t>3</w:t>
            </w:r>
            <w:r>
              <w:rPr>
                <w:rFonts w:hint="eastAsia" w:hAnsi="宋体" w:cs="宋体"/>
                <w:kern w:val="0"/>
                <w:sz w:val="24"/>
                <w:szCs w:val="24"/>
                <w:lang w:val="en-US" w:eastAsia="zh-CN" w:bidi="ar-SA"/>
              </w:rPr>
              <w:t>、</w:t>
            </w:r>
            <w:r>
              <w:rPr>
                <w:rFonts w:hint="eastAsia" w:ascii="宋体" w:hAnsi="宋体" w:cs="宋体" w:eastAsiaTheme="minorEastAsia"/>
                <w:kern w:val="0"/>
                <w:sz w:val="24"/>
                <w:szCs w:val="24"/>
                <w:lang w:val="en-US" w:eastAsia="zh-CN" w:bidi="ar-SA"/>
              </w:rPr>
              <w:t>本次招标不接受联合体投标。</w:t>
            </w:r>
          </w:p>
          <w:p>
            <w:pPr>
              <w:keepNext w:val="0"/>
              <w:keepLines w:val="0"/>
              <w:suppressLineNumbers w:val="0"/>
              <w:spacing w:before="0" w:beforeAutospacing="0" w:after="0" w:afterAutospacing="0" w:line="560" w:lineRule="exact"/>
              <w:ind w:left="0" w:right="0" w:firstLine="480" w:firstLineChars="200"/>
              <w:rPr>
                <w:rFonts w:hint="eastAsia" w:hAnsi="宋体" w:cs="宋体"/>
                <w:sz w:val="24"/>
                <w:szCs w:val="24"/>
              </w:rPr>
            </w:pPr>
            <w:r>
              <w:rPr>
                <w:rFonts w:hint="eastAsia" w:ascii="宋体" w:hAnsi="宋体" w:cs="宋体" w:eastAsiaTheme="minorEastAsia"/>
                <w:kern w:val="0"/>
                <w:sz w:val="24"/>
                <w:szCs w:val="24"/>
                <w:lang w:val="en-US" w:eastAsia="zh-CN" w:bidi="ar-SA"/>
              </w:rPr>
              <w:t>4</w:t>
            </w:r>
            <w:r>
              <w:rPr>
                <w:rFonts w:hint="eastAsia" w:hAnsi="宋体" w:cs="宋体"/>
                <w:kern w:val="0"/>
                <w:sz w:val="24"/>
                <w:szCs w:val="24"/>
                <w:lang w:val="en-US" w:eastAsia="zh-CN" w:bidi="ar-SA"/>
              </w:rPr>
              <w:t>、</w:t>
            </w:r>
            <w:r>
              <w:rPr>
                <w:rFonts w:hint="eastAsia" w:ascii="宋体" w:hAnsi="宋体" w:cs="宋体" w:eastAsiaTheme="minorEastAsia"/>
                <w:kern w:val="0"/>
                <w:sz w:val="24"/>
                <w:szCs w:val="24"/>
                <w:lang w:val="en-US" w:eastAsia="zh-CN" w:bidi="ar-SA"/>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1.4.2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是否接受联合体投标</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1.9.1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踏勘现场</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1.10.1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投标预备会</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1.10.2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hAnsi="宋体" w:eastAsia="宋体" w:cs="宋体"/>
                <w:sz w:val="24"/>
              </w:rPr>
            </w:pPr>
            <w:r>
              <w:rPr>
                <w:rFonts w:hint="eastAsia" w:hAnsi="宋体" w:eastAsia="宋体" w:cs="宋体"/>
                <w:sz w:val="24"/>
              </w:rPr>
              <w:t>投标人提出问题的</w:t>
            </w:r>
          </w:p>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hAnsi="宋体" w:eastAsia="宋体" w:cs="宋体"/>
                <w:sz w:val="24"/>
              </w:rPr>
            </w:pPr>
            <w:r>
              <w:rPr>
                <w:rFonts w:hint="eastAsia" w:hAnsi="宋体" w:eastAsia="宋体" w:cs="宋体"/>
                <w:sz w:val="24"/>
              </w:rPr>
              <w:t>截止时间</w:t>
            </w:r>
          </w:p>
        </w:tc>
        <w:tc>
          <w:tcPr>
            <w:tcW w:w="6274" w:type="dxa"/>
            <w:gridSpan w:val="2"/>
            <w:vAlign w:val="center"/>
          </w:tcPr>
          <w:p>
            <w:pPr>
              <w:keepNext w:val="0"/>
              <w:keepLines w:val="0"/>
              <w:suppressLineNumbers w:val="0"/>
              <w:spacing w:before="0" w:beforeAutospacing="0" w:after="0" w:afterAutospacing="0"/>
              <w:ind w:left="0" w:right="0"/>
              <w:rPr>
                <w:rFonts w:hint="default"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1.10.3</w:t>
            </w:r>
          </w:p>
        </w:tc>
        <w:tc>
          <w:tcPr>
            <w:tcW w:w="259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招标人澄清的时间</w:t>
            </w:r>
          </w:p>
        </w:tc>
        <w:tc>
          <w:tcPr>
            <w:tcW w:w="6274" w:type="dxa"/>
            <w:gridSpan w:val="2"/>
            <w:vAlign w:val="center"/>
          </w:tcPr>
          <w:p>
            <w:pPr>
              <w:keepNext w:val="0"/>
              <w:keepLines w:val="0"/>
              <w:suppressLineNumbers w:val="0"/>
              <w:spacing w:before="0" w:beforeAutospacing="0" w:after="0" w:afterAutospacing="0"/>
              <w:ind w:left="0" w:right="0"/>
              <w:rPr>
                <w:rFonts w:hint="default"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1.11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分包</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 xml:space="preserve">1.12 </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偏离</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 xml:space="preserve">2.1 </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eastAsia="宋体" w:cs="宋体"/>
                <w:sz w:val="24"/>
              </w:rPr>
            </w:pPr>
            <w:r>
              <w:rPr>
                <w:rFonts w:hint="eastAsia" w:hAnsi="宋体" w:eastAsia="宋体" w:cs="宋体"/>
                <w:sz w:val="24"/>
              </w:rPr>
              <w:t>招标文件及图纸的</w:t>
            </w:r>
          </w:p>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eastAsia="宋体" w:cs="宋体"/>
                <w:sz w:val="24"/>
              </w:rPr>
            </w:pPr>
            <w:r>
              <w:rPr>
                <w:rFonts w:hint="eastAsia" w:hAnsi="宋体" w:eastAsia="宋体" w:cs="宋体"/>
                <w:sz w:val="24"/>
              </w:rPr>
              <w:t>获取</w:t>
            </w:r>
          </w:p>
        </w:tc>
        <w:tc>
          <w:tcPr>
            <w:tcW w:w="6274" w:type="dxa"/>
            <w:gridSpan w:val="2"/>
          </w:tcPr>
          <w:p>
            <w:pPr>
              <w:keepNext w:val="0"/>
              <w:keepLines w:val="0"/>
              <w:suppressLineNumbers w:val="0"/>
              <w:autoSpaceDE w:val="0"/>
              <w:autoSpaceDN w:val="0"/>
              <w:adjustRightInd w:val="0"/>
              <w:spacing w:before="0" w:beforeAutospacing="0" w:after="0" w:afterAutospacing="0" w:line="340" w:lineRule="exact"/>
              <w:ind w:left="0" w:right="0"/>
              <w:jc w:val="left"/>
              <w:rPr>
                <w:rFonts w:hint="default" w:eastAsia="宋体"/>
                <w:lang w:val="en-US" w:eastAsia="zh-CN"/>
              </w:rPr>
            </w:pPr>
            <w:r>
              <w:rPr>
                <w:rFonts w:hint="eastAsia" w:hAnsi="宋体" w:eastAsia="宋体" w:cs="宋体"/>
                <w:sz w:val="24"/>
              </w:rPr>
              <w:t>招标文件和工程量清单的获取：投标人于投标文件递交截止时间前均可登录【全国公共资源交易平台(河南省▪许昌市)】（http://ggzy.xuchang.gov.cn/</w:t>
            </w:r>
            <w:bookmarkStart w:id="82" w:name="_GoBack"/>
            <w:bookmarkEnd w:id="82"/>
            <w:r>
              <w:rPr>
                <w:rFonts w:hint="eastAsia" w:hAnsi="宋体" w:eastAsia="宋体" w:cs="宋体"/>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2.1.1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构成招标文件的其他材料</w:t>
            </w:r>
          </w:p>
        </w:tc>
        <w:tc>
          <w:tcPr>
            <w:tcW w:w="627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2.2.1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2.2.2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投标截止时间</w:t>
            </w:r>
          </w:p>
        </w:tc>
        <w:tc>
          <w:tcPr>
            <w:tcW w:w="6274" w:type="dxa"/>
            <w:gridSpan w:val="2"/>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lang w:val="en-US" w:eastAsia="zh-CN"/>
              </w:rPr>
              <w:t xml:space="preserve">  2019 </w:t>
            </w:r>
            <w:r>
              <w:rPr>
                <w:rFonts w:hint="eastAsia" w:hAnsi="宋体" w:eastAsia="宋体" w:cs="宋体"/>
                <w:sz w:val="24"/>
              </w:rPr>
              <w:t>年</w:t>
            </w:r>
            <w:r>
              <w:rPr>
                <w:rFonts w:hint="eastAsia" w:hAnsi="宋体" w:eastAsia="宋体" w:cs="宋体"/>
                <w:sz w:val="24"/>
                <w:lang w:val="en-US" w:eastAsia="zh-CN"/>
              </w:rPr>
              <w:t xml:space="preserve"> 6 </w:t>
            </w:r>
            <w:r>
              <w:rPr>
                <w:rFonts w:hint="eastAsia" w:hAnsi="宋体" w:eastAsia="宋体" w:cs="宋体"/>
                <w:sz w:val="24"/>
              </w:rPr>
              <w:t>月</w:t>
            </w:r>
            <w:r>
              <w:rPr>
                <w:rFonts w:hint="eastAsia" w:hAnsi="宋体" w:eastAsia="宋体" w:cs="宋体"/>
                <w:sz w:val="24"/>
                <w:lang w:val="en-US" w:eastAsia="zh-CN"/>
              </w:rPr>
              <w:t xml:space="preserve"> 4 </w:t>
            </w:r>
            <w:r>
              <w:rPr>
                <w:rFonts w:hint="eastAsia" w:hAnsi="宋体" w:eastAsia="宋体" w:cs="宋体"/>
                <w:sz w:val="24"/>
              </w:rPr>
              <w:t>日</w:t>
            </w:r>
            <w:r>
              <w:rPr>
                <w:rFonts w:hint="eastAsia" w:hAnsi="宋体" w:eastAsia="宋体" w:cs="宋体"/>
                <w:sz w:val="24"/>
                <w:lang w:val="en-US" w:eastAsia="zh-CN"/>
              </w:rPr>
              <w:t xml:space="preserve">  8 </w:t>
            </w:r>
            <w:r>
              <w:rPr>
                <w:rFonts w:hint="eastAsia" w:hAnsi="宋体" w:eastAsia="宋体" w:cs="宋体"/>
                <w:sz w:val="24"/>
              </w:rPr>
              <w:t>时</w:t>
            </w:r>
            <w:r>
              <w:rPr>
                <w:rFonts w:hint="eastAsia" w:hAnsi="宋体" w:eastAsia="宋体" w:cs="宋体"/>
                <w:sz w:val="24"/>
                <w:lang w:val="en-US" w:eastAsia="zh-CN"/>
              </w:rPr>
              <w:t xml:space="preserve"> 30 </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2.2.3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2.3.1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3.1.1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00" w:lineRule="exact"/>
              <w:ind w:left="0" w:right="0"/>
              <w:jc w:val="center"/>
              <w:rPr>
                <w:rFonts w:hint="default" w:hAnsi="宋体" w:eastAsia="宋体" w:cs="宋体"/>
                <w:sz w:val="24"/>
              </w:rPr>
            </w:pPr>
            <w:r>
              <w:rPr>
                <w:rFonts w:hint="eastAsia" w:hAnsi="宋体" w:eastAsia="宋体" w:cs="宋体"/>
                <w:sz w:val="24"/>
              </w:rPr>
              <w:t>构成投标文件的其他材料</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3.3.1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投标有效期</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3.4.1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投标保证金须知</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 xml:space="preserve">2、基本户备案流程： </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3、特殊情况处理：</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bookmarkStart w:id="2" w:name="_Hlk424659721"/>
            <w:bookmarkStart w:id="3" w:name="OLE_LINK3" w:colFirst="0" w:colLast="2"/>
            <w:bookmarkStart w:id="4" w:name="OLE_LINK4" w:colFirst="0" w:colLast="2"/>
            <w:r>
              <w:rPr>
                <w:rFonts w:hint="eastAsia" w:hAnsi="宋体" w:eastAsia="宋体" w:cs="宋体"/>
                <w:sz w:val="24"/>
              </w:rPr>
              <w:t>3.4.2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投标保证金</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eastAsia="宋体" w:cs="宋体"/>
                <w:sz w:val="24"/>
              </w:rPr>
            </w:pPr>
            <w:r>
              <w:rPr>
                <w:rFonts w:hint="eastAsia" w:hAnsi="宋体" w:eastAsia="宋体" w:cs="宋体"/>
                <w:sz w:val="24"/>
              </w:rPr>
              <w:t>投标保证金递交截止时间：</w:t>
            </w:r>
            <w:r>
              <w:rPr>
                <w:rFonts w:hint="eastAsia" w:hAnsi="宋体" w:eastAsia="宋体" w:cs="宋体"/>
                <w:b/>
                <w:sz w:val="24"/>
                <w:lang w:val="en-US" w:eastAsia="zh-CN"/>
              </w:rPr>
              <w:t>2019</w:t>
            </w:r>
            <w:r>
              <w:rPr>
                <w:rFonts w:hint="eastAsia" w:hAnsi="宋体" w:eastAsia="宋体" w:cs="宋体"/>
                <w:b/>
                <w:sz w:val="24"/>
              </w:rPr>
              <w:t>年</w:t>
            </w:r>
            <w:r>
              <w:rPr>
                <w:rFonts w:hint="eastAsia" w:hAnsi="宋体" w:eastAsia="宋体" w:cs="宋体"/>
                <w:b/>
                <w:sz w:val="24"/>
                <w:lang w:val="en-US" w:eastAsia="zh-CN"/>
              </w:rPr>
              <w:t>6</w:t>
            </w:r>
            <w:r>
              <w:rPr>
                <w:rFonts w:hint="eastAsia" w:hAnsi="宋体" w:eastAsia="宋体" w:cs="宋体"/>
                <w:b/>
                <w:sz w:val="24"/>
              </w:rPr>
              <w:t>月</w:t>
            </w:r>
            <w:r>
              <w:rPr>
                <w:rFonts w:hint="eastAsia" w:hAnsi="宋体" w:eastAsia="宋体" w:cs="宋体"/>
                <w:b/>
                <w:sz w:val="24"/>
                <w:lang w:val="en-US" w:eastAsia="zh-CN"/>
              </w:rPr>
              <w:t>4</w:t>
            </w:r>
            <w:r>
              <w:rPr>
                <w:rFonts w:hint="eastAsia" w:hAnsi="宋体" w:eastAsia="宋体" w:cs="宋体"/>
                <w:b/>
                <w:sz w:val="24"/>
              </w:rPr>
              <w:t>日</w:t>
            </w:r>
            <w:r>
              <w:rPr>
                <w:rFonts w:hint="eastAsia" w:hAnsi="宋体" w:eastAsia="宋体" w:cs="宋体"/>
                <w:b/>
                <w:sz w:val="24"/>
                <w:lang w:val="en-US" w:eastAsia="zh-CN"/>
              </w:rPr>
              <w:t>8</w:t>
            </w:r>
            <w:r>
              <w:rPr>
                <w:rFonts w:hint="eastAsia" w:hAnsi="宋体" w:eastAsia="宋体" w:cs="宋体"/>
                <w:b/>
                <w:sz w:val="24"/>
              </w:rPr>
              <w:t>时</w:t>
            </w:r>
            <w:r>
              <w:rPr>
                <w:rFonts w:hint="eastAsia" w:hAnsi="宋体" w:eastAsia="宋体" w:cs="宋体"/>
                <w:b/>
                <w:sz w:val="24"/>
                <w:lang w:val="en-US" w:eastAsia="zh-CN"/>
              </w:rPr>
              <w:t>30</w:t>
            </w:r>
            <w:r>
              <w:rPr>
                <w:rFonts w:hint="eastAsia" w:hAnsi="宋体" w:eastAsia="宋体" w:cs="宋体"/>
                <w:b/>
                <w:sz w:val="24"/>
              </w:rPr>
              <w:t>分</w:t>
            </w:r>
            <w:r>
              <w:rPr>
                <w:rFonts w:hint="eastAsia" w:hAnsi="宋体" w:eastAsia="宋体" w:cs="宋体"/>
                <w:sz w:val="24"/>
              </w:rPr>
              <w:t>。</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eastAsia="宋体" w:cs="宋体"/>
                <w:b/>
                <w:bCs/>
                <w:sz w:val="24"/>
              </w:rPr>
            </w:pPr>
            <w:r>
              <w:rPr>
                <w:rFonts w:hint="eastAsia" w:hAnsi="宋体" w:eastAsia="宋体" w:cs="宋体"/>
                <w:b/>
                <w:bCs/>
                <w:sz w:val="24"/>
              </w:rPr>
              <w:t>金额：</w:t>
            </w:r>
            <w:r>
              <w:rPr>
                <w:rFonts w:hint="eastAsia" w:hAnsi="宋体" w:eastAsia="宋体" w:cs="宋体"/>
                <w:b/>
                <w:bCs/>
                <w:sz w:val="24"/>
                <w:lang w:val="en-US" w:eastAsia="zh-CN"/>
              </w:rPr>
              <w:t>壹万伍仟元整</w:t>
            </w:r>
            <w:r>
              <w:rPr>
                <w:rFonts w:hint="eastAsia" w:hAnsi="宋体" w:eastAsia="宋体" w:cs="宋体"/>
                <w:b/>
                <w:bCs/>
                <w:sz w:val="24"/>
              </w:rPr>
              <w:t>（</w:t>
            </w:r>
            <w:r>
              <w:rPr>
                <w:rFonts w:hint="default" w:hAnsi="宋体" w:eastAsia="宋体" w:cs="宋体"/>
                <w:b/>
                <w:bCs/>
                <w:sz w:val="24"/>
              </w:rPr>
              <w:t>¥</w:t>
            </w:r>
            <w:r>
              <w:rPr>
                <w:rFonts w:hint="eastAsia" w:hAnsi="宋体" w:eastAsia="宋体" w:cs="宋体"/>
                <w:b/>
                <w:bCs/>
                <w:sz w:val="24"/>
                <w:lang w:val="en-US" w:eastAsia="zh-CN"/>
              </w:rPr>
              <w:t>15000.00</w:t>
            </w:r>
            <w:r>
              <w:rPr>
                <w:rFonts w:hint="eastAsia" w:hAnsi="宋体" w:eastAsia="宋体" w:cs="宋体"/>
                <w:b/>
                <w:bCs/>
                <w:sz w:val="24"/>
              </w:rPr>
              <w:t>元）</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lang w:val="zh-CN"/>
              </w:rPr>
            </w:pPr>
            <w:r>
              <w:rPr>
                <w:rFonts w:hint="eastAsia" w:hAnsi="宋体" w:eastAsia="宋体" w:cs="宋体"/>
                <w:b/>
                <w:bCs/>
                <w:sz w:val="24"/>
              </w:rPr>
              <w:t xml:space="preserve"> </w:t>
            </w: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lang w:val="zh-CN"/>
              </w:rPr>
            </w:pPr>
            <w:r>
              <w:rPr>
                <w:rFonts w:hint="eastAsia" w:hAnsi="宋体" w:cs="宋体"/>
                <w:sz w:val="24"/>
                <w:lang w:val="zh-CN"/>
              </w:rPr>
              <w:t>2、投标保证金缴纳方式：</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rPr>
                <w:rFonts w:hint="default"/>
              </w:rPr>
              <w:fldChar w:fldCharType="begin"/>
            </w:r>
            <w:r>
              <w:rPr>
                <w:rFonts w:hint="default"/>
              </w:rPr>
              <w:instrText xml:space="preserve"> HYPERLINK "http://221.14.6.70:8088/ggzy" </w:instrText>
            </w:r>
            <w:r>
              <w:rPr>
                <w:rFonts w:hint="default"/>
              </w:rP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rPr>
            </w:pPr>
            <w:r>
              <w:rPr>
                <w:rFonts w:hint="eastAsia" w:hAnsi="宋体" w:cs="宋体"/>
                <w:sz w:val="24"/>
              </w:rPr>
              <w:t>3、未按上述规定操作引起的无效投标，由投标人自行负责。</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lang w:val="zh-CN"/>
              </w:rPr>
            </w:pPr>
            <w:r>
              <w:rPr>
                <w:rFonts w:hint="eastAsia" w:hAnsi="宋体" w:cs="宋体"/>
                <w:sz w:val="24"/>
                <w:lang w:val="zh-CN"/>
              </w:rPr>
              <w:t>4、汇款凭证无须备注项目编号和项目名称。</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rPr>
            </w:pPr>
            <w:r>
              <w:rPr>
                <w:rFonts w:hint="eastAsia" w:hAnsi="宋体" w:cs="宋体"/>
                <w:sz w:val="24"/>
              </w:rPr>
              <w:t>5、出现以下情形造成的投标保证金无效，由投标人自行负责。</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rPr>
            </w:pPr>
            <w:r>
              <w:rPr>
                <w:rFonts w:hint="eastAsia" w:hAnsi="宋体" w:cs="宋体"/>
                <w:sz w:val="24"/>
              </w:rPr>
              <w:t>(1)投标保证金未从投标人的基本账户转出；</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rPr>
            </w:pPr>
            <w:r>
              <w:rPr>
                <w:rFonts w:hint="eastAsia" w:hAnsi="宋体" w:cs="宋体"/>
                <w:sz w:val="24"/>
              </w:rPr>
              <w:t>(2)投标保证金未按照招标文件划分的标段转账。</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sz w:val="24"/>
                <w:lang w:val="zh-CN"/>
              </w:rPr>
            </w:pPr>
            <w:r>
              <w:rPr>
                <w:rFonts w:hint="eastAsia" w:hAnsi="宋体" w:cs="宋体"/>
                <w:sz w:val="24"/>
                <w:lang w:val="zh-CN"/>
              </w:rPr>
              <w:t>6、《保证金缴纳绑定操作指南》获取方法：</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cs="宋体"/>
                <w:sz w:val="24"/>
                <w:lang w:val="zh-CN"/>
              </w:rPr>
            </w:pPr>
            <w:r>
              <w:rPr>
                <w:rFonts w:hint="eastAsia" w:hAnsi="宋体" w:cs="宋体"/>
                <w:sz w:val="24"/>
                <w:lang w:val="zh-CN"/>
              </w:rPr>
              <w:t>登录许昌公共资源交易系统-组件下载-《保证金缴纳绑定操作指南》。</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3.5.2</w:t>
            </w:r>
          </w:p>
        </w:tc>
        <w:tc>
          <w:tcPr>
            <w:tcW w:w="259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近年财务状况要求</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276" w:lineRule="auto"/>
              <w:ind w:left="0" w:right="0"/>
              <w:jc w:val="left"/>
              <w:rPr>
                <w:rFonts w:hint="default"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年。（若公司成立未满三年，需提供自成立</w:t>
            </w:r>
            <w:r>
              <w:rPr>
                <w:rFonts w:hint="eastAsia" w:hAnsi="宋体" w:eastAsia="宋体" w:cs="宋体"/>
                <w:sz w:val="24"/>
                <w:lang w:eastAsia="zh-CN"/>
              </w:rPr>
              <w:t>以来的财务状况</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3.5.3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近年完成的类似项目</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hAnsi="宋体" w:eastAsia="宋体" w:cs="宋体"/>
                <w:sz w:val="24"/>
              </w:rPr>
            </w:pPr>
            <w:r>
              <w:rPr>
                <w:rFonts w:hint="eastAsia" w:hAnsi="宋体" w:eastAsia="宋体" w:cs="宋体"/>
                <w:sz w:val="24"/>
              </w:rPr>
              <w:t>近年，指 201</w:t>
            </w:r>
            <w:r>
              <w:rPr>
                <w:rFonts w:hint="eastAsia" w:hAnsi="宋体" w:eastAsia="宋体" w:cs="宋体"/>
                <w:sz w:val="24"/>
                <w:lang w:val="en-US" w:eastAsia="zh-CN"/>
              </w:rPr>
              <w:t>6</w:t>
            </w:r>
            <w:r>
              <w:rPr>
                <w:rFonts w:hint="eastAsia" w:hAnsi="宋体" w:eastAsia="宋体" w:cs="宋体"/>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3.5.5</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近年发生的诉讼</w:t>
            </w:r>
          </w:p>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及仲裁</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3.6</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是否允许递交备选投标方案</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3.7.3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签字或盖章要求</w:t>
            </w:r>
          </w:p>
        </w:tc>
        <w:tc>
          <w:tcPr>
            <w:tcW w:w="6274" w:type="dxa"/>
            <w:gridSpan w:val="2"/>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3.7.4</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投标文件份数</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1、电子投标文件</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keepNext w:val="0"/>
              <w:keepLines w:val="0"/>
              <w:suppressLineNumbers w:val="0"/>
              <w:spacing w:before="0" w:beforeAutospacing="0" w:after="0" w:afterAutospacing="0" w:line="276" w:lineRule="auto"/>
              <w:ind w:left="0" w:right="0"/>
              <w:rPr>
                <w:rFonts w:hint="default" w:hAnsi="宋体" w:eastAsia="宋体" w:cs="宋体"/>
                <w:color w:val="4F81BD" w:themeColor="accent1"/>
                <w:sz w:val="24"/>
              </w:rPr>
            </w:pPr>
            <w:r>
              <w:rPr>
                <w:rFonts w:hint="eastAsia" w:hAnsi="宋体" w:eastAsia="宋体" w:cs="宋体"/>
                <w:sz w:val="24"/>
              </w:rPr>
              <w:t>2、电子投标文件和使用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int="default"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3.7.5</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hAnsi="宋体" w:eastAsia="宋体"/>
                <w:sz w:val="24"/>
                <w:szCs w:val="24"/>
              </w:rPr>
            </w:pPr>
            <w:r>
              <w:rPr>
                <w:rFonts w:hint="eastAsia" w:hAnsi="宋体" w:eastAsia="宋体"/>
                <w:sz w:val="24"/>
                <w:szCs w:val="24"/>
              </w:rPr>
              <w:t>电子投标文件</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hAnsi="宋体" w:eastAsia="宋体"/>
                <w:sz w:val="24"/>
                <w:szCs w:val="24"/>
              </w:rPr>
            </w:pPr>
            <w:r>
              <w:rPr>
                <w:rFonts w:hint="eastAsia" w:hAnsi="宋体" w:eastAsia="宋体"/>
                <w:sz w:val="24"/>
                <w:szCs w:val="24"/>
              </w:rPr>
              <w:t>装订要求</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sz w:val="24"/>
                <w:szCs w:val="24"/>
              </w:rPr>
            </w:pPr>
            <w:r>
              <w:rPr>
                <w:rFonts w:hint="eastAsia" w:hAnsi="宋体" w:eastAsia="宋体"/>
                <w:sz w:val="24"/>
                <w:szCs w:val="24"/>
              </w:rPr>
              <w:t>电子介质存储的投标文件应密封包装，并加盖单位公章</w:t>
            </w:r>
            <w:r>
              <w:rPr>
                <w:rFonts w:hint="eastAsia" w:hAnsi="宋体" w:eastAsia="宋体"/>
                <w:sz w:val="24"/>
                <w:szCs w:val="24"/>
                <w:lang w:eastAsia="zh-CN"/>
              </w:rPr>
              <w:t>，</w:t>
            </w:r>
            <w:r>
              <w:rPr>
                <w:rFonts w:hint="eastAsia" w:hAnsi="宋体" w:cs="宋体"/>
                <w:color w:val="000000" w:themeColor="text1"/>
                <w:sz w:val="24"/>
              </w:rPr>
              <w:t>法定代表人或委托代理人签名</w:t>
            </w:r>
            <w:r>
              <w:rPr>
                <w:rFonts w:hint="eastAsia"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4.1.2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封套上写明</w:t>
            </w:r>
          </w:p>
        </w:tc>
        <w:tc>
          <w:tcPr>
            <w:tcW w:w="6274" w:type="dxa"/>
            <w:gridSpan w:val="2"/>
          </w:tcPr>
          <w:p>
            <w:pPr>
              <w:keepNext w:val="0"/>
              <w:keepLines w:val="0"/>
              <w:suppressLineNumbers w:val="0"/>
              <w:autoSpaceDE w:val="0"/>
              <w:autoSpaceDN w:val="0"/>
              <w:adjustRightInd w:val="0"/>
              <w:spacing w:before="0" w:beforeAutospacing="0" w:after="0" w:afterAutospacing="0" w:line="360" w:lineRule="exact"/>
              <w:ind w:left="0" w:right="0"/>
              <w:jc w:val="left"/>
              <w:rPr>
                <w:rFonts w:hint="eastAsia" w:hAnsi="宋体" w:cs="宋体"/>
                <w:color w:val="auto"/>
                <w:sz w:val="24"/>
                <w:highlight w:val="none"/>
              </w:rPr>
            </w:pPr>
            <w:r>
              <w:rPr>
                <w:rFonts w:hint="eastAsia" w:hAnsi="宋体" w:cs="宋体"/>
                <w:color w:val="auto"/>
                <w:sz w:val="24"/>
                <w:highlight w:val="none"/>
              </w:rPr>
              <w:t>招标人名称：</w:t>
            </w:r>
          </w:p>
          <w:p>
            <w:pPr>
              <w:keepNext w:val="0"/>
              <w:keepLines w:val="0"/>
              <w:suppressLineNumbers w:val="0"/>
              <w:autoSpaceDE w:val="0"/>
              <w:autoSpaceDN w:val="0"/>
              <w:adjustRightInd w:val="0"/>
              <w:spacing w:before="0" w:beforeAutospacing="0" w:after="0" w:afterAutospacing="0" w:line="360" w:lineRule="exact"/>
              <w:ind w:left="0" w:right="0"/>
              <w:jc w:val="left"/>
              <w:rPr>
                <w:rFonts w:hint="default" w:hAnsi="宋体" w:eastAsia="宋体" w:cs="宋体"/>
                <w:sz w:val="24"/>
              </w:rPr>
            </w:pPr>
            <w:r>
              <w:rPr>
                <w:rFonts w:hint="eastAsia" w:hAnsi="宋体" w:cs="宋体"/>
                <w:color w:val="auto"/>
                <w:sz w:val="24"/>
                <w:highlight w:val="none"/>
                <w:lang w:eastAsia="zh-CN"/>
              </w:rPr>
              <w:t>投标人名称：</w:t>
            </w:r>
            <w:r>
              <w:rPr>
                <w:rFonts w:hint="eastAsia" w:hAnsi="宋体" w:eastAsia="宋体" w:cs="宋体"/>
                <w:sz w:val="24"/>
              </w:rPr>
              <w:t>　</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投标文件在</w:t>
            </w:r>
            <w:r>
              <w:rPr>
                <w:rFonts w:hint="eastAsia" w:hAnsi="宋体" w:eastAsia="宋体" w:cs="宋体"/>
                <w:sz w:val="24"/>
                <w:lang w:val="en-US" w:eastAsia="zh-CN"/>
              </w:rPr>
              <w:t xml:space="preserve">   </w:t>
            </w:r>
            <w:r>
              <w:rPr>
                <w:rFonts w:hint="eastAsia" w:hAnsi="宋体" w:eastAsia="宋体" w:cs="宋体"/>
                <w:sz w:val="24"/>
              </w:rPr>
              <w:t>年</w:t>
            </w:r>
            <w:r>
              <w:rPr>
                <w:rFonts w:hint="eastAsia" w:hAnsi="宋体" w:eastAsia="宋体" w:cs="宋体"/>
                <w:sz w:val="24"/>
                <w:lang w:val="en-US" w:eastAsia="zh-CN"/>
              </w:rPr>
              <w:t xml:space="preserve">  </w:t>
            </w:r>
            <w:r>
              <w:rPr>
                <w:rFonts w:hint="eastAsia" w:hAnsi="宋体" w:eastAsia="宋体" w:cs="宋体"/>
                <w:sz w:val="24"/>
              </w:rPr>
              <w:t>月</w:t>
            </w:r>
            <w:r>
              <w:rPr>
                <w:rFonts w:hint="eastAsia" w:hAnsi="宋体" w:eastAsia="宋体" w:cs="宋体"/>
                <w:sz w:val="24"/>
                <w:lang w:val="en-US" w:eastAsia="zh-CN"/>
              </w:rPr>
              <w:t xml:space="preserve">  </w:t>
            </w:r>
            <w:r>
              <w:rPr>
                <w:rFonts w:hint="eastAsia" w:hAnsi="宋体" w:eastAsia="宋体" w:cs="宋体"/>
                <w:sz w:val="24"/>
              </w:rPr>
              <w:t xml:space="preserve">日  </w:t>
            </w:r>
            <w:r>
              <w:rPr>
                <w:rFonts w:hint="eastAsia" w:hAnsi="宋体" w:eastAsia="宋体" w:cs="宋体"/>
                <w:sz w:val="24"/>
                <w:lang w:val="en-US" w:eastAsia="zh-CN"/>
              </w:rPr>
              <w:t>09</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4.2.2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递交投标文件地点</w:t>
            </w:r>
          </w:p>
        </w:tc>
        <w:tc>
          <w:tcPr>
            <w:tcW w:w="6274" w:type="dxa"/>
            <w:gridSpan w:val="2"/>
            <w:vAlign w:val="center"/>
          </w:tcPr>
          <w:p>
            <w:pPr>
              <w:keepNext w:val="0"/>
              <w:keepLines w:val="0"/>
              <w:numPr>
                <w:ilvl w:val="0"/>
                <w:numId w:val="1"/>
              </w:numPr>
              <w:suppressLineNumbers w:val="0"/>
              <w:tabs>
                <w:tab w:val="left" w:pos="0"/>
                <w:tab w:val="clear" w:pos="360"/>
              </w:tabs>
              <w:spacing w:before="0" w:beforeAutospacing="0" w:after="0" w:afterAutospacing="0" w:line="288" w:lineRule="auto"/>
              <w:ind w:left="0" w:right="0" w:hanging="648"/>
              <w:rPr>
                <w:rFonts w:hint="default"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4.2.3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是否退还投标文件</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5.1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开标时间和地点</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 xml:space="preserve">5.2 </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开标程序</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 xml:space="preserve">6.1.1 </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评标委员会的组建</w:t>
            </w:r>
          </w:p>
        </w:tc>
        <w:tc>
          <w:tcPr>
            <w:tcW w:w="6274" w:type="dxa"/>
            <w:gridSpan w:val="2"/>
            <w:vAlign w:val="center"/>
          </w:tcPr>
          <w:p>
            <w:pPr>
              <w:keepNext w:val="0"/>
              <w:keepLines w:val="0"/>
              <w:suppressLineNumbers w:val="0"/>
              <w:spacing w:before="0" w:beforeAutospacing="0" w:after="0" w:afterAutospacing="0"/>
              <w:ind w:left="0" w:right="0"/>
              <w:rPr>
                <w:rFonts w:hint="default"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7.1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themeFill="background1"/>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color w:val="auto"/>
                <w:sz w:val="24"/>
              </w:rPr>
            </w:pPr>
            <w:r>
              <w:rPr>
                <w:rFonts w:hint="eastAsia" w:hAnsi="宋体" w:eastAsia="宋体" w:cs="宋体"/>
                <w:color w:val="auto"/>
                <w:sz w:val="24"/>
              </w:rPr>
              <w:t>10.1.1</w:t>
            </w:r>
          </w:p>
        </w:tc>
        <w:tc>
          <w:tcPr>
            <w:tcW w:w="1571" w:type="dxa"/>
            <w:shd w:val="clear" w:color="auto" w:fill="FFFFFF" w:themeFill="background1"/>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b/>
                <w:bCs/>
                <w:color w:val="auto"/>
                <w:sz w:val="24"/>
              </w:rPr>
            </w:pPr>
            <w:r>
              <w:rPr>
                <w:rFonts w:hint="eastAsia" w:hAnsi="宋体" w:eastAsia="宋体" w:cs="宋体"/>
                <w:b/>
                <w:bCs/>
                <w:color w:val="auto"/>
                <w:sz w:val="24"/>
              </w:rPr>
              <w:t>类似项目</w:t>
            </w:r>
          </w:p>
        </w:tc>
        <w:tc>
          <w:tcPr>
            <w:tcW w:w="7219" w:type="dxa"/>
            <w:gridSpan w:val="3"/>
            <w:shd w:val="clear" w:color="auto" w:fill="FFFFFF" w:themeFill="background1"/>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宋体" w:eastAsia="宋体" w:cs="宋体"/>
                <w:b/>
                <w:bCs/>
                <w:color w:val="auto"/>
                <w:sz w:val="24"/>
                <w:lang w:eastAsia="zh-CN"/>
              </w:rPr>
            </w:pPr>
            <w:r>
              <w:rPr>
                <w:rFonts w:hint="eastAsia" w:hAnsi="宋体" w:eastAsia="宋体" w:cs="宋体"/>
                <w:color w:val="auto"/>
                <w:sz w:val="24"/>
                <w:szCs w:val="24"/>
              </w:rPr>
              <w:t xml:space="preserve"> 指</w:t>
            </w:r>
            <w:r>
              <w:rPr>
                <w:rFonts w:hint="eastAsia" w:hAnsi="宋体" w:eastAsia="宋体" w:cs="宋体"/>
                <w:color w:val="auto"/>
                <w:sz w:val="24"/>
                <w:szCs w:val="24"/>
                <w:lang w:eastAsia="zh-CN"/>
              </w:rPr>
              <w:t>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sz w:val="24"/>
              </w:rPr>
              <w:t>10.2.1</w:t>
            </w:r>
          </w:p>
        </w:tc>
        <w:tc>
          <w:tcPr>
            <w:tcW w:w="1571"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sz w:val="24"/>
              </w:rPr>
            </w:pPr>
            <w:r>
              <w:rPr>
                <w:rFonts w:hint="eastAsia" w:hAnsi="宋体" w:eastAsia="宋体" w:cs="宋体"/>
                <w:b/>
                <w:sz w:val="24"/>
              </w:rPr>
              <w:t>招标控制价</w:t>
            </w:r>
          </w:p>
        </w:tc>
        <w:tc>
          <w:tcPr>
            <w:tcW w:w="7219" w:type="dxa"/>
            <w:gridSpan w:val="3"/>
            <w:vAlign w:val="center"/>
          </w:tcPr>
          <w:p>
            <w:pPr>
              <w:keepNext/>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本工程的招标控制价：</w:t>
            </w:r>
          </w:p>
          <w:p>
            <w:pPr>
              <w:keepNext/>
              <w:keepLines w:val="0"/>
              <w:suppressLineNumbers w:val="0"/>
              <w:spacing w:before="0" w:beforeAutospacing="0" w:after="0" w:afterAutospacing="0" w:line="360" w:lineRule="auto"/>
              <w:ind w:left="0" w:right="0"/>
              <w:rPr>
                <w:rFonts w:hint="eastAsia" w:hAnsi="宋体" w:eastAsia="宋体" w:cs="宋体"/>
                <w:b/>
                <w:sz w:val="24"/>
                <w:lang w:eastAsia="zh-CN"/>
              </w:rPr>
            </w:pPr>
            <w:r>
              <w:rPr>
                <w:rFonts w:hint="eastAsia" w:hAnsi="宋体" w:eastAsia="宋体" w:cs="宋体"/>
                <w:b/>
                <w:bCs/>
                <w:sz w:val="24"/>
              </w:rPr>
              <w:t>大写</w:t>
            </w:r>
            <w:r>
              <w:rPr>
                <w:rFonts w:hint="eastAsia" w:hAnsi="宋体" w:eastAsia="宋体" w:cs="宋体"/>
                <w:b/>
                <w:sz w:val="24"/>
              </w:rPr>
              <w:t>：</w:t>
            </w:r>
            <w:r>
              <w:rPr>
                <w:rFonts w:hint="eastAsia" w:hAnsi="宋体" w:eastAsia="宋体" w:cs="宋体"/>
                <w:b/>
                <w:sz w:val="24"/>
                <w:lang w:eastAsia="zh-CN"/>
              </w:rPr>
              <w:t>柒拾玖万肆仟柒佰伍拾叁元伍角伍分</w:t>
            </w:r>
          </w:p>
          <w:p>
            <w:pPr>
              <w:keepNext/>
              <w:keepLines w:val="0"/>
              <w:suppressLineNumbers w:val="0"/>
              <w:spacing w:before="0" w:beforeAutospacing="0" w:after="0" w:afterAutospacing="0" w:line="360" w:lineRule="auto"/>
              <w:ind w:left="0" w:right="0"/>
              <w:rPr>
                <w:rFonts w:hint="default" w:hAnsi="宋体" w:eastAsia="宋体" w:cs="宋体"/>
                <w:b/>
                <w:sz w:val="24"/>
              </w:rPr>
            </w:pPr>
            <w:r>
              <w:rPr>
                <w:rFonts w:hint="eastAsia" w:hAnsi="宋体" w:eastAsia="宋体" w:cs="宋体"/>
                <w:b/>
                <w:bCs/>
                <w:sz w:val="24"/>
              </w:rPr>
              <w:t>小写：</w:t>
            </w:r>
            <w:r>
              <w:rPr>
                <w:rFonts w:hint="default" w:hAnsi="宋体" w:eastAsia="宋体" w:cs="宋体"/>
                <w:b/>
                <w:bCs/>
                <w:sz w:val="24"/>
              </w:rPr>
              <w:t>¥</w:t>
            </w:r>
            <w:r>
              <w:rPr>
                <w:rFonts w:hint="eastAsia" w:hAnsi="宋体" w:eastAsia="宋体" w:cs="宋体"/>
                <w:b/>
                <w:sz w:val="24"/>
                <w:lang w:val="en-US" w:eastAsia="zh-CN"/>
              </w:rPr>
              <w:t>794753.55</w:t>
            </w:r>
            <w:r>
              <w:rPr>
                <w:rFonts w:hint="eastAsia" w:hAnsi="宋体" w:eastAsia="宋体" w:cs="宋体"/>
                <w:b/>
                <w:sz w:val="24"/>
              </w:rPr>
              <w:t>元</w:t>
            </w:r>
          </w:p>
          <w:p>
            <w:pPr>
              <w:keepNext w:val="0"/>
              <w:keepLines w:val="0"/>
              <w:suppressLineNumbers w:val="0"/>
              <w:autoSpaceDE w:val="0"/>
              <w:autoSpaceDN w:val="0"/>
              <w:adjustRightInd w:val="0"/>
              <w:spacing w:before="0" w:beforeAutospacing="0" w:after="0" w:afterAutospacing="0" w:line="420" w:lineRule="exact"/>
              <w:ind w:left="0" w:right="0" w:firstLine="475" w:firstLineChars="198"/>
              <w:rPr>
                <w:rFonts w:hint="default"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12" w:lineRule="auto"/>
              <w:ind w:left="0" w:right="0"/>
              <w:rPr>
                <w:rFonts w:hint="default"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hAnsi="宋体" w:eastAsia="宋体" w:cs="宋体"/>
                <w:sz w:val="24"/>
              </w:rPr>
            </w:pPr>
          </w:p>
        </w:tc>
        <w:tc>
          <w:tcPr>
            <w:tcW w:w="3037" w:type="dxa"/>
            <w:gridSpan w:val="3"/>
            <w:vAlign w:val="center"/>
          </w:tcPr>
          <w:p>
            <w:pPr>
              <w:keepNext w:val="0"/>
              <w:keepLines w:val="0"/>
              <w:suppressLineNumbers w:val="0"/>
              <w:spacing w:before="0" w:beforeAutospacing="0" w:after="0" w:afterAutospacing="0" w:line="260" w:lineRule="exact"/>
              <w:ind w:left="0" w:right="0"/>
              <w:jc w:val="center"/>
              <w:rPr>
                <w:rFonts w:hint="default" w:hAnsi="宋体" w:eastAsia="宋体" w:cs="宋体"/>
                <w:sz w:val="24"/>
              </w:rPr>
            </w:pPr>
            <w:r>
              <w:rPr>
                <w:rFonts w:hint="eastAsia" w:hAnsi="宋体" w:eastAsia="宋体" w:cs="宋体"/>
                <w:sz w:val="24"/>
              </w:rPr>
              <w:t>技术标是否采用“暗标”</w:t>
            </w:r>
          </w:p>
          <w:p>
            <w:pPr>
              <w:keepNext w:val="0"/>
              <w:keepLines w:val="0"/>
              <w:suppressLineNumbers w:val="0"/>
              <w:spacing w:before="0" w:beforeAutospacing="0" w:after="0" w:afterAutospacing="0" w:line="260" w:lineRule="exact"/>
              <w:ind w:left="0" w:right="0"/>
              <w:jc w:val="center"/>
              <w:rPr>
                <w:rFonts w:hint="default" w:hAnsi="宋体" w:eastAsia="宋体" w:cs="宋体"/>
                <w:sz w:val="24"/>
              </w:rPr>
            </w:pPr>
            <w:r>
              <w:rPr>
                <w:rFonts w:hint="eastAsia" w:hAnsi="宋体" w:eastAsia="宋体" w:cs="宋体"/>
                <w:sz w:val="24"/>
              </w:rPr>
              <w:t>评审方式</w:t>
            </w:r>
          </w:p>
        </w:tc>
        <w:tc>
          <w:tcPr>
            <w:tcW w:w="5753" w:type="dxa"/>
            <w:vAlign w:val="center"/>
          </w:tcPr>
          <w:p>
            <w:pPr>
              <w:keepNext w:val="0"/>
              <w:keepLines w:val="0"/>
              <w:suppressLineNumbers w:val="0"/>
              <w:spacing w:before="0" w:beforeAutospacing="0" w:after="0" w:afterAutospacing="0" w:line="312" w:lineRule="auto"/>
              <w:ind w:left="0" w:right="0"/>
              <w:rPr>
                <w:rFonts w:hint="default"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keepNext w:val="0"/>
              <w:keepLines w:val="0"/>
              <w:suppressLineNumbers w:val="0"/>
              <w:spacing w:before="0" w:beforeAutospacing="0" w:after="0" w:afterAutospacing="0" w:line="360" w:lineRule="auto"/>
              <w:ind w:left="240" w:right="0" w:hanging="240" w:hangingChars="100"/>
              <w:rPr>
                <w:rFonts w:hint="default"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p>
        </w:tc>
        <w:tc>
          <w:tcPr>
            <w:tcW w:w="8790" w:type="dxa"/>
            <w:gridSpan w:val="4"/>
            <w:vAlign w:val="center"/>
          </w:tcPr>
          <w:p>
            <w:pPr>
              <w:keepNext w:val="0"/>
              <w:keepLines w:val="0"/>
              <w:suppressLineNumbers w:val="0"/>
              <w:spacing w:before="0" w:beforeAutospacing="0" w:after="0" w:afterAutospacing="0" w:line="276" w:lineRule="auto"/>
              <w:ind w:left="0" w:right="0"/>
              <w:rPr>
                <w:rFonts w:hint="default" w:hAnsi="宋体" w:eastAsia="宋体" w:cs="宋体"/>
                <w:b/>
                <w:sz w:val="24"/>
              </w:rPr>
            </w:pPr>
            <w:r>
              <w:rPr>
                <w:rFonts w:hint="eastAsia" w:hAnsi="宋体" w:cs="宋体"/>
                <w:color w:val="auto"/>
                <w:sz w:val="24"/>
                <w:szCs w:val="22"/>
                <w:highlight w:val="none"/>
                <w:lang w:val="en-US" w:eastAsia="zh-CN"/>
              </w:rPr>
              <w:t>1、</w:t>
            </w:r>
            <w:r>
              <w:rPr>
                <w:rFonts w:hint="eastAsia" w:hAnsi="宋体" w:cs="宋体"/>
                <w:color w:val="auto"/>
                <w:sz w:val="24"/>
                <w:szCs w:val="22"/>
                <w:highlight w:val="none"/>
              </w:rPr>
              <w:t>开标时各投标人的法定代表人或授权委托人（持有效的授权委托书</w:t>
            </w:r>
            <w:r>
              <w:rPr>
                <w:rFonts w:hint="eastAsia" w:hAnsi="宋体" w:cs="宋体"/>
                <w:color w:val="auto"/>
                <w:sz w:val="24"/>
                <w:szCs w:val="22"/>
                <w:highlight w:val="none"/>
                <w:lang w:eastAsia="zh-CN"/>
              </w:rPr>
              <w:t>原件</w:t>
            </w:r>
            <w:r>
              <w:rPr>
                <w:rFonts w:hint="eastAsia" w:hAnsi="宋体" w:cs="宋体"/>
                <w:color w:val="auto"/>
                <w:sz w:val="24"/>
                <w:szCs w:val="22"/>
                <w:highlight w:val="none"/>
              </w:rPr>
              <w:t>）持</w:t>
            </w:r>
            <w:r>
              <w:rPr>
                <w:rFonts w:hint="eastAsia" w:hAnsi="宋体" w:cs="宋体"/>
                <w:color w:val="auto"/>
                <w:sz w:val="24"/>
                <w:szCs w:val="22"/>
                <w:highlight w:val="none"/>
                <w:lang w:eastAsia="zh-CN"/>
              </w:rPr>
              <w:t>本人</w:t>
            </w:r>
            <w:r>
              <w:rPr>
                <w:rFonts w:hint="eastAsia" w:hAnsi="宋体" w:cs="宋体"/>
                <w:color w:val="auto"/>
                <w:sz w:val="24"/>
                <w:szCs w:val="22"/>
                <w:highlight w:val="none"/>
              </w:rPr>
              <w:t>身份证</w:t>
            </w:r>
            <w:r>
              <w:rPr>
                <w:rFonts w:hint="eastAsia" w:hAnsi="宋体" w:cs="宋体"/>
                <w:color w:val="auto"/>
                <w:sz w:val="24"/>
                <w:szCs w:val="22"/>
                <w:highlight w:val="none"/>
                <w:lang w:eastAsia="zh-CN"/>
              </w:rPr>
              <w:t>原件</w:t>
            </w:r>
            <w:r>
              <w:rPr>
                <w:rFonts w:hint="eastAsia" w:hAnsi="宋体" w:cs="宋体"/>
                <w:color w:val="auto"/>
                <w:sz w:val="24"/>
                <w:szCs w:val="22"/>
                <w:highlight w:val="none"/>
              </w:rPr>
              <w:t>到开标现场签到，缺席或逾期不到者视为放弃。各投标单位参加会议人数不得多于</w:t>
            </w:r>
            <w:r>
              <w:rPr>
                <w:rFonts w:hint="eastAsia" w:hAnsi="宋体" w:cs="宋体"/>
                <w:color w:val="auto"/>
                <w:sz w:val="24"/>
                <w:szCs w:val="22"/>
                <w:highlight w:val="none"/>
                <w:lang w:eastAsia="zh-CN"/>
              </w:rPr>
              <w:t>二</w:t>
            </w:r>
            <w:r>
              <w:rPr>
                <w:rFonts w:hint="eastAsia" w:hAnsi="宋体" w:cs="宋体"/>
                <w:color w:val="auto"/>
                <w:sz w:val="24"/>
                <w:szCs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lang w:val="en-US" w:eastAsia="zh-CN"/>
              </w:rPr>
              <w:t>1.</w:t>
            </w:r>
            <w:r>
              <w:rPr>
                <w:rFonts w:hint="eastAsia" w:hAnsi="宋体" w:eastAsia="宋体" w:cs="宋体"/>
                <w:sz w:val="24"/>
              </w:rPr>
              <w:t>在中标通知书发出前，招标人将中标候选人的情况在《全国公共资源交易平台（河南省·许昌市）》、《河南省电子招标投标公共服务平台》予以公示，公示期不少于3日。</w:t>
            </w:r>
          </w:p>
          <w:p>
            <w:pPr>
              <w:keepNext w:val="0"/>
              <w:keepLines w:val="0"/>
              <w:suppressLineNumbers w:val="0"/>
              <w:spacing w:before="0" w:beforeAutospacing="0" w:after="0" w:afterAutospacing="0" w:line="360" w:lineRule="auto"/>
              <w:ind w:left="0" w:right="0"/>
              <w:rPr>
                <w:rFonts w:hint="eastAsia" w:eastAsiaTheme="minorEastAsia"/>
                <w:lang w:val="en-US" w:eastAsia="zh-CN"/>
              </w:rPr>
            </w:pPr>
            <w:r>
              <w:rPr>
                <w:rFonts w:hint="eastAsia" w:hAnsi="宋体" w:eastAsia="宋体" w:cs="宋体"/>
                <w:sz w:val="24"/>
                <w:lang w:val="en-US" w:eastAsia="zh-CN"/>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构成本招标文件的各个组成文件应互为解释，互为说明；</w:t>
            </w:r>
          </w:p>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3、同一组成文件中就同一事项的规定或约定不一致的，以编排顺序在后者为准；</w:t>
            </w:r>
          </w:p>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4、同一组成文件不同版本之间有不一致的，以形成时间在后者为准。</w:t>
            </w:r>
          </w:p>
          <w:p>
            <w:pPr>
              <w:keepNext w:val="0"/>
              <w:keepLines w:val="0"/>
              <w:suppressLineNumbers w:val="0"/>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default"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default" w:hAnsi="宋体" w:eastAsia="宋体" w:cs="宋体"/>
                <w:sz w:val="24"/>
              </w:rPr>
            </w:pPr>
          </w:p>
        </w:tc>
        <w:tc>
          <w:tcPr>
            <w:tcW w:w="8790" w:type="dxa"/>
            <w:gridSpan w:val="4"/>
            <w:vAlign w:val="center"/>
          </w:tcPr>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sz w:val="24"/>
              </w:rPr>
            </w:pPr>
            <w:r>
              <w:rPr>
                <w:rFonts w:hint="eastAsia" w:hAnsi="宋体" w:eastAsia="宋体" w:cs="宋体"/>
                <w:sz w:val="24"/>
              </w:rPr>
              <w:t>1、逾期送达的或者未送达指定地点的电子介质存储投标文件；</w:t>
            </w:r>
          </w:p>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sz w:val="24"/>
              </w:rPr>
            </w:pPr>
            <w:r>
              <w:rPr>
                <w:rFonts w:hint="eastAsia" w:hAnsi="宋体" w:eastAsia="宋体" w:cs="宋体"/>
                <w:sz w:val="24"/>
              </w:rPr>
              <w:t>2、电子介质存储的投标文件未按招标文件要求密封的；</w:t>
            </w:r>
          </w:p>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sz w:val="24"/>
              </w:rPr>
            </w:pPr>
            <w:r>
              <w:rPr>
                <w:rFonts w:hint="eastAsia" w:hAnsi="宋体" w:eastAsia="宋体" w:cs="宋体"/>
                <w:sz w:val="24"/>
              </w:rPr>
              <w:t>3、未按招标文件要求缴纳投标保证金的；</w:t>
            </w:r>
          </w:p>
          <w:p>
            <w:pPr>
              <w:keepNext w:val="0"/>
              <w:keepLines w:val="0"/>
              <w:suppressLineNumbers w:val="0"/>
              <w:autoSpaceDE w:val="0"/>
              <w:autoSpaceDN w:val="0"/>
              <w:spacing w:before="0" w:beforeAutospacing="0" w:after="0" w:afterAutospacing="0" w:line="360" w:lineRule="auto"/>
              <w:ind w:left="0" w:right="0"/>
              <w:jc w:val="left"/>
              <w:outlineLvl w:val="0"/>
              <w:rPr>
                <w:rFonts w:hint="eastAsia" w:hAnsi="宋体" w:eastAsia="宋体" w:cs="宋体"/>
                <w:sz w:val="24"/>
                <w:lang w:val="en-US" w:eastAsia="zh-CN"/>
              </w:rPr>
            </w:pPr>
            <w:r>
              <w:rPr>
                <w:rFonts w:hint="eastAsia" w:hAnsi="宋体" w:eastAsia="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sz w:val="24"/>
              </w:rPr>
            </w:pPr>
          </w:p>
        </w:tc>
        <w:tc>
          <w:tcPr>
            <w:tcW w:w="8790" w:type="dxa"/>
            <w:gridSpan w:val="4"/>
            <w:vAlign w:val="center"/>
          </w:tcPr>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keepNext w:val="0"/>
              <w:keepLines w:val="0"/>
              <w:suppressLineNumbers w:val="0"/>
              <w:tabs>
                <w:tab w:val="left" w:pos="7095"/>
              </w:tabs>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5、投标人电子投标文件成功提交后，应打印“投标文件提交回执单”，供开标现场备查。</w:t>
            </w:r>
          </w:p>
          <w:p>
            <w:pPr>
              <w:keepNext w:val="0"/>
              <w:keepLines w:val="0"/>
              <w:suppressLineNumbers w:val="0"/>
              <w:tabs>
                <w:tab w:val="left" w:pos="7095"/>
              </w:tabs>
              <w:spacing w:before="0" w:beforeAutospacing="0" w:after="0" w:afterAutospacing="0" w:line="360" w:lineRule="auto"/>
              <w:ind w:left="0" w:right="0"/>
              <w:rPr>
                <w:rFonts w:hint="default" w:hAnsi="宋体" w:eastAsia="宋体" w:cs="宋体"/>
                <w:sz w:val="24"/>
              </w:rPr>
            </w:pPr>
            <w:r>
              <w:rPr>
                <w:rFonts w:hint="eastAsia" w:hAnsi="宋体" w:eastAsia="宋体" w:cs="宋体"/>
                <w:sz w:val="24"/>
              </w:rPr>
              <w:t>6、招标人及其代理机构需留存项目电子档案时，可在质疑期满后使用</w:t>
            </w:r>
            <w:r>
              <w:rPr>
                <w:rFonts w:hint="default" w:hAnsi="宋体" w:eastAsia="宋体" w:cs="宋体"/>
                <w:sz w:val="24"/>
              </w:rPr>
              <w:t>CA锁从交易平台自行下载。</w:t>
            </w:r>
          </w:p>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sz w:val="24"/>
              </w:rPr>
            </w:pPr>
            <w:r>
              <w:rPr>
                <w:rFonts w:hint="eastAsia" w:hAnsi="宋体" w:eastAsia="宋体" w:cs="宋体"/>
                <w:sz w:val="24"/>
              </w:rPr>
              <w:t>7、商务标投标文件制作注意事项：</w:t>
            </w:r>
          </w:p>
          <w:p>
            <w:pPr>
              <w:keepNext w:val="0"/>
              <w:keepLines w:val="0"/>
              <w:suppressLineNumbers w:val="0"/>
              <w:autoSpaceDE w:val="0"/>
              <w:autoSpaceDN w:val="0"/>
              <w:spacing w:before="0" w:beforeAutospacing="0" w:after="0" w:afterAutospacing="0" w:line="360" w:lineRule="auto"/>
              <w:ind w:left="0" w:right="0"/>
              <w:jc w:val="left"/>
              <w:outlineLvl w:val="0"/>
              <w:rPr>
                <w:rFonts w:hint="default"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keepNext w:val="0"/>
              <w:keepLines w:val="0"/>
              <w:suppressLineNumbers w:val="0"/>
              <w:autoSpaceDE w:val="0"/>
              <w:autoSpaceDN w:val="0"/>
              <w:spacing w:before="0" w:beforeAutospacing="0" w:after="0" w:afterAutospacing="0" w:line="360" w:lineRule="auto"/>
              <w:ind w:left="0" w:right="0"/>
              <w:jc w:val="left"/>
              <w:outlineLvl w:val="0"/>
              <w:rPr>
                <w:rFonts w:hint="eastAsia" w:hAnsi="宋体" w:eastAsia="黑体" w:cs="宋体"/>
                <w:sz w:val="24"/>
                <w:lang w:val="en-US" w:eastAsia="zh-CN"/>
              </w:rPr>
            </w:pPr>
            <w:r>
              <w:rPr>
                <w:rFonts w:hint="eastAsia" w:hAnsi="宋体" w:eastAsia="宋体" w:cs="宋体"/>
                <w:sz w:val="24"/>
              </w:rPr>
              <w:t>7.2 商务标投标文件制作技术咨询：0374-2961598。</w:t>
            </w:r>
          </w:p>
        </w:tc>
      </w:tr>
    </w:tbl>
    <w:p>
      <w:pPr>
        <w:autoSpaceDE w:val="0"/>
        <w:autoSpaceDN w:val="0"/>
        <w:spacing w:line="360" w:lineRule="auto"/>
        <w:jc w:val="left"/>
        <w:outlineLvl w:val="0"/>
        <w:rPr>
          <w:rFonts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Ansi="宋体" w:cs="宋体"/>
          <w:b/>
          <w:sz w:val="24"/>
        </w:rPr>
      </w:pPr>
      <w:bookmarkStart w:id="8" w:name="_Toc152042311"/>
      <w:bookmarkStart w:id="9" w:name="_Toc144974503"/>
      <w:bookmarkStart w:id="10" w:name="_Toc152045535"/>
      <w:bookmarkStart w:id="11" w:name="_Toc179632552"/>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Ansi="宋体" w:cs="宋体"/>
          <w:b/>
          <w:sz w:val="24"/>
        </w:rPr>
      </w:pPr>
      <w:bookmarkStart w:id="12" w:name="_Toc152042312"/>
      <w:bookmarkStart w:id="13" w:name="_Toc179632553"/>
      <w:bookmarkStart w:id="14" w:name="_Toc144974504"/>
      <w:bookmarkStart w:id="15" w:name="_Toc152045536"/>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Ansi="宋体" w:cs="宋体"/>
          <w:b/>
          <w:sz w:val="24"/>
        </w:rPr>
      </w:pPr>
      <w:bookmarkStart w:id="20" w:name="_Toc152042314"/>
      <w:bookmarkStart w:id="21" w:name="_Toc144974506"/>
      <w:bookmarkStart w:id="22" w:name="_Toc152045538"/>
      <w:bookmarkStart w:id="23" w:name="_Toc179632555"/>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1"/>
        <w:spacing w:line="360" w:lineRule="auto"/>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 xml:space="preserve">（5）工程量清单； </w:t>
      </w:r>
    </w:p>
    <w:p>
      <w:pPr>
        <w:spacing w:line="360" w:lineRule="auto"/>
        <w:ind w:firstLine="410" w:firstLineChars="171"/>
        <w:rPr>
          <w:rFonts w:hAnsi="宋体" w:cs="宋体"/>
          <w:sz w:val="24"/>
        </w:rPr>
      </w:pPr>
      <w:r>
        <w:rPr>
          <w:rFonts w:hint="eastAsia" w:hAnsi="宋体" w:cs="宋体"/>
          <w:sz w:val="24"/>
        </w:rPr>
        <w:t xml:space="preserve">（6）图纸； </w:t>
      </w:r>
    </w:p>
    <w:p>
      <w:pPr>
        <w:spacing w:line="360" w:lineRule="auto"/>
        <w:ind w:firstLine="410" w:firstLineChars="171"/>
        <w:rPr>
          <w:rFonts w:hAnsi="宋体" w:cs="宋体"/>
          <w:sz w:val="24"/>
        </w:rPr>
      </w:pPr>
      <w:r>
        <w:rPr>
          <w:rFonts w:hint="eastAsia" w:hAnsi="宋体" w:cs="宋体"/>
          <w:sz w:val="24"/>
        </w:rPr>
        <w:t>（7）技术标准和要求；</w:t>
      </w:r>
    </w:p>
    <w:p>
      <w:pPr>
        <w:spacing w:line="360" w:lineRule="auto"/>
        <w:ind w:firstLine="410" w:firstLineChars="171"/>
        <w:rPr>
          <w:rFonts w:hAnsi="宋体" w:cs="宋体"/>
          <w:sz w:val="24"/>
        </w:rPr>
      </w:pPr>
      <w:r>
        <w:rPr>
          <w:rFonts w:hint="eastAsia" w:hAnsi="宋体" w:cs="宋体"/>
          <w:sz w:val="24"/>
        </w:rPr>
        <w:t>（8）投标文件格式；</w:t>
      </w:r>
    </w:p>
    <w:p>
      <w:pPr>
        <w:spacing w:line="360" w:lineRule="auto"/>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Ansi="宋体" w:cs="宋体"/>
          <w:b/>
          <w:sz w:val="24"/>
        </w:rPr>
      </w:pPr>
      <w:bookmarkStart w:id="31" w:name="_Toc152042322"/>
      <w:bookmarkStart w:id="32" w:name="_Toc152045546"/>
      <w:bookmarkStart w:id="33" w:name="_Toc179632564"/>
      <w:bookmarkStart w:id="34" w:name="_Toc144974514"/>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（9）近年发生的诉讼及仲裁；</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lang w:val="en-US" w:eastAsia="zh-CN"/>
        </w:rPr>
        <w:t>（10）</w:t>
      </w:r>
      <w:r>
        <w:rPr>
          <w:rFonts w:hint="eastAsia" w:hAnsi="宋体" w:cs="宋体"/>
          <w:sz w:val="24"/>
        </w:rPr>
        <w:t>其它材料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360" w:lineRule="auto"/>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cstheme="minorEastAsia"/>
          <w:sz w:val="24"/>
        </w:rPr>
      </w:pPr>
      <w:r>
        <w:rPr>
          <w:rFonts w:hint="eastAsia" w:hAnsi="宋体" w:cs="宋体"/>
          <w:sz w:val="24"/>
        </w:rPr>
        <w:t xml:space="preserve">3.5.1 </w:t>
      </w:r>
      <w:r>
        <w:rPr>
          <w:rFonts w:hint="eastAsia" w:asciiTheme="minorEastAsia" w:hAnsiTheme="minorEastAsia" w:cstheme="minorEastAsia"/>
          <w:sz w:val="24"/>
        </w:rPr>
        <w:t>“投标人基本情况表”应附投标人营业执照副本</w:t>
      </w:r>
      <w:r>
        <w:rPr>
          <w:rFonts w:hint="eastAsia" w:hAnsi="宋体" w:cs="宋体"/>
          <w:sz w:val="24"/>
        </w:rPr>
        <w:t>营业执照副本、资质证书副本和安全生产许可证</w:t>
      </w:r>
      <w:r>
        <w:rPr>
          <w:rFonts w:hint="eastAsia" w:asciiTheme="minorEastAsia" w:hAnsiTheme="minorEastAsia" w:cstheme="minorEastAsia"/>
          <w:sz w:val="24"/>
        </w:rPr>
        <w:t>等材料的原件扫描件。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w:t>
      </w:r>
      <w:r>
        <w:rPr>
          <w:rFonts w:hint="eastAsia" w:hAnsi="宋体" w:cs="宋体"/>
          <w:color w:val="auto"/>
          <w:sz w:val="24"/>
          <w:highlight w:val="none"/>
        </w:rPr>
        <w:t>财务情况说明书</w:t>
      </w:r>
      <w:r>
        <w:rPr>
          <w:rFonts w:hint="eastAsia" w:hAnsi="宋体" w:cs="宋体"/>
          <w:color w:val="auto"/>
          <w:sz w:val="24"/>
          <w:highlight w:val="none"/>
          <w:lang w:val="en-US" w:eastAsia="zh-CN"/>
        </w:rPr>
        <w:t>（报表附注）</w:t>
      </w:r>
      <w:r>
        <w:rPr>
          <w:rFonts w:hint="eastAsia" w:hAnsi="宋体" w:cs="宋体"/>
          <w:sz w:val="24"/>
        </w:rPr>
        <w:t>的原件扫描件，具体年份要求见投标人须知前附表。</w:t>
      </w:r>
      <w:r>
        <w:rPr>
          <w:rFonts w:hint="eastAsia" w:hAnsi="宋体" w:eastAsia="宋体" w:cs="宋体"/>
          <w:sz w:val="24"/>
        </w:rPr>
        <w:t>（若公司成立未满三年，需提供自成立</w:t>
      </w:r>
      <w:r>
        <w:rPr>
          <w:rFonts w:hint="eastAsia" w:hAnsi="宋体" w:eastAsia="宋体" w:cs="宋体"/>
          <w:sz w:val="24"/>
          <w:lang w:eastAsia="zh-CN"/>
        </w:rPr>
        <w:t>以来的财务状况</w:t>
      </w:r>
      <w:r>
        <w:rPr>
          <w:rFonts w:hint="eastAsia" w:hAnsi="宋体" w:eastAsia="宋体" w:cs="宋体"/>
          <w:sz w:val="24"/>
        </w:rPr>
        <w:t>）</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“近年完成的类似项目情况表”应附中标通知书和合同协议书或合同协议书和工程竣工验收备案表的原件扫描件，具体年份要求见投标人须知前附表。每张表格只填写一个项目，并标明序号。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39" w:name="_Toc179632571"/>
      <w:bookmarkStart w:id="40" w:name="_Toc152042329"/>
      <w:bookmarkStart w:id="41" w:name="_Toc144974521"/>
      <w:bookmarkStart w:id="42" w:name="_Toc152045553"/>
      <w:r>
        <w:rPr>
          <w:rFonts w:hint="eastAsia" w:hAnsi="宋体" w:cs="宋体"/>
          <w:b/>
          <w:sz w:val="24"/>
        </w:rPr>
        <w:t>备选投标方案</w:t>
      </w:r>
    </w:p>
    <w:bookmarkEnd w:id="39"/>
    <w:bookmarkEnd w:id="40"/>
    <w:bookmarkEnd w:id="41"/>
    <w:bookmarkEnd w:id="42"/>
    <w:p>
      <w:pPr>
        <w:autoSpaceDE w:val="0"/>
        <w:autoSpaceDN w:val="0"/>
        <w:spacing w:line="360" w:lineRule="auto"/>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Ansi="宋体" w:cs="宋体"/>
          <w:b/>
          <w:sz w:val="24"/>
        </w:rPr>
      </w:pPr>
      <w:r>
        <w:rPr>
          <w:rFonts w:hint="eastAsia" w:hAnsi="宋体" w:cs="宋体"/>
          <w:b/>
          <w:sz w:val="24"/>
        </w:rPr>
        <w:t>3.7 投标文件的编制</w:t>
      </w:r>
      <w:bookmarkEnd w:id="38"/>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3.7.5 使用电子介质存储的备份文件1份。</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3.7.6 同时生成与电子投标文件内容、水印码、电子签章一致的PDF文件。</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 xml:space="preserve">3.7.7 </w:t>
      </w:r>
      <w:bookmarkStart w:id="43" w:name="_Toc283559961"/>
      <w:r>
        <w:rPr>
          <w:rFonts w:hint="eastAsia" w:hAnsi="宋体"/>
          <w:color w:val="000000"/>
          <w:sz w:val="24"/>
          <w:szCs w:val="24"/>
        </w:rPr>
        <w:t>当生成的电子投标文件投标报价大小写不一致时，以大写为准。</w:t>
      </w:r>
    </w:p>
    <w:p>
      <w:pPr>
        <w:autoSpaceDE w:val="0"/>
        <w:autoSpaceDN w:val="0"/>
        <w:adjustRightInd w:val="0"/>
        <w:spacing w:line="360" w:lineRule="auto"/>
        <w:jc w:val="left"/>
        <w:rPr>
          <w:rFonts w:hAnsi="宋体" w:cs="宋体"/>
          <w:sz w:val="24"/>
        </w:rPr>
      </w:pPr>
      <w:r>
        <w:rPr>
          <w:rFonts w:hint="eastAsia" w:hAnsi="宋体" w:cs="宋体"/>
          <w:sz w:val="24"/>
        </w:rPr>
        <w:t xml:space="preserve">    </w:t>
      </w:r>
      <w:r>
        <w:rPr>
          <w:rFonts w:hint="eastAsia" w:hAnsi="宋体" w:cs="宋体"/>
          <w:b/>
          <w:bCs/>
          <w:sz w:val="24"/>
        </w:rPr>
        <w:t>3.7.8 商务标投标文件制作注意事项：</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3.7.8.2 商务标投标文件制作技术咨询：0374-2961598。</w:t>
      </w:r>
    </w:p>
    <w:p>
      <w:pPr>
        <w:spacing w:line="360" w:lineRule="auto"/>
        <w:rPr>
          <w:rFonts w:hAnsi="宋体"/>
          <w:b/>
        </w:rPr>
      </w:pPr>
      <w:r>
        <w:rPr>
          <w:rFonts w:hint="eastAsia" w:hAnsi="宋体"/>
          <w:b/>
        </w:rPr>
        <w:t>4. 投标</w:t>
      </w:r>
      <w:bookmarkEnd w:id="43"/>
    </w:p>
    <w:p>
      <w:pPr>
        <w:autoSpaceDE w:val="0"/>
        <w:autoSpaceDN w:val="0"/>
        <w:adjustRightInd w:val="0"/>
        <w:spacing w:line="360" w:lineRule="auto"/>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电子介质存储的投标文件应单独密封，</w:t>
      </w:r>
      <w:r>
        <w:rPr>
          <w:rFonts w:hint="eastAsia" w:hAnsi="宋体" w:cs="宋体"/>
          <w:color w:val="000000" w:themeColor="text1"/>
          <w:sz w:val="24"/>
          <w:highlight w:val="none"/>
        </w:rPr>
        <w:t>封套上写明“</w:t>
      </w:r>
      <w:r>
        <w:rPr>
          <w:rFonts w:hint="eastAsia" w:hAnsi="宋体" w:cs="宋体"/>
          <w:color w:val="000000" w:themeColor="text1"/>
          <w:sz w:val="24"/>
          <w:highlight w:val="none"/>
          <w:lang w:eastAsia="zh-CN"/>
        </w:rPr>
        <w:t>招标人名称、投标人</w:t>
      </w:r>
      <w:r>
        <w:rPr>
          <w:rFonts w:hint="eastAsia" w:hAnsi="宋体" w:cs="宋体"/>
          <w:color w:val="000000" w:themeColor="text1"/>
          <w:sz w:val="24"/>
          <w:highlight w:val="none"/>
        </w:rPr>
        <w:t>名称、项目名称，在</w:t>
      </w:r>
      <w:r>
        <w:rPr>
          <w:rFonts w:hAnsi="宋体" w:cs="宋体"/>
          <w:color w:val="000000" w:themeColor="text1"/>
          <w:sz w:val="24"/>
          <w:highlight w:val="none"/>
        </w:rPr>
        <w:t xml:space="preserve">  </w:t>
      </w:r>
      <w:r>
        <w:rPr>
          <w:rFonts w:hint="eastAsia" w:hAnsi="宋体" w:cs="宋体"/>
          <w:color w:val="000000" w:themeColor="text1"/>
          <w:sz w:val="24"/>
          <w:highlight w:val="none"/>
        </w:rPr>
        <w:t>年</w:t>
      </w:r>
      <w:r>
        <w:rPr>
          <w:rFonts w:hAnsi="宋体" w:cs="宋体"/>
          <w:color w:val="000000" w:themeColor="text1"/>
          <w:sz w:val="24"/>
          <w:highlight w:val="none"/>
        </w:rPr>
        <w:t xml:space="preserve">  </w:t>
      </w:r>
      <w:r>
        <w:rPr>
          <w:rFonts w:hint="eastAsia" w:hAnsi="宋体" w:cs="宋体"/>
          <w:color w:val="000000" w:themeColor="text1"/>
          <w:sz w:val="24"/>
          <w:highlight w:val="none"/>
        </w:rPr>
        <w:t>月</w:t>
      </w:r>
      <w:r>
        <w:rPr>
          <w:rFonts w:hAnsi="宋体" w:cs="宋体"/>
          <w:color w:val="000000" w:themeColor="text1"/>
          <w:sz w:val="24"/>
          <w:highlight w:val="none"/>
        </w:rPr>
        <w:t xml:space="preserve">  </w:t>
      </w:r>
      <w:r>
        <w:rPr>
          <w:rFonts w:hint="eastAsia" w:hAnsi="宋体" w:cs="宋体"/>
          <w:color w:val="000000" w:themeColor="text1"/>
          <w:sz w:val="24"/>
          <w:highlight w:val="none"/>
        </w:rPr>
        <w:t>日</w:t>
      </w:r>
      <w:r>
        <w:rPr>
          <w:rFonts w:hAnsi="宋体" w:cs="宋体"/>
          <w:color w:val="000000" w:themeColor="text1"/>
          <w:sz w:val="24"/>
          <w:highlight w:val="none"/>
        </w:rPr>
        <w:t xml:space="preserve">  </w:t>
      </w:r>
      <w:r>
        <w:rPr>
          <w:rFonts w:hint="eastAsia" w:hAnsi="宋体" w:cs="宋体"/>
          <w:color w:val="000000" w:themeColor="text1"/>
          <w:sz w:val="24"/>
          <w:highlight w:val="none"/>
        </w:rPr>
        <w:t>时</w:t>
      </w:r>
      <w:r>
        <w:rPr>
          <w:rFonts w:hAnsi="宋体" w:cs="宋体"/>
          <w:color w:val="000000" w:themeColor="text1"/>
          <w:sz w:val="24"/>
          <w:highlight w:val="none"/>
        </w:rPr>
        <w:t xml:space="preserve">  </w:t>
      </w:r>
      <w:r>
        <w:rPr>
          <w:rFonts w:hint="eastAsia" w:hAnsi="宋体" w:cs="宋体"/>
          <w:color w:val="000000" w:themeColor="text1"/>
          <w:sz w:val="24"/>
          <w:highlight w:val="none"/>
        </w:rPr>
        <w:t>分前不得开启”</w:t>
      </w:r>
      <w:r>
        <w:rPr>
          <w:rFonts w:hint="eastAsia" w:hAnsi="宋体" w:cs="宋体"/>
          <w:color w:val="000000" w:themeColor="text1"/>
          <w:sz w:val="24"/>
        </w:rPr>
        <w:t>并加盖单位公章，法定代表人或委托代理人签名，在投标截止时间前递交。</w:t>
      </w:r>
    </w:p>
    <w:p>
      <w:pPr>
        <w:autoSpaceDE w:val="0"/>
        <w:autoSpaceDN w:val="0"/>
        <w:spacing w:line="360" w:lineRule="auto"/>
        <w:jc w:val="left"/>
        <w:outlineLvl w:val="0"/>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4.2.1 投标人应在投标人须知前附表中规定的投标截止时间前成功上传电子投标文件和现场提交电子介质存储的投标文件。</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4.2.2 投标人提交电子介质存储的投标文件地点：见投标人须知前附表。</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4.2.4 逾期送达的或者未送达指定地点的电子介质存储的投标文件，招标人不予受理。</w:t>
      </w:r>
    </w:p>
    <w:p>
      <w:pPr>
        <w:autoSpaceDE w:val="0"/>
        <w:autoSpaceDN w:val="0"/>
        <w:spacing w:line="360" w:lineRule="auto"/>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hAnsi="宋体" w:cs="宋体"/>
          <w:sz w:val="24"/>
        </w:rPr>
      </w:pPr>
      <w:bookmarkStart w:id="46" w:name="_Toc283559967"/>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21"/>
        <w:spacing w:line="360" w:lineRule="auto"/>
        <w:jc w:val="both"/>
        <w:outlineLvl w:val="0"/>
        <w:rPr>
          <w:rFonts w:hAnsi="宋体"/>
          <w:b/>
          <w:color w:val="auto"/>
        </w:rPr>
      </w:pPr>
      <w:r>
        <w:rPr>
          <w:rFonts w:hint="eastAsia" w:hAnsi="宋体"/>
          <w:b/>
          <w:color w:val="auto"/>
        </w:rPr>
        <w:t>5. 开标</w:t>
      </w:r>
      <w:bookmarkEnd w:id="46"/>
    </w:p>
    <w:p>
      <w:pPr>
        <w:autoSpaceDE w:val="0"/>
        <w:autoSpaceDN w:val="0"/>
        <w:adjustRightInd w:val="0"/>
        <w:spacing w:line="360" w:lineRule="auto"/>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r>
        <w:rPr>
          <w:rFonts w:hint="eastAsia" w:hAnsi="宋体" w:cs="宋体"/>
          <w:b/>
          <w:bCs/>
          <w:sz w:val="24"/>
        </w:rPr>
        <w:t>。</w:t>
      </w:r>
    </w:p>
    <w:p>
      <w:pPr>
        <w:autoSpaceDE w:val="0"/>
        <w:autoSpaceDN w:val="0"/>
        <w:adjustRightInd w:val="0"/>
        <w:spacing w:line="360" w:lineRule="auto"/>
        <w:jc w:val="left"/>
        <w:rPr>
          <w:rFonts w:hAnsi="宋体" w:cs="宋体"/>
          <w:b/>
          <w:sz w:val="24"/>
        </w:rPr>
      </w:pPr>
      <w:r>
        <w:rPr>
          <w:rFonts w:hint="eastAsia" w:hAnsi="宋体" w:cs="宋体"/>
          <w:b/>
          <w:sz w:val="24"/>
        </w:rPr>
        <w:t>5.2 开标、解密、唱标程序</w:t>
      </w:r>
    </w:p>
    <w:p>
      <w:pPr>
        <w:spacing w:line="360" w:lineRule="auto"/>
        <w:ind w:firstLine="480" w:firstLineChars="200"/>
        <w:rPr>
          <w:rFonts w:hAnsi="宋体" w:cs="宋体"/>
          <w:sz w:val="24"/>
        </w:rPr>
      </w:pPr>
      <w:bookmarkStart w:id="48" w:name="_Toc283559970"/>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1"/>
        <w:spacing w:line="360" w:lineRule="auto"/>
        <w:jc w:val="both"/>
        <w:outlineLvl w:val="0"/>
        <w:rPr>
          <w:rFonts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1"/>
        <w:spacing w:line="360" w:lineRule="auto"/>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5569"/>
      <w:bookmarkStart w:id="56" w:name="_Toc179632587"/>
      <w:bookmarkStart w:id="57" w:name="_Toc144974537"/>
      <w:bookmarkStart w:id="58" w:name="_Toc152042345"/>
    </w:p>
    <w:p>
      <w:pPr>
        <w:autoSpaceDE w:val="0"/>
        <w:autoSpaceDN w:val="0"/>
        <w:spacing w:line="360" w:lineRule="auto"/>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1"/>
        <w:spacing w:line="360" w:lineRule="auto"/>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1"/>
        <w:spacing w:line="360" w:lineRule="auto"/>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sz w:val="21"/>
                <w:szCs w:val="21"/>
              </w:rPr>
            </w:pPr>
            <w:r>
              <w:rPr>
                <w:rFonts w:hint="eastAsia" w:hAnsi="宋体" w:eastAsia="宋体" w:cs="宋体"/>
                <w:sz w:val="21"/>
                <w:szCs w:val="21"/>
              </w:rPr>
              <w:t>综合单价=人工费+材料费+机械费+管理费+利润之和；</w:t>
            </w:r>
          </w:p>
          <w:p>
            <w:pPr>
              <w:keepNext w:val="0"/>
              <w:keepLines w:val="0"/>
              <w:suppressLineNumbers w:val="0"/>
              <w:spacing w:before="0" w:beforeAutospacing="0" w:after="0" w:afterAutospacing="0"/>
              <w:ind w:left="0" w:right="0"/>
              <w:jc w:val="center"/>
              <w:rPr>
                <w:rFonts w:hint="default"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（3）投标人是否符合国家或者招标文件规定的资格条件；</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（5）投标报价是否高于招标文件设定的最高投标限价；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（6）投标范围、工期、工程质量、投标有效期、付款方式是否符合招标文件规定；</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（7）投标人是否有串通投标、弄虚作假、行贿等违法行为。</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spacing w:line="360" w:lineRule="auto"/>
        <w:ind w:firstLine="480" w:firstLineChars="200"/>
        <w:rPr>
          <w:rFonts w:hint="eastAsia" w:cs="宋体"/>
          <w:b/>
          <w:bCs/>
          <w:color w:val="auto"/>
          <w:sz w:val="24"/>
          <w:szCs w:val="24"/>
        </w:rPr>
      </w:pPr>
      <w:r>
        <w:rPr>
          <w:rFonts w:hint="eastAsia" w:cs="宋体"/>
          <w:b/>
          <w:bCs/>
          <w:color w:val="auto"/>
          <w:sz w:val="24"/>
          <w:szCs w:val="24"/>
        </w:rPr>
        <w:t>1、项目班子配备(0-</w:t>
      </w:r>
      <w:r>
        <w:rPr>
          <w:rFonts w:hint="eastAsia" w:cs="宋体"/>
          <w:b/>
          <w:bCs/>
          <w:color w:val="auto"/>
          <w:sz w:val="24"/>
          <w:szCs w:val="24"/>
          <w:lang w:val="en-US" w:eastAsia="zh-CN"/>
        </w:rPr>
        <w:t>6</w:t>
      </w:r>
      <w:r>
        <w:rPr>
          <w:rFonts w:hint="eastAsia" w:cs="宋体"/>
          <w:b/>
          <w:bCs/>
          <w:color w:val="auto"/>
          <w:sz w:val="24"/>
          <w:szCs w:val="24"/>
        </w:rPr>
        <w:t>分)</w:t>
      </w:r>
    </w:p>
    <w:p>
      <w:pPr>
        <w:adjustRightInd w:val="0"/>
        <w:snapToGrid w:val="0"/>
        <w:spacing w:line="400" w:lineRule="exact"/>
        <w:ind w:firstLine="484"/>
        <w:rPr>
          <w:rFonts w:hint="eastAsia" w:hAnsi="宋体" w:cs="宋体"/>
          <w:color w:val="auto"/>
          <w:sz w:val="22"/>
          <w:szCs w:val="22"/>
        </w:rPr>
      </w:pPr>
      <w:r>
        <w:rPr>
          <w:rFonts w:hint="eastAsia" w:hAnsi="宋体" w:cs="宋体"/>
          <w:color w:val="auto"/>
          <w:sz w:val="24"/>
          <w:szCs w:val="24"/>
        </w:rPr>
        <w:t xml:space="preserve">1.1拟派项目技术负责人为中级及以上职称者得3分。（以证书为准）     </w:t>
      </w:r>
      <w:r>
        <w:rPr>
          <w:rFonts w:hint="eastAsia" w:hAnsi="宋体" w:cs="宋体"/>
          <w:color w:val="auto"/>
          <w:sz w:val="22"/>
          <w:szCs w:val="22"/>
        </w:rPr>
        <w:t xml:space="preserve"> </w:t>
      </w:r>
    </w:p>
    <w:p>
      <w:pPr>
        <w:adjustRightInd w:val="0"/>
        <w:snapToGrid w:val="0"/>
        <w:spacing w:line="400" w:lineRule="exact"/>
        <w:ind w:firstLine="484"/>
        <w:rPr>
          <w:rFonts w:hint="eastAsia" w:hAnsi="宋体" w:cs="宋体"/>
          <w:color w:val="auto"/>
          <w:sz w:val="24"/>
          <w:szCs w:val="24"/>
        </w:rPr>
      </w:pPr>
      <w:r>
        <w:rPr>
          <w:rFonts w:hint="eastAsia" w:hAnsi="宋体" w:cs="宋体"/>
          <w:color w:val="auto"/>
          <w:sz w:val="24"/>
          <w:szCs w:val="24"/>
        </w:rPr>
        <w:t>1.2拟派项目班子中施工员、安全员、质量员、资料员、预算员证件齐全得</w:t>
      </w:r>
      <w:r>
        <w:rPr>
          <w:rFonts w:hint="eastAsia" w:hAnsi="宋体" w:cs="宋体"/>
          <w:color w:val="auto"/>
          <w:sz w:val="24"/>
          <w:szCs w:val="24"/>
          <w:lang w:val="en-US" w:eastAsia="zh-CN"/>
        </w:rPr>
        <w:t>3</w:t>
      </w:r>
      <w:r>
        <w:rPr>
          <w:rFonts w:hint="eastAsia" w:hAnsi="宋体" w:cs="宋体"/>
          <w:color w:val="auto"/>
          <w:sz w:val="24"/>
          <w:szCs w:val="24"/>
        </w:rPr>
        <w:t>分，每缺一个扣0.</w:t>
      </w:r>
      <w:r>
        <w:rPr>
          <w:rFonts w:hint="eastAsia" w:hAnsi="宋体" w:cs="宋体"/>
          <w:color w:val="auto"/>
          <w:sz w:val="24"/>
          <w:szCs w:val="24"/>
          <w:lang w:val="en-US" w:eastAsia="zh-CN"/>
        </w:rPr>
        <w:t>6</w:t>
      </w:r>
      <w:r>
        <w:rPr>
          <w:rFonts w:hint="eastAsia" w:hAnsi="宋体" w:cs="宋体"/>
          <w:color w:val="auto"/>
          <w:sz w:val="24"/>
          <w:szCs w:val="24"/>
        </w:rPr>
        <w:t>分，扣完为止。（以岗位证书为准）</w:t>
      </w:r>
    </w:p>
    <w:p>
      <w:pPr>
        <w:spacing w:line="360" w:lineRule="auto"/>
        <w:ind w:firstLine="480" w:firstLineChars="200"/>
        <w:rPr>
          <w:rFonts w:hint="eastAsia"/>
          <w:b/>
          <w:bCs/>
          <w:color w:val="auto"/>
          <w:sz w:val="24"/>
          <w:szCs w:val="24"/>
        </w:rPr>
      </w:pPr>
      <w:r>
        <w:rPr>
          <w:rFonts w:hint="eastAsia"/>
          <w:b/>
          <w:bCs/>
          <w:color w:val="auto"/>
          <w:sz w:val="24"/>
          <w:szCs w:val="24"/>
        </w:rPr>
        <w:t>2、企业综合信用</w:t>
      </w:r>
      <w:r>
        <w:rPr>
          <w:rFonts w:hint="eastAsia"/>
          <w:b/>
          <w:bCs/>
          <w:color w:val="auto"/>
          <w:sz w:val="24"/>
          <w:szCs w:val="24"/>
          <w:lang w:eastAsia="zh-CN"/>
        </w:rPr>
        <w:t>（</w:t>
      </w:r>
      <w:r>
        <w:rPr>
          <w:rFonts w:hint="eastAsia"/>
          <w:b/>
          <w:bCs/>
          <w:color w:val="auto"/>
          <w:sz w:val="24"/>
          <w:szCs w:val="24"/>
        </w:rPr>
        <w:t>0-</w:t>
      </w:r>
      <w:r>
        <w:rPr>
          <w:rFonts w:hint="eastAsia"/>
          <w:b/>
          <w:bCs/>
          <w:color w:val="auto"/>
          <w:sz w:val="24"/>
          <w:szCs w:val="24"/>
          <w:lang w:val="en-US" w:eastAsia="zh-CN"/>
        </w:rPr>
        <w:t>4</w:t>
      </w:r>
      <w:r>
        <w:rPr>
          <w:rFonts w:hint="eastAsia"/>
          <w:b/>
          <w:bCs/>
          <w:color w:val="auto"/>
          <w:sz w:val="24"/>
          <w:szCs w:val="24"/>
        </w:rPr>
        <w:t>分</w:t>
      </w:r>
      <w:r>
        <w:rPr>
          <w:rFonts w:hint="eastAsia"/>
          <w:b/>
          <w:bCs/>
          <w:color w:val="auto"/>
          <w:sz w:val="24"/>
          <w:szCs w:val="24"/>
          <w:lang w:eastAsia="zh-CN"/>
        </w:rPr>
        <w:t>）</w:t>
      </w:r>
    </w:p>
    <w:p>
      <w:pPr>
        <w:adjustRightInd w:val="0"/>
        <w:snapToGrid w:val="0"/>
        <w:spacing w:line="400" w:lineRule="exact"/>
        <w:ind w:firstLine="484"/>
        <w:rPr>
          <w:rFonts w:hint="eastAsia" w:hAnsi="宋体" w:cs="宋体"/>
          <w:color w:val="auto"/>
          <w:sz w:val="24"/>
          <w:szCs w:val="24"/>
        </w:rPr>
      </w:pPr>
      <w:r>
        <w:rPr>
          <w:rFonts w:hint="eastAsia" w:hAnsi="宋体" w:cs="宋体"/>
          <w:color w:val="auto"/>
          <w:sz w:val="24"/>
          <w:szCs w:val="24"/>
        </w:rPr>
        <w:t>2.1企业</w:t>
      </w:r>
      <w:bookmarkStart w:id="70" w:name="_Hlk487381127"/>
      <w:r>
        <w:rPr>
          <w:rFonts w:hint="eastAsia" w:hAnsi="宋体" w:cs="宋体"/>
          <w:color w:val="auto"/>
          <w:sz w:val="24"/>
          <w:szCs w:val="24"/>
        </w:rPr>
        <w:t>近年来</w:t>
      </w:r>
      <w:bookmarkEnd w:id="70"/>
      <w:r>
        <w:rPr>
          <w:rFonts w:hint="eastAsia" w:hAnsi="宋体" w:cs="宋体"/>
          <w:color w:val="auto"/>
          <w:sz w:val="24"/>
          <w:szCs w:val="24"/>
        </w:rPr>
        <w:t>具有类似项目业绩者每项得</w:t>
      </w:r>
      <w:r>
        <w:rPr>
          <w:rFonts w:hint="eastAsia" w:hAnsi="宋体" w:cs="宋体"/>
          <w:color w:val="auto"/>
          <w:sz w:val="24"/>
          <w:szCs w:val="24"/>
          <w:lang w:val="en-US" w:eastAsia="zh-CN"/>
        </w:rPr>
        <w:t>4</w:t>
      </w:r>
      <w:r>
        <w:rPr>
          <w:rFonts w:hint="eastAsia" w:hAnsi="宋体" w:cs="宋体"/>
          <w:color w:val="auto"/>
          <w:sz w:val="24"/>
          <w:szCs w:val="24"/>
        </w:rPr>
        <w:t>分，本项最高得</w:t>
      </w:r>
      <w:r>
        <w:rPr>
          <w:rFonts w:hint="eastAsia" w:hAnsi="宋体" w:cs="宋体"/>
          <w:color w:val="auto"/>
          <w:sz w:val="24"/>
          <w:szCs w:val="24"/>
          <w:lang w:val="en-US" w:eastAsia="zh-CN"/>
        </w:rPr>
        <w:t>4</w:t>
      </w:r>
      <w:r>
        <w:rPr>
          <w:rFonts w:hint="eastAsia" w:hAnsi="宋体" w:cs="宋体"/>
          <w:color w:val="auto"/>
          <w:sz w:val="24"/>
          <w:szCs w:val="24"/>
        </w:rPr>
        <w:t>分（须提供合同和中标通知书或合同和竣工验收备案登记表）。</w:t>
      </w:r>
    </w:p>
    <w:p>
      <w:pPr>
        <w:spacing w:line="360" w:lineRule="auto"/>
        <w:ind w:firstLine="480" w:firstLineChars="200"/>
        <w:rPr>
          <w:rFonts w:hint="eastAsia"/>
          <w:b/>
          <w:bCs/>
          <w:color w:val="auto"/>
          <w:sz w:val="24"/>
          <w:szCs w:val="24"/>
        </w:rPr>
      </w:pPr>
      <w:r>
        <w:rPr>
          <w:rFonts w:hint="eastAsia"/>
          <w:b/>
          <w:bCs/>
          <w:color w:val="auto"/>
          <w:sz w:val="24"/>
          <w:szCs w:val="24"/>
        </w:rPr>
        <w:t>3、拟派项目负责人及信用（0-</w:t>
      </w:r>
      <w:r>
        <w:rPr>
          <w:rFonts w:hint="eastAsia"/>
          <w:b/>
          <w:bCs/>
          <w:color w:val="auto"/>
          <w:sz w:val="24"/>
          <w:szCs w:val="24"/>
          <w:lang w:val="en-US" w:eastAsia="zh-CN"/>
        </w:rPr>
        <w:t>4</w:t>
      </w:r>
      <w:r>
        <w:rPr>
          <w:rFonts w:hint="eastAsia"/>
          <w:b/>
          <w:bCs/>
          <w:color w:val="auto"/>
          <w:sz w:val="24"/>
          <w:szCs w:val="24"/>
        </w:rPr>
        <w:t>分）</w:t>
      </w:r>
    </w:p>
    <w:p>
      <w:pPr>
        <w:adjustRightInd w:val="0"/>
        <w:snapToGrid w:val="0"/>
        <w:spacing w:line="400" w:lineRule="exact"/>
        <w:ind w:firstLine="484"/>
        <w:rPr>
          <w:rFonts w:hint="eastAsia" w:hAnsi="宋体" w:cs="宋体"/>
          <w:color w:val="auto"/>
          <w:sz w:val="24"/>
          <w:szCs w:val="24"/>
        </w:rPr>
      </w:pPr>
      <w:r>
        <w:rPr>
          <w:rFonts w:hint="eastAsia" w:hAnsi="宋体" w:cs="宋体"/>
          <w:color w:val="auto"/>
          <w:sz w:val="24"/>
          <w:szCs w:val="24"/>
        </w:rPr>
        <w:t>3.1近年来拟派项目负责人承建过类似项目者每项得</w:t>
      </w:r>
      <w:r>
        <w:rPr>
          <w:rFonts w:hint="eastAsia" w:hAnsi="宋体" w:cs="宋体"/>
          <w:color w:val="auto"/>
          <w:sz w:val="24"/>
          <w:szCs w:val="24"/>
          <w:lang w:val="en-US" w:eastAsia="zh-CN"/>
        </w:rPr>
        <w:t>2</w:t>
      </w:r>
      <w:r>
        <w:rPr>
          <w:rFonts w:hint="eastAsia" w:hAnsi="宋体" w:cs="宋体"/>
          <w:color w:val="auto"/>
          <w:sz w:val="24"/>
          <w:szCs w:val="24"/>
        </w:rPr>
        <w:t>分，本项最高得</w:t>
      </w:r>
      <w:r>
        <w:rPr>
          <w:rFonts w:hint="eastAsia" w:hAnsi="宋体" w:cs="宋体"/>
          <w:color w:val="auto"/>
          <w:sz w:val="24"/>
          <w:szCs w:val="24"/>
          <w:lang w:val="en-US" w:eastAsia="zh-CN"/>
        </w:rPr>
        <w:t>4</w:t>
      </w:r>
      <w:r>
        <w:rPr>
          <w:rFonts w:hint="eastAsia" w:hAnsi="宋体" w:cs="宋体"/>
          <w:color w:val="auto"/>
          <w:sz w:val="24"/>
          <w:szCs w:val="24"/>
        </w:rPr>
        <w:t>分（须同时提供合同和中标通知书或合同和竣工验收备案表，若上述资料不显示项目负责人姓名，还须同时提供建设单位出具的相关证明文件）。</w:t>
      </w:r>
    </w:p>
    <w:p>
      <w:pPr>
        <w:spacing w:line="360" w:lineRule="auto"/>
        <w:ind w:firstLine="480" w:firstLineChars="200"/>
        <w:rPr>
          <w:rFonts w:hint="eastAsia" w:eastAsiaTheme="minorEastAsia"/>
          <w:b/>
          <w:bCs/>
          <w:color w:val="auto"/>
          <w:sz w:val="24"/>
          <w:szCs w:val="24"/>
          <w:lang w:val="en-US" w:eastAsia="zh-CN"/>
        </w:rPr>
      </w:pPr>
      <w:r>
        <w:rPr>
          <w:rFonts w:hint="eastAsia"/>
          <w:b/>
          <w:bCs/>
          <w:color w:val="auto"/>
          <w:sz w:val="24"/>
          <w:szCs w:val="24"/>
        </w:rPr>
        <w:t>4、服务承诺（含不拖欠农民工工资承诺、扬尘治理等内容）</w:t>
      </w:r>
      <w:r>
        <w:rPr>
          <w:rFonts w:hint="eastAsia"/>
          <w:b/>
          <w:bCs/>
          <w:color w:val="auto"/>
          <w:sz w:val="24"/>
          <w:szCs w:val="24"/>
          <w:lang w:val="en-US" w:eastAsia="zh-CN"/>
        </w:rPr>
        <w:t>（</w:t>
      </w:r>
      <w:r>
        <w:rPr>
          <w:rFonts w:hint="eastAsia"/>
          <w:b/>
          <w:bCs/>
          <w:color w:val="auto"/>
          <w:sz w:val="24"/>
          <w:szCs w:val="24"/>
        </w:rPr>
        <w:t>0-</w:t>
      </w:r>
      <w:r>
        <w:rPr>
          <w:rFonts w:hint="eastAsia"/>
          <w:b/>
          <w:bCs/>
          <w:color w:val="auto"/>
          <w:sz w:val="24"/>
          <w:szCs w:val="24"/>
          <w:lang w:val="en-US" w:eastAsia="zh-CN"/>
        </w:rPr>
        <w:t>6</w:t>
      </w:r>
      <w:r>
        <w:rPr>
          <w:rFonts w:hint="eastAsia"/>
          <w:b/>
          <w:bCs/>
          <w:color w:val="auto"/>
          <w:sz w:val="24"/>
          <w:szCs w:val="24"/>
        </w:rPr>
        <w:t>分</w:t>
      </w:r>
      <w:r>
        <w:rPr>
          <w:rFonts w:hint="eastAsia"/>
          <w:b/>
          <w:bCs/>
          <w:color w:val="auto"/>
          <w:sz w:val="24"/>
          <w:szCs w:val="24"/>
          <w:lang w:val="en-US" w:eastAsia="zh-CN"/>
        </w:rPr>
        <w:t>）</w:t>
      </w:r>
    </w:p>
    <w:p>
      <w:pPr>
        <w:adjustRightInd w:val="0"/>
        <w:snapToGrid w:val="0"/>
        <w:spacing w:line="400" w:lineRule="exact"/>
        <w:ind w:firstLine="484"/>
        <w:rPr>
          <w:rFonts w:hint="eastAsia" w:hAnsi="宋体" w:cs="宋体"/>
          <w:color w:val="auto"/>
          <w:sz w:val="24"/>
          <w:szCs w:val="24"/>
        </w:rPr>
      </w:pPr>
      <w:r>
        <w:rPr>
          <w:rFonts w:hint="eastAsia" w:hAnsi="宋体" w:cs="宋体"/>
          <w:color w:val="auto"/>
          <w:sz w:val="24"/>
          <w:szCs w:val="24"/>
        </w:rPr>
        <w:t>投标人针对招标项目的特点和要求，结合自身条件和潜力做出优惠和服务承诺。投标人有实质性承诺的在0-</w:t>
      </w:r>
      <w:r>
        <w:rPr>
          <w:rFonts w:hint="eastAsia" w:hAnsi="宋体" w:cs="宋体"/>
          <w:color w:val="auto"/>
          <w:sz w:val="24"/>
          <w:szCs w:val="24"/>
          <w:lang w:val="en-US" w:eastAsia="zh-CN"/>
        </w:rPr>
        <w:t>6</w:t>
      </w:r>
      <w:r>
        <w:rPr>
          <w:rFonts w:hint="eastAsia" w:hAnsi="宋体" w:cs="宋体"/>
          <w:color w:val="auto"/>
          <w:sz w:val="24"/>
          <w:szCs w:val="24"/>
        </w:rPr>
        <w:t>分之间酌情打分，评委根据承诺内容的实际情况进行打分。</w:t>
      </w:r>
    </w:p>
    <w:p>
      <w:pPr>
        <w:adjustRightInd w:val="0"/>
        <w:snapToGrid w:val="0"/>
        <w:spacing w:line="440" w:lineRule="exact"/>
        <w:ind w:firstLine="481"/>
        <w:rPr>
          <w:rFonts w:hint="eastAsia" w:hAnsi="宋体" w:cs="宋体"/>
          <w:b/>
          <w:color w:val="auto"/>
          <w:sz w:val="24"/>
        </w:rPr>
      </w:pPr>
      <w:r>
        <w:rPr>
          <w:rFonts w:hint="eastAsia" w:hAnsi="宋体" w:cs="宋体"/>
          <w:color w:val="auto"/>
          <w:sz w:val="24"/>
          <w:szCs w:val="24"/>
        </w:rPr>
        <w:t>注：</w:t>
      </w:r>
      <w:r>
        <w:rPr>
          <w:rFonts w:hint="eastAsia" w:hAnsi="宋体" w:cs="宋体"/>
          <w:b/>
          <w:color w:val="auto"/>
          <w:sz w:val="24"/>
        </w:rPr>
        <w:t>凡评标办法里涉及到的证书、证件及业绩材料等，均应在投标文件中附其原件扫描件（或图片），否则该项得分应作0分处理。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1" w:name="_Toc295572535"/>
      <w:bookmarkStart w:id="72" w:name="_Toc270931534"/>
      <w:bookmarkStart w:id="73" w:name="_Toc272833453"/>
      <w:bookmarkStart w:id="74" w:name="_Toc273546398"/>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1"/>
      <w:bookmarkEnd w:id="72"/>
      <w:bookmarkEnd w:id="73"/>
      <w:bookmarkEnd w:id="74"/>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22"/>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pPr>
        <w:adjustRightInd w:val="0"/>
        <w:snapToGrid w:val="0"/>
        <w:spacing w:line="440" w:lineRule="exact"/>
        <w:ind w:firstLine="468" w:firstLineChars="200"/>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5"/>
    </w:p>
    <w:p>
      <w:pPr>
        <w:tabs>
          <w:tab w:val="left" w:pos="5000"/>
        </w:tabs>
        <w:spacing w:line="360" w:lineRule="auto"/>
        <w:ind w:firstLine="490"/>
        <w:rPr>
          <w:rFonts w:hAnsi="宋体" w:cs="宋体"/>
          <w:b/>
          <w:sz w:val="32"/>
          <w:szCs w:val="32"/>
        </w:rPr>
      </w:pPr>
      <w:bookmarkStart w:id="76"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6"/>
      <w:bookmarkStart w:id="77"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outlineLvl w:val="0"/>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30" w:lineRule="exact"/>
        <w:ind w:left="1" w:firstLine="480" w:firstLineChars="200"/>
        <w:rPr>
          <w:rFonts w:hint="eastAsia" w:hAnsi="宋体" w:cs="宋体"/>
          <w:sz w:val="24"/>
        </w:rPr>
      </w:pPr>
      <w:r>
        <w:rPr>
          <w:rFonts w:hint="eastAsia" w:hAnsi="宋体" w:cs="宋体"/>
          <w:sz w:val="24"/>
        </w:rPr>
        <w:t>(1) 本招标文件；</w:t>
      </w:r>
    </w:p>
    <w:p>
      <w:pPr>
        <w:spacing w:line="43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3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3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30" w:lineRule="exact"/>
        <w:ind w:left="1" w:firstLine="480" w:firstLineChars="200"/>
        <w:rPr>
          <w:rFonts w:hint="eastAsia" w:hAnsi="宋体" w:cs="宋体"/>
          <w:sz w:val="24"/>
        </w:rPr>
      </w:pPr>
      <w:r>
        <w:rPr>
          <w:rFonts w:hint="eastAsia" w:hAnsi="宋体" w:cs="宋体"/>
          <w:sz w:val="24"/>
        </w:rPr>
        <w:t>(5) 建设工程设计文件及相关资料；</w:t>
      </w:r>
    </w:p>
    <w:p>
      <w:pPr>
        <w:spacing w:line="43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3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3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spacing w:line="430" w:lineRule="exact"/>
        <w:ind w:left="1" w:firstLine="480" w:firstLineChars="200"/>
        <w:rPr>
          <w:rFonts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7"/>
    </w:p>
    <w:p>
      <w:pPr>
        <w:autoSpaceDE w:val="0"/>
        <w:autoSpaceDN w:val="0"/>
        <w:adjustRightInd w:val="0"/>
        <w:jc w:val="center"/>
        <w:outlineLvl w:val="0"/>
        <w:rPr>
          <w:rFonts w:hAnsi="宋体" w:cs="宋体"/>
          <w:b/>
          <w:sz w:val="24"/>
        </w:rPr>
      </w:pPr>
    </w:p>
    <w:p>
      <w:pPr>
        <w:spacing w:line="430" w:lineRule="exact"/>
        <w:ind w:left="1" w:firstLine="480" w:firstLineChars="200"/>
        <w:rPr>
          <w:rFonts w:hint="eastAsia" w:hAnsi="宋体" w:cs="宋体"/>
          <w:sz w:val="24"/>
        </w:rPr>
      </w:pPr>
      <w:bookmarkStart w:id="78" w:name="_Toc278443522"/>
      <w:r>
        <w:rPr>
          <w:rFonts w:hint="eastAsia" w:hAnsi="宋体" w:cs="宋体"/>
          <w:sz w:val="24"/>
        </w:rPr>
        <w:t>按照招标文件中第二章投标人须知前附表第2.1项所给的网址自行下载。</w:t>
      </w:r>
    </w:p>
    <w:p>
      <w:pPr>
        <w:autoSpaceDE w:val="0"/>
        <w:autoSpaceDN w:val="0"/>
        <w:adjustRightInd w:val="0"/>
        <w:outlineLvl w:val="0"/>
        <w:rPr>
          <w:rFonts w:hAnsi="宋体" w:cs="宋体"/>
          <w:sz w:val="28"/>
          <w:szCs w:val="28"/>
        </w:rPr>
      </w:pPr>
    </w:p>
    <w:p>
      <w:pPr>
        <w:autoSpaceDE w:val="0"/>
        <w:autoSpaceDN w:val="0"/>
        <w:adjustRightInd w:val="0"/>
        <w:jc w:val="center"/>
        <w:outlineLvl w:val="0"/>
        <w:rPr>
          <w:rFonts w:hAnsi="宋体" w:cs="宋体"/>
          <w:sz w:val="28"/>
          <w:szCs w:val="28"/>
        </w:rPr>
      </w:pPr>
    </w:p>
    <w:p>
      <w:pPr>
        <w:pStyle w:val="2"/>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8"/>
    </w:p>
    <w:p>
      <w:pPr>
        <w:spacing w:line="500" w:lineRule="exact"/>
        <w:ind w:firstLine="480" w:firstLineChars="200"/>
        <w:jc w:val="left"/>
        <w:rPr>
          <w:rFonts w:hAnsi="宋体" w:cs="宋体"/>
          <w:sz w:val="24"/>
        </w:rPr>
      </w:pPr>
    </w:p>
    <w:p>
      <w:pPr>
        <w:spacing w:line="430" w:lineRule="exact"/>
        <w:ind w:left="1" w:firstLine="480" w:firstLineChars="200"/>
        <w:rPr>
          <w:rFonts w:hint="eastAsia" w:hAnsi="宋体" w:cs="宋体"/>
          <w:sz w:val="24"/>
        </w:rPr>
      </w:pPr>
      <w:r>
        <w:rPr>
          <w:rFonts w:hint="eastAsia" w:hAnsi="宋体" w:cs="宋体"/>
          <w:sz w:val="24"/>
        </w:rPr>
        <w:t>1、本工程技术标准和要求以本工程施工图纸和适用的国家、行业以及地方规范、标准和规程为准。</w:t>
      </w:r>
    </w:p>
    <w:p>
      <w:pPr>
        <w:spacing w:line="430" w:lineRule="exact"/>
        <w:ind w:left="1" w:firstLine="480" w:firstLineChars="200"/>
        <w:rPr>
          <w:rFonts w:hint="eastAsia"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rPr>
          <w:rFonts w:hAnsi="宋体" w:cs="宋体"/>
          <w:sz w:val="32"/>
          <w:szCs w:val="32"/>
        </w:rPr>
      </w:pPr>
    </w:p>
    <w:p>
      <w:pPr>
        <w:pStyle w:val="2"/>
        <w:rPr>
          <w:rFonts w:hAnsi="宋体" w:cs="宋体"/>
          <w:sz w:val="32"/>
          <w:szCs w:val="32"/>
        </w:rPr>
      </w:pPr>
    </w:p>
    <w:p>
      <w:pPr>
        <w:pStyle w:val="2"/>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beforeLines="100" w:afterLines="100"/>
        <w:jc w:val="both"/>
        <w:outlineLvl w:val="0"/>
        <w:rPr>
          <w:rFonts w:hint="eastAsia" w:hAnsi="宋体" w:cs="宋体"/>
          <w:b/>
          <w:sz w:val="44"/>
          <w:szCs w:val="44"/>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r>
        <w:rPr>
          <w:rFonts w:hint="eastAsia" w:hAnsi="宋体" w:cs="宋体"/>
          <w:b/>
          <w:sz w:val="24"/>
          <w:lang w:val="en-US" w:eastAsia="zh-CN"/>
        </w:rPr>
        <w:t xml:space="preserve"> </w:t>
      </w:r>
      <w:r>
        <w:rPr>
          <w:rFonts w:hint="eastAsia" w:hAnsi="宋体" w:cs="宋体"/>
          <w:b/>
          <w:sz w:val="24"/>
        </w:rPr>
        <w:t>；</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9" w:name="_Toc271787730"/>
      <w:r>
        <w:rPr>
          <w:rFonts w:hint="eastAsia" w:hAnsi="宋体" w:cs="宋体"/>
          <w:sz w:val="28"/>
          <w:szCs w:val="28"/>
        </w:rPr>
        <w:t>（一）投标函</w:t>
      </w:r>
    </w:p>
    <w:p>
      <w:pPr>
        <w:spacing w:line="480" w:lineRule="exact"/>
        <w:rPr>
          <w:rFonts w:hAnsi="宋体" w:cs="宋体"/>
          <w:sz w:val="24"/>
          <w:u w:val="single"/>
        </w:rPr>
      </w:pPr>
      <w:r>
        <w:rPr>
          <w:rFonts w:hint="eastAsia" w:hAnsi="宋体" w:cs="宋体"/>
          <w:sz w:val="24"/>
        </w:rPr>
        <w:t>致：</w:t>
      </w:r>
      <w:r>
        <w:rPr>
          <w:rFonts w:hint="eastAsia" w:hAnsi="宋体" w:cs="宋体"/>
          <w:sz w:val="24"/>
          <w:u w:val="single"/>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（项目名称）</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lang w:val="en-US" w:eastAsia="zh-CN"/>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lang w:val="en-US" w:eastAsia="zh-CN"/>
        </w:rPr>
        <w:t xml:space="preserve">     </w:t>
      </w:r>
      <w:r>
        <w:rPr>
          <w:rFonts w:hint="eastAsia" w:hAnsi="宋体" w:cs="宋体"/>
          <w:sz w:val="24"/>
          <w:u w:val="none"/>
          <w:lang w:val="en-US" w:eastAsia="zh-CN"/>
        </w:rPr>
        <w:t>天</w:t>
      </w:r>
      <w:r>
        <w:rPr>
          <w:rFonts w:hint="eastAsia" w:hAnsi="宋体" w:cs="宋体"/>
          <w:sz w:val="24"/>
        </w:rPr>
        <w:t>（日历天）内竣工，并确保工程质量达到</w:t>
      </w:r>
      <w:r>
        <w:rPr>
          <w:rFonts w:hint="eastAsia" w:hAnsi="宋体" w:cs="宋体"/>
          <w:sz w:val="24"/>
          <w:u w:val="single"/>
          <w:lang w:val="en-US" w:eastAsia="zh-CN"/>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left="237" w:leftChars="70" w:firstLine="240" w:firstLineChars="1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lang w:val="en-US" w:eastAsia="zh-CN"/>
        </w:rPr>
        <w:t xml:space="preserve">     </w:t>
      </w:r>
      <w:r>
        <w:rPr>
          <w:rFonts w:hint="eastAsia" w:hAnsi="宋体" w:cs="宋体"/>
          <w:sz w:val="24"/>
        </w:rPr>
        <w:t>元（￥：</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u w:val="single"/>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  年  月  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rPr>
      </w:pPr>
      <w:r>
        <w:rPr>
          <w:rFonts w:hint="eastAsia" w:hAnsi="宋体" w:cs="宋体"/>
          <w:sz w:val="28"/>
          <w:szCs w:val="28"/>
        </w:rPr>
        <w:t>（二）投标函附录</w:t>
      </w: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工程名称</w:t>
            </w:r>
          </w:p>
        </w:tc>
        <w:tc>
          <w:tcPr>
            <w:tcW w:w="6014" w:type="dxa"/>
            <w:gridSpan w:val="5"/>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投标人</w:t>
            </w:r>
          </w:p>
        </w:tc>
        <w:tc>
          <w:tcPr>
            <w:tcW w:w="6014" w:type="dxa"/>
            <w:gridSpan w:val="5"/>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项目负责人</w:t>
            </w:r>
          </w:p>
        </w:tc>
        <w:tc>
          <w:tcPr>
            <w:tcW w:w="1510"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565"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级别</w:t>
            </w:r>
          </w:p>
        </w:tc>
        <w:tc>
          <w:tcPr>
            <w:tcW w:w="1245"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790"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证书编号</w:t>
            </w:r>
          </w:p>
        </w:tc>
        <w:tc>
          <w:tcPr>
            <w:tcW w:w="1904"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技术负责人</w:t>
            </w:r>
          </w:p>
        </w:tc>
        <w:tc>
          <w:tcPr>
            <w:tcW w:w="1510"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565"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级别</w:t>
            </w:r>
          </w:p>
        </w:tc>
        <w:tc>
          <w:tcPr>
            <w:tcW w:w="1245"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790"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证书编号</w:t>
            </w:r>
          </w:p>
        </w:tc>
        <w:tc>
          <w:tcPr>
            <w:tcW w:w="1904"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投标总报价</w:t>
            </w:r>
          </w:p>
        </w:tc>
        <w:tc>
          <w:tcPr>
            <w:tcW w:w="3320" w:type="dxa"/>
            <w:gridSpan w:val="3"/>
            <w:vAlign w:val="center"/>
          </w:tcPr>
          <w:p>
            <w:pPr>
              <w:keepNext w:val="0"/>
              <w:keepLines w:val="0"/>
              <w:suppressLineNumbers w:val="0"/>
              <w:spacing w:before="0" w:beforeAutospacing="0" w:after="0" w:afterAutospacing="0"/>
              <w:ind w:left="0" w:right="0"/>
              <w:rPr>
                <w:rFonts w:hint="default" w:hAnsi="宋体" w:eastAsia="宋体" w:cs="宋体"/>
                <w:sz w:val="24"/>
                <w:u w:val="single"/>
              </w:rPr>
            </w:pPr>
            <w:r>
              <w:rPr>
                <w:rFonts w:hint="eastAsia" w:hAnsi="宋体" w:eastAsia="宋体" w:cs="宋体"/>
                <w:sz w:val="24"/>
              </w:rPr>
              <w:t>（大写）</w:t>
            </w:r>
          </w:p>
        </w:tc>
        <w:tc>
          <w:tcPr>
            <w:tcW w:w="2694" w:type="dxa"/>
            <w:gridSpan w:val="2"/>
            <w:vAlign w:val="center"/>
          </w:tcPr>
          <w:p>
            <w:pPr>
              <w:keepNext w:val="0"/>
              <w:keepLines w:val="0"/>
              <w:suppressLineNumbers w:val="0"/>
              <w:spacing w:before="0" w:beforeAutospacing="0" w:after="0" w:afterAutospacing="0"/>
              <w:ind w:left="0" w:right="0"/>
              <w:rPr>
                <w:rFonts w:hint="default" w:hAnsi="宋体" w:eastAsia="宋体" w:cs="宋体"/>
                <w:sz w:val="24"/>
                <w:u w:val="single"/>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6014" w:type="dxa"/>
            <w:gridSpan w:val="5"/>
            <w:vAlign w:val="center"/>
          </w:tcPr>
          <w:p>
            <w:pPr>
              <w:keepNext w:val="0"/>
              <w:keepLines w:val="0"/>
              <w:suppressLineNumbers w:val="0"/>
              <w:spacing w:before="0" w:beforeAutospacing="0" w:after="0" w:afterAutospacing="0" w:line="480" w:lineRule="exact"/>
              <w:ind w:left="0" w:right="0"/>
              <w:rPr>
                <w:rFonts w:hint="default" w:hAnsi="宋体" w:eastAsia="宋体" w:cs="宋体"/>
                <w:sz w:val="24"/>
              </w:rPr>
            </w:pPr>
            <w:r>
              <w:rPr>
                <w:rFonts w:hint="eastAsia" w:hAnsi="宋体" w:eastAsia="宋体" w:cs="宋体"/>
                <w:sz w:val="24"/>
              </w:rPr>
              <w:t>其中：</w:t>
            </w:r>
          </w:p>
          <w:p>
            <w:pPr>
              <w:keepNext w:val="0"/>
              <w:keepLines w:val="0"/>
              <w:suppressLineNumbers w:val="0"/>
              <w:spacing w:before="0" w:beforeAutospacing="0" w:after="0" w:afterAutospacing="0" w:line="480" w:lineRule="exact"/>
              <w:ind w:left="0" w:right="0" w:firstLine="600" w:firstLineChars="250"/>
              <w:rPr>
                <w:rFonts w:hint="default" w:hAnsi="宋体" w:eastAsia="宋体" w:cs="宋体"/>
                <w:sz w:val="24"/>
              </w:rPr>
            </w:pPr>
            <w:r>
              <w:rPr>
                <w:rFonts w:hint="eastAsia" w:hAnsi="宋体" w:eastAsia="宋体" w:cs="宋体"/>
                <w:sz w:val="24"/>
              </w:rPr>
              <w:t>规费RMB￥：</w:t>
            </w:r>
            <w:r>
              <w:rPr>
                <w:rFonts w:hint="eastAsia" w:hAnsi="宋体" w:eastAsia="宋体" w:cs="宋体"/>
                <w:sz w:val="24"/>
                <w:lang w:val="en-US" w:eastAsia="zh-CN"/>
              </w:rPr>
              <w:t xml:space="preserve">       </w:t>
            </w:r>
            <w:r>
              <w:rPr>
                <w:rFonts w:hint="eastAsia" w:hAnsi="宋体" w:eastAsia="宋体" w:cs="宋体"/>
                <w:sz w:val="24"/>
              </w:rPr>
              <w:t>元</w:t>
            </w:r>
          </w:p>
          <w:p>
            <w:pPr>
              <w:keepNext w:val="0"/>
              <w:keepLines w:val="0"/>
              <w:suppressLineNumbers w:val="0"/>
              <w:spacing w:before="0" w:beforeAutospacing="0" w:after="0" w:afterAutospacing="0" w:line="480" w:lineRule="exact"/>
              <w:ind w:left="0" w:right="0" w:firstLine="600" w:firstLineChars="250"/>
              <w:rPr>
                <w:rFonts w:hint="default" w:hAnsi="宋体" w:eastAsia="宋体" w:cs="宋体"/>
                <w:sz w:val="24"/>
              </w:rPr>
            </w:pPr>
            <w:r>
              <w:rPr>
                <w:rFonts w:hint="eastAsia" w:hAnsi="宋体" w:eastAsia="宋体" w:cs="宋体"/>
                <w:sz w:val="24"/>
              </w:rPr>
              <w:t>税金RMB￥：</w:t>
            </w:r>
            <w:r>
              <w:rPr>
                <w:rFonts w:hint="eastAsia" w:hAnsi="宋体" w:eastAsia="宋体" w:cs="宋体"/>
                <w:sz w:val="24"/>
                <w:lang w:val="en-US" w:eastAsia="zh-CN"/>
              </w:rPr>
              <w:t xml:space="preserve">              </w:t>
            </w:r>
            <w:r>
              <w:rPr>
                <w:rFonts w:hint="eastAsia" w:hAnsi="宋体" w:eastAsia="宋体" w:cs="宋体"/>
                <w:sz w:val="24"/>
              </w:rPr>
              <w:t>元</w:t>
            </w:r>
          </w:p>
          <w:p>
            <w:pPr>
              <w:keepNext w:val="0"/>
              <w:keepLines w:val="0"/>
              <w:suppressLineNumbers w:val="0"/>
              <w:spacing w:before="0" w:beforeAutospacing="0" w:after="0" w:afterAutospacing="0" w:line="480" w:lineRule="exact"/>
              <w:ind w:left="0" w:right="0" w:firstLine="600" w:firstLineChars="250"/>
              <w:rPr>
                <w:rFonts w:hint="default" w:hAnsi="宋体" w:eastAsia="宋体" w:cs="宋体"/>
                <w:sz w:val="24"/>
              </w:rPr>
            </w:pPr>
            <w:r>
              <w:rPr>
                <w:rFonts w:hint="eastAsia" w:hAnsi="宋体" w:eastAsia="宋体" w:cs="宋体"/>
                <w:sz w:val="24"/>
              </w:rPr>
              <w:t>安全文明措施费RMB￥：</w:t>
            </w:r>
            <w:r>
              <w:rPr>
                <w:rFonts w:hint="eastAsia" w:hAnsi="宋体" w:eastAsia="宋体" w:cs="宋体"/>
                <w:sz w:val="24"/>
                <w:lang w:val="en-US" w:eastAsia="zh-CN"/>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投标质量等级</w:t>
            </w:r>
          </w:p>
        </w:tc>
        <w:tc>
          <w:tcPr>
            <w:tcW w:w="6014" w:type="dxa"/>
            <w:gridSpan w:val="5"/>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投标工期</w:t>
            </w:r>
          </w:p>
        </w:tc>
        <w:tc>
          <w:tcPr>
            <w:tcW w:w="6014" w:type="dxa"/>
            <w:gridSpan w:val="5"/>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投标有效期</w:t>
            </w:r>
          </w:p>
        </w:tc>
        <w:tc>
          <w:tcPr>
            <w:tcW w:w="6014" w:type="dxa"/>
            <w:gridSpan w:val="5"/>
            <w:vAlign w:val="center"/>
          </w:tcPr>
          <w:p>
            <w:pPr>
              <w:keepNext w:val="0"/>
              <w:keepLines w:val="0"/>
              <w:suppressLineNumbers w:val="0"/>
              <w:spacing w:before="0" w:beforeAutospacing="0" w:after="0" w:afterAutospacing="0"/>
              <w:ind w:left="0" w:right="0"/>
              <w:jc w:val="center"/>
              <w:rPr>
                <w:rFonts w:hint="default"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keepNext w:val="0"/>
              <w:keepLines w:val="0"/>
              <w:suppressLineNumbers w:val="0"/>
              <w:spacing w:before="0" w:beforeAutospacing="0" w:after="0" w:afterAutospacing="0"/>
              <w:ind w:left="0" w:right="0"/>
              <w:rPr>
                <w:rFonts w:hint="default" w:hAnsi="宋体" w:eastAsia="宋体" w:cs="宋体"/>
                <w:sz w:val="24"/>
              </w:rPr>
            </w:pPr>
            <w:r>
              <w:rPr>
                <w:rFonts w:hint="eastAsia" w:hAnsi="宋体" w:eastAsia="宋体" w:cs="宋体"/>
                <w:sz w:val="24"/>
              </w:rPr>
              <w:t xml:space="preserve"> 优惠与服务承诺：</w:t>
            </w:r>
          </w:p>
          <w:p>
            <w:pPr>
              <w:keepNext w:val="0"/>
              <w:keepLines w:val="0"/>
              <w:suppressLineNumbers w:val="0"/>
              <w:spacing w:before="0" w:beforeAutospacing="0" w:after="0" w:afterAutospacing="0"/>
              <w:ind w:left="0" w:right="0"/>
              <w:rPr>
                <w:rFonts w:hint="default" w:hAnsi="宋体" w:eastAsia="宋体" w:cs="宋体"/>
                <w:sz w:val="24"/>
              </w:rPr>
            </w:pPr>
          </w:p>
          <w:p>
            <w:pPr>
              <w:keepNext w:val="0"/>
              <w:keepLines w:val="0"/>
              <w:suppressLineNumbers w:val="0"/>
              <w:spacing w:before="0" w:beforeAutospacing="0" w:after="0" w:afterAutospacing="0"/>
              <w:ind w:left="0" w:right="0"/>
              <w:rPr>
                <w:rFonts w:hint="default" w:hAnsi="宋体" w:eastAsia="宋体" w:cs="宋体"/>
                <w:sz w:val="24"/>
              </w:rPr>
            </w:pPr>
          </w:p>
          <w:p>
            <w:pPr>
              <w:keepNext w:val="0"/>
              <w:keepLines w:val="0"/>
              <w:suppressLineNumbers w:val="0"/>
              <w:spacing w:before="0" w:beforeAutospacing="0" w:after="0" w:afterAutospacing="0"/>
              <w:ind w:left="0" w:right="0"/>
              <w:rPr>
                <w:rFonts w:hint="default" w:hAnsi="宋体" w:eastAsia="宋体" w:cs="宋体"/>
                <w:sz w:val="24"/>
              </w:rPr>
            </w:pPr>
          </w:p>
          <w:p>
            <w:pPr>
              <w:keepNext w:val="0"/>
              <w:keepLines w:val="0"/>
              <w:suppressLineNumbers w:val="0"/>
              <w:spacing w:before="0" w:beforeAutospacing="0" w:after="0" w:afterAutospacing="0"/>
              <w:ind w:left="0" w:right="0"/>
              <w:rPr>
                <w:rFonts w:hint="default" w:hAnsi="宋体" w:eastAsia="宋体" w:cs="宋体"/>
                <w:sz w:val="24"/>
              </w:rPr>
            </w:pPr>
          </w:p>
          <w:p>
            <w:pPr>
              <w:keepNext w:val="0"/>
              <w:keepLines w:val="0"/>
              <w:suppressLineNumbers w:val="0"/>
              <w:spacing w:before="0" w:beforeAutospacing="0" w:after="0" w:afterAutospacing="0"/>
              <w:ind w:left="0" w:right="0"/>
              <w:rPr>
                <w:rFonts w:hint="default"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center"/>
        <w:rPr>
          <w:rFonts w:hAnsi="宋体" w:cs="宋体"/>
          <w:sz w:val="24"/>
        </w:rPr>
      </w:pPr>
      <w:r>
        <w:rPr>
          <w:rFonts w:hint="eastAsia" w:hAnsi="宋体" w:cs="宋体"/>
          <w:sz w:val="24"/>
        </w:rPr>
        <w:t>投标单位（盖章）：</w:t>
      </w:r>
    </w:p>
    <w:p>
      <w:pPr>
        <w:spacing w:line="360" w:lineRule="auto"/>
        <w:ind w:right="315"/>
        <w:jc w:val="center"/>
        <w:rPr>
          <w:rFonts w:hAnsi="宋体" w:cs="宋体"/>
          <w:sz w:val="24"/>
        </w:rPr>
      </w:pPr>
      <w:r>
        <w:rPr>
          <w:rFonts w:hint="eastAsia" w:hAnsi="宋体" w:cs="宋体"/>
          <w:sz w:val="24"/>
        </w:rPr>
        <w:t xml:space="preserve">             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9"/>
      <w:r>
        <w:rPr>
          <w:rFonts w:hint="eastAsia" w:hAnsi="宋体" w:cs="宋体"/>
          <w:b/>
          <w:sz w:val="28"/>
          <w:szCs w:val="28"/>
        </w:rPr>
        <w:t>法定代表人身份证明、授权委托书</w:t>
      </w:r>
    </w:p>
    <w:p>
      <w:pPr>
        <w:autoSpaceDE w:val="0"/>
        <w:autoSpaceDN w:val="0"/>
        <w:adjustRightInd w:val="0"/>
        <w:spacing w:line="420" w:lineRule="exact"/>
        <w:jc w:val="center"/>
        <w:outlineLvl w:val="0"/>
        <w:rPr>
          <w:rFonts w:hAnsi="宋体" w:cs="宋体"/>
          <w:b/>
          <w:bCs/>
          <w:sz w:val="28"/>
          <w:szCs w:val="28"/>
        </w:rPr>
      </w:pPr>
      <w:bookmarkStart w:id="80" w:name="_Toc271787731"/>
      <w:r>
        <w:rPr>
          <w:rFonts w:hint="eastAsia" w:hAnsi="宋体" w:cs="宋体"/>
          <w:b/>
          <w:bCs/>
          <w:sz w:val="28"/>
          <w:szCs w:val="28"/>
        </w:rPr>
        <w:t>（一）法定代表人身份证明</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   年  月  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     性别：    年龄：    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  月  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1" w:name="_Toc271787732"/>
      <w:r>
        <w:rPr>
          <w:rFonts w:hint="eastAsia" w:hAnsi="宋体" w:cs="宋体"/>
          <w:b/>
          <w:bCs/>
          <w:sz w:val="28"/>
          <w:szCs w:val="28"/>
        </w:rPr>
        <w:t>（二）授权委托书</w:t>
      </w:r>
      <w:bookmarkEnd w:id="81"/>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w:t>
      </w:r>
      <w:r>
        <w:rPr>
          <w:rFonts w:hint="eastAsia" w:hAnsi="宋体" w:cs="宋体"/>
          <w:sz w:val="24"/>
          <w:u w:val="single"/>
        </w:rPr>
        <w:t xml:space="preserve">      （姓名）</w:t>
      </w:r>
      <w:r>
        <w:rPr>
          <w:rFonts w:hint="eastAsia" w:hAnsi="宋体" w:cs="宋体"/>
          <w:sz w:val="24"/>
        </w:rPr>
        <w:t>系</w:t>
      </w:r>
      <w:r>
        <w:rPr>
          <w:rFonts w:hint="eastAsia" w:hAnsi="宋体" w:cs="宋体"/>
          <w:sz w:val="24"/>
          <w:u w:val="single"/>
        </w:rPr>
        <w:t xml:space="preserve">     （投标人名称）</w:t>
      </w:r>
      <w:r>
        <w:rPr>
          <w:rFonts w:hint="eastAsia" w:hAnsi="宋体" w:cs="宋体"/>
          <w:sz w:val="24"/>
        </w:rPr>
        <w:t>的法定代表人，现委托</w:t>
      </w:r>
      <w:r>
        <w:rPr>
          <w:rFonts w:hint="eastAsia" w:hAnsi="宋体" w:cs="宋体"/>
          <w:sz w:val="24"/>
          <w:u w:val="single"/>
        </w:rPr>
        <w:t xml:space="preserve">    （姓名）</w:t>
      </w:r>
      <w:r>
        <w:rPr>
          <w:rFonts w:hint="eastAsia" w:hAnsi="宋体" w:cs="宋体"/>
          <w:sz w:val="24"/>
        </w:rPr>
        <w:t>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4420" w:firstLineChars="1842"/>
        <w:jc w:val="left"/>
        <w:rPr>
          <w:rFonts w:hAnsi="宋体" w:cs="宋体"/>
          <w:sz w:val="24"/>
        </w:rPr>
      </w:pPr>
      <w:r>
        <w:rPr>
          <w:rFonts w:hint="eastAsia" w:hAnsi="宋体" w:cs="宋体"/>
          <w:sz w:val="24"/>
        </w:rPr>
        <w:t>年   月   日</w:t>
      </w:r>
    </w:p>
    <w:p>
      <w:pPr>
        <w:spacing w:line="360" w:lineRule="auto"/>
        <w:ind w:firstLine="3080" w:firstLineChars="1100"/>
        <w:rPr>
          <w:rFonts w:hAnsi="宋体" w:cs="宋体"/>
          <w:b/>
          <w:bCs/>
          <w:sz w:val="28"/>
          <w:szCs w:val="28"/>
        </w:rPr>
      </w:pPr>
    </w:p>
    <w:p>
      <w:pPr>
        <w:pStyle w:val="2"/>
        <w:rPr>
          <w:rFonts w:hAnsi="宋体" w:cs="宋体"/>
          <w:b/>
          <w:bCs/>
          <w:sz w:val="28"/>
          <w:szCs w:val="28"/>
        </w:rPr>
      </w:pPr>
    </w:p>
    <w:p>
      <w:pPr>
        <w:spacing w:line="360" w:lineRule="auto"/>
        <w:ind w:firstLine="480"/>
        <w:rPr>
          <w:rFonts w:hAnsi="宋体" w:cs="宋体"/>
          <w:sz w:val="24"/>
        </w:rPr>
      </w:pP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附投标保证金有效银行转账凭证的</w:t>
      </w:r>
      <w:r>
        <w:rPr>
          <w:rFonts w:hint="eastAsia" w:hAnsi="宋体" w:cs="仿宋_GB2312"/>
          <w:color w:val="000000"/>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9"/>
        <w:tblW w:w="8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6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sz w:val="24"/>
              </w:rPr>
            </w:pPr>
            <w:r>
              <w:rPr>
                <w:rFonts w:hint="eastAsia" w:hAnsi="宋体" w:eastAsia="宋体" w:cs="宋体"/>
                <w:sz w:val="24"/>
              </w:rPr>
              <w:t>职务</w:t>
            </w:r>
          </w:p>
        </w:tc>
        <w:tc>
          <w:tcPr>
            <w:tcW w:w="914"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sz w:val="24"/>
              </w:rPr>
            </w:pPr>
            <w:r>
              <w:rPr>
                <w:rFonts w:hint="eastAsia" w:hAnsi="宋体" w:eastAsia="宋体" w:cs="宋体"/>
                <w:sz w:val="24"/>
              </w:rPr>
              <w:t>姓名</w:t>
            </w:r>
          </w:p>
        </w:tc>
        <w:tc>
          <w:tcPr>
            <w:tcW w:w="914"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sz w:val="24"/>
              </w:rPr>
            </w:pPr>
            <w:r>
              <w:rPr>
                <w:rFonts w:hint="eastAsia" w:hAnsi="宋体" w:eastAsia="宋体" w:cs="宋体"/>
                <w:sz w:val="24"/>
              </w:rPr>
              <w:t>职称</w:t>
            </w:r>
          </w:p>
        </w:tc>
        <w:tc>
          <w:tcPr>
            <w:tcW w:w="4262"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执业或职业资格证明</w:t>
            </w:r>
          </w:p>
        </w:tc>
        <w:tc>
          <w:tcPr>
            <w:tcW w:w="103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14"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14"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4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证书名称</w:t>
            </w:r>
          </w:p>
        </w:tc>
        <w:tc>
          <w:tcPr>
            <w:tcW w:w="94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级别</w:t>
            </w:r>
          </w:p>
        </w:tc>
        <w:tc>
          <w:tcPr>
            <w:tcW w:w="94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证号</w:t>
            </w:r>
          </w:p>
        </w:tc>
        <w:tc>
          <w:tcPr>
            <w:tcW w:w="96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专业</w:t>
            </w:r>
          </w:p>
        </w:tc>
        <w:tc>
          <w:tcPr>
            <w:tcW w:w="103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67"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67"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67"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w:t>
            </w: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967"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项目负责人应附项目负责人注册证书、安全生产考核合格证书、身份证、职称证、</w:t>
      </w:r>
      <w:r>
        <w:rPr>
          <w:rFonts w:hint="eastAsia" w:hAnsi="宋体" w:cs="宋体"/>
          <w:sz w:val="24"/>
          <w:szCs w:val="24"/>
          <w:lang w:eastAsia="zh-CN"/>
        </w:rPr>
        <w:t>养老保险</w:t>
      </w:r>
      <w:r>
        <w:rPr>
          <w:rFonts w:hint="eastAsia" w:hAnsi="宋体" w:cs="宋体"/>
          <w:color w:val="auto"/>
          <w:sz w:val="24"/>
          <w:szCs w:val="24"/>
          <w:highlight w:val="none"/>
          <w:lang w:eastAsia="zh-CN"/>
        </w:rPr>
        <w:t>或劳动合同</w:t>
      </w:r>
      <w:r>
        <w:rPr>
          <w:rFonts w:hint="eastAsia" w:hAnsi="宋体" w:cs="仿宋_GB2312"/>
          <w:color w:val="000000"/>
          <w:sz w:val="24"/>
          <w:lang w:eastAsia="zh-CN"/>
        </w:rPr>
        <w:t>的</w:t>
      </w:r>
      <w:r>
        <w:rPr>
          <w:rFonts w:hint="eastAsia" w:hAnsi="宋体" w:cs="仿宋_GB2312"/>
          <w:color w:val="000000"/>
          <w:sz w:val="24"/>
        </w:rPr>
        <w:t>原件扫描件</w:t>
      </w:r>
      <w:r>
        <w:rPr>
          <w:rFonts w:hint="eastAsia" w:hAnsi="宋体" w:cs="仿宋_GB2312"/>
          <w:color w:val="000000"/>
          <w:sz w:val="24"/>
          <w:lang w:eastAsia="zh-CN"/>
        </w:rPr>
        <w:t>或图片</w:t>
      </w:r>
      <w:r>
        <w:rPr>
          <w:rFonts w:hint="eastAsia" w:hAnsi="宋体" w:cs="宋体"/>
          <w:sz w:val="24"/>
          <w:szCs w:val="24"/>
        </w:rPr>
        <w:t>及未担任其他在施建设工程项目项目负责人的承诺书，管理过的项目业绩须附合同协议书和</w:t>
      </w:r>
      <w:r>
        <w:rPr>
          <w:rFonts w:hint="eastAsia" w:hAnsi="宋体" w:cs="宋体"/>
          <w:sz w:val="24"/>
          <w:szCs w:val="24"/>
          <w:lang w:eastAsia="zh-CN"/>
        </w:rPr>
        <w:t>中标通知书或</w:t>
      </w:r>
      <w:r>
        <w:rPr>
          <w:rFonts w:hint="eastAsia" w:hAnsi="宋体" w:cs="宋体"/>
          <w:color w:val="auto"/>
          <w:sz w:val="24"/>
          <w:szCs w:val="24"/>
        </w:rPr>
        <w:t>合同和竣工验收备案表</w:t>
      </w:r>
      <w:r>
        <w:rPr>
          <w:rFonts w:hint="eastAsia" w:hAnsi="宋体" w:cs="宋体"/>
          <w:color w:val="auto"/>
          <w:sz w:val="24"/>
          <w:szCs w:val="24"/>
          <w:lang w:eastAsia="zh-CN"/>
        </w:rPr>
        <w:t>的</w:t>
      </w:r>
      <w:r>
        <w:rPr>
          <w:rFonts w:hint="eastAsia" w:hAnsi="宋体" w:cs="仿宋_GB2312"/>
          <w:color w:val="000000"/>
          <w:sz w:val="24"/>
        </w:rPr>
        <w:t>原件扫描件或图片</w:t>
      </w:r>
      <w:r>
        <w:rPr>
          <w:rFonts w:hint="eastAsia" w:hAnsi="宋体" w:cs="宋体"/>
          <w:sz w:val="24"/>
          <w:szCs w:val="24"/>
        </w:rPr>
        <w:t>。类似项目限于以项目负责人身份参与的项目。</w:t>
      </w:r>
    </w:p>
    <w:p>
      <w:pPr>
        <w:spacing w:line="420" w:lineRule="exact"/>
        <w:rPr>
          <w:rFonts w:hAnsi="宋体" w:cs="宋体"/>
          <w:sz w:val="24"/>
        </w:rPr>
      </w:pP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姓  名</w:t>
            </w:r>
          </w:p>
        </w:tc>
        <w:tc>
          <w:tcPr>
            <w:tcW w:w="1101"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1204"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年  龄</w:t>
            </w:r>
          </w:p>
        </w:tc>
        <w:tc>
          <w:tcPr>
            <w:tcW w:w="1355"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学历</w:t>
            </w: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职  称</w:t>
            </w:r>
          </w:p>
        </w:tc>
        <w:tc>
          <w:tcPr>
            <w:tcW w:w="1101"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1204"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职  务</w:t>
            </w:r>
          </w:p>
        </w:tc>
        <w:tc>
          <w:tcPr>
            <w:tcW w:w="1355"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拟在本工程任职</w:t>
            </w: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注册建造师执业资格等级</w:t>
            </w:r>
          </w:p>
        </w:tc>
        <w:tc>
          <w:tcPr>
            <w:tcW w:w="1355"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 xml:space="preserve">      级</w:t>
            </w: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建造师专业</w:t>
            </w: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安全生产考核合格证书</w:t>
            </w:r>
          </w:p>
        </w:tc>
        <w:tc>
          <w:tcPr>
            <w:tcW w:w="5573"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毕业学校</w:t>
            </w:r>
          </w:p>
        </w:tc>
        <w:tc>
          <w:tcPr>
            <w:tcW w:w="7878" w:type="dxa"/>
            <w:gridSpan w:val="5"/>
            <w:vAlign w:val="center"/>
          </w:tcPr>
          <w:p>
            <w:pPr>
              <w:keepNext w:val="0"/>
              <w:keepLines w:val="0"/>
              <w:suppressLineNumbers w:val="0"/>
              <w:spacing w:before="0" w:beforeAutospacing="0" w:after="0" w:afterAutospacing="0"/>
              <w:ind w:left="0" w:right="0" w:firstLine="960" w:firstLineChars="400"/>
              <w:rPr>
                <w:rFonts w:hint="default"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时  间</w:t>
            </w:r>
          </w:p>
        </w:tc>
        <w:tc>
          <w:tcPr>
            <w:tcW w:w="366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参加过的类似项目名称</w:t>
            </w: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工程概况说明</w:t>
            </w: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366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366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366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pStyle w:val="2"/>
        <w:rPr>
          <w:rFonts w:hint="eastAsia" w:hAnsi="宋体" w:cs="宋体"/>
          <w:sz w:val="24"/>
        </w:rPr>
      </w:pPr>
    </w:p>
    <w:p>
      <w:pPr>
        <w:spacing w:line="420" w:lineRule="exact"/>
        <w:ind w:firstLine="480" w:firstLineChars="200"/>
        <w:rPr>
          <w:rFonts w:hint="eastAsia" w:hAnsi="宋体" w:cs="宋体" w:eastAsiaTheme="minorEastAsia"/>
          <w:color w:val="auto"/>
          <w:sz w:val="24"/>
          <w:szCs w:val="24"/>
          <w:highlight w:val="none"/>
          <w:lang w:eastAsia="zh-CN"/>
        </w:rPr>
      </w:pPr>
      <w:r>
        <w:rPr>
          <w:rFonts w:hint="eastAsia" w:hAnsi="宋体" w:cs="宋体"/>
          <w:color w:val="auto"/>
          <w:sz w:val="24"/>
          <w:szCs w:val="24"/>
          <w:highlight w:val="none"/>
        </w:rPr>
        <w:t>主要项目管理人员是指</w:t>
      </w:r>
      <w:r>
        <w:rPr>
          <w:rFonts w:hint="eastAsia" w:hAnsi="宋体" w:cs="宋体"/>
          <w:sz w:val="24"/>
          <w:szCs w:val="24"/>
        </w:rPr>
        <w:t>项目副经理、</w:t>
      </w:r>
      <w:r>
        <w:rPr>
          <w:rFonts w:hint="eastAsia" w:hAnsi="宋体" w:cs="宋体"/>
          <w:color w:val="auto"/>
          <w:sz w:val="24"/>
          <w:szCs w:val="24"/>
          <w:highlight w:val="none"/>
        </w:rPr>
        <w:t>技术负责人、专职安全生产管理员等岗位人员</w:t>
      </w:r>
      <w:r>
        <w:rPr>
          <w:rFonts w:hint="eastAsia" w:hAnsi="宋体" w:cs="宋体"/>
          <w:color w:val="auto"/>
          <w:sz w:val="24"/>
          <w:szCs w:val="24"/>
          <w:highlight w:val="none"/>
          <w:lang w:val="en-US" w:eastAsia="zh-CN"/>
        </w:rPr>
        <w:t>,</w:t>
      </w:r>
      <w:r>
        <w:rPr>
          <w:rFonts w:hint="eastAsia" w:hAnsi="宋体" w:cs="宋体"/>
          <w:color w:val="auto"/>
          <w:sz w:val="24"/>
          <w:szCs w:val="24"/>
          <w:highlight w:val="none"/>
        </w:rPr>
        <w:t>应附</w:t>
      </w:r>
      <w:r>
        <w:rPr>
          <w:rFonts w:hint="eastAsia" w:hAnsi="宋体" w:cs="宋体"/>
          <w:sz w:val="24"/>
          <w:szCs w:val="24"/>
        </w:rPr>
        <w:t>与其岗位相关的注册资格证书</w:t>
      </w:r>
      <w:r>
        <w:rPr>
          <w:rFonts w:hint="eastAsia" w:hAnsi="宋体" w:cs="宋体"/>
          <w:sz w:val="24"/>
          <w:szCs w:val="24"/>
          <w:lang w:eastAsia="zh-CN"/>
        </w:rPr>
        <w:t>、</w:t>
      </w:r>
      <w:r>
        <w:rPr>
          <w:rFonts w:hint="eastAsia" w:hAnsi="宋体" w:cs="宋体"/>
          <w:sz w:val="24"/>
          <w:szCs w:val="24"/>
        </w:rPr>
        <w:t>岗位证书</w:t>
      </w:r>
      <w:r>
        <w:rPr>
          <w:rFonts w:hint="eastAsia" w:hAnsi="宋体" w:cs="宋体"/>
          <w:color w:val="auto"/>
          <w:sz w:val="24"/>
          <w:szCs w:val="24"/>
          <w:highlight w:val="none"/>
        </w:rPr>
        <w:t>、</w:t>
      </w:r>
      <w:r>
        <w:rPr>
          <w:rFonts w:hint="eastAsia" w:hAnsi="宋体" w:cs="宋体"/>
          <w:sz w:val="24"/>
          <w:szCs w:val="24"/>
          <w:lang w:eastAsia="zh-CN"/>
        </w:rPr>
        <w:t>职称证、</w:t>
      </w:r>
      <w:r>
        <w:rPr>
          <w:rFonts w:hint="eastAsia" w:hAnsi="宋体" w:cs="宋体"/>
          <w:color w:val="auto"/>
          <w:sz w:val="24"/>
          <w:szCs w:val="24"/>
          <w:highlight w:val="none"/>
        </w:rPr>
        <w:t>身份证、养老保险</w:t>
      </w:r>
      <w:r>
        <w:rPr>
          <w:rFonts w:hint="eastAsia" w:hAnsi="宋体" w:cs="宋体"/>
          <w:color w:val="auto"/>
          <w:sz w:val="24"/>
          <w:szCs w:val="24"/>
          <w:highlight w:val="none"/>
          <w:lang w:eastAsia="zh-CN"/>
        </w:rPr>
        <w:t>或劳动合同</w:t>
      </w:r>
      <w:r>
        <w:rPr>
          <w:rFonts w:hint="eastAsia" w:hAnsi="宋体" w:cs="宋体"/>
          <w:color w:val="auto"/>
          <w:sz w:val="24"/>
          <w:highlight w:val="none"/>
          <w:lang w:eastAsia="zh-CN"/>
        </w:rPr>
        <w:t>原件扫描件或图片</w:t>
      </w:r>
      <w:r>
        <w:rPr>
          <w:rFonts w:hint="eastAsia" w:hAnsi="宋体" w:cs="宋体"/>
          <w:color w:val="auto"/>
          <w:sz w:val="24"/>
          <w:szCs w:val="24"/>
          <w:highlight w:val="none"/>
        </w:rPr>
        <w:t>，专职安全生产管理人员应附安全生产考核合格证书，主要业绩须附合同协议书</w:t>
      </w:r>
      <w:r>
        <w:rPr>
          <w:rFonts w:hint="eastAsia" w:hAnsi="宋体" w:cs="宋体"/>
          <w:color w:val="auto"/>
          <w:sz w:val="24"/>
          <w:szCs w:val="24"/>
          <w:highlight w:val="none"/>
          <w:lang w:eastAsia="zh-CN"/>
        </w:rPr>
        <w:t>。</w:t>
      </w:r>
      <w:r>
        <w:rPr>
          <w:rFonts w:hint="eastAsia" w:hAnsi="宋体" w:cs="宋体"/>
          <w:sz w:val="24"/>
          <w:szCs w:val="24"/>
        </w:rPr>
        <w:t>根据各投标单位岗位设置情况，有则提供，无则不提供</w:t>
      </w:r>
      <w:r>
        <w:rPr>
          <w:rFonts w:hint="eastAsia" w:hAnsi="宋体" w:cs="宋体"/>
          <w:sz w:val="24"/>
          <w:szCs w:val="24"/>
          <w:lang w:eastAsia="zh-CN"/>
        </w:rPr>
        <w:t>。</w:t>
      </w:r>
    </w:p>
    <w:p>
      <w:pPr>
        <w:pStyle w:val="2"/>
        <w:rPr>
          <w:rFonts w:hint="eastAsia" w:hAnsi="宋体" w:cs="宋体"/>
          <w:sz w:val="24"/>
        </w:rPr>
      </w:pP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姓    名</w:t>
            </w:r>
          </w:p>
        </w:tc>
        <w:tc>
          <w:tcPr>
            <w:tcW w:w="4458" w:type="dxa"/>
            <w:tcBorders>
              <w:left w:val="nil"/>
            </w:tcBorders>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性    别</w:t>
            </w:r>
          </w:p>
        </w:tc>
        <w:tc>
          <w:tcPr>
            <w:tcW w:w="4458" w:type="dxa"/>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学历和专业</w:t>
            </w:r>
          </w:p>
        </w:tc>
        <w:tc>
          <w:tcPr>
            <w:tcW w:w="4458" w:type="dxa"/>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拥有的执业资格</w:t>
            </w:r>
          </w:p>
        </w:tc>
        <w:tc>
          <w:tcPr>
            <w:tcW w:w="4458" w:type="dxa"/>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执业资格证书编号</w:t>
            </w:r>
          </w:p>
        </w:tc>
        <w:tc>
          <w:tcPr>
            <w:tcW w:w="4458" w:type="dxa"/>
            <w:vAlign w:val="center"/>
          </w:tcPr>
          <w:p>
            <w:pPr>
              <w:keepNext w:val="0"/>
              <w:keepLines w:val="0"/>
              <w:suppressLineNumbers w:val="0"/>
              <w:spacing w:before="0" w:beforeAutospacing="0" w:after="0" w:afterAutospacing="0" w:line="640" w:lineRule="exact"/>
              <w:ind w:left="0" w:right="0"/>
              <w:rPr>
                <w:rFonts w:hint="default"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主要</w:t>
            </w:r>
          </w:p>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工作</w:t>
            </w:r>
          </w:p>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业绩</w:t>
            </w:r>
          </w:p>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及担</w:t>
            </w:r>
          </w:p>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任的</w:t>
            </w:r>
          </w:p>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主要</w:t>
            </w:r>
          </w:p>
          <w:p>
            <w:pPr>
              <w:keepNext w:val="0"/>
              <w:keepLines w:val="0"/>
              <w:suppressLineNumbers w:val="0"/>
              <w:spacing w:before="0" w:beforeAutospacing="0" w:after="0" w:afterAutospacing="0"/>
              <w:ind w:left="0" w:right="0"/>
              <w:jc w:val="center"/>
              <w:rPr>
                <w:rFonts w:hint="default" w:hAnsi="宋体" w:eastAsia="宋体" w:cs="宋体"/>
                <w:sz w:val="24"/>
              </w:rPr>
            </w:pPr>
            <w:r>
              <w:rPr>
                <w:rFonts w:hint="eastAsia" w:hAnsi="宋体" w:eastAsia="宋体" w:cs="宋体"/>
                <w:sz w:val="24"/>
              </w:rPr>
              <w:t>工作</w:t>
            </w:r>
          </w:p>
        </w:tc>
        <w:tc>
          <w:tcPr>
            <w:tcW w:w="7586" w:type="dxa"/>
            <w:gridSpan w:val="2"/>
          </w:tcPr>
          <w:p>
            <w:pPr>
              <w:keepNext w:val="0"/>
              <w:keepLines w:val="0"/>
              <w:suppressLineNumbers w:val="0"/>
              <w:spacing w:before="0" w:beforeAutospacing="0" w:after="0" w:afterAutospacing="0"/>
              <w:ind w:left="0" w:right="0"/>
              <w:rPr>
                <w:rFonts w:hint="default" w:hAnsi="宋体" w:eastAsia="宋体" w:cs="宋体"/>
                <w:sz w:val="24"/>
              </w:rPr>
            </w:pPr>
          </w:p>
        </w:tc>
      </w:tr>
    </w:tbl>
    <w:p>
      <w:pPr>
        <w:rPr>
          <w:rFonts w:hint="eastAsia" w:hAnsi="宋体" w:cs="宋体"/>
          <w:sz w:val="24"/>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（招标人名称）    </w:t>
      </w:r>
      <w:r>
        <w:rPr>
          <w:rFonts w:hint="eastAsia" w:hAnsi="宋体" w:cs="宋体"/>
          <w:sz w:val="24"/>
        </w:rPr>
        <w:t>：</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  月  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投标人名称</w:t>
            </w:r>
          </w:p>
        </w:tc>
        <w:tc>
          <w:tcPr>
            <w:tcW w:w="7435" w:type="dxa"/>
            <w:gridSpan w:val="9"/>
            <w:vAlign w:val="center"/>
          </w:tcPr>
          <w:p>
            <w:pPr>
              <w:keepNext w:val="0"/>
              <w:keepLines w:val="0"/>
              <w:suppressLineNumbers w:val="0"/>
              <w:autoSpaceDE w:val="0"/>
              <w:autoSpaceDN w:val="0"/>
              <w:adjustRightInd w:val="0"/>
              <w:spacing w:before="0" w:beforeAutospacing="0" w:after="0" w:afterAutospacing="0" w:line="360" w:lineRule="auto"/>
              <w:ind w:left="41" w:right="215" w:hanging="40" w:hangingChars="17"/>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注册地址</w:t>
            </w:r>
          </w:p>
        </w:tc>
        <w:tc>
          <w:tcPr>
            <w:tcW w:w="413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57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邮政编码</w:t>
            </w:r>
          </w:p>
        </w:tc>
        <w:tc>
          <w:tcPr>
            <w:tcW w:w="1726"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联系方式</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联系人</w:t>
            </w:r>
          </w:p>
        </w:tc>
        <w:tc>
          <w:tcPr>
            <w:tcW w:w="2929"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57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电话</w:t>
            </w:r>
          </w:p>
        </w:tc>
        <w:tc>
          <w:tcPr>
            <w:tcW w:w="1726"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传真</w:t>
            </w:r>
          </w:p>
        </w:tc>
        <w:tc>
          <w:tcPr>
            <w:tcW w:w="2929"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57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网址</w:t>
            </w:r>
          </w:p>
        </w:tc>
        <w:tc>
          <w:tcPr>
            <w:tcW w:w="1726"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组织结构</w:t>
            </w:r>
          </w:p>
        </w:tc>
        <w:tc>
          <w:tcPr>
            <w:tcW w:w="7435" w:type="dxa"/>
            <w:gridSpan w:val="9"/>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法定代表人</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姓名</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68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技术职称</w:t>
            </w:r>
          </w:p>
        </w:tc>
        <w:tc>
          <w:tcPr>
            <w:tcW w:w="106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06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电话</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技术负责人</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姓名</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68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技术职称</w:t>
            </w:r>
          </w:p>
        </w:tc>
        <w:tc>
          <w:tcPr>
            <w:tcW w:w="106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06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电话</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成立时间</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5025" w:type="dxa"/>
            <w:gridSpan w:val="7"/>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205"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其中</w:t>
            </w: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项目负责人</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营业执照号</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205"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高级职称人员</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注册资金</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205"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中级职称人员</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开户银行</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205"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初级职称人员</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账号</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1205"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技工</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经营范围</w:t>
            </w:r>
          </w:p>
        </w:tc>
        <w:tc>
          <w:tcPr>
            <w:tcW w:w="7435" w:type="dxa"/>
            <w:gridSpan w:val="9"/>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备注</w:t>
            </w:r>
          </w:p>
        </w:tc>
        <w:tc>
          <w:tcPr>
            <w:tcW w:w="7435" w:type="dxa"/>
            <w:gridSpan w:val="9"/>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项目名称</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项目所在地</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发包人名称</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发包人地址</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发包人电话</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合同价格</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开工日期</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竣工日期</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承担的工作</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工程质量</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项目负责人</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r>
              <w:rPr>
                <w:rFonts w:hint="eastAsia" w:hAnsi="宋体" w:eastAsia="宋体" w:cs="宋体"/>
                <w:sz w:val="24"/>
              </w:rPr>
              <w:t>技术负责人</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项目描述</w:t>
            </w:r>
          </w:p>
        </w:tc>
        <w:tc>
          <w:tcPr>
            <w:tcW w:w="672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备注</w:t>
            </w:r>
          </w:p>
        </w:tc>
        <w:tc>
          <w:tcPr>
            <w:tcW w:w="672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项目名称</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项目所在地</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发包人名称</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发包人地址</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发包人电话</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签约合同价</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开工日期</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计划竣工日期</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承担的工作</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工程质量</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项目负责人</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技术负责人</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项目描述</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r>
              <w:rPr>
                <w:rFonts w:hint="eastAsia" w:hAnsi="宋体" w:eastAsia="宋体" w:cs="宋体"/>
                <w:sz w:val="24"/>
              </w:rPr>
              <w:t>备注</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4"/>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24"/>
                <w:szCs w:val="24"/>
              </w:rPr>
            </w:pPr>
            <w:r>
              <w:rPr>
                <w:rFonts w:hint="eastAsia" w:hAnsi="宋体" w:eastAsia="宋体" w:cs="宋体"/>
                <w:bCs/>
                <w:sz w:val="24"/>
                <w:szCs w:val="24"/>
              </w:rPr>
              <w:t>类别</w:t>
            </w: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24"/>
                <w:szCs w:val="24"/>
              </w:rPr>
            </w:pPr>
            <w:r>
              <w:rPr>
                <w:rFonts w:hint="eastAsia" w:hAnsi="宋体" w:eastAsia="宋体" w:cs="宋体"/>
                <w:bCs/>
                <w:sz w:val="24"/>
                <w:szCs w:val="24"/>
              </w:rPr>
              <w:t>序号</w:t>
            </w: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24"/>
                <w:szCs w:val="24"/>
              </w:rPr>
            </w:pPr>
            <w:r>
              <w:rPr>
                <w:rFonts w:hint="eastAsia" w:hAnsi="宋体" w:eastAsia="宋体" w:cs="宋体"/>
                <w:bCs/>
                <w:sz w:val="24"/>
                <w:szCs w:val="24"/>
              </w:rPr>
              <w:t>发生时间</w:t>
            </w: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24"/>
                <w:szCs w:val="24"/>
              </w:rPr>
            </w:pPr>
            <w:r>
              <w:rPr>
                <w:rFonts w:hint="eastAsia" w:hAnsi="宋体" w:eastAsia="宋体" w:cs="宋体"/>
                <w:bCs/>
                <w:sz w:val="24"/>
                <w:szCs w:val="24"/>
              </w:rPr>
              <w:t>情况简介</w:t>
            </w: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32"/>
                <w:szCs w:val="32"/>
              </w:rPr>
            </w:pPr>
            <w:r>
              <w:rPr>
                <w:rFonts w:hint="eastAsia" w:hAnsi="宋体" w:eastAsia="宋体" w:cs="宋体"/>
                <w:bCs/>
                <w:sz w:val="32"/>
                <w:szCs w:val="32"/>
              </w:rPr>
              <w:t>诉</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32"/>
                <w:szCs w:val="32"/>
              </w:rPr>
            </w:pPr>
            <w:r>
              <w:rPr>
                <w:rFonts w:hint="eastAsia" w:hAnsi="宋体" w:eastAsia="宋体" w:cs="宋体"/>
                <w:bCs/>
                <w:sz w:val="32"/>
                <w:szCs w:val="32"/>
              </w:rPr>
              <w:t>讼</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32"/>
                <w:szCs w:val="32"/>
              </w:rPr>
            </w:pPr>
            <w:r>
              <w:rPr>
                <w:rFonts w:hint="eastAsia" w:hAnsi="宋体" w:eastAsia="宋体" w:cs="宋体"/>
                <w:bCs/>
                <w:sz w:val="32"/>
                <w:szCs w:val="32"/>
              </w:rPr>
              <w:t>情</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
                <w:sz w:val="32"/>
                <w:szCs w:val="32"/>
              </w:rPr>
            </w:pPr>
            <w:r>
              <w:rPr>
                <w:rFonts w:hint="eastAsia" w:hAnsi="宋体" w:eastAsia="宋体" w:cs="宋体"/>
                <w:bCs/>
                <w:sz w:val="32"/>
                <w:szCs w:val="32"/>
              </w:rPr>
              <w:t>况</w:t>
            </w: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32"/>
                <w:szCs w:val="32"/>
              </w:rPr>
            </w:pPr>
            <w:r>
              <w:rPr>
                <w:rFonts w:hint="eastAsia" w:hAnsi="宋体" w:eastAsia="宋体" w:cs="宋体"/>
                <w:bCs/>
                <w:sz w:val="32"/>
                <w:szCs w:val="32"/>
              </w:rPr>
              <w:t>仲</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32"/>
                <w:szCs w:val="32"/>
              </w:rPr>
            </w:pPr>
            <w:r>
              <w:rPr>
                <w:rFonts w:hint="eastAsia" w:hAnsi="宋体" w:eastAsia="宋体" w:cs="宋体"/>
                <w:bCs/>
                <w:sz w:val="32"/>
                <w:szCs w:val="32"/>
              </w:rPr>
              <w:t>裁</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sz w:val="32"/>
                <w:szCs w:val="32"/>
              </w:rPr>
            </w:pPr>
            <w:r>
              <w:rPr>
                <w:rFonts w:hint="eastAsia" w:hAnsi="宋体" w:eastAsia="宋体" w:cs="宋体"/>
                <w:bCs/>
                <w:sz w:val="32"/>
                <w:szCs w:val="32"/>
              </w:rPr>
              <w:t>情</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
                <w:sz w:val="32"/>
                <w:szCs w:val="32"/>
              </w:rPr>
            </w:pPr>
            <w:r>
              <w:rPr>
                <w:rFonts w:hint="eastAsia" w:hAnsi="宋体" w:eastAsia="宋体" w:cs="宋体"/>
                <w:bCs/>
                <w:sz w:val="32"/>
                <w:szCs w:val="32"/>
              </w:rPr>
              <w:t>况</w:t>
            </w: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11"/>
      </w:rPr>
      <w:instrText xml:space="preserve"> PAGE </w:instrText>
    </w:r>
    <w:r>
      <w:fldChar w:fldCharType="separate"/>
    </w:r>
    <w:r>
      <w:rPr>
        <w:rStyle w:val="11"/>
      </w:rPr>
      <w:t>27</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860691"/>
    <w:rsid w:val="00860691"/>
    <w:rsid w:val="008F304E"/>
    <w:rsid w:val="009845CE"/>
    <w:rsid w:val="00F33C53"/>
    <w:rsid w:val="016D00BA"/>
    <w:rsid w:val="02B03785"/>
    <w:rsid w:val="02D212D0"/>
    <w:rsid w:val="03AC0750"/>
    <w:rsid w:val="03F65234"/>
    <w:rsid w:val="041071E5"/>
    <w:rsid w:val="04DD47B8"/>
    <w:rsid w:val="054B5A09"/>
    <w:rsid w:val="062775C7"/>
    <w:rsid w:val="06E557CD"/>
    <w:rsid w:val="076644FD"/>
    <w:rsid w:val="081B6635"/>
    <w:rsid w:val="096A37B5"/>
    <w:rsid w:val="099C6EAD"/>
    <w:rsid w:val="0C450F79"/>
    <w:rsid w:val="0E2F7A40"/>
    <w:rsid w:val="0F181A8F"/>
    <w:rsid w:val="0FE94285"/>
    <w:rsid w:val="106F624F"/>
    <w:rsid w:val="10C1634B"/>
    <w:rsid w:val="11C6118B"/>
    <w:rsid w:val="12043D66"/>
    <w:rsid w:val="1210067D"/>
    <w:rsid w:val="13CC2981"/>
    <w:rsid w:val="14377287"/>
    <w:rsid w:val="14F7116E"/>
    <w:rsid w:val="152771FC"/>
    <w:rsid w:val="154A0179"/>
    <w:rsid w:val="17091C77"/>
    <w:rsid w:val="187F7F04"/>
    <w:rsid w:val="196928F5"/>
    <w:rsid w:val="1B06739D"/>
    <w:rsid w:val="1CA97214"/>
    <w:rsid w:val="1CAB11C5"/>
    <w:rsid w:val="1DCA29F4"/>
    <w:rsid w:val="1F562BC9"/>
    <w:rsid w:val="20AC3DB1"/>
    <w:rsid w:val="20F62D6B"/>
    <w:rsid w:val="21321D30"/>
    <w:rsid w:val="237863DB"/>
    <w:rsid w:val="242C2411"/>
    <w:rsid w:val="2535717B"/>
    <w:rsid w:val="27320363"/>
    <w:rsid w:val="275405A9"/>
    <w:rsid w:val="287A14FA"/>
    <w:rsid w:val="290E2CDA"/>
    <w:rsid w:val="2DA67608"/>
    <w:rsid w:val="2EC27B6D"/>
    <w:rsid w:val="30503E07"/>
    <w:rsid w:val="319909A1"/>
    <w:rsid w:val="32F529D8"/>
    <w:rsid w:val="33121DD8"/>
    <w:rsid w:val="33191974"/>
    <w:rsid w:val="33313797"/>
    <w:rsid w:val="341207DD"/>
    <w:rsid w:val="35296F23"/>
    <w:rsid w:val="352E5820"/>
    <w:rsid w:val="359667E9"/>
    <w:rsid w:val="36060D41"/>
    <w:rsid w:val="39303E68"/>
    <w:rsid w:val="394B7F71"/>
    <w:rsid w:val="39630DD5"/>
    <w:rsid w:val="3F626CE3"/>
    <w:rsid w:val="40017839"/>
    <w:rsid w:val="4093158C"/>
    <w:rsid w:val="42511A24"/>
    <w:rsid w:val="438B721A"/>
    <w:rsid w:val="43C3244A"/>
    <w:rsid w:val="46055CFC"/>
    <w:rsid w:val="468A61A7"/>
    <w:rsid w:val="47243A7B"/>
    <w:rsid w:val="47890DC1"/>
    <w:rsid w:val="47B97396"/>
    <w:rsid w:val="47C80FB7"/>
    <w:rsid w:val="48117F59"/>
    <w:rsid w:val="48707499"/>
    <w:rsid w:val="492301DE"/>
    <w:rsid w:val="493F3989"/>
    <w:rsid w:val="4ACE6B0F"/>
    <w:rsid w:val="4AEE57A3"/>
    <w:rsid w:val="4B815ABB"/>
    <w:rsid w:val="4D3D7C27"/>
    <w:rsid w:val="4E2512C0"/>
    <w:rsid w:val="504244A4"/>
    <w:rsid w:val="51270876"/>
    <w:rsid w:val="52C639F6"/>
    <w:rsid w:val="53F330E7"/>
    <w:rsid w:val="542C77F1"/>
    <w:rsid w:val="55CA0174"/>
    <w:rsid w:val="56124525"/>
    <w:rsid w:val="581A3A56"/>
    <w:rsid w:val="587357BB"/>
    <w:rsid w:val="5A4231AC"/>
    <w:rsid w:val="5B226195"/>
    <w:rsid w:val="5B981EF8"/>
    <w:rsid w:val="5BDE721F"/>
    <w:rsid w:val="5D3D631F"/>
    <w:rsid w:val="5D3E6715"/>
    <w:rsid w:val="5E5A6B27"/>
    <w:rsid w:val="5ED73A93"/>
    <w:rsid w:val="61643E3D"/>
    <w:rsid w:val="617C339E"/>
    <w:rsid w:val="61823760"/>
    <w:rsid w:val="63217D6D"/>
    <w:rsid w:val="64FA794F"/>
    <w:rsid w:val="65050578"/>
    <w:rsid w:val="65A80E61"/>
    <w:rsid w:val="663B0414"/>
    <w:rsid w:val="678C5C26"/>
    <w:rsid w:val="6855777D"/>
    <w:rsid w:val="68B12C48"/>
    <w:rsid w:val="691B36E4"/>
    <w:rsid w:val="69274DBA"/>
    <w:rsid w:val="692E226A"/>
    <w:rsid w:val="6AC8374E"/>
    <w:rsid w:val="6B2D1DE1"/>
    <w:rsid w:val="6BF4106C"/>
    <w:rsid w:val="6D7209C6"/>
    <w:rsid w:val="6F020D15"/>
    <w:rsid w:val="715F6EC0"/>
    <w:rsid w:val="718040C0"/>
    <w:rsid w:val="71AB25AF"/>
    <w:rsid w:val="71D96E40"/>
    <w:rsid w:val="72C111AB"/>
    <w:rsid w:val="751B5F47"/>
    <w:rsid w:val="75277FD9"/>
    <w:rsid w:val="768019F8"/>
    <w:rsid w:val="77345F96"/>
    <w:rsid w:val="77B62E05"/>
    <w:rsid w:val="794177B3"/>
    <w:rsid w:val="79924E8B"/>
    <w:rsid w:val="7D276930"/>
    <w:rsid w:val="7D2D51FD"/>
    <w:rsid w:val="7D505B40"/>
    <w:rsid w:val="7DE836DE"/>
    <w:rsid w:val="7E0F7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kern w:val="0"/>
      <w:sz w:val="34"/>
      <w:szCs w:val="22"/>
      <w:lang w:val="en-US" w:eastAsia="zh-CN" w:bidi="ar-SA"/>
    </w:rPr>
  </w:style>
  <w:style w:type="paragraph" w:styleId="4">
    <w:name w:val="heading 3"/>
    <w:basedOn w:val="1"/>
    <w:next w:val="1"/>
    <w:link w:val="15"/>
    <w:semiHidden/>
    <w:unhideWhenUsed/>
    <w:qFormat/>
    <w:uiPriority w:val="0"/>
    <w:pPr>
      <w:keepNext/>
      <w:keepLines/>
      <w:spacing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First Indent"/>
    <w:basedOn w:val="3"/>
    <w:link w:val="17"/>
    <w:qFormat/>
    <w:uiPriority w:val="0"/>
    <w:pPr>
      <w:spacing w:after="0"/>
    </w:pPr>
  </w:style>
  <w:style w:type="paragraph" w:styleId="3">
    <w:name w:val="Body Text"/>
    <w:basedOn w:val="1"/>
    <w:link w:val="16"/>
    <w:unhideWhenUsed/>
    <w:qFormat/>
    <w:uiPriority w:val="0"/>
    <w:pPr>
      <w:spacing w:after="120"/>
    </w:pPr>
  </w:style>
  <w:style w:type="paragraph" w:styleId="5">
    <w:name w:val="annotation text"/>
    <w:basedOn w:val="1"/>
    <w:link w:val="18"/>
    <w:qFormat/>
    <w:uiPriority w:val="0"/>
    <w:pPr>
      <w:jc w:val="left"/>
    </w:pPr>
  </w:style>
  <w:style w:type="paragraph" w:styleId="6">
    <w:name w:val="footer"/>
    <w:basedOn w:val="1"/>
    <w:link w:val="19"/>
    <w:qFormat/>
    <w:uiPriority w:val="0"/>
    <w:pPr>
      <w:tabs>
        <w:tab w:val="center" w:pos="4153"/>
        <w:tab w:val="right" w:pos="8306"/>
      </w:tabs>
      <w:snapToGrid w:val="0"/>
      <w:jc w:val="left"/>
    </w:pPr>
    <w:rPr>
      <w:rFonts w:ascii="Times New Roman"/>
      <w:kern w:val="2"/>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character" w:customStyle="1" w:styleId="15">
    <w:name w:val="标题 3 Char"/>
    <w:basedOn w:val="10"/>
    <w:link w:val="4"/>
    <w:semiHidden/>
    <w:qFormat/>
    <w:uiPriority w:val="0"/>
    <w:rPr>
      <w:rFonts w:ascii="宋体"/>
      <w:b/>
      <w:bCs/>
      <w:kern w:val="0"/>
      <w:sz w:val="32"/>
      <w:szCs w:val="32"/>
    </w:rPr>
  </w:style>
  <w:style w:type="character" w:customStyle="1" w:styleId="16">
    <w:name w:val="正文文本 Char"/>
    <w:basedOn w:val="10"/>
    <w:link w:val="3"/>
    <w:semiHidden/>
    <w:qFormat/>
    <w:uiPriority w:val="99"/>
    <w:rPr>
      <w:rFonts w:ascii="宋体"/>
      <w:kern w:val="0"/>
      <w:sz w:val="34"/>
    </w:rPr>
  </w:style>
  <w:style w:type="character" w:customStyle="1" w:styleId="17">
    <w:name w:val="正文首行缩进 Char"/>
    <w:basedOn w:val="16"/>
    <w:link w:val="2"/>
    <w:qFormat/>
    <w:uiPriority w:val="0"/>
  </w:style>
  <w:style w:type="character" w:customStyle="1" w:styleId="18">
    <w:name w:val="批注文字 Char"/>
    <w:basedOn w:val="10"/>
    <w:link w:val="5"/>
    <w:qFormat/>
    <w:uiPriority w:val="0"/>
    <w:rPr>
      <w:rFonts w:ascii="宋体"/>
      <w:kern w:val="0"/>
      <w:sz w:val="34"/>
    </w:rPr>
  </w:style>
  <w:style w:type="character" w:customStyle="1" w:styleId="19">
    <w:name w:val="页脚 Char"/>
    <w:basedOn w:val="10"/>
    <w:link w:val="6"/>
    <w:qFormat/>
    <w:uiPriority w:val="0"/>
    <w:rPr>
      <w:rFonts w:ascii="Times New Roman"/>
      <w:sz w:val="18"/>
      <w:szCs w:val="18"/>
    </w:rPr>
  </w:style>
  <w:style w:type="character" w:customStyle="1" w:styleId="20">
    <w:name w:val="页眉 Char"/>
    <w:basedOn w:val="10"/>
    <w:link w:val="7"/>
    <w:qFormat/>
    <w:uiPriority w:val="0"/>
    <w:rPr>
      <w:rFonts w:ascii="宋体"/>
      <w:kern w:val="0"/>
      <w:sz w:val="18"/>
      <w:szCs w:val="18"/>
    </w:rPr>
  </w:style>
  <w:style w:type="paragraph" w:customStyle="1" w:styleId="21">
    <w:name w:val="Default"/>
    <w:qFormat/>
    <w:uiPriority w:val="0"/>
    <w:pPr>
      <w:widowControl w:val="0"/>
      <w:autoSpaceDE w:val="0"/>
      <w:autoSpaceDN w:val="0"/>
      <w:adjustRightInd w:val="0"/>
    </w:pPr>
    <w:rPr>
      <w:rFonts w:ascii="宋体" w:cs="宋体" w:hAnsiTheme="minorHAnsi" w:eastAsiaTheme="minorEastAsia"/>
      <w:color w:val="000000"/>
      <w:kern w:val="0"/>
      <w:sz w:val="24"/>
      <w:szCs w:val="24"/>
      <w:lang w:val="en-US" w:eastAsia="zh-CN" w:bidi="ar-SA"/>
    </w:rPr>
  </w:style>
  <w:style w:type="paragraph" w:customStyle="1" w:styleId="22">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3">
    <w:name w:val="green"/>
    <w:basedOn w:val="10"/>
    <w:qFormat/>
    <w:uiPriority w:val="0"/>
    <w:rPr>
      <w:color w:val="66AE00"/>
      <w:sz w:val="18"/>
      <w:szCs w:val="18"/>
    </w:rPr>
  </w:style>
  <w:style w:type="character" w:customStyle="1" w:styleId="24">
    <w:name w:val="green1"/>
    <w:basedOn w:val="10"/>
    <w:qFormat/>
    <w:uiPriority w:val="0"/>
    <w:rPr>
      <w:color w:val="66AE00"/>
      <w:sz w:val="18"/>
      <w:szCs w:val="18"/>
    </w:rPr>
  </w:style>
  <w:style w:type="character" w:customStyle="1" w:styleId="25">
    <w:name w:val="red"/>
    <w:basedOn w:val="10"/>
    <w:qFormat/>
    <w:uiPriority w:val="0"/>
    <w:rPr>
      <w:color w:val="FF0000"/>
      <w:sz w:val="18"/>
      <w:szCs w:val="18"/>
    </w:rPr>
  </w:style>
  <w:style w:type="character" w:customStyle="1" w:styleId="26">
    <w:name w:val="red1"/>
    <w:basedOn w:val="10"/>
    <w:qFormat/>
    <w:uiPriority w:val="0"/>
    <w:rPr>
      <w:color w:val="FF0000"/>
      <w:sz w:val="18"/>
      <w:szCs w:val="18"/>
    </w:rPr>
  </w:style>
  <w:style w:type="character" w:customStyle="1" w:styleId="27">
    <w:name w:val="red2"/>
    <w:basedOn w:val="10"/>
    <w:qFormat/>
    <w:uiPriority w:val="0"/>
    <w:rPr>
      <w:color w:val="CC0000"/>
    </w:rPr>
  </w:style>
  <w:style w:type="character" w:customStyle="1" w:styleId="28">
    <w:name w:val="red3"/>
    <w:basedOn w:val="10"/>
    <w:qFormat/>
    <w:uiPriority w:val="0"/>
    <w:rPr>
      <w:color w:val="FF0000"/>
    </w:rPr>
  </w:style>
  <w:style w:type="character" w:customStyle="1" w:styleId="29">
    <w:name w:val="blue"/>
    <w:basedOn w:val="10"/>
    <w:qFormat/>
    <w:uiPriority w:val="0"/>
    <w:rPr>
      <w:color w:val="0371C6"/>
      <w:sz w:val="21"/>
      <w:szCs w:val="21"/>
    </w:rPr>
  </w:style>
  <w:style w:type="character" w:customStyle="1" w:styleId="30">
    <w:name w:val="hover25"/>
    <w:basedOn w:val="10"/>
    <w:qFormat/>
    <w:uiPriority w:val="0"/>
  </w:style>
  <w:style w:type="character" w:customStyle="1" w:styleId="31">
    <w:name w:val="gb-jt"/>
    <w:basedOn w:val="10"/>
    <w:qFormat/>
    <w:uiPriority w:val="0"/>
  </w:style>
  <w:style w:type="character" w:customStyle="1" w:styleId="32">
    <w:name w:val="right"/>
    <w:basedOn w:val="10"/>
    <w:qFormat/>
    <w:uiPriority w:val="0"/>
    <w:rPr>
      <w:color w:val="999999"/>
      <w:sz w:val="18"/>
      <w:szCs w:val="18"/>
    </w:rPr>
  </w:style>
  <w:style w:type="character" w:customStyle="1" w:styleId="33">
    <w:name w:val="hover24"/>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58</Pages>
  <Words>5139</Words>
  <Characters>29293</Characters>
  <Lines>244</Lines>
  <Paragraphs>68</Paragraphs>
  <TotalTime>13</TotalTime>
  <ScaleCrop>false</ScaleCrop>
  <LinksUpToDate>false</LinksUpToDate>
  <CharactersWithSpaces>34364</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2018-09-30T02:24:00Z</dcterms:created>
  <dc:creator>许昌宏业工程招标代理有限公司:张咏竑</dc:creator>
  <cp:lastModifiedBy>王亚</cp:lastModifiedBy>
  <cp:lastPrinted>2019-04-04T04:50:00Z</cp:lastPrinted>
  <dcterms:modified xsi:type="dcterms:W3CDTF">2019-05-13T00:53:25Z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