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宋体" w:hAnsi="宋体" w:eastAsia="宋体"/>
          <w:b/>
          <w:snapToGrid w:val="0"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napToGrid w:val="0"/>
          <w:kern w:val="0"/>
          <w:sz w:val="36"/>
          <w:szCs w:val="36"/>
          <w:lang w:val="en-US" w:eastAsia="zh-CN"/>
        </w:rPr>
        <w:t>中标价格</w:t>
      </w:r>
    </w:p>
    <w:p>
      <w:pPr>
        <w:spacing w:line="360" w:lineRule="auto"/>
        <w:contextualSpacing/>
        <w:rPr>
          <w:rFonts w:hint="eastAsia" w:ascii="宋体" w:hAnsi="宋体" w:eastAsiaTheme="minorEastAsia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YZCG-G2019045-1</w:t>
      </w:r>
    </w:p>
    <w:p>
      <w:pPr>
        <w:spacing w:line="360" w:lineRule="auto"/>
        <w:contextualSpacing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项目名称：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禹州市城市管理局采购渗滤液处理站MBR膜及设备配件项目（二次）</w:t>
      </w:r>
    </w:p>
    <w:p>
      <w:pPr>
        <w:spacing w:line="360" w:lineRule="auto"/>
        <w:contextualSpacing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单位：元（人民币）</w:t>
      </w:r>
    </w:p>
    <w:tbl>
      <w:tblPr>
        <w:tblStyle w:val="4"/>
        <w:tblW w:w="87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4238"/>
        <w:gridCol w:w="3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4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中标价格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left="0" w:leftChars="0"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第一标段</w:t>
            </w:r>
          </w:p>
        </w:tc>
        <w:tc>
          <w:tcPr>
            <w:tcW w:w="4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禹州市城市管理局采购渗滤液处理站MBR膜及设备配件项目（二次）</w:t>
            </w:r>
          </w:p>
        </w:tc>
        <w:tc>
          <w:tcPr>
            <w:tcW w:w="3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大写：伍拾捌万捌仟元整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880</w:t>
            </w:r>
            <w:r>
              <w:rPr>
                <w:rFonts w:hint="eastAsia" w:ascii="宋体" w:hAnsi="宋体" w:cs="宋体"/>
                <w:sz w:val="24"/>
                <w:szCs w:val="24"/>
              </w:rPr>
              <w:t>00.00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浙江迈图环保科技有限公司  </w:t>
      </w:r>
      <w:r>
        <w:rPr>
          <w:rFonts w:hint="eastAsia" w:ascii="宋体" w:hAnsi="宋体" w:cs="宋体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投标人法定代表人（或授权代表）签字：刘建萍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hAnsi="宋体" w:eastAsiaTheme="minorEastAsia"/>
          <w:b/>
          <w:snapToGrid w:val="0"/>
          <w:kern w:val="0"/>
          <w:sz w:val="36"/>
          <w:szCs w:val="36"/>
          <w:lang w:val="en-US" w:eastAsia="zh-CN"/>
        </w:rPr>
      </w:pPr>
      <w:bookmarkStart w:id="0" w:name="_Toc12720_WPSOffice_Level2"/>
      <w:r>
        <w:rPr>
          <w:rFonts w:hint="eastAsia" w:hAnsi="宋体"/>
          <w:b/>
          <w:snapToGrid w:val="0"/>
          <w:kern w:val="0"/>
          <w:sz w:val="36"/>
          <w:szCs w:val="36"/>
        </w:rPr>
        <w:t>投标分项报价</w:t>
      </w:r>
      <w:bookmarkEnd w:id="0"/>
      <w:r>
        <w:rPr>
          <w:rFonts w:hint="eastAsia" w:hAnsi="宋体"/>
          <w:b/>
          <w:snapToGrid w:val="0"/>
          <w:kern w:val="0"/>
          <w:sz w:val="36"/>
          <w:szCs w:val="36"/>
          <w:lang w:eastAsia="zh-CN"/>
        </w:rPr>
        <w:t>清单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项目编号：YZCG-G2019045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-1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color w:val="000000"/>
          <w:sz w:val="24"/>
          <w:szCs w:val="24"/>
        </w:rPr>
        <w:t>项目名称：禹州市城市管理局采购渗滤液处理站MBR膜及设备配件项目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（二次）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044"/>
        <w:gridCol w:w="1716"/>
        <w:gridCol w:w="731"/>
        <w:gridCol w:w="968"/>
        <w:gridCol w:w="1001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color w:val="00B05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color w:val="00B050"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</w:t>
            </w:r>
            <w:r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MBR膜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住友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中空纤维帘式膜， 6m</w:t>
            </w:r>
            <w:r>
              <w:rPr>
                <w:rFonts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  <w:vertAlign w:val="superscript"/>
                <w:lang w:eastAsia="zh-CN"/>
              </w:rPr>
              <w:t>，</w:t>
            </w:r>
            <w:r>
              <w:rPr>
                <w:rFonts w:ascii="Times New Roman" w:hAnsi="Times New Roman"/>
                <w:szCs w:val="21"/>
              </w:rPr>
              <w:t>PTFE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材质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支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38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75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850</w:t>
            </w:r>
            <w:r>
              <w:rPr>
                <w:rFonts w:hint="eastAsia" w:ascii="Times New Roman" w:hAnsi="Times New Roman"/>
                <w:szCs w:val="21"/>
              </w:rPr>
              <w:t>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lang w:eastAsia="zh-CN"/>
              </w:rPr>
              <w:t>中山</w:t>
            </w:r>
            <w:r>
              <w:rPr>
                <w:rFonts w:ascii="Times New Roman" w:hAnsi="Times New Roman"/>
                <w:szCs w:val="21"/>
              </w:rPr>
              <w:t>住友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MBR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膜架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迈图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不锈钢膜架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套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12000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1200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浙江迈图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纳滤膜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陶氏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Φ8英寸，膜面积不小于32.5㎡，抗污染型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支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12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14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168000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深圳</w:t>
            </w:r>
            <w:r>
              <w:rPr>
                <w:rFonts w:ascii="Times New Roman" w:hAnsi="Times New Roman"/>
                <w:szCs w:val="21"/>
              </w:rPr>
              <w:t>陶氏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反渗透膜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陶氏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Φ8英寸，膜面积不小于32.5㎡，抗污染型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支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200</w:t>
            </w: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深圳</w:t>
            </w:r>
            <w:r>
              <w:rPr>
                <w:rFonts w:ascii="Times New Roman" w:hAnsi="Times New Roman"/>
                <w:szCs w:val="21"/>
              </w:rPr>
              <w:t>陶氏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膜壳端盖适配器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迈图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8寸膜膜壳适配整套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套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12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2000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24000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浙江迈图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拆除和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安装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迈图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旧膜系统拆除和新膜系统安装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次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15</w:t>
            </w:r>
            <w:r>
              <w:rPr>
                <w:rFonts w:hint="eastAsia" w:ascii="Times New Roman" w:hAnsi="Times New Roman"/>
                <w:szCs w:val="21"/>
              </w:rPr>
              <w:t>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15</w:t>
            </w:r>
            <w:r>
              <w:rPr>
                <w:rFonts w:ascii="Times New Roman" w:hAnsi="Times New Roman"/>
                <w:szCs w:val="21"/>
              </w:rPr>
              <w:t>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浙江迈图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调试培训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迈图</w:t>
            </w:r>
          </w:p>
        </w:tc>
        <w:tc>
          <w:tcPr>
            <w:tcW w:w="1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调试培训</w:t>
            </w: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次</w:t>
            </w:r>
          </w:p>
        </w:tc>
        <w:tc>
          <w:tcPr>
            <w:tcW w:w="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ascii="Times New Roman" w:hAnsi="Times New Roman"/>
                <w:szCs w:val="21"/>
              </w:rPr>
              <w:t>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浙江迈图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zh-CN"/>
              </w:rPr>
              <w:t>大写：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CN"/>
              </w:rPr>
              <w:t>伍拾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zh-CN"/>
              </w:rPr>
              <w:t>捌万捌仟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CN"/>
              </w:rPr>
              <w:t>元整　　　　　小写：</w:t>
            </w: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5880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CN"/>
              </w:rPr>
              <w:t>00.00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投标人（公章）：浙江迈图环保科技有限公司</w:t>
      </w: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（或授权代表）签字：刘建萍</w:t>
      </w: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center"/>
        <w:textAlignment w:val="auto"/>
        <w:outlineLvl w:val="0"/>
        <w:rPr>
          <w:rFonts w:hint="eastAsia" w:ascii="宋体" w:hAnsi="宋体" w:eastAsiaTheme="minorEastAsia"/>
          <w:b/>
          <w:bCs/>
          <w:color w:val="000000"/>
          <w:sz w:val="36"/>
          <w:szCs w:val="36"/>
          <w:lang w:val="en-US" w:eastAsia="zh-CN"/>
        </w:rPr>
      </w:pPr>
      <w:bookmarkStart w:id="1" w:name="_Toc18947_WPSOffice_Level2"/>
      <w:r>
        <w:rPr>
          <w:rFonts w:hint="eastAsia" w:ascii="宋体" w:hAnsi="宋体"/>
          <w:b/>
          <w:bCs/>
          <w:color w:val="000000"/>
          <w:sz w:val="36"/>
          <w:szCs w:val="36"/>
        </w:rPr>
        <w:t>售后服务</w:t>
      </w:r>
      <w:bookmarkEnd w:id="1"/>
      <w:r>
        <w:rPr>
          <w:rFonts w:hint="eastAsia" w:ascii="宋体" w:hAnsi="宋体"/>
          <w:b/>
          <w:bCs/>
          <w:color w:val="000000"/>
          <w:sz w:val="36"/>
          <w:szCs w:val="36"/>
          <w:lang w:eastAsia="zh-CN"/>
        </w:rPr>
        <w:t>承诺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（一）</w:t>
      </w:r>
      <w:r>
        <w:rPr>
          <w:rFonts w:ascii="Times New Roman" w:hAnsi="Times New Roman"/>
          <w:b/>
          <w:bCs/>
          <w:sz w:val="24"/>
          <w:szCs w:val="24"/>
        </w:rPr>
        <w:t xml:space="preserve"> 质量保证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浙江迈图</w:t>
      </w:r>
      <w:r>
        <w:rPr>
          <w:rFonts w:ascii="Times New Roman" w:hAnsi="Times New Roman"/>
          <w:sz w:val="24"/>
          <w:szCs w:val="24"/>
        </w:rPr>
        <w:t>环保科技有限公司在设计和施工各类水处理工程有较多经验。根据多年设计、施工经验，不断完善设计、制造、施工、检验体系，具有完善的质保体系。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——公司质量保证体系网络图——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drawing>
          <wp:inline distT="0" distB="0" distL="114300" distR="114300">
            <wp:extent cx="5137785" cy="2085975"/>
            <wp:effectExtent l="0" t="0" r="5715" b="9525"/>
            <wp:docPr id="7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778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质量体系的关键是对所有员工进行以过程为中心的培训，使各职能部门能够领会并遵守客户对产品的要求，满足客户规定及潜在的需要是我们的首要工作目的。该网络图描绘了满足质量要求的全过程。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我司对提供的设备实行质量三包，质保内容为：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  <w:lang w:eastAsia="zh-CN"/>
        </w:rPr>
        <w:t>、迈图</w:t>
      </w:r>
      <w:r>
        <w:rPr>
          <w:rFonts w:ascii="Times New Roman" w:hAnsi="Times New Roman"/>
          <w:sz w:val="24"/>
          <w:szCs w:val="24"/>
        </w:rPr>
        <w:t>PTFE膜束质保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>年：质保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>年不破损、不断丝、不断裂、不脱皮，质保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>年期膜产水通量衰减率小于5%；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/>
          <w:sz w:val="24"/>
          <w:szCs w:val="24"/>
          <w:lang w:eastAsia="zh-CN"/>
        </w:rPr>
        <w:t>、迈图</w:t>
      </w:r>
      <w:r>
        <w:rPr>
          <w:rFonts w:ascii="Times New Roman" w:hAnsi="Times New Roman"/>
          <w:sz w:val="24"/>
          <w:szCs w:val="24"/>
        </w:rPr>
        <w:t>PTFE膜可耐强酸、强碱和强氧化剂，pH耐受范围0-14；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3、</w:t>
      </w:r>
      <w:r>
        <w:rPr>
          <w:rFonts w:hint="eastAsia" w:ascii="Times New Roman" w:hAnsi="Times New Roman"/>
          <w:sz w:val="24"/>
          <w:szCs w:val="24"/>
          <w:lang w:eastAsia="zh-CN"/>
        </w:rPr>
        <w:t>迈图</w:t>
      </w:r>
      <w:r>
        <w:rPr>
          <w:rFonts w:ascii="Times New Roman" w:hAnsi="Times New Roman"/>
          <w:sz w:val="24"/>
          <w:szCs w:val="24"/>
        </w:rPr>
        <w:t>PTFE膜可在30g/L的污泥浓度（MLSS）下正常运行，不影响膜寿命及品质；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4、</w:t>
      </w:r>
      <w:r>
        <w:rPr>
          <w:rFonts w:hint="eastAsia" w:ascii="Times New Roman" w:hAnsi="Times New Roman"/>
          <w:sz w:val="24"/>
          <w:szCs w:val="24"/>
          <w:lang w:eastAsia="zh-CN"/>
        </w:rPr>
        <w:t>迈图</w:t>
      </w:r>
      <w:r>
        <w:rPr>
          <w:rFonts w:ascii="Times New Roman" w:hAnsi="Times New Roman"/>
          <w:sz w:val="24"/>
          <w:szCs w:val="24"/>
        </w:rPr>
        <w:t>PTFE膜可在高含钙</w:t>
      </w:r>
      <w:r>
        <w:rPr>
          <w:rFonts w:hint="eastAsia" w:ascii="Times New Roman" w:hAnsi="Times New Roman"/>
          <w:sz w:val="24"/>
          <w:szCs w:val="24"/>
          <w:lang w:eastAsia="zh-CN"/>
        </w:rPr>
        <w:t>、</w:t>
      </w:r>
      <w:r>
        <w:rPr>
          <w:rFonts w:ascii="Times New Roman" w:hAnsi="Times New Roman"/>
          <w:sz w:val="24"/>
          <w:szCs w:val="24"/>
        </w:rPr>
        <w:t>镁离子废水中正常运行，不影响膜寿命及品质；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5、</w:t>
      </w:r>
      <w:r>
        <w:rPr>
          <w:rFonts w:hint="eastAsia" w:ascii="Times New Roman" w:hAnsi="Times New Roman"/>
          <w:sz w:val="24"/>
          <w:szCs w:val="24"/>
          <w:lang w:eastAsia="zh-CN"/>
        </w:rPr>
        <w:t>迈图</w:t>
      </w:r>
      <w:r>
        <w:rPr>
          <w:rFonts w:ascii="Times New Roman" w:hAnsi="Times New Roman"/>
          <w:sz w:val="24"/>
          <w:szCs w:val="24"/>
        </w:rPr>
        <w:t>PTFE膜可在含油废水及有机溶剂废水中运行，不影响寿命及品质；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6、</w:t>
      </w:r>
      <w:r>
        <w:rPr>
          <w:rFonts w:hint="eastAsia" w:ascii="Times New Roman" w:hAnsi="Times New Roman"/>
          <w:sz w:val="24"/>
          <w:szCs w:val="24"/>
          <w:lang w:eastAsia="zh-CN"/>
        </w:rPr>
        <w:t>迈图</w:t>
      </w:r>
      <w:r>
        <w:rPr>
          <w:rFonts w:ascii="Times New Roman" w:hAnsi="Times New Roman"/>
          <w:sz w:val="24"/>
          <w:szCs w:val="24"/>
        </w:rPr>
        <w:t>PTFE膜可干式保存，入水运行后仍可以离开水干式存放，不影响膜寿命及品质；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7、</w:t>
      </w:r>
      <w:r>
        <w:rPr>
          <w:rFonts w:hint="eastAsia" w:ascii="Times New Roman" w:hAnsi="Times New Roman"/>
          <w:sz w:val="24"/>
          <w:szCs w:val="24"/>
          <w:lang w:eastAsia="zh-CN"/>
        </w:rPr>
        <w:t>迈图</w:t>
      </w:r>
      <w:r>
        <w:rPr>
          <w:rFonts w:ascii="Times New Roman" w:hAnsi="Times New Roman"/>
          <w:sz w:val="24"/>
          <w:szCs w:val="24"/>
        </w:rPr>
        <w:t>PTFE膜使用期内，膜产水通量可100%恢复。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以上质保仅限严格按照</w:t>
      </w:r>
      <w:r>
        <w:rPr>
          <w:rFonts w:hint="eastAsia" w:ascii="Times New Roman" w:hAnsi="Times New Roman"/>
          <w:sz w:val="24"/>
          <w:szCs w:val="24"/>
        </w:rPr>
        <w:t>浙江迈图</w:t>
      </w:r>
      <w:r>
        <w:rPr>
          <w:rFonts w:ascii="Times New Roman" w:hAnsi="Times New Roman"/>
          <w:sz w:val="24"/>
          <w:szCs w:val="24"/>
        </w:rPr>
        <w:t>环保科技有限公司操作手册正常规范使用，非正常使用下的损坏（非正常使用下的损坏包括但不限于锐利物割破、高温物体灼烫、动物啃咬、火烧等）不在质保范围内。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质保期内，设备出现质量问题造成损坏，我公司将按《产品质量法》的规定无条件负责修理和更换。设备在质保期外若有损坏，需要我方现场维修的，我方酌情收取维修成本费用。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在保修期内，我公司将安排技术人员对污水站进行定期电话回访，回访周期为每</w:t>
      </w:r>
      <w:r>
        <w:rPr>
          <w:rFonts w:hint="eastAsia" w:ascii="Times New Roman" w:hAnsi="Times New Roman"/>
          <w:sz w:val="24"/>
          <w:szCs w:val="24"/>
        </w:rPr>
        <w:t>三</w:t>
      </w:r>
      <w:r>
        <w:rPr>
          <w:rFonts w:ascii="Times New Roman" w:hAnsi="Times New Roman"/>
          <w:sz w:val="24"/>
          <w:szCs w:val="24"/>
        </w:rPr>
        <w:t>月1次，在回访期间对项目运行状况进行评估，并提出相应建议或措施。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hAnsi="Times New Roman"/>
        </w:rPr>
      </w:pPr>
      <w:bookmarkStart w:id="2" w:name="_Toc1041943"/>
      <w:r>
        <w:rPr>
          <w:rFonts w:hint="eastAsia" w:ascii="Times New Roman" w:hAnsi="Times New Roman"/>
          <w:b/>
          <w:bCs/>
          <w:sz w:val="24"/>
          <w:szCs w:val="24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二</w:t>
      </w:r>
      <w:r>
        <w:rPr>
          <w:rFonts w:hint="eastAsia" w:ascii="Times New Roman" w:hAnsi="Times New Roman"/>
          <w:b/>
          <w:bCs/>
          <w:sz w:val="24"/>
          <w:szCs w:val="24"/>
        </w:rPr>
        <w:t>）</w:t>
      </w:r>
      <w:r>
        <w:rPr>
          <w:rFonts w:ascii="Times New Roman" w:hAnsi="Times New Roman"/>
          <w:b/>
          <w:bCs/>
          <w:sz w:val="24"/>
          <w:szCs w:val="24"/>
        </w:rPr>
        <w:t>人员培训</w:t>
      </w:r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为了使甲方能够正确操作MBR设备，保证MBR系统正常运行，我们提供免费人员培训</w:t>
      </w:r>
      <w:r>
        <w:rPr>
          <w:rFonts w:hint="eastAsia"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次。培训地点在现场，第一次内容为废水处理基本知识和化验方法，MBR日常运行维护管理；第二次培训内容为MBR设施操作方法和紧急事故处理方法；第三次培训</w:t>
      </w:r>
      <w:r>
        <w:rPr>
          <w:rFonts w:hint="eastAsia" w:ascii="Times New Roman" w:hAnsi="Times New Roman"/>
          <w:sz w:val="24"/>
          <w:szCs w:val="24"/>
          <w:lang w:eastAsia="zh-CN"/>
        </w:rPr>
        <w:t>内容</w:t>
      </w:r>
      <w:r>
        <w:rPr>
          <w:rFonts w:ascii="Times New Roman" w:hAnsi="Times New Roman"/>
          <w:sz w:val="24"/>
          <w:szCs w:val="24"/>
        </w:rPr>
        <w:t>为MBR清洗实际操作及清洗方式培训。整个培训计划在废水处理设施调试过程中完成。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MBR处理系统涉及到物理、化学及生物学的处理机制，并在处理过程中使用自动控制装置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ascii="Times New Roman" w:hAnsi="Times New Roman"/>
          <w:sz w:val="24"/>
          <w:szCs w:val="24"/>
        </w:rPr>
        <w:t>在检测工作中还使用一些技术先进的测试仪器等。因此每个运行人员，除具备一定的文化知识外，应在物理、化学、微生物学等方面具有一定的专业知识。应熟悉所处理的废水的水质性质，整个处理工艺流程、原理，每个处理步骤的作用，各步骤处理单元在处理系统中的地位。懂处理设备的原理、型号、操作步骤及有关规程。会进行废水处理的有关运行中的工艺数据的测定。 会维护使用处理设备。会处理异常运行中的工艺问题。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="100" w:beforeAutospacing="1" w:after="100" w:afterAutospacing="1" w:line="360" w:lineRule="auto"/>
        <w:ind w:left="3238" w:leftChars="1542"/>
        <w:jc w:val="left"/>
        <w:textAlignment w:val="auto"/>
        <w:rPr>
          <w:rFonts w:hint="eastAsia" w:ascii="宋体" w:hAnsi="宋体" w:cs="Arial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="100" w:beforeAutospacing="1" w:after="100" w:afterAutospacing="1" w:line="360" w:lineRule="auto"/>
        <w:ind w:left="3238" w:leftChars="1542"/>
        <w:jc w:val="left"/>
        <w:textAlignment w:val="auto"/>
        <w:rPr>
          <w:rFonts w:ascii="宋体" w:hAnsi="宋体" w:cs="Arial"/>
          <w:color w:val="000000"/>
          <w:kern w:val="0"/>
          <w:sz w:val="24"/>
          <w:szCs w:val="24"/>
        </w:rPr>
      </w:pPr>
      <w:r>
        <w:rPr>
          <w:rFonts w:hint="eastAsia" w:ascii="宋体" w:hAnsi="宋体" w:cs="Arial"/>
          <w:color w:val="000000"/>
          <w:kern w:val="0"/>
          <w:sz w:val="24"/>
          <w:szCs w:val="24"/>
        </w:rPr>
        <w:t>企业名称（盖章）：浙江迈图环保科技有限公司　　　　　　　　　</w:t>
      </w:r>
      <w:r>
        <w:rPr>
          <w:rFonts w:hint="eastAsia" w:ascii="宋体" w:hAnsi="宋体" w:cs="Arial"/>
          <w:color w:val="000000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投标人法定代表人（或授权代表）签字：刘建萍</w:t>
      </w:r>
      <w:bookmarkStart w:id="3" w:name="_GoBack"/>
      <w:bookmarkEnd w:id="3"/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F12DE"/>
    <w:rsid w:val="697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eastAsia="宋体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2019-05-08T02:20:00Z</dcterms:created>
  <dc:creator>Wanndar</dc:creator>
  <cp:lastModifiedBy>Wanndar</cp:lastModifiedBy>
  <dcterms:modified xsi:type="dcterms:W3CDTF">2019-05-08T02:25:19Z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