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920" w:firstLineChars="6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禹州市城乡居民医疗保险管理办公室采购</w:t>
      </w:r>
    </w:p>
    <w:p>
      <w:pPr>
        <w:spacing w:line="360" w:lineRule="auto"/>
        <w:ind w:firstLine="2880" w:firstLineChars="9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社保卡读卡器项目(三次）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一、项目概况</w:t>
      </w:r>
    </w:p>
    <w:p>
      <w:pPr>
        <w:spacing w:line="600" w:lineRule="exact"/>
        <w:ind w:left="1920" w:hanging="1920" w:hangingChars="800"/>
        <w:rPr>
          <w:rFonts w:hint="default" w:ascii="仿宋" w:hAnsi="仿宋" w:eastAsia="仿宋"/>
          <w:b/>
          <w:sz w:val="30"/>
          <w:lang w:val="en-US" w:eastAsia="zh-CN"/>
        </w:rPr>
      </w:pPr>
      <w:r>
        <w:rPr>
          <w:rFonts w:hint="eastAsia" w:ascii="宋体" w:hAnsi="宋体"/>
          <w:bCs/>
          <w:sz w:val="24"/>
          <w:szCs w:val="24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18"/>
          <w:lang w:val="en-US" w:eastAsia="zh-CN"/>
        </w:rPr>
        <w:t>禹州市城乡居民医疗保险管理办公室采购社保卡读卡器项目(三次）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（二）采购编号：</w:t>
      </w:r>
      <w:r>
        <w:rPr>
          <w:rFonts w:hint="eastAsia" w:ascii="宋体" w:hAnsi="宋体" w:cs="仿宋_GB2312"/>
          <w:color w:val="000000"/>
          <w:sz w:val="24"/>
          <w:szCs w:val="24"/>
        </w:rPr>
        <w:t>YZCG-</w:t>
      </w:r>
      <w:r>
        <w:rPr>
          <w:rFonts w:hint="eastAsia" w:ascii="宋体" w:hAnsi="宋体" w:cs="仿宋_GB2312"/>
          <w:color w:val="000000"/>
          <w:sz w:val="24"/>
          <w:szCs w:val="24"/>
          <w:lang w:val="en-US" w:eastAsia="zh-CN"/>
        </w:rPr>
        <w:t xml:space="preserve">T2019024-2 </w:t>
      </w:r>
      <w:r>
        <w:rPr>
          <w:rFonts w:hint="eastAsia" w:ascii="宋体" w:hAnsi="宋体"/>
          <w:sz w:val="24"/>
          <w:szCs w:val="24"/>
        </w:rPr>
        <w:t>（三）招标公告发布日期：201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（四）开标时间：201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30</w:t>
      </w: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：00时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（五）评标地点：禹州市公共资源交易中心评标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二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室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（六）招标方式：公开招标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（七）采购限价：</w:t>
      </w:r>
      <w:r>
        <w:rPr>
          <w:rFonts w:hint="eastAsia" w:cs="仿宋_GB2312" w:asciiTheme="minorEastAsia" w:hAnsiTheme="minorEastAsia"/>
          <w:color w:val="000000"/>
          <w:sz w:val="24"/>
          <w:szCs w:val="24"/>
          <w:lang w:val="en-US" w:eastAsia="zh-CN"/>
        </w:rPr>
        <w:t>98.8万</w:t>
      </w:r>
      <w:r>
        <w:rPr>
          <w:rFonts w:hint="eastAsia" w:cs="仿宋_GB2312" w:asciiTheme="minorEastAsia" w:hAnsiTheme="minorEastAsia"/>
          <w:color w:val="000000"/>
          <w:sz w:val="24"/>
          <w:szCs w:val="24"/>
        </w:rPr>
        <w:t>元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（八）评标办法：</w:t>
      </w:r>
      <w:r>
        <w:rPr>
          <w:rFonts w:hint="eastAsia" w:ascii="宋体" w:hAnsi="宋体"/>
          <w:sz w:val="24"/>
          <w:szCs w:val="24"/>
          <w:lang w:val="en-US" w:eastAsia="zh-CN"/>
        </w:rPr>
        <w:t>最低价评标</w:t>
      </w:r>
      <w:r>
        <w:rPr>
          <w:rFonts w:hint="eastAsia" w:ascii="宋体" w:hAnsi="宋体"/>
          <w:sz w:val="24"/>
          <w:szCs w:val="24"/>
        </w:rPr>
        <w:t>法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（九）资格审查方式：资格后审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二、开标记录及投标报价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递交</w:t>
      </w:r>
      <w:r>
        <w:rPr>
          <w:rFonts w:hint="eastAsia" w:ascii="宋体" w:hAnsi="宋体"/>
          <w:sz w:val="24"/>
          <w:szCs w:val="24"/>
          <w:lang w:val="en-US" w:eastAsia="zh-CN"/>
        </w:rPr>
        <w:t>标书</w:t>
      </w:r>
      <w:r>
        <w:rPr>
          <w:rFonts w:hint="eastAsia" w:ascii="宋体" w:hAnsi="宋体"/>
          <w:sz w:val="24"/>
          <w:szCs w:val="24"/>
        </w:rPr>
        <w:t>供应商：该项目投标截止时间（2019年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30</w:t>
      </w:r>
      <w:r>
        <w:rPr>
          <w:rFonts w:hint="eastAsia" w:ascii="宋体" w:hAnsi="宋体"/>
          <w:sz w:val="24"/>
          <w:szCs w:val="24"/>
        </w:rPr>
        <w:t>日上午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:00整），</w:t>
      </w:r>
      <w:r>
        <w:rPr>
          <w:rFonts w:hint="eastAsia" w:ascii="宋体" w:hAnsi="宋体"/>
          <w:color w:val="C00000"/>
          <w:sz w:val="24"/>
          <w:szCs w:val="24"/>
        </w:rPr>
        <w:t>共</w:t>
      </w:r>
      <w:r>
        <w:rPr>
          <w:rFonts w:hint="eastAsia" w:ascii="宋体" w:hAnsi="宋体"/>
          <w:color w:val="C00000"/>
          <w:sz w:val="24"/>
          <w:szCs w:val="24"/>
          <w:u w:val="single"/>
          <w:lang w:val="en-US" w:eastAsia="zh-CN"/>
        </w:rPr>
        <w:t>3</w:t>
      </w:r>
      <w:r>
        <w:rPr>
          <w:rFonts w:hint="eastAsia" w:ascii="宋体" w:hAnsi="宋体"/>
          <w:color w:val="C00000"/>
          <w:sz w:val="24"/>
          <w:szCs w:val="24"/>
        </w:rPr>
        <w:t>家</w:t>
      </w:r>
      <w:r>
        <w:rPr>
          <w:rFonts w:hint="eastAsia" w:ascii="宋体" w:hAnsi="宋体"/>
          <w:sz w:val="24"/>
          <w:szCs w:val="24"/>
        </w:rPr>
        <w:t>投标企业递交</w:t>
      </w:r>
      <w:r>
        <w:rPr>
          <w:rFonts w:hint="eastAsia" w:ascii="宋体" w:hAnsi="宋体"/>
          <w:sz w:val="24"/>
          <w:szCs w:val="24"/>
          <w:lang w:val="en-US" w:eastAsia="zh-CN"/>
        </w:rPr>
        <w:t>标书</w:t>
      </w:r>
      <w:r>
        <w:rPr>
          <w:rFonts w:hint="eastAsia" w:ascii="宋体" w:hAnsi="宋体"/>
          <w:sz w:val="24"/>
          <w:szCs w:val="24"/>
        </w:rPr>
        <w:t xml:space="preserve">文件。 </w:t>
      </w:r>
    </w:p>
    <w:tbl>
      <w:tblPr>
        <w:tblStyle w:val="4"/>
        <w:tblW w:w="9355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2672"/>
        <w:gridCol w:w="1751"/>
        <w:gridCol w:w="3828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39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267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供应商</w:t>
            </w:r>
          </w:p>
        </w:tc>
        <w:tc>
          <w:tcPr>
            <w:tcW w:w="175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投标报价（元）</w:t>
            </w:r>
          </w:p>
        </w:tc>
        <w:tc>
          <w:tcPr>
            <w:tcW w:w="38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交付日期</w:t>
            </w:r>
          </w:p>
        </w:tc>
        <w:tc>
          <w:tcPr>
            <w:tcW w:w="708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密封情况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>
            <w:pPr>
              <w:spacing w:line="360" w:lineRule="auto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1</w:t>
            </w:r>
          </w:p>
        </w:tc>
        <w:tc>
          <w:tcPr>
            <w:tcW w:w="267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河南恒辰科技有限公司</w:t>
            </w:r>
          </w:p>
        </w:tc>
        <w:tc>
          <w:tcPr>
            <w:tcW w:w="175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987960.00</w:t>
            </w:r>
          </w:p>
        </w:tc>
        <w:tc>
          <w:tcPr>
            <w:tcW w:w="382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20天</w:t>
            </w:r>
          </w:p>
        </w:tc>
        <w:tc>
          <w:tcPr>
            <w:tcW w:w="7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密封完好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>
            <w:pPr>
              <w:spacing w:line="360" w:lineRule="auto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2</w:t>
            </w:r>
          </w:p>
        </w:tc>
        <w:tc>
          <w:tcPr>
            <w:tcW w:w="267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郑州新益华医学科技有限公司</w:t>
            </w:r>
          </w:p>
        </w:tc>
        <w:tc>
          <w:tcPr>
            <w:tcW w:w="175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979000.00</w:t>
            </w:r>
          </w:p>
        </w:tc>
        <w:tc>
          <w:tcPr>
            <w:tcW w:w="3828" w:type="dxa"/>
          </w:tcPr>
          <w:p>
            <w:pPr>
              <w:spacing w:line="360" w:lineRule="auto"/>
              <w:jc w:val="center"/>
              <w:rPr>
                <w:rFonts w:hint="default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15天</w:t>
            </w:r>
          </w:p>
        </w:tc>
        <w:tc>
          <w:tcPr>
            <w:tcW w:w="7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密封完好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>
            <w:pPr>
              <w:spacing w:line="360" w:lineRule="auto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3</w:t>
            </w:r>
          </w:p>
        </w:tc>
        <w:tc>
          <w:tcPr>
            <w:tcW w:w="267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河南金铭科技有限责任公司</w:t>
            </w:r>
          </w:p>
        </w:tc>
        <w:tc>
          <w:tcPr>
            <w:tcW w:w="175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988000.00</w:t>
            </w:r>
          </w:p>
        </w:tc>
        <w:tc>
          <w:tcPr>
            <w:tcW w:w="3828" w:type="dxa"/>
          </w:tcPr>
          <w:p>
            <w:pPr>
              <w:spacing w:line="360" w:lineRule="auto"/>
              <w:jc w:val="center"/>
              <w:rPr>
                <w:rFonts w:hint="default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18天</w:t>
            </w:r>
          </w:p>
        </w:tc>
        <w:tc>
          <w:tcPr>
            <w:tcW w:w="7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密封完好</w:t>
            </w:r>
          </w:p>
        </w:tc>
      </w:tr>
    </w:tbl>
    <w:p>
      <w:pPr>
        <w:spacing w:line="360" w:lineRule="auto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三、资格审查情况</w:t>
      </w:r>
    </w:p>
    <w:tbl>
      <w:tblPr>
        <w:tblStyle w:val="4"/>
        <w:tblW w:w="9384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7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4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76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河南恒辰科技有限公司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4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6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郑州新益华医学科技有限公司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76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河南金铭科技有限责任公司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76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河南恒辰科技有限公司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76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未通过资格审查的供应商及原因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6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无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四、详审情况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adjustRightInd w:val="0"/>
        <w:spacing w:line="480" w:lineRule="exact"/>
        <w:ind w:right="-691" w:rightChars="-329" w:firstLine="480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该3</w:t>
      </w:r>
      <w:r>
        <w:rPr>
          <w:rFonts w:hint="eastAsia" w:ascii="宋体" w:hAnsi="宋体" w:cs="Times New Roman"/>
          <w:sz w:val="24"/>
          <w:szCs w:val="24"/>
        </w:rPr>
        <w:t>家通过资格审查的供应商均通过符合性审查</w:t>
      </w:r>
      <w:r>
        <w:rPr>
          <w:rFonts w:hint="eastAsia" w:ascii="宋体" w:hAnsi="宋体" w:cs="Times New Roman"/>
          <w:sz w:val="24"/>
          <w:szCs w:val="24"/>
          <w:lang w:eastAsia="zh-CN"/>
        </w:rPr>
        <w:t>，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依据投标文件满足招标文件全部实质性要求，且投标报价最低的投标人为中标候选人的评标办法，结果如下：</w:t>
      </w:r>
    </w:p>
    <w:p>
      <w:pPr>
        <w:adjustRightInd w:val="0"/>
        <w:spacing w:line="480" w:lineRule="exact"/>
        <w:ind w:right="-691" w:rightChars="-329" w:firstLine="480"/>
        <w:rPr>
          <w:rFonts w:hint="eastAsia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第一中标候选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人：郑州新益华医学科技有限公司</w:t>
      </w:r>
    </w:p>
    <w:p>
      <w:pPr>
        <w:adjustRightInd w:val="0"/>
        <w:spacing w:line="480" w:lineRule="exact"/>
        <w:ind w:right="-691" w:rightChars="-329" w:firstLine="480"/>
        <w:rPr>
          <w:rFonts w:hint="eastAsia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 xml:space="preserve">投标报价：979000.00元 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小型企业报价分计算时投标价格给予6%扣除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扣除后920260.00元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p>
      <w:pPr>
        <w:adjustRightInd w:val="0"/>
        <w:spacing w:line="480" w:lineRule="exact"/>
        <w:ind w:right="-691" w:rightChars="-329" w:firstLine="480" w:firstLineChars="200"/>
        <w:rPr>
          <w:rFonts w:hint="eastAsia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 xml:space="preserve">第二中标候选人：河南恒辰科技有限公司  </w:t>
      </w:r>
    </w:p>
    <w:p>
      <w:pPr>
        <w:adjustRightInd w:val="0"/>
        <w:spacing w:line="480" w:lineRule="exact"/>
        <w:ind w:right="-691" w:rightChars="-329" w:firstLine="480"/>
        <w:rPr>
          <w:rFonts w:hint="eastAsia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 xml:space="preserve">投标报价：987960.00元 </w:t>
      </w:r>
    </w:p>
    <w:p>
      <w:pPr>
        <w:adjustRightInd w:val="0"/>
        <w:spacing w:line="480" w:lineRule="exact"/>
        <w:ind w:right="-691" w:rightChars="-329" w:firstLine="480"/>
        <w:rPr>
          <w:rFonts w:hint="eastAsia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第三中标候选人</w:t>
      </w:r>
      <w:r>
        <w:rPr>
          <w:rFonts w:hint="eastAsia" w:ascii="宋体" w:hAnsi="宋体"/>
          <w:sz w:val="24"/>
          <w:szCs w:val="24"/>
          <w:lang w:val="en-US" w:eastAsia="zh-CN"/>
        </w:rPr>
        <w:t>：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河南金铭科技有限责任公司</w:t>
      </w:r>
    </w:p>
    <w:p>
      <w:pPr>
        <w:adjustRightInd w:val="0"/>
        <w:spacing w:line="480" w:lineRule="exact"/>
        <w:ind w:right="-691" w:rightChars="-329"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投标报价：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988000.00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元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adjustRightInd w:val="0"/>
        <w:spacing w:line="480" w:lineRule="exact"/>
        <w:ind w:right="-691" w:rightChars="-329" w:firstLine="480" w:firstLineChars="2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评标委员会</w:t>
      </w:r>
      <w:r>
        <w:rPr>
          <w:rFonts w:hint="eastAsia" w:ascii="宋体" w:hAnsi="宋体"/>
          <w:sz w:val="24"/>
          <w:szCs w:val="24"/>
          <w:lang w:val="en-US" w:eastAsia="zh-CN"/>
        </w:rPr>
        <w:t>主任</w:t>
      </w:r>
      <w:r>
        <w:rPr>
          <w:rFonts w:hint="eastAsia" w:ascii="宋体" w:hAnsi="宋体"/>
          <w:sz w:val="24"/>
          <w:szCs w:val="24"/>
        </w:rPr>
        <w:t>：</w:t>
      </w:r>
      <w:bookmarkStart w:id="0" w:name="_GoBack"/>
      <w:r>
        <w:rPr>
          <w:rFonts w:hint="eastAsia" w:ascii="宋体" w:hAnsi="宋体"/>
          <w:sz w:val="24"/>
          <w:szCs w:val="24"/>
          <w:lang w:eastAsia="zh-CN"/>
        </w:rPr>
        <w:t>张宝昌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</w:p>
    <w:p>
      <w:pPr>
        <w:adjustRightInd w:val="0"/>
        <w:spacing w:line="480" w:lineRule="exact"/>
        <w:ind w:right="-691" w:rightChars="-329"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 xml:space="preserve">评标委员会成员： </w:t>
      </w:r>
      <w:r>
        <w:rPr>
          <w:rFonts w:hint="eastAsia" w:ascii="宋体" w:hAnsi="宋体"/>
          <w:sz w:val="24"/>
          <w:szCs w:val="24"/>
          <w:lang w:eastAsia="zh-CN"/>
        </w:rPr>
        <w:t>韩彦浩、杨惠、黄松茂、郝迎军</w:t>
      </w:r>
    </w:p>
    <w:p>
      <w:pPr>
        <w:adjustRightInd w:val="0"/>
        <w:spacing w:line="480" w:lineRule="exact"/>
        <w:ind w:right="-691" w:rightChars="-329"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pStyle w:val="2"/>
        <w:rPr>
          <w:rFonts w:hint="eastAsia" w:ascii="宋体" w:hAnsi="宋体" w:eastAsia="宋体" w:cs="仿宋"/>
          <w:color w:val="000000"/>
          <w:kern w:val="0"/>
          <w:sz w:val="24"/>
          <w:szCs w:val="24"/>
          <w:lang w:val="en-US" w:eastAsia="zh-CN"/>
        </w:rPr>
      </w:pPr>
    </w:p>
    <w:bookmarkEnd w:id="0"/>
    <w:p>
      <w:pPr>
        <w:pStyle w:val="2"/>
        <w:rPr>
          <w:rFonts w:hint="eastAsia" w:ascii="宋体" w:hAnsi="宋体" w:eastAsia="宋体" w:cs="仿宋"/>
          <w:color w:val="000000"/>
          <w:kern w:val="0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仿宋"/>
          <w:color w:val="000000"/>
          <w:kern w:val="0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仿宋"/>
          <w:color w:val="000000"/>
          <w:kern w:val="0"/>
          <w:sz w:val="24"/>
          <w:szCs w:val="24"/>
          <w:lang w:val="en-US" w:eastAsia="zh-CN"/>
        </w:rPr>
      </w:pPr>
    </w:p>
    <w:p>
      <w:pPr>
        <w:pStyle w:val="2"/>
        <w:ind w:firstLine="210"/>
      </w:pPr>
    </w:p>
    <w:p>
      <w:r>
        <w:rPr>
          <w:rFonts w:ascii="宋体" w:hAnsi="宋体"/>
          <w:sz w:val="24"/>
          <w:szCs w:val="24"/>
        </w:rPr>
        <w:t xml:space="preserve">                                                 </w:t>
      </w:r>
      <w:r>
        <w:rPr>
          <w:rFonts w:hint="eastAsia" w:ascii="宋体" w:hAnsi="宋体"/>
          <w:sz w:val="24"/>
          <w:szCs w:val="24"/>
        </w:rPr>
        <w:t xml:space="preserve"> 201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30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680" w:right="1134" w:bottom="68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1CA"/>
    <w:rsid w:val="00205BFA"/>
    <w:rsid w:val="002F7613"/>
    <w:rsid w:val="00656A09"/>
    <w:rsid w:val="009C4191"/>
    <w:rsid w:val="009D6B99"/>
    <w:rsid w:val="009E32CC"/>
    <w:rsid w:val="00B7296F"/>
    <w:rsid w:val="00B807AD"/>
    <w:rsid w:val="00B8408D"/>
    <w:rsid w:val="00C6640A"/>
    <w:rsid w:val="00CF4F11"/>
    <w:rsid w:val="00E331FA"/>
    <w:rsid w:val="00E971CA"/>
    <w:rsid w:val="09A86B73"/>
    <w:rsid w:val="0BC84F46"/>
    <w:rsid w:val="0D0F5CF8"/>
    <w:rsid w:val="0D3F2E4E"/>
    <w:rsid w:val="0F1F3907"/>
    <w:rsid w:val="15E25BAF"/>
    <w:rsid w:val="185D2508"/>
    <w:rsid w:val="1B6C6D14"/>
    <w:rsid w:val="1E223483"/>
    <w:rsid w:val="22DD0ABC"/>
    <w:rsid w:val="2F4D1687"/>
    <w:rsid w:val="30763A66"/>
    <w:rsid w:val="3B667ECE"/>
    <w:rsid w:val="41EB5DEC"/>
    <w:rsid w:val="433B0FDD"/>
    <w:rsid w:val="45FB6DBC"/>
    <w:rsid w:val="49596B96"/>
    <w:rsid w:val="52B902C2"/>
    <w:rsid w:val="539B230F"/>
    <w:rsid w:val="5CF657D3"/>
    <w:rsid w:val="62A12007"/>
    <w:rsid w:val="641B13DB"/>
    <w:rsid w:val="6B9724E7"/>
    <w:rsid w:val="6FEC6E62"/>
    <w:rsid w:val="7ADF59D2"/>
    <w:rsid w:val="7BD836B8"/>
    <w:rsid w:val="7D2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7"/>
    <w:qFormat/>
    <w:uiPriority w:val="0"/>
    <w:pPr>
      <w:spacing w:after="0"/>
      <w:ind w:firstLine="420" w:firstLineChars="100"/>
    </w:pPr>
  </w:style>
  <w:style w:type="paragraph" w:styleId="3">
    <w:name w:val="Body Text"/>
    <w:basedOn w:val="1"/>
    <w:link w:val="6"/>
    <w:semiHidden/>
    <w:unhideWhenUsed/>
    <w:qFormat/>
    <w:uiPriority w:val="99"/>
    <w:pPr>
      <w:spacing w:after="120"/>
    </w:pPr>
  </w:style>
  <w:style w:type="character" w:customStyle="1" w:styleId="6">
    <w:name w:val="正文文本 Char"/>
    <w:basedOn w:val="5"/>
    <w:link w:val="3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7">
    <w:name w:val="正文首行缩进 Char"/>
    <w:basedOn w:val="6"/>
    <w:link w:val="2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305</Words>
  <Characters>1743</Characters>
  <Lines>14</Lines>
  <Paragraphs>4</Paragraphs>
  <TotalTime>3</TotalTime>
  <ScaleCrop>false</ScaleCrop>
  <LinksUpToDate>false</LinksUpToDate>
  <CharactersWithSpaces>2044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2019-03-11T08:08:00Z</dcterms:created>
  <dc:creator>dhzb004</dc:creator>
  <cp:lastModifiedBy>song</cp:lastModifiedBy>
  <cp:lastPrinted>2019-04-30T05:59:00Z</cp:lastPrinted>
  <dcterms:modified xsi:type="dcterms:W3CDTF">2019-05-05T06:51:52Z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