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60" w:rsidRDefault="00303B60">
      <w:pPr>
        <w:ind w:firstLineChars="300" w:firstLine="1325"/>
        <w:rPr>
          <w:rFonts w:asciiTheme="majorEastAsia" w:eastAsiaTheme="majorEastAsia" w:hAnsiTheme="majorEastAsia" w:cstheme="majorEastAsia"/>
          <w:b/>
          <w:bCs/>
          <w:sz w:val="44"/>
          <w:szCs w:val="44"/>
        </w:rPr>
      </w:pPr>
    </w:p>
    <w:p w:rsidR="00303B60" w:rsidRDefault="0054786B">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许昌市投资总公司</w:t>
      </w:r>
    </w:p>
    <w:p w:rsidR="00303B60" w:rsidRDefault="0054786B">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“许昌市科技馆青少年活动中心物业项目”</w:t>
      </w:r>
    </w:p>
    <w:p w:rsidR="00303B60" w:rsidRDefault="00303B60">
      <w:pPr>
        <w:rPr>
          <w:rFonts w:ascii="微软简隶书" w:eastAsia="微软简隶书"/>
          <w:u w:val="single"/>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54786B">
      <w:pPr>
        <w:jc w:val="center"/>
        <w:rPr>
          <w:rFonts w:asciiTheme="majorEastAsia" w:eastAsiaTheme="majorEastAsia" w:hAnsiTheme="majorEastAsia" w:cstheme="majorEastAsia"/>
          <w:b/>
          <w:w w:val="90"/>
          <w:sz w:val="120"/>
          <w:szCs w:val="120"/>
        </w:rPr>
      </w:pPr>
      <w:bookmarkStart w:id="0" w:name="_GoBack"/>
      <w:r>
        <w:rPr>
          <w:rFonts w:asciiTheme="majorEastAsia" w:eastAsiaTheme="majorEastAsia" w:hAnsiTheme="majorEastAsia" w:cstheme="majorEastAsia" w:hint="eastAsia"/>
          <w:b/>
          <w:w w:val="90"/>
          <w:sz w:val="120"/>
          <w:szCs w:val="120"/>
        </w:rPr>
        <w:t>招标文件</w:t>
      </w:r>
    </w:p>
    <w:bookmarkEnd w:id="0"/>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Theme="majorEastAsia" w:eastAsiaTheme="majorEastAsia" w:hAnsiTheme="majorEastAsia" w:cstheme="majorEastAsia"/>
          <w:b/>
          <w:bCs/>
          <w:sz w:val="36"/>
          <w:szCs w:val="36"/>
        </w:rPr>
      </w:pPr>
    </w:p>
    <w:p w:rsidR="00303B60" w:rsidRDefault="0054786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C310F4">
        <w:rPr>
          <w:rFonts w:asciiTheme="majorEastAsia" w:eastAsiaTheme="majorEastAsia" w:hAnsiTheme="majorEastAsia" w:cstheme="majorEastAsia" w:hint="eastAsia"/>
          <w:b/>
          <w:bCs/>
          <w:sz w:val="36"/>
          <w:szCs w:val="36"/>
        </w:rPr>
        <w:t>GZCG-G2019004号</w:t>
      </w:r>
    </w:p>
    <w:p w:rsidR="00303B60" w:rsidRDefault="0054786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采购单位：许昌市投资总公司</w:t>
      </w:r>
    </w:p>
    <w:p w:rsidR="00303B60" w:rsidRDefault="0054786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代理机构：中辰工程咨询有限公司</w:t>
      </w:r>
    </w:p>
    <w:p w:rsidR="00303B60" w:rsidRDefault="0054786B">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sz w:val="36"/>
          <w:szCs w:val="36"/>
        </w:rPr>
        <w:t>二〇一九年四月</w:t>
      </w: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54786B">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招标文件目录</w:t>
      </w:r>
    </w:p>
    <w:p w:rsidR="00303B60" w:rsidRDefault="00303B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03B60" w:rsidRDefault="005478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03B60" w:rsidRDefault="00303B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03B60" w:rsidRDefault="00303B6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03B60" w:rsidRDefault="0054786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303B60" w:rsidRDefault="0054786B">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（一）项目名称：许昌市科技馆青少年活动中心物业项目</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C310F4">
        <w:rPr>
          <w:rFonts w:asciiTheme="minorEastAsia" w:eastAsiaTheme="minorEastAsia" w:hAnsiTheme="minorEastAsia" w:cs="仿宋_GB2312" w:hint="eastAsia"/>
          <w:shd w:val="clear" w:color="auto" w:fill="FFFFFF"/>
        </w:rPr>
        <w:t>GZCG-G2019004号</w:t>
      </w:r>
      <w:r>
        <w:rPr>
          <w:rFonts w:asciiTheme="minorEastAsia" w:eastAsiaTheme="minorEastAsia" w:hAnsiTheme="minorEastAsia" w:cs="仿宋_GB2312" w:hint="eastAsia"/>
          <w:shd w:val="clear" w:color="auto" w:fill="FFFFFF"/>
        </w:rPr>
        <w:t xml:space="preserve">    </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（四）采购需求：（1）保洁绿化服务；（2）保安及停车管理服务；（3）公用部位、公用设施设备的维修管理；（4）地下停车场综合管理。</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（五）预算金额（最高限价）：3067873.20 元/年</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（六）服务时间 ：自合同签订之日起三年</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（七）交付（服务、完工）地点：许昌市科普教育基地</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（一）具备《政府采购法》第二十二条第一款规定条件并提供相关材料。</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（三）本次招标不接受联合体投标。</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（四）根据采购项目特殊要求，规定投标人的特定条件：无</w:t>
      </w:r>
    </w:p>
    <w:p w:rsidR="00303B60" w:rsidRDefault="00303B60">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p>
    <w:p w:rsidR="00303B60" w:rsidRDefault="0054786B">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eastAsiaTheme="minorEastAsia" w:hAnsiTheme="minorEastAsia" w:cs="黑体" w:hint="eastAsia"/>
          <w:b/>
          <w:bCs/>
          <w:shd w:val="clear" w:color="auto" w:fill="FFFFFF"/>
        </w:rPr>
        <w:t>四、招标文件的获取</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网上下载招标文件</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2、在投标截止时间前均可登录【全国公共资源交易平台（河南省·许昌市）】“投标人/供应商登录”入口（http://221.14.6.70:8088/ggzy/）自行免费下载招标文件（详见“常见问题解答-交易系统操作手册”）。</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（一）投标截止及开标时间：2019年5月21日09时30分（北京时间），逾期提交或不符合规定的投标文件不予接受。</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公共资源大厦）三楼开标五室。</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303B60" w:rsidRDefault="0054786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六、本次招标公告同时在《中国政府采购网》、《河南省政府采购网》、《全国公共资源交易平台（河南省·许昌市）》发布。</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采购人：许昌市投资总公司</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址：河南省许昌市建安大道东段市财政综合大楼三楼</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联系人：李先生           </w:t>
      </w:r>
      <w:r>
        <w:rPr>
          <w:rFonts w:ascii="宋体" w:hAnsi="宋体" w:cs="仿宋_GB2312" w:hint="eastAsia"/>
        </w:rPr>
        <w:tab/>
        <w:t xml:space="preserve">联系电话：0374-2126021 </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代理机构：中辰工程咨询有限公司</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址：许昌市学院北路奥体花城9#201</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联系人：侯先生              联系电话：13080155505</w:t>
      </w:r>
    </w:p>
    <w:p w:rsidR="00303B60" w:rsidRDefault="00303B60">
      <w:pPr>
        <w:rPr>
          <w:rFonts w:asciiTheme="minorEastAsia" w:hAnsiTheme="minorEastAsia"/>
          <w:sz w:val="24"/>
          <w:szCs w:val="24"/>
        </w:rPr>
      </w:pPr>
    </w:p>
    <w:p w:rsidR="00303B60" w:rsidRDefault="00303B60">
      <w:pPr>
        <w:rPr>
          <w:rFonts w:asciiTheme="minorEastAsia" w:hAnsiTheme="minorEastAsia" w:cs="仿宋_GB2312"/>
          <w:sz w:val="24"/>
          <w:szCs w:val="24"/>
          <w:shd w:val="clear" w:color="auto" w:fill="FFFFFF"/>
        </w:rPr>
      </w:pPr>
    </w:p>
    <w:p w:rsidR="00303B60" w:rsidRDefault="0054786B">
      <w:pPr>
        <w:pStyle w:val="ab"/>
        <w:widowControl/>
        <w:shd w:val="clear" w:color="auto" w:fill="FFFFFF"/>
        <w:spacing w:line="360" w:lineRule="auto"/>
        <w:ind w:firstLineChars="1650" w:firstLine="3960"/>
        <w:contextualSpacing/>
        <w:jc w:val="left"/>
        <w:rPr>
          <w:rFonts w:ascii="宋体" w:hAnsi="宋体" w:cs="仿宋_GB2312"/>
        </w:rPr>
      </w:pPr>
      <w:r>
        <w:rPr>
          <w:rFonts w:ascii="宋体" w:hAnsi="宋体" w:cs="仿宋_GB2312" w:hint="eastAsia"/>
        </w:rPr>
        <w:t>许昌市投资总公司</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二〇一九年四月二十九日</w:t>
      </w:r>
    </w:p>
    <w:p w:rsidR="00303B60" w:rsidRDefault="00303B60">
      <w:pPr>
        <w:spacing w:line="360" w:lineRule="auto"/>
        <w:rPr>
          <w:rFonts w:hAnsi="宋体"/>
          <w:b/>
          <w:sz w:val="28"/>
          <w:szCs w:val="28"/>
        </w:rPr>
      </w:pPr>
    </w:p>
    <w:p w:rsidR="00303B60" w:rsidRDefault="0054786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03B60" w:rsidRDefault="0054786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3B60" w:rsidRDefault="00303B60">
      <w:pPr>
        <w:pStyle w:val="ac"/>
        <w:ind w:firstLine="320"/>
        <w:rPr>
          <w:rFonts w:ascii="仿宋_GB2312" w:eastAsia="仿宋_GB2312"/>
          <w:b/>
          <w:sz w:val="32"/>
          <w:szCs w:val="32"/>
        </w:rPr>
      </w:pP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03B60" w:rsidRDefault="0054786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03B60" w:rsidRDefault="0054786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w:t>
      </w:r>
      <w:r>
        <w:rPr>
          <w:rFonts w:hAnsi="宋体" w:hint="eastAsia"/>
          <w:sz w:val="24"/>
          <w:szCs w:val="24"/>
        </w:rPr>
        <w:lastRenderedPageBreak/>
        <w:t>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03B60" w:rsidRDefault="0054786B">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w:t>
      </w:r>
    </w:p>
    <w:p w:rsidR="00303B60" w:rsidRDefault="0054786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54786B">
      <w:pPr>
        <w:widowControl/>
        <w:jc w:val="left"/>
        <w:rPr>
          <w:rFonts w:asciiTheme="minorEastAsia" w:hAnsiTheme="minorEastAsia" w:cs="仿宋_GB2312"/>
          <w:sz w:val="24"/>
          <w:szCs w:val="24"/>
        </w:rPr>
      </w:pPr>
      <w:r>
        <w:rPr>
          <w:rFonts w:asciiTheme="minorEastAsia" w:hAnsiTheme="minorEastAsia" w:cs="仿宋_GB2312"/>
          <w:sz w:val="24"/>
          <w:szCs w:val="24"/>
        </w:rPr>
        <w:br w:type="page"/>
      </w:r>
    </w:p>
    <w:p w:rsidR="00303B60" w:rsidRDefault="0054786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03B60" w:rsidRDefault="00303B60">
      <w:pPr>
        <w:spacing w:line="360" w:lineRule="auto"/>
        <w:rPr>
          <w:rFonts w:asciiTheme="minorEastAsia" w:hAnsiTheme="minorEastAsia" w:cs="宋体"/>
          <w:b/>
          <w:kern w:val="0"/>
          <w:sz w:val="24"/>
          <w:szCs w:val="24"/>
        </w:rPr>
      </w:pPr>
    </w:p>
    <w:p w:rsidR="00303B60" w:rsidRDefault="0054786B">
      <w:pPr>
        <w:pStyle w:val="af1"/>
        <w:numPr>
          <w:ilvl w:val="0"/>
          <w:numId w:val="5"/>
        </w:numPr>
        <w:spacing w:line="360" w:lineRule="auto"/>
        <w:ind w:firstLineChars="0"/>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采购需求</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（一）本项目需实现的功能或者目标</w:t>
      </w:r>
    </w:p>
    <w:p w:rsidR="00303B60" w:rsidRDefault="0054786B">
      <w:pPr>
        <w:widowControl/>
        <w:shd w:val="clear" w:color="auto" w:fill="FFFFFF"/>
        <w:spacing w:line="360" w:lineRule="auto"/>
        <w:ind w:firstLineChars="200" w:firstLine="480"/>
        <w:contextualSpacing/>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许昌市科技馆位于许昌市规划的“城市中轴线”第二节点“科技之星”处，是我市标志性建筑物之一（占地83亩，总建筑面积72600平方米）。是许昌市科普教育和青少年活动的主要场所。其中包括保洁绿化服务、保安及停车管理服务、公用部位、公用设施设备的维修管理、地下停车场综合管理等方面。</w:t>
      </w:r>
    </w:p>
    <w:p w:rsidR="00303B60" w:rsidRDefault="0054786B">
      <w:pPr>
        <w:widowControl/>
        <w:spacing w:line="360" w:lineRule="auto"/>
        <w:ind w:firstLine="600"/>
        <w:jc w:val="left"/>
        <w:rPr>
          <w:rFonts w:asciiTheme="minorEastAsia" w:hAnsiTheme="minorEastAsia"/>
          <w:sz w:val="24"/>
          <w:szCs w:val="24"/>
        </w:rPr>
      </w:pPr>
      <w:r>
        <w:rPr>
          <w:rFonts w:asciiTheme="minorEastAsia" w:hAnsiTheme="minorEastAsia" w:cs="仿宋" w:hint="eastAsia"/>
          <w:kern w:val="0"/>
          <w:sz w:val="24"/>
          <w:szCs w:val="24"/>
          <w:shd w:val="clear" w:color="auto" w:fill="FFFFFF"/>
        </w:rPr>
        <w:t>二）服务内容</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1.1  投标人应满足人员配置要求：本次物业招标核定人员83人。具体如下：</w:t>
      </w:r>
    </w:p>
    <w:tbl>
      <w:tblPr>
        <w:tblW w:w="9060" w:type="dxa"/>
        <w:jc w:val="center"/>
        <w:tblLayout w:type="fixed"/>
        <w:tblLook w:val="04A0"/>
      </w:tblPr>
      <w:tblGrid>
        <w:gridCol w:w="1984"/>
        <w:gridCol w:w="1120"/>
        <w:gridCol w:w="5956"/>
      </w:tblGrid>
      <w:tr w:rsidR="00303B60">
        <w:trPr>
          <w:trHeight w:val="336"/>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岗位</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人数</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工作要求</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项目负责人</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负责各项管理事务，监管服务人员严格落实各项管理制度和服务标准，做好与甲方的沟通、对接等工作。</w:t>
            </w:r>
          </w:p>
        </w:tc>
      </w:tr>
      <w:tr w:rsidR="00303B60">
        <w:trPr>
          <w:trHeight w:val="637"/>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资料员</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负责档案资料管理、分类、登记、归档、修改、签收、传递和销毁等工作。负责报纸分发、会议服务。</w:t>
            </w:r>
          </w:p>
        </w:tc>
      </w:tr>
      <w:tr w:rsidR="00303B60">
        <w:trPr>
          <w:trHeight w:val="637"/>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秩序维护主管</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负责秩序部品质及协调工作。</w:t>
            </w:r>
          </w:p>
        </w:tc>
      </w:tr>
      <w:tr w:rsidR="00303B60">
        <w:trPr>
          <w:trHeight w:val="806"/>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科技馆门岗</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负责门口公共秩序及物品出入。东西南北大门各1人，3班，共12人。</w:t>
            </w:r>
          </w:p>
        </w:tc>
      </w:tr>
      <w:tr w:rsidR="00303B60">
        <w:trPr>
          <w:trHeight w:val="806"/>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科技馆内巡逻岗</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日常巡逻、场馆内秩序维护。每班1人，2班。</w:t>
            </w:r>
          </w:p>
        </w:tc>
      </w:tr>
      <w:tr w:rsidR="00303B60">
        <w:trPr>
          <w:trHeight w:val="806"/>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青少年活动中心门岗</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负责门口公共秩序及物品出入。东西南北大门各1人，3班，共12人。</w:t>
            </w:r>
          </w:p>
        </w:tc>
      </w:tr>
      <w:tr w:rsidR="00303B60">
        <w:trPr>
          <w:trHeight w:val="806"/>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青少年活动中心巡逻岗</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日常巡逻、场馆内秩序维护。每班1人，2班。</w:t>
            </w:r>
          </w:p>
        </w:tc>
      </w:tr>
      <w:tr w:rsidR="00303B60">
        <w:trPr>
          <w:trHeight w:val="806"/>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地下车库出入口</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6人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出入口车辆通行秩序及登记。每班2人，共三班。</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lastRenderedPageBreak/>
              <w:t>地下车库巡逻岗</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3人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地下车库秩序及制止乱停、乱放，负责有序整齐停车。每班1人，共3班。</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消防监控室值班岗</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确保及时发现并准确处置火灾和故障报警，确保控制室内所有设施设备的良好运行状态及事件处理。两个监控室，每个监控室每班2人，共3班，12人。</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保洁主管</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协助完成本部门员工的聘用、考勤、考核和评比工作，合理安排日常工作，及时落实保洁任务，以身作则</w:t>
            </w:r>
            <w:r>
              <w:rPr>
                <w:rFonts w:asciiTheme="minorEastAsia" w:hAnsiTheme="minorEastAsia" w:cs="仿宋" w:hint="eastAsia"/>
                <w:sz w:val="24"/>
                <w:szCs w:val="24"/>
              </w:rPr>
              <w:t>。</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科技馆保洁</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9人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负责服务区域内的卫生保洁及垃圾清运工作。保证服务区域内的清洁及其设施的清洁，劝说制止人们破坏环境卫生的行为。一层3人，2层、3层及地下停车场各设2人。</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青少年活动中心保洁</w:t>
            </w:r>
          </w:p>
        </w:tc>
        <w:tc>
          <w:tcPr>
            <w:tcW w:w="1120"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8人</w:t>
            </w:r>
          </w:p>
        </w:tc>
        <w:tc>
          <w:tcPr>
            <w:tcW w:w="5956" w:type="dxa"/>
            <w:tcBorders>
              <w:top w:val="single" w:sz="4" w:space="0" w:color="auto"/>
              <w:left w:val="nil"/>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负责服务区域内的卫生保洁及垃圾清运工作。保证服务区域内的清洁及其设施的清洁，劝说制止人们破坏环境卫生的行为。1层、2层、3层及停车场各设2人。</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外围保洁</w:t>
            </w:r>
          </w:p>
        </w:tc>
        <w:tc>
          <w:tcPr>
            <w:tcW w:w="1120"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2人</w:t>
            </w:r>
          </w:p>
        </w:tc>
        <w:tc>
          <w:tcPr>
            <w:tcW w:w="5956"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外围地面、公共设施绿化带内的卫生。</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绿化工</w:t>
            </w:r>
          </w:p>
        </w:tc>
        <w:tc>
          <w:tcPr>
            <w:tcW w:w="1120"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绿化养护及管理</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维修主管</w:t>
            </w:r>
          </w:p>
        </w:tc>
        <w:tc>
          <w:tcPr>
            <w:tcW w:w="1120"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负责物业维修部的全面工作及维修品质管理，及时解决业主报修相关问题，与业主保持良好关系，反馈业主对物业服务的意见和建议。</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配电房值班人员</w:t>
            </w:r>
          </w:p>
        </w:tc>
        <w:tc>
          <w:tcPr>
            <w:tcW w:w="1120"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6人</w:t>
            </w:r>
          </w:p>
        </w:tc>
        <w:tc>
          <w:tcPr>
            <w:tcW w:w="5956"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持证上岗，负责配电房的高低压中转操作，及设备巡检。每班负责值班和巡检各1人，24小时值班3班。</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日常维修巡检人员</w:t>
            </w:r>
          </w:p>
        </w:tc>
        <w:tc>
          <w:tcPr>
            <w:tcW w:w="1120"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2人</w:t>
            </w:r>
          </w:p>
        </w:tc>
        <w:tc>
          <w:tcPr>
            <w:tcW w:w="5956"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设施设备日常巡检，维修.每馆分别设置1人。两馆各设1人。</w:t>
            </w:r>
          </w:p>
        </w:tc>
      </w:tr>
      <w:tr w:rsidR="00303B60">
        <w:trPr>
          <w:trHeight w:val="664"/>
          <w:jc w:val="center"/>
        </w:trPr>
        <w:tc>
          <w:tcPr>
            <w:tcW w:w="1984"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中央空调系统值班及巡检人员</w:t>
            </w:r>
          </w:p>
        </w:tc>
        <w:tc>
          <w:tcPr>
            <w:tcW w:w="1120"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1人</w:t>
            </w:r>
          </w:p>
        </w:tc>
        <w:tc>
          <w:tcPr>
            <w:tcW w:w="5956"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负责中央空调的日常运行、巡检及养护。</w:t>
            </w:r>
          </w:p>
        </w:tc>
      </w:tr>
    </w:tbl>
    <w:p w:rsidR="00303B60" w:rsidRDefault="00303B60">
      <w:pPr>
        <w:spacing w:line="360" w:lineRule="auto"/>
        <w:contextualSpacing/>
        <w:rPr>
          <w:rFonts w:asciiTheme="minorEastAsia" w:hAnsiTheme="minorEastAsia"/>
          <w:sz w:val="24"/>
          <w:szCs w:val="24"/>
        </w:rPr>
      </w:pP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lastRenderedPageBreak/>
        <w:t>1.2  人员基本要求</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1.2.1岗位人员年龄：所有上岗岗位人员年龄均在50岁以下（保洁人员55岁以下）。</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1.2.2各岗位人员均无犯罪记录。</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1.2.3各岗位人员身体健康。</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1.2.4工作时间统一着装，佩戴标志；服务热情主动、礼貌、细致。</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1.2.5管理人员有较高的政治思想素养和业务水平。</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1.2.7投标人须定期每三个月对管理服务人员进行岗位再培训。</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1.2.8工作期间管理服务人员对于突发事件必须能够在第一时间进行现场处置。 </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  技术要求</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1.3.1公共区域</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1）定人定岗，全天候对物业服务区域不间断保洁，做到地面清洁、光亮、无污迹。</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2）走道保持干净，无垃圾。</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3）垃圾桶按指定位置摆放，垃圾袋套在垃圾桶上；四周无散积垃圾，无异味。</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4）走道设施、通风口，保持干净。</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5） 场地的台阶及地面，做到无垃圾、无烟蒂、无纸屑，使人感到宽广、舒畅。</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1.3.2水电维护</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1）负责服务范围内水、电等维护工作，及时检查是否完好，始终保持正常状态，坚决杜绝事故发生。</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2）高低压配电柜、电梯、消防管道等特殊、重大维修，中标单位须书面出具维修建议书。</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3）要经常检查办公区域内的电灯是否正常，及时发现问题，及时处理。</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4）秩序维护、消防监控室、设备维修及巡检等关键岗位中标单位应坚持值班制度，不得脱岗漏岗，随时处置突发事件。</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1.3.3公厕</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lastRenderedPageBreak/>
        <w:t>1）每天早班、中班必须全面清洁洗公厕、坐厕、面盆、托把池，地面应定期清洗，保持卫生间无积尘、杂物、污渍。</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2）公厕内的垃圾桶、纸桶、当天清理，保持桶内无垃圾，桶外地面无垃圾。</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3）便池樟脑丸须及时补充。</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1.3.4垃圾清运要求</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1）每天分上午下午对垃圾清理两遍。</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2）每天正式开馆前垃圾必须清理完毕，如特殊情况时需调整清运时间的根据需要随时清理。</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3）按照要求将垃圾分类清运到相应的垃圾中转站或存放点。严禁随处倾倒或随处存放垃圾。</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4）清运车辆要封闭，严禁垃圾在运输过程中撒落造成二次污染。</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5）定期对垃圾箱内外进行清洗。每周清洗两遍，如遇特殊情况时根据需要随时清洗。</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1.3.5车辆管理</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1）全天24小时值班。</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2）对物业服务区域内各个进出口定人定岗，负责进出车辆的管控。对进出口周边车辆进行疏导，保证畅通。对一些存在安全隐患的现象及时发现及时制止并报告监控室。</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1.3.6消防监控需求</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1）消防控制室</w:t>
      </w:r>
      <w:r>
        <w:rPr>
          <w:rFonts w:asciiTheme="minorEastAsia" w:hAnsiTheme="minorEastAsia"/>
          <w:sz w:val="24"/>
          <w:szCs w:val="24"/>
        </w:rPr>
        <w:t xml:space="preserve"> 24 </w:t>
      </w:r>
      <w:r>
        <w:rPr>
          <w:rFonts w:asciiTheme="minorEastAsia" w:hAnsiTheme="minorEastAsia" w:hint="eastAsia"/>
          <w:sz w:val="24"/>
          <w:szCs w:val="24"/>
        </w:rPr>
        <w:t>小时值班，随时了解消防自动报警系统及附属设备、安全监控系统的运行情况。</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2）消防、安全监控室人员要随时与安保巡逻人员、维修人员保持通讯畅通，建立联动机制，及时消除各类安全隐患。</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1.3.7安保服务</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安保服务是指为保证物业区域治安安全和正常工作秩序，对来人来访进行登记、查验，做好安全保卫和防火防盗工作，负责机关安全监控系统的值班、检查、检测的日常运行管理，并做好机动车和非机动车等车辆、道路及环境秩序的维护和管理等。</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1）建立、健全和落实内部治安、消防管理规章制度，实行 24 小时安全管理，人防、机防相结合，监控、巡视、值班相配合，确保无漏岗、脱岗、睡岗等失职现象。</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lastRenderedPageBreak/>
        <w:t>2）贯彻公安部门工作精神，落实各项安全保卫任务，并积极协助相关部门调查各种违法活动和侦破各类案件。</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3）有针对性地提供突发事件的安全保卫服务，措施得力，制度健全、人员到位，编制切实可行的如“被盗”、“火灾”等突发事件的应急预案及措施，特别是要建立处理上访事件的应急方案。</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4）负责保安人员的业务技能培训，定期组织考核，提高保安人员业务技能和自身素质。</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5）做好各来人来访的通报、证件检验、登记等，并负责对携带的大宗物品进行检查。</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6）物业区域日常巡逻，经常进行巡视检查，及时消除不安全隐患，保证安全。</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7）做好对易燃易爆、放射、剧毒等危险品的安全管理工作。</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8）经常开展消防安全检查和演练，消除不安全隐患，保证重点部位的安全。</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9）负责公共秩序维护、道路交通安全、机动车和非机动车停放管理及车库管理等工作。</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10）制定应急处理工作预案，提高处理自然灾害、意外事故的能力，并协助处理突发事件。</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11）加强物业区域门岗交通、车辆管理，确保道路通畅，路面相关设施完整，交通标识规范完好，无乱停乱放和阻塞现象。</w:t>
      </w:r>
    </w:p>
    <w:p w:rsidR="00303B60" w:rsidRDefault="0054786B">
      <w:pPr>
        <w:shd w:val="clear" w:color="auto" w:fill="FFFFFF"/>
        <w:spacing w:line="360" w:lineRule="auto"/>
        <w:rPr>
          <w:rFonts w:asciiTheme="minorEastAsia" w:hAnsiTheme="minorEastAsia"/>
          <w:sz w:val="24"/>
          <w:szCs w:val="24"/>
        </w:rPr>
      </w:pPr>
      <w:r>
        <w:rPr>
          <w:rFonts w:asciiTheme="minorEastAsia" w:hAnsiTheme="minorEastAsia" w:hint="eastAsia"/>
          <w:sz w:val="24"/>
          <w:szCs w:val="24"/>
        </w:rPr>
        <w:t>12）做好来访人员的登记及引导工作。</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考核内容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8"/>
        <w:gridCol w:w="4814"/>
      </w:tblGrid>
      <w:tr w:rsidR="00303B60">
        <w:trPr>
          <w:trHeight w:val="270"/>
          <w:jc w:val="center"/>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劳动纪律</w:t>
            </w: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爱岗敬业，服从命令</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岗位纪律</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请消假制度</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电话管理</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 xml:space="preserve">环境卫生 、仪容仪表   </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携带危险品</w:t>
            </w:r>
          </w:p>
        </w:tc>
      </w:tr>
      <w:tr w:rsidR="00303B60">
        <w:trPr>
          <w:trHeight w:val="270"/>
          <w:jc w:val="center"/>
        </w:trPr>
        <w:tc>
          <w:tcPr>
            <w:tcW w:w="3708" w:type="dxa"/>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工作态度</w:t>
            </w: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工作主动性及工作完成质量</w:t>
            </w:r>
          </w:p>
        </w:tc>
      </w:tr>
      <w:tr w:rsidR="00303B60">
        <w:trPr>
          <w:trHeight w:val="270"/>
          <w:jc w:val="center"/>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工作职责及设备管理</w:t>
            </w: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设备操作技能及应急处置</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设备管理</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设施设备检查</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保密制度</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监控查看</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交接班制度</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非工作期间巡查</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广场及周边情况监控</w:t>
            </w:r>
          </w:p>
        </w:tc>
      </w:tr>
      <w:tr w:rsidR="00303B60">
        <w:trPr>
          <w:trHeight w:val="270"/>
          <w:jc w:val="center"/>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业务知识与工作技能</w:t>
            </w: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相关制度及知识</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了解本单位情况及安全防范措施</w:t>
            </w:r>
          </w:p>
        </w:tc>
      </w:tr>
      <w:tr w:rsidR="00303B60">
        <w:trPr>
          <w:trHeight w:val="270"/>
          <w:jc w:val="center"/>
        </w:trPr>
        <w:tc>
          <w:tcPr>
            <w:tcW w:w="3708"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Theme="minorEastAsia" w:hAnsiTheme="minorEastAsia"/>
                <w:kern w:val="0"/>
                <w:sz w:val="24"/>
                <w:szCs w:val="24"/>
              </w:rPr>
            </w:pPr>
          </w:p>
        </w:tc>
        <w:tc>
          <w:tcPr>
            <w:tcW w:w="4814" w:type="dxa"/>
            <w:tcBorders>
              <w:top w:val="single" w:sz="4" w:space="0" w:color="auto"/>
              <w:left w:val="nil"/>
              <w:bottom w:val="single" w:sz="4" w:space="0" w:color="auto"/>
              <w:right w:val="single" w:sz="4" w:space="0" w:color="auto"/>
            </w:tcBorders>
          </w:tcPr>
          <w:p w:rsidR="00303B60" w:rsidRDefault="0054786B">
            <w:pPr>
              <w:spacing w:line="360" w:lineRule="auto"/>
              <w:contextualSpacing/>
              <w:rPr>
                <w:rFonts w:asciiTheme="minorEastAsia" w:hAnsiTheme="minorEastAsia"/>
                <w:kern w:val="0"/>
                <w:sz w:val="24"/>
                <w:szCs w:val="24"/>
              </w:rPr>
            </w:pPr>
            <w:r>
              <w:rPr>
                <w:rFonts w:asciiTheme="minorEastAsia" w:hAnsiTheme="minorEastAsia" w:hint="eastAsia"/>
                <w:kern w:val="0"/>
                <w:sz w:val="24"/>
                <w:szCs w:val="24"/>
              </w:rPr>
              <w:t>安防系统的操作使用</w:t>
            </w:r>
          </w:p>
        </w:tc>
      </w:tr>
    </w:tbl>
    <w:p w:rsidR="00303B60" w:rsidRDefault="0054786B">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303B60" w:rsidRDefault="0054786B">
      <w:pPr>
        <w:widowControl/>
        <w:spacing w:line="360" w:lineRule="auto"/>
        <w:ind w:firstLine="600"/>
        <w:jc w:val="left"/>
        <w:rPr>
          <w:rFonts w:asciiTheme="minorEastAsia" w:hAnsiTheme="minorEastAsia"/>
          <w:sz w:val="24"/>
          <w:szCs w:val="24"/>
        </w:rPr>
      </w:pPr>
      <w:r>
        <w:rPr>
          <w:rFonts w:asciiTheme="minorEastAsia" w:hAnsiTheme="minorEastAsia" w:cs="仿宋" w:hint="eastAsia"/>
          <w:kern w:val="0"/>
          <w:sz w:val="24"/>
          <w:szCs w:val="24"/>
          <w:shd w:val="clear" w:color="auto" w:fill="FFFFFF"/>
        </w:rPr>
        <w:t>（三）采购标的执行标准</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（1）中标人选用的物业服务人员要有过硬的政治素质，所有人员必须经过政审合格后方能上岗，保证录用人员没有犯罪记录。对录用的上岗人员要保证定岗定位，人员花名册要报采购人以备日常检查。</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（2）中标人物业服务员工按岗位要求统一着装、言行规范，要注意仪容仪表、公众形象。</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（3）工程维修人员带电作业时须持安监部门颁发的电工特种作业操作证。</w:t>
      </w:r>
    </w:p>
    <w:p w:rsidR="00303B60" w:rsidRDefault="0054786B">
      <w:pPr>
        <w:widowControl/>
        <w:spacing w:line="360" w:lineRule="auto"/>
        <w:ind w:firstLine="600"/>
        <w:jc w:val="left"/>
        <w:rPr>
          <w:rFonts w:asciiTheme="minorEastAsia" w:hAnsiTheme="minorEastAsia"/>
          <w:sz w:val="24"/>
          <w:szCs w:val="24"/>
        </w:rPr>
      </w:pPr>
      <w:r>
        <w:rPr>
          <w:rFonts w:asciiTheme="minorEastAsia" w:hAnsiTheme="minorEastAsia" w:cs="仿宋" w:hint="eastAsia"/>
          <w:kern w:val="0"/>
          <w:sz w:val="24"/>
          <w:szCs w:val="24"/>
          <w:shd w:val="clear" w:color="auto" w:fill="FFFFFF"/>
        </w:rPr>
        <w:t>（四）验收标准</w:t>
      </w:r>
    </w:p>
    <w:p w:rsidR="00303B60" w:rsidRDefault="0054786B">
      <w:pPr>
        <w:widowControl/>
        <w:spacing w:line="360" w:lineRule="auto"/>
        <w:ind w:firstLine="600"/>
        <w:jc w:val="left"/>
        <w:rPr>
          <w:rFonts w:asciiTheme="minorEastAsia" w:hAnsiTheme="minorEastAsia"/>
          <w:sz w:val="24"/>
          <w:szCs w:val="24"/>
        </w:rPr>
      </w:pPr>
      <w:r>
        <w:rPr>
          <w:rFonts w:asciiTheme="minorEastAsia" w:hAnsiTheme="minorEastAsia" w:cs="仿宋" w:hint="eastAsia"/>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（五）采购标的的其他技术、服务等要求</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1、本次采购项目的人员工资及社保缴费等标准不得低于许昌市最低标准，否则为无效投标。</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2、投标人投标文件中须有详细的实施方案，否则为无效投标。</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lastRenderedPageBreak/>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4、投标人须定期对管理服务人员进行岗位再培训。</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5、工作期间管理服务人员对于突发事件必须能够在第一时间进行现场处置，并在第一时间向采购方汇报。</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7、科普教育基地公共设施设备的日常维修，单次报修所需零配件在200元（含）以下的，由中标方承担。</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8、本项目需求的要求为最低要求，不允许负偏离，否则将承担其投标被视为非实质性响应投标的风险。</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五、采购资金支付</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（一）支付方式：银行转账</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六、其他要求</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1、投标人投标文件中须有详细的实施方案，否则为无效投标。</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2、本项目为交钥匙工程。</w:t>
      </w:r>
    </w:p>
    <w:p w:rsidR="00303B60" w:rsidRDefault="00303B60">
      <w:pPr>
        <w:widowControl/>
        <w:shd w:val="clear" w:color="auto" w:fill="FFFFFF"/>
        <w:spacing w:line="360" w:lineRule="auto"/>
        <w:ind w:firstLineChars="200" w:firstLine="480"/>
        <w:contextualSpacing/>
        <w:jc w:val="left"/>
        <w:rPr>
          <w:rFonts w:asciiTheme="minorEastAsia" w:hAnsiTheme="minorEastAsia"/>
          <w:sz w:val="24"/>
          <w:szCs w:val="24"/>
        </w:rPr>
      </w:pPr>
    </w:p>
    <w:p w:rsidR="00303B60" w:rsidRDefault="0054786B">
      <w:pPr>
        <w:autoSpaceDE w:val="0"/>
        <w:autoSpaceDN w:val="0"/>
        <w:adjustRightInd w:val="0"/>
        <w:spacing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w:t>
      </w:r>
    </w:p>
    <w:p w:rsidR="00303B60" w:rsidRDefault="00303B6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03B60" w:rsidRDefault="00303B60">
      <w:pPr>
        <w:autoSpaceDE w:val="0"/>
        <w:autoSpaceDN w:val="0"/>
        <w:adjustRightInd w:val="0"/>
        <w:jc w:val="center"/>
        <w:rPr>
          <w:rFonts w:asciiTheme="majorEastAsia" w:eastAsiaTheme="majorEastAsia" w:hAnsiTheme="majorEastAsia" w:cs="宋体"/>
          <w:b/>
          <w:kern w:val="0"/>
          <w:sz w:val="36"/>
          <w:szCs w:val="36"/>
        </w:rPr>
      </w:pPr>
    </w:p>
    <w:p w:rsidR="00303B60" w:rsidRDefault="00303B60">
      <w:pPr>
        <w:autoSpaceDE w:val="0"/>
        <w:autoSpaceDN w:val="0"/>
        <w:adjustRightInd w:val="0"/>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303B60">
      <w:pPr>
        <w:autoSpaceDE w:val="0"/>
        <w:autoSpaceDN w:val="0"/>
        <w:adjustRightInd w:val="0"/>
        <w:jc w:val="center"/>
        <w:rPr>
          <w:rFonts w:asciiTheme="majorEastAsia" w:eastAsiaTheme="majorEastAsia" w:hAnsiTheme="majorEastAsia" w:cs="宋体"/>
          <w:b/>
          <w:kern w:val="0"/>
          <w:sz w:val="36"/>
          <w:szCs w:val="36"/>
        </w:rPr>
      </w:pPr>
    </w:p>
    <w:p w:rsidR="00303B60" w:rsidRDefault="0054786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303B60" w:rsidRDefault="0054786B">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3B60">
        <w:trPr>
          <w:trHeight w:val="636"/>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03B60" w:rsidRDefault="005478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03B60">
        <w:trPr>
          <w:trHeight w:val="1278"/>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项目名称：许昌市科技馆青少年活动中心物业项目</w:t>
            </w:r>
          </w:p>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项目编号：GZCG-G201900</w:t>
            </w:r>
            <w:r w:rsidR="00E806CE">
              <w:rPr>
                <w:rFonts w:ascii="宋体" w:hAnsi="宋体" w:cs="仿宋_GB2312" w:hint="eastAsia"/>
                <w:sz w:val="24"/>
                <w:szCs w:val="24"/>
              </w:rPr>
              <w:t>4</w:t>
            </w:r>
            <w:r>
              <w:rPr>
                <w:rFonts w:ascii="宋体" w:hAnsi="宋体" w:cs="仿宋_GB2312" w:hint="eastAsia"/>
                <w:sz w:val="24"/>
                <w:szCs w:val="24"/>
              </w:rPr>
              <w:t>号</w:t>
            </w:r>
          </w:p>
          <w:p w:rsidR="00303B60" w:rsidRDefault="0054786B">
            <w:pPr>
              <w:widowControl/>
              <w:shd w:val="clear" w:color="auto" w:fill="FFFFFF"/>
              <w:spacing w:line="360" w:lineRule="auto"/>
              <w:jc w:val="left"/>
              <w:rPr>
                <w:rFonts w:ascii="宋体" w:hAnsi="宋体" w:cs="仿宋_GB2312"/>
                <w:sz w:val="24"/>
                <w:szCs w:val="24"/>
              </w:rPr>
            </w:pPr>
            <w:r>
              <w:rPr>
                <w:rFonts w:ascii="宋体" w:hAnsi="宋体" w:cs="仿宋_GB2312" w:hint="eastAsia"/>
                <w:sz w:val="24"/>
                <w:szCs w:val="24"/>
              </w:rPr>
              <w:t>项目内容：（1）保洁绿化服务；（2）保安及停车管理服务；（3）公用部位、公用设施设备的维修管理；（4）地下停车场综合管理。</w:t>
            </w:r>
          </w:p>
          <w:p w:rsidR="00303B60" w:rsidRDefault="0054786B">
            <w:pPr>
              <w:autoSpaceDE w:val="0"/>
              <w:autoSpaceDN w:val="0"/>
              <w:adjustRightInd w:val="0"/>
              <w:spacing w:line="360" w:lineRule="auto"/>
              <w:jc w:val="left"/>
              <w:rPr>
                <w:rFonts w:asciiTheme="minorEastAsia" w:hAnsiTheme="minorEastAsia" w:cs="仿宋_GB2312"/>
                <w:sz w:val="24"/>
                <w:szCs w:val="24"/>
              </w:rPr>
            </w:pPr>
            <w:r>
              <w:rPr>
                <w:rFonts w:ascii="宋体" w:hAnsi="宋体" w:cs="仿宋_GB2312" w:hint="eastAsia"/>
                <w:sz w:val="24"/>
                <w:szCs w:val="24"/>
              </w:rPr>
              <w:t>项目地址：许昌市科普教育基地</w:t>
            </w:r>
          </w:p>
        </w:tc>
      </w:tr>
      <w:tr w:rsidR="00303B60">
        <w:trPr>
          <w:trHeight w:val="1421"/>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采购人：许昌市投资总公司</w:t>
            </w:r>
          </w:p>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址：河南省许昌市建安大道东段市财政综合大楼三楼</w:t>
            </w:r>
          </w:p>
          <w:p w:rsidR="00303B60" w:rsidRDefault="0054786B">
            <w:pPr>
              <w:autoSpaceDE w:val="0"/>
              <w:autoSpaceDN w:val="0"/>
              <w:adjustRightInd w:val="0"/>
              <w:spacing w:line="360" w:lineRule="auto"/>
              <w:jc w:val="left"/>
              <w:rPr>
                <w:rFonts w:asciiTheme="minorEastAsia" w:hAnsiTheme="minorEastAsia" w:cs="仿宋_GB2312"/>
                <w:sz w:val="24"/>
                <w:szCs w:val="24"/>
              </w:rPr>
            </w:pPr>
            <w:r>
              <w:rPr>
                <w:rFonts w:ascii="宋体" w:hAnsi="宋体" w:cs="仿宋_GB2312" w:hint="eastAsia"/>
                <w:sz w:val="24"/>
                <w:szCs w:val="24"/>
              </w:rPr>
              <w:t xml:space="preserve">联系人：李先生           </w:t>
            </w:r>
            <w:r>
              <w:rPr>
                <w:rFonts w:ascii="宋体" w:hAnsi="宋体" w:cs="仿宋_GB2312" w:hint="eastAsia"/>
                <w:sz w:val="24"/>
                <w:szCs w:val="24"/>
              </w:rPr>
              <w:tab/>
              <w:t>联系电话：0374-2126021</w:t>
            </w:r>
          </w:p>
        </w:tc>
      </w:tr>
      <w:tr w:rsidR="00303B60">
        <w:trPr>
          <w:trHeight w:val="323"/>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名称：中辰工程咨询有限公司</w:t>
            </w:r>
          </w:p>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地址：许昌市学院北路奥体花城9#201</w:t>
            </w:r>
          </w:p>
          <w:p w:rsidR="00303B60" w:rsidRDefault="0054786B">
            <w:pPr>
              <w:autoSpaceDE w:val="0"/>
              <w:autoSpaceDN w:val="0"/>
              <w:adjustRightInd w:val="0"/>
              <w:spacing w:line="360" w:lineRule="auto"/>
              <w:jc w:val="left"/>
              <w:rPr>
                <w:rFonts w:asciiTheme="minorEastAsia" w:hAnsiTheme="minorEastAsia" w:cs="仿宋_GB2312"/>
                <w:sz w:val="24"/>
                <w:szCs w:val="24"/>
              </w:rPr>
            </w:pPr>
            <w:r>
              <w:rPr>
                <w:rFonts w:ascii="宋体" w:hAnsi="宋体" w:cs="仿宋_GB2312" w:hint="eastAsia"/>
                <w:sz w:val="24"/>
                <w:szCs w:val="24"/>
              </w:rPr>
              <w:t>联系人：侯先生                电话：13080155505</w:t>
            </w:r>
          </w:p>
        </w:tc>
      </w:tr>
      <w:tr w:rsidR="00303B60">
        <w:trPr>
          <w:trHeight w:val="9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03B60" w:rsidRDefault="0054786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03B60" w:rsidRDefault="0054786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年度的财务报告；或基本开户银行出具的资信证</w:t>
            </w:r>
            <w:r>
              <w:rPr>
                <w:rFonts w:asciiTheme="minorEastAsia" w:hAnsiTheme="minorEastAsia" w:cs="宋体" w:hint="eastAsia"/>
                <w:bCs/>
                <w:sz w:val="24"/>
                <w:szCs w:val="24"/>
                <w:lang w:val="zh-CN"/>
              </w:rPr>
              <w:lastRenderedPageBreak/>
              <w:t>明；或财政部门认可的政府采购专业担保机构的证明文件和担保机构出具的投标担保函。（法人投标提供。法人包括企业法人、机关法人、事业单位法人和社会团体法人）</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03B60" w:rsidRDefault="0054786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03B60" w:rsidRDefault="0054786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03B60" w:rsidRDefault="0054786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03B60" w:rsidRDefault="0054786B">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03B60" w:rsidRDefault="0054786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303B60" w:rsidRDefault="0054786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27A7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27A7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03B60" w:rsidRDefault="0054786B">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Cs/>
                <w:sz w:val="24"/>
                <w:szCs w:val="24"/>
                <w:lang w:val="zh-CN"/>
              </w:rPr>
              <w:t>3067873.2元/年，</w:t>
            </w:r>
            <w:r>
              <w:rPr>
                <w:rFonts w:ascii="宋体" w:hAnsi="宋体" w:cs="宋体" w:hint="eastAsia"/>
                <w:b/>
                <w:bCs/>
                <w:sz w:val="24"/>
                <w:szCs w:val="24"/>
                <w:lang w:val="zh-CN"/>
              </w:rPr>
              <w:t>超出最高限价的投标无效</w:t>
            </w:r>
          </w:p>
        </w:tc>
      </w:tr>
      <w:tr w:rsidR="00303B60">
        <w:trPr>
          <w:trHeight w:val="907"/>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03B60" w:rsidRDefault="00727A7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不组织</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03B60">
        <w:trPr>
          <w:trHeight w:val="907"/>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03B60" w:rsidRDefault="00727A7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不召开</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03B60" w:rsidRDefault="00727A7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 xml:space="preserve">不允许    </w:t>
            </w:r>
            <w:r w:rsidR="0054786B">
              <w:rPr>
                <w:rFonts w:asciiTheme="minorEastAsia" w:hAnsiTheme="minorEastAsia" w:cs="宋体" w:hint="eastAsia"/>
                <w:b/>
                <w:bCs/>
                <w:sz w:val="24"/>
                <w:szCs w:val="24"/>
                <w:lang w:val="zh-CN"/>
              </w:rPr>
              <w:t>□</w:t>
            </w:r>
            <w:r w:rsidR="0054786B">
              <w:rPr>
                <w:rFonts w:asciiTheme="minorEastAsia" w:hAnsiTheme="minorEastAsia" w:hint="eastAsia"/>
                <w:sz w:val="24"/>
                <w:szCs w:val="24"/>
              </w:rPr>
              <w:t>允许</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303B60" w:rsidRDefault="0054786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03B60" w:rsidRDefault="0054786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03B60" w:rsidRDefault="0054786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03B60" w:rsidRDefault="00727A7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 xml:space="preserve">不允许   </w:t>
            </w:r>
            <w:r w:rsidR="0054786B">
              <w:rPr>
                <w:rFonts w:asciiTheme="minorEastAsia" w:hAnsiTheme="minorEastAsia" w:cs="宋体" w:hint="eastAsia"/>
                <w:b/>
                <w:bCs/>
                <w:sz w:val="24"/>
                <w:szCs w:val="24"/>
                <w:lang w:val="zh-CN"/>
              </w:rPr>
              <w:t>□</w:t>
            </w:r>
            <w:r w:rsidR="0054786B">
              <w:rPr>
                <w:rFonts w:asciiTheme="minorEastAsia" w:hAnsiTheme="minorEastAsia" w:cs="仿宋_GB2312" w:hint="eastAsia"/>
                <w:sz w:val="24"/>
                <w:szCs w:val="24"/>
              </w:rPr>
              <w:t>允许</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 5月21日09时30（北京时间）</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许昌市公共资源交易中心三楼开标五室（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宋体" w:hAnsi="宋体" w:cs="仿宋_GB2312" w:hint="eastAsia"/>
                <w:sz w:val="24"/>
                <w:szCs w:val="24"/>
                <w:lang w:val="zh-CN"/>
              </w:rPr>
              <w:t>拾捌万元整（¥180000.00）</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03B60">
        <w:trPr>
          <w:trHeight w:val="156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招标公告、中标公告、变更（更正）公告、现场勘察答复等相关信息同时在以下网站发布：《中国政府采购网》、《河南省政府采购网》、《全国公共资源交易平台（河南省·许昌市）》</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03B60" w:rsidRDefault="00727A7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电子投标文件：成功上传至《全国公共资源交易平台（河南省·许昌市）》公共资源交易系统加密电子投标文件1份</w:t>
            </w:r>
            <w:r w:rsidR="0054786B">
              <w:rPr>
                <w:rFonts w:hAnsi="宋体" w:cs="宋体" w:hint="eastAsia"/>
                <w:sz w:val="24"/>
                <w:lang w:val="zh-CN"/>
              </w:rPr>
              <w:t>（文件格式为：</w:t>
            </w:r>
            <w:r w:rsidR="0054786B">
              <w:rPr>
                <w:rFonts w:hAnsi="宋体" w:cs="宋体" w:hint="eastAsia"/>
                <w:sz w:val="24"/>
                <w:lang w:val="zh-CN"/>
              </w:rPr>
              <w:t xml:space="preserve"> XXX</w:t>
            </w:r>
            <w:r w:rsidR="0054786B">
              <w:rPr>
                <w:rFonts w:hAnsi="宋体" w:cs="宋体" w:hint="eastAsia"/>
                <w:sz w:val="24"/>
                <w:lang w:val="zh-CN"/>
              </w:rPr>
              <w:t>公司</w:t>
            </w:r>
            <w:r w:rsidR="0054786B">
              <w:rPr>
                <w:rFonts w:hAnsi="宋体" w:cs="宋体" w:hint="eastAsia"/>
                <w:sz w:val="24"/>
                <w:lang w:val="zh-CN"/>
              </w:rPr>
              <w:t>XXX</w:t>
            </w:r>
            <w:r w:rsidR="0054786B">
              <w:rPr>
                <w:rFonts w:hAnsi="宋体" w:cs="宋体" w:hint="eastAsia"/>
                <w:sz w:val="24"/>
                <w:lang w:val="zh-CN"/>
              </w:rPr>
              <w:t>项目编号</w:t>
            </w:r>
            <w:r w:rsidR="0054786B">
              <w:rPr>
                <w:rFonts w:hAnsi="宋体" w:cs="宋体" w:hint="eastAsia"/>
                <w:sz w:val="24"/>
                <w:lang w:val="zh-CN"/>
              </w:rPr>
              <w:t>.file</w:t>
            </w:r>
            <w:r w:rsidR="0054786B">
              <w:rPr>
                <w:rFonts w:hAnsi="宋体" w:cs="宋体" w:hint="eastAsia"/>
                <w:sz w:val="24"/>
                <w:lang w:val="zh-CN"/>
              </w:rPr>
              <w:t>）。</w:t>
            </w:r>
            <w:r w:rsidR="0054786B">
              <w:rPr>
                <w:rFonts w:ascii="新宋体" w:eastAsia="新宋体" w:hAnsi="新宋体" w:hint="eastAsia"/>
                <w:sz w:val="24"/>
              </w:rPr>
              <w:t>使用电子介质存储的备份文件1份（文件格式为：名称为“备份”的文件夹）。</w:t>
            </w:r>
          </w:p>
          <w:p w:rsidR="00303B60" w:rsidRDefault="00727A7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纸质投标文件：</w:t>
            </w:r>
            <w:r w:rsidR="0054786B">
              <w:rPr>
                <w:rFonts w:asciiTheme="minorEastAsia" w:hAnsiTheme="minorEastAsia" w:cs="仿宋_GB2312" w:hint="eastAsia"/>
                <w:sz w:val="24"/>
                <w:szCs w:val="24"/>
              </w:rPr>
              <w:t>正本</w:t>
            </w:r>
            <w:r w:rsidR="0054786B">
              <w:rPr>
                <w:rFonts w:asciiTheme="minorEastAsia" w:hAnsiTheme="minorEastAsia" w:cs="仿宋_GB2312" w:hint="eastAsia"/>
                <w:b/>
                <w:sz w:val="24"/>
                <w:szCs w:val="24"/>
              </w:rPr>
              <w:t>一</w:t>
            </w:r>
            <w:r w:rsidR="0054786B">
              <w:rPr>
                <w:rFonts w:asciiTheme="minorEastAsia" w:hAnsiTheme="minorEastAsia" w:cs="仿宋_GB2312" w:hint="eastAsia"/>
                <w:sz w:val="24"/>
                <w:szCs w:val="24"/>
              </w:rPr>
              <w:t>份，副本</w:t>
            </w:r>
            <w:r w:rsidR="0054786B">
              <w:rPr>
                <w:rFonts w:asciiTheme="minorEastAsia" w:hAnsiTheme="minorEastAsia" w:cs="仿宋_GB2312" w:hint="eastAsia"/>
                <w:sz w:val="24"/>
                <w:szCs w:val="24"/>
                <w:u w:val="single"/>
              </w:rPr>
              <w:t>一</w:t>
            </w:r>
            <w:r w:rsidR="0054786B">
              <w:rPr>
                <w:rFonts w:asciiTheme="minorEastAsia" w:hAnsiTheme="minorEastAsia" w:cs="仿宋_GB2312" w:hint="eastAsia"/>
                <w:sz w:val="24"/>
                <w:szCs w:val="24"/>
              </w:rPr>
              <w:t>份。使用</w:t>
            </w:r>
            <w:r w:rsidR="0054786B">
              <w:rPr>
                <w:rFonts w:ascii="新宋体" w:eastAsia="新宋体" w:hAnsi="新宋体" w:hint="eastAsia"/>
                <w:sz w:val="24"/>
              </w:rPr>
              <w:t>格式为“投标文件（供打印）.PDF”的文件</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03B60" w:rsidRDefault="00727A7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电子投标文件：按招标文件要求加盖电子印章和法人电子印章。</w:t>
            </w:r>
          </w:p>
          <w:p w:rsidR="00303B60" w:rsidRDefault="00727A7A">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纸质投标文件：投标文件封面加盖投标人公章（投标文件是指投标人电子投标文件制作完成后生成的后缀名为</w:t>
            </w:r>
            <w:r w:rsidR="0054786B">
              <w:rPr>
                <w:rFonts w:hAnsi="宋体" w:hint="eastAsia"/>
                <w:sz w:val="24"/>
                <w:szCs w:val="24"/>
              </w:rPr>
              <w:t>“</w:t>
            </w:r>
            <w:r w:rsidR="0054786B">
              <w:rPr>
                <w:rFonts w:hAnsi="宋体" w:hint="eastAsia"/>
                <w:sz w:val="24"/>
                <w:szCs w:val="24"/>
              </w:rPr>
              <w:t>.PDF</w:t>
            </w:r>
            <w:r w:rsidR="0054786B">
              <w:rPr>
                <w:rFonts w:hAnsi="宋体" w:hint="eastAsia"/>
                <w:sz w:val="24"/>
                <w:szCs w:val="24"/>
              </w:rPr>
              <w:t>”的文件</w:t>
            </w:r>
            <w:r w:rsidR="0054786B">
              <w:rPr>
                <w:rFonts w:ascii="新宋体" w:eastAsia="新宋体" w:hAnsi="新宋体" w:hint="eastAsia"/>
                <w:sz w:val="24"/>
              </w:rPr>
              <w:t>打印的纸质投标文件）。</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03B60" w:rsidRDefault="00727A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综合评分法</w:t>
            </w:r>
            <w:r w:rsidR="0054786B">
              <w:rPr>
                <w:rFonts w:asciiTheme="minorEastAsia" w:hAnsiTheme="minorEastAsia" w:cs="宋体" w:hint="eastAsia"/>
                <w:b/>
                <w:bCs/>
                <w:sz w:val="24"/>
                <w:szCs w:val="24"/>
                <w:lang w:val="zh-CN"/>
              </w:rPr>
              <w:t>□</w:t>
            </w:r>
            <w:r w:rsidR="0054786B">
              <w:rPr>
                <w:rFonts w:asciiTheme="minorEastAsia" w:hAnsiTheme="minorEastAsia" w:cs="仿宋_GB2312" w:hint="eastAsia"/>
                <w:sz w:val="24"/>
                <w:szCs w:val="24"/>
                <w:lang w:val="zh-CN"/>
              </w:rPr>
              <w:t>最低评标价法</w:t>
            </w:r>
          </w:p>
        </w:tc>
      </w:tr>
      <w:tr w:rsidR="00303B60">
        <w:trPr>
          <w:trHeight w:val="1587"/>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03B60" w:rsidRDefault="00727A7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无要求</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  %。中标人以支</w:t>
            </w:r>
            <w:r>
              <w:rPr>
                <w:rFonts w:asciiTheme="minorEastAsia" w:hAnsiTheme="minorEastAsia" w:cs="宋体" w:hint="eastAsia"/>
                <w:sz w:val="24"/>
                <w:szCs w:val="24"/>
              </w:rPr>
              <w:lastRenderedPageBreak/>
              <w:t>票、汇票、本票或者金融机构、担保机构出具的保函等非现金形式向采购人提交。</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03B60" w:rsidRDefault="00727A7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收取  收费标准的 52%计取</w:t>
            </w:r>
          </w:p>
          <w:p w:rsidR="00303B60" w:rsidRDefault="0054786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□不收取</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03B60" w:rsidRDefault="0054786B">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“其它要求”中要求的相关材料（如果本招标文件要求的话），</w:t>
            </w:r>
            <w:r>
              <w:rPr>
                <w:rFonts w:ascii="宋体" w:hint="eastAsia"/>
                <w:b/>
                <w:sz w:val="24"/>
                <w:szCs w:val="24"/>
              </w:rPr>
              <w:t>否则取消其中标资格。</w:t>
            </w:r>
          </w:p>
          <w:p w:rsidR="00303B60" w:rsidRDefault="0054786B">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03B60" w:rsidRDefault="00727A7A">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是。</w:t>
            </w:r>
            <w:r w:rsidR="0054786B">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303B60" w:rsidRDefault="0054786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03B60" w:rsidRDefault="00303B6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03B60" w:rsidRDefault="0054786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03B60" w:rsidRDefault="0054786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03B60" w:rsidRDefault="0054786B">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sz w:val="24"/>
          <w:szCs w:val="24"/>
          <w:lang w:val="zh-CN"/>
        </w:rPr>
        <w:t>收费标准（按中标总价的1.5%）的52%计取，由中标人支付。</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03B60" w:rsidRDefault="0054786B">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03B60" w:rsidRDefault="0054786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03B60" w:rsidRDefault="0054786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03B60" w:rsidRDefault="0054786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303B60" w:rsidRDefault="0054786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03B60" w:rsidRDefault="00303B60">
      <w:pPr>
        <w:tabs>
          <w:tab w:val="left" w:pos="1260"/>
        </w:tabs>
        <w:autoSpaceDE w:val="0"/>
        <w:autoSpaceDN w:val="0"/>
        <w:spacing w:line="360" w:lineRule="auto"/>
        <w:contextualSpacing/>
        <w:rPr>
          <w:rFonts w:asciiTheme="minorEastAsia" w:hAnsiTheme="minorEastAsia" w:cs="仿宋_GB2312"/>
          <w:sz w:val="24"/>
          <w:szCs w:val="24"/>
          <w:lang w:val="zh-CN"/>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03B60" w:rsidRDefault="0054786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03B60" w:rsidRDefault="0054786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03B60" w:rsidRDefault="0054786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03B60" w:rsidRDefault="0054786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03B60" w:rsidRDefault="0054786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03B60" w:rsidRDefault="0054786B">
      <w:pPr>
        <w:pStyle w:val="a7"/>
        <w:spacing w:line="360" w:lineRule="auto"/>
        <w:rPr>
          <w:rFonts w:ascii="宋体" w:hAnsi="宋体" w:cs="宋体"/>
          <w:szCs w:val="24"/>
        </w:rPr>
      </w:pPr>
      <w:r>
        <w:rPr>
          <w:rFonts w:ascii="宋体" w:hAnsi="宋体" w:cs="宋体" w:hint="eastAsia"/>
          <w:szCs w:val="24"/>
        </w:rPr>
        <w:t>（一）提供虚假材料谋取中标、成交的；</w:t>
      </w:r>
    </w:p>
    <w:p w:rsidR="00303B60" w:rsidRDefault="0054786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303B60" w:rsidRDefault="0054786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303B60" w:rsidRDefault="0054786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303B60" w:rsidRDefault="0054786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303B60" w:rsidRDefault="0054786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303B60" w:rsidRDefault="0054786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03B60" w:rsidRDefault="0054786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03B60" w:rsidRDefault="00303B60">
      <w:pPr>
        <w:tabs>
          <w:tab w:val="left" w:pos="1260"/>
        </w:tabs>
        <w:autoSpaceDE w:val="0"/>
        <w:autoSpaceDN w:val="0"/>
        <w:spacing w:line="360" w:lineRule="auto"/>
        <w:contextualSpacing/>
        <w:rPr>
          <w:rFonts w:asciiTheme="minorEastAsia" w:hAnsiTheme="minorEastAsia" w:cs="仿宋_GB2312"/>
          <w:sz w:val="24"/>
          <w:szCs w:val="24"/>
          <w:lang w:val="zh-CN"/>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03B60" w:rsidRDefault="0054786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03B60" w:rsidRDefault="0054786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303B60" w:rsidRDefault="0054786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03B60" w:rsidRDefault="00303B60">
      <w:pPr>
        <w:jc w:val="center"/>
        <w:rPr>
          <w:rFonts w:asciiTheme="majorEastAsia" w:eastAsiaTheme="majorEastAsia" w:hAnsiTheme="majorEastAsia" w:cs="宋体"/>
          <w:b/>
          <w:kern w:val="0"/>
          <w:sz w:val="36"/>
          <w:szCs w:val="36"/>
        </w:rPr>
      </w:pP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03B60" w:rsidRDefault="0054786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03B60" w:rsidRDefault="0054786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03B60" w:rsidRDefault="0054786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03B60" w:rsidRDefault="0054786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03B60" w:rsidRDefault="0054786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03B60" w:rsidRDefault="0054786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03B60" w:rsidRDefault="00303B60">
      <w:pPr>
        <w:pStyle w:val="a7"/>
        <w:spacing w:line="360" w:lineRule="auto"/>
        <w:contextualSpacing/>
        <w:rPr>
          <w:rFonts w:asciiTheme="minorEastAsia" w:hAnsiTheme="minorEastAsia" w:cs="仿宋_GB2312"/>
          <w:lang w:val="zh-CN"/>
        </w:rPr>
      </w:pPr>
    </w:p>
    <w:p w:rsidR="00303B60" w:rsidRDefault="0054786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03B60" w:rsidRDefault="0054786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03B60" w:rsidRDefault="0054786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03B60">
        <w:trPr>
          <w:trHeight w:val="567"/>
        </w:trPr>
        <w:tc>
          <w:tcPr>
            <w:tcW w:w="9079" w:type="dxa"/>
            <w:vAlign w:val="center"/>
          </w:tcPr>
          <w:p w:rsidR="00303B60" w:rsidRDefault="0054786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03B60">
        <w:trPr>
          <w:trHeight w:val="567"/>
        </w:trPr>
        <w:tc>
          <w:tcPr>
            <w:tcW w:w="9079" w:type="dxa"/>
            <w:vAlign w:val="center"/>
          </w:tcPr>
          <w:p w:rsidR="00303B60" w:rsidRDefault="0054786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03B60">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303B60">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03B60">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303B60">
        <w:trPr>
          <w:trHeight w:val="624"/>
        </w:trPr>
        <w:tc>
          <w:tcPr>
            <w:tcW w:w="9079" w:type="dxa"/>
            <w:vAlign w:val="center"/>
          </w:tcPr>
          <w:p w:rsidR="00303B60" w:rsidRDefault="0054786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303B60" w:rsidRDefault="0054786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03B60">
        <w:trPr>
          <w:trHeight w:val="624"/>
        </w:trPr>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03B60" w:rsidRDefault="0054786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03B60">
        <w:trPr>
          <w:trHeight w:val="624"/>
        </w:trPr>
        <w:tc>
          <w:tcPr>
            <w:tcW w:w="9079" w:type="dxa"/>
            <w:vAlign w:val="center"/>
          </w:tcPr>
          <w:p w:rsidR="00303B60" w:rsidRDefault="0054786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03B60" w:rsidRDefault="0054786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03B60">
        <w:trPr>
          <w:trHeight w:val="567"/>
        </w:trPr>
        <w:tc>
          <w:tcPr>
            <w:tcW w:w="9079" w:type="dxa"/>
            <w:vAlign w:val="center"/>
          </w:tcPr>
          <w:p w:rsidR="00303B60" w:rsidRDefault="0054786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03B60" w:rsidRDefault="00303B60">
      <w:pPr>
        <w:pStyle w:val="a7"/>
        <w:spacing w:line="360" w:lineRule="auto"/>
        <w:ind w:firstLineChars="200" w:firstLine="482"/>
        <w:contextualSpacing/>
        <w:rPr>
          <w:rFonts w:asciiTheme="minorEastAsia" w:eastAsiaTheme="minorEastAsia" w:hAnsiTheme="minorEastAsia" w:cs="仿宋_GB2312"/>
          <w:b/>
          <w:szCs w:val="24"/>
          <w:lang w:val="zh-CN"/>
        </w:rPr>
      </w:pPr>
    </w:p>
    <w:p w:rsidR="00303B60" w:rsidRDefault="0054786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03B60" w:rsidRDefault="0054786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03B60" w:rsidRDefault="0054786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03B60" w:rsidRDefault="0054786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3B60" w:rsidRDefault="0054786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03B60" w:rsidRDefault="0054786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3B60" w:rsidRDefault="0054786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03B60" w:rsidRDefault="0054786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03B60" w:rsidRDefault="005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03B60" w:rsidRDefault="005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03B60" w:rsidRDefault="005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03B60" w:rsidRDefault="0054786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B60" w:rsidRDefault="0054786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03B60" w:rsidRDefault="0054786B">
      <w:pPr>
        <w:rPr>
          <w:rFonts w:asciiTheme="minorEastAsia" w:hAnsiTheme="minorEastAsia" w:cs="仿宋_GB2312"/>
          <w:b/>
          <w:szCs w:val="24"/>
          <w:lang w:val="zh-CN"/>
        </w:rPr>
      </w:pPr>
      <w:r>
        <w:rPr>
          <w:rFonts w:asciiTheme="minorEastAsia" w:hAnsiTheme="minorEastAsia" w:cs="仿宋_GB2312" w:hint="eastAsia"/>
          <w:b/>
          <w:szCs w:val="24"/>
          <w:lang w:val="zh-CN"/>
        </w:rPr>
        <w:br w:type="page"/>
      </w:r>
    </w:p>
    <w:p w:rsidR="00303B60" w:rsidRDefault="0054786B">
      <w:pPr>
        <w:widowControl/>
        <w:jc w:val="left"/>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（6）评标标准</w:t>
      </w:r>
    </w:p>
    <w:tbl>
      <w:tblPr>
        <w:tblW w:w="9060" w:type="dxa"/>
        <w:jc w:val="center"/>
        <w:tblLayout w:type="fixed"/>
        <w:tblLook w:val="04A0"/>
      </w:tblPr>
      <w:tblGrid>
        <w:gridCol w:w="1696"/>
        <w:gridCol w:w="6338"/>
        <w:gridCol w:w="1026"/>
      </w:tblGrid>
      <w:tr w:rsidR="00303B60">
        <w:trPr>
          <w:trHeight w:val="90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分值构成</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(总分100分)</w:t>
            </w:r>
          </w:p>
        </w:tc>
        <w:tc>
          <w:tcPr>
            <w:tcW w:w="7364" w:type="dxa"/>
            <w:gridSpan w:val="2"/>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价格分值：</w:t>
            </w:r>
            <w:r>
              <w:rPr>
                <w:rFonts w:ascii="宋体" w:eastAsia="宋体" w:hAnsi="宋体" w:cs="Times New Roman" w:hint="eastAsia"/>
                <w:b/>
                <w:bCs/>
                <w:u w:val="single"/>
                <w:shd w:val="clear" w:color="auto" w:fill="FFFFFF"/>
              </w:rPr>
              <w:t>15 </w:t>
            </w:r>
            <w:r>
              <w:rPr>
                <w:rFonts w:ascii="宋体" w:eastAsia="宋体" w:hAnsi="宋体" w:cs="Times New Roman" w:hint="eastAsia"/>
                <w:b/>
                <w:bCs/>
                <w:shd w:val="clear" w:color="auto" w:fill="FFFFFF"/>
              </w:rPr>
              <w:t>分</w:t>
            </w:r>
          </w:p>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商务部分：</w:t>
            </w:r>
            <w:r>
              <w:rPr>
                <w:rFonts w:ascii="宋体" w:eastAsia="宋体" w:hAnsi="宋体" w:cs="Times New Roman" w:hint="eastAsia"/>
                <w:b/>
                <w:bCs/>
                <w:u w:val="single"/>
                <w:shd w:val="clear" w:color="auto" w:fill="FFFFFF"/>
              </w:rPr>
              <w:t xml:space="preserve">70 </w:t>
            </w:r>
            <w:r>
              <w:rPr>
                <w:rFonts w:ascii="宋体" w:eastAsia="宋体" w:hAnsi="宋体" w:cs="Times New Roman" w:hint="eastAsia"/>
                <w:b/>
                <w:bCs/>
                <w:shd w:val="clear" w:color="auto" w:fill="FFFFFF"/>
              </w:rPr>
              <w:t>分</w:t>
            </w:r>
          </w:p>
          <w:p w:rsidR="00303B60" w:rsidRDefault="0054786B">
            <w:pPr>
              <w:autoSpaceDE w:val="0"/>
              <w:autoSpaceDN w:val="0"/>
              <w:adjustRightInd w:val="0"/>
              <w:spacing w:line="360" w:lineRule="auto"/>
              <w:ind w:firstLineChars="200" w:firstLine="422"/>
              <w:rPr>
                <w:rFonts w:ascii="宋体" w:eastAsia="宋体" w:hAnsi="宋体" w:cs="Times New Roman"/>
                <w:shd w:val="clear" w:color="auto" w:fill="FFFFFF"/>
              </w:rPr>
            </w:pPr>
            <w:r>
              <w:rPr>
                <w:rFonts w:ascii="宋体" w:eastAsia="宋体" w:hAnsi="宋体" w:cs="Times New Roman" w:hint="eastAsia"/>
                <w:b/>
                <w:bCs/>
                <w:shd w:val="clear" w:color="auto" w:fill="FFFFFF"/>
              </w:rPr>
              <w:t>技术部分：</w:t>
            </w:r>
            <w:r>
              <w:rPr>
                <w:rFonts w:ascii="宋体" w:eastAsia="宋体" w:hAnsi="宋体" w:cs="Times New Roman" w:hint="eastAsia"/>
                <w:b/>
                <w:bCs/>
                <w:u w:val="single"/>
                <w:shd w:val="clear" w:color="auto" w:fill="FFFFFF"/>
              </w:rPr>
              <w:t xml:space="preserve">15 </w:t>
            </w:r>
            <w:r>
              <w:rPr>
                <w:rFonts w:ascii="宋体" w:eastAsia="宋体" w:hAnsi="宋体" w:cs="Times New Roman" w:hint="eastAsia"/>
                <w:b/>
                <w:bCs/>
                <w:shd w:val="clear" w:color="auto" w:fill="FFFFFF"/>
              </w:rPr>
              <w:t>分</w:t>
            </w:r>
          </w:p>
        </w:tc>
      </w:tr>
      <w:tr w:rsidR="00303B60">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jc w:val="center"/>
              <w:rPr>
                <w:rFonts w:ascii="宋体" w:eastAsia="宋体" w:hAnsi="宋体" w:cs="Times New Roman"/>
                <w:shd w:val="clear" w:color="auto" w:fill="FFFFFF"/>
              </w:rPr>
            </w:pPr>
            <w:r>
              <w:rPr>
                <w:rFonts w:ascii="宋体" w:eastAsia="宋体" w:hAnsi="宋体" w:cs="Times New Roman" w:hint="eastAsia"/>
                <w:b/>
                <w:bCs/>
                <w:shd w:val="clear" w:color="auto" w:fill="FFFFFF"/>
              </w:rPr>
              <w:t>价格部分（满分 15分）</w:t>
            </w:r>
          </w:p>
        </w:tc>
      </w:tr>
      <w:tr w:rsidR="00303B60">
        <w:trPr>
          <w:trHeight w:val="9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b/>
                <w:bCs/>
                <w:shd w:val="clear" w:color="auto" w:fill="FFFFFF"/>
              </w:rPr>
            </w:pPr>
            <w:r>
              <w:rPr>
                <w:rFonts w:ascii="宋体" w:eastAsia="宋体" w:hAnsi="宋体" w:cs="Times New Roman" w:hint="eastAsia"/>
                <w:b/>
                <w:bCs/>
                <w:shd w:val="clear" w:color="auto" w:fill="FFFFFF"/>
              </w:rPr>
              <w:t>评分因素</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评标标准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b/>
                <w:bCs/>
              </w:rPr>
            </w:pPr>
            <w:r>
              <w:rPr>
                <w:rFonts w:ascii="宋体" w:eastAsia="宋体" w:hAnsi="宋体" w:cs="Times New Roman" w:hint="eastAsia"/>
                <w:b/>
                <w:bCs/>
                <w:shd w:val="clear" w:color="auto" w:fill="FFFFFF"/>
              </w:rPr>
              <w:t>分值</w:t>
            </w:r>
          </w:p>
        </w:tc>
      </w:tr>
      <w:tr w:rsidR="00303B60">
        <w:trPr>
          <w:trHeight w:val="1519"/>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投标报价</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评分标准</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b/>
                <w:bCs/>
                <w:shd w:val="clear" w:color="auto" w:fill="FFFFFF"/>
              </w:rPr>
              <w:t>评标基准价</w:t>
            </w:r>
            <w:r>
              <w:rPr>
                <w:rFonts w:ascii="宋体" w:eastAsia="宋体" w:hAnsi="宋体" w:cs="Times New Roman" w:hint="eastAsia"/>
                <w:shd w:val="clear" w:color="auto" w:fill="FFFFFF"/>
              </w:rPr>
              <w:t>：满足招标文件要求的有效投标报价中，最低的投标报价为评标基准价。</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投标报价得分=（评标基准价/投标报价）×15 </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u w:val="single"/>
              </w:rPr>
              <w:t>15</w:t>
            </w:r>
            <w:r>
              <w:rPr>
                <w:rFonts w:ascii="宋体" w:eastAsia="宋体" w:hAnsi="宋体" w:cs="Times New Roman" w:hint="eastAsia"/>
              </w:rPr>
              <w:t>分</w:t>
            </w:r>
          </w:p>
        </w:tc>
      </w:tr>
      <w:tr w:rsidR="00303B60">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500" w:firstLine="3162"/>
              <w:rPr>
                <w:rFonts w:ascii="宋体" w:eastAsia="宋体" w:hAnsi="宋体" w:cs="Times New Roman"/>
                <w:shd w:val="clear" w:color="auto" w:fill="FFFFFF"/>
              </w:rPr>
            </w:pPr>
            <w:r>
              <w:rPr>
                <w:rFonts w:ascii="宋体" w:eastAsia="宋体" w:hAnsi="宋体" w:cs="Times New Roman" w:hint="eastAsia"/>
                <w:b/>
                <w:bCs/>
                <w:shd w:val="clear" w:color="auto" w:fill="FFFFFF"/>
              </w:rPr>
              <w:t>商务部分（满分70分）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b/>
                <w:bCs/>
                <w:shd w:val="clear" w:color="auto" w:fill="FFFFFF"/>
              </w:rPr>
            </w:pPr>
            <w:r>
              <w:rPr>
                <w:rFonts w:ascii="宋体" w:eastAsia="宋体" w:hAnsi="宋体" w:cs="Times New Roman" w:hint="eastAsia"/>
                <w:b/>
                <w:bCs/>
                <w:shd w:val="clear" w:color="auto" w:fill="FFFFFF"/>
              </w:rPr>
              <w:t>评分因素</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评标标准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b/>
                <w:bCs/>
              </w:rPr>
            </w:pPr>
            <w:r>
              <w:rPr>
                <w:rFonts w:ascii="宋体" w:eastAsia="宋体" w:hAnsi="宋体" w:cs="Times New Roman" w:hint="eastAsia"/>
                <w:b/>
                <w:bCs/>
                <w:shd w:val="clear" w:color="auto" w:fill="FFFFFF"/>
              </w:rPr>
              <w:t>分值</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0"/>
              <w:rPr>
                <w:rFonts w:ascii="宋体" w:eastAsia="宋体" w:hAnsi="宋体" w:cs="Times New Roman"/>
                <w:shd w:val="clear" w:color="auto" w:fill="FFFFFF"/>
              </w:rPr>
            </w:pPr>
            <w:r>
              <w:rPr>
                <w:rFonts w:ascii="宋体" w:eastAsia="宋体" w:hAnsi="宋体" w:cs="Times New Roman" w:hint="eastAsia"/>
                <w:shd w:val="clear" w:color="auto" w:fill="FFFFFF"/>
              </w:rPr>
              <w:t>信誉</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zCs w:val="21"/>
              </w:rPr>
              <w:t>投标企业提供信用评级机构出具的有效的企业信用报告原件，等级为AAA级的得6分；AA级的得4分；A级的得2分。【投标企业在投标文件中提供：河南省信用建设促进会-信用河南网（www.xyhnw.com）或其他省、市信用网上公布的信用等级评级机构名单，截图证明或查询网址】</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rPr>
              <w:t>6分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00" w:firstLine="210"/>
              <w:rPr>
                <w:rFonts w:ascii="宋体" w:eastAsia="宋体" w:hAnsi="宋体" w:cs="Times New Roman"/>
                <w:shd w:val="clear" w:color="auto" w:fill="FFFFFF"/>
              </w:rPr>
            </w:pPr>
            <w:r>
              <w:rPr>
                <w:rFonts w:ascii="宋体" w:eastAsia="宋体" w:hAnsi="宋体" w:cs="Times New Roman" w:hint="eastAsia"/>
                <w:shd w:val="clear" w:color="auto" w:fill="FFFFFF"/>
              </w:rPr>
              <w:t>企业业绩</w:t>
            </w:r>
          </w:p>
        </w:tc>
        <w:tc>
          <w:tcPr>
            <w:tcW w:w="6338" w:type="dxa"/>
            <w:tcBorders>
              <w:top w:val="single" w:sz="4" w:space="0" w:color="auto"/>
              <w:left w:val="nil"/>
              <w:bottom w:val="single" w:sz="4" w:space="0" w:color="auto"/>
              <w:right w:val="single" w:sz="4" w:space="0" w:color="auto"/>
            </w:tcBorders>
            <w:vAlign w:val="center"/>
          </w:tcPr>
          <w:p w:rsidR="00303B60" w:rsidRDefault="0054786B">
            <w:pPr>
              <w:pStyle w:val="a5"/>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投</w:t>
            </w:r>
            <w:r>
              <w:rPr>
                <w:rFonts w:ascii="宋体" w:eastAsia="宋体" w:hAnsi="宋体" w:cs="Times New Roman" w:hint="eastAsia"/>
                <w:szCs w:val="21"/>
              </w:rPr>
              <w:t>标企业自2016年1月1日以来（以合同签订之日起为准），具有通过参与政府采购获得的物业管理业绩，年合同金额在300万元及以上的，每提供一项得10分；年合同金额在150万元及以上的，每提供一项得5分，本项最高得分20分。【应提供合同和中标通知书或者提供合同和网站（公共资源交易平台或政府采购网）公示截图，提供不全或未提供的不得分；单个项目认定为一份合同，不重复计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rPr>
              <w:t>20分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00" w:firstLine="210"/>
              <w:rPr>
                <w:rFonts w:ascii="宋体" w:eastAsia="宋体" w:hAnsi="宋体" w:cs="Times New Roman"/>
                <w:shd w:val="clear" w:color="auto" w:fill="FFFFFF"/>
              </w:rPr>
            </w:pPr>
            <w:r>
              <w:rPr>
                <w:rFonts w:ascii="宋体" w:eastAsia="宋体" w:hAnsi="宋体" w:cs="Times New Roman" w:hint="eastAsia"/>
                <w:shd w:val="clear" w:color="auto" w:fill="FFFFFF"/>
              </w:rPr>
              <w:t>企业实力</w:t>
            </w:r>
          </w:p>
        </w:tc>
        <w:tc>
          <w:tcPr>
            <w:tcW w:w="6338" w:type="dxa"/>
            <w:tcBorders>
              <w:top w:val="single" w:sz="4" w:space="0" w:color="auto"/>
              <w:left w:val="nil"/>
              <w:bottom w:val="single" w:sz="4" w:space="0" w:color="auto"/>
              <w:right w:val="single" w:sz="4" w:space="0" w:color="auto"/>
            </w:tcBorders>
            <w:vAlign w:val="center"/>
          </w:tcPr>
          <w:p w:rsidR="00303B60" w:rsidRDefault="0054786B">
            <w:pPr>
              <w:pStyle w:val="a5"/>
              <w:spacing w:line="360" w:lineRule="auto"/>
              <w:rPr>
                <w:rFonts w:ascii="宋体" w:eastAsia="宋体" w:hAnsi="宋体" w:cs="Times New Roman"/>
                <w:szCs w:val="21"/>
              </w:rPr>
            </w:pPr>
            <w:r>
              <w:rPr>
                <w:rFonts w:ascii="宋体" w:eastAsia="宋体" w:hAnsi="宋体" w:cs="Times New Roman" w:hint="eastAsia"/>
                <w:szCs w:val="21"/>
              </w:rPr>
              <w:t>1、投标企业自2016年1月1日以来，获得过由行政部门或行业相关协会颁发的荣誉的，市级每项得2分，省级及以上每项得4分，本项最高得12分。【须提供奖项文件和荣誉证书，以所获荣誉奖项</w:t>
            </w:r>
            <w:r>
              <w:rPr>
                <w:rFonts w:ascii="宋体" w:eastAsia="宋体" w:hAnsi="宋体" w:cs="Times New Roman" w:hint="eastAsia"/>
                <w:szCs w:val="21"/>
              </w:rPr>
              <w:lastRenderedPageBreak/>
              <w:t>的颁发时间为准，未提供者不得分】</w:t>
            </w:r>
          </w:p>
          <w:p w:rsidR="00303B60" w:rsidRDefault="0054786B">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2、投标企业自2016年1月1日以来，所管理的物业服务项目获得过由行政部门或行业相关协会颁发的荣誉的，市级每项得2分，省级及以上每项得4分，本项最高得8分。【须提供奖项文件和荣誉证书，以所获荣誉奖项的颁发时间为准，未提供者不得分】</w:t>
            </w:r>
          </w:p>
          <w:p w:rsidR="00303B60" w:rsidRDefault="0054786B">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3、投标企业具备职业健康与安全管理体系、质量管理体系、环境管理体系认证的每提供一项得2分，本项最高得6分。【须提供认证证书和带网址的中国国家认证认可监督管理委员会网页查询截图】</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rPr>
              <w:lastRenderedPageBreak/>
              <w:t>26分</w:t>
            </w:r>
          </w:p>
        </w:tc>
      </w:tr>
      <w:tr w:rsidR="00303B60">
        <w:trPr>
          <w:trHeight w:val="9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00" w:firstLine="210"/>
              <w:rPr>
                <w:rFonts w:ascii="宋体" w:eastAsia="宋体" w:hAnsi="宋体" w:cs="Times New Roman"/>
                <w:shd w:val="clear" w:color="auto" w:fill="FFFFFF"/>
              </w:rPr>
            </w:pPr>
            <w:r>
              <w:rPr>
                <w:rFonts w:ascii="宋体" w:eastAsia="宋体" w:hAnsi="宋体" w:cs="Times New Roman" w:hint="eastAsia"/>
                <w:shd w:val="clear" w:color="auto" w:fill="FFFFFF"/>
              </w:rPr>
              <w:lastRenderedPageBreak/>
              <w:t>项目负责人</w:t>
            </w:r>
          </w:p>
        </w:tc>
        <w:tc>
          <w:tcPr>
            <w:tcW w:w="6338" w:type="dxa"/>
            <w:tcBorders>
              <w:top w:val="single" w:sz="4" w:space="0" w:color="auto"/>
              <w:left w:val="nil"/>
              <w:bottom w:val="single" w:sz="4" w:space="0" w:color="auto"/>
              <w:right w:val="single" w:sz="4" w:space="0" w:color="auto"/>
            </w:tcBorders>
            <w:vAlign w:val="center"/>
          </w:tcPr>
          <w:p w:rsidR="00303B60" w:rsidRDefault="0054786B">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1、 项目负责人具有专科学历的得2分，本科及以上学历的得4分，本项最高得4分。【须提供拟派项目负责人毕业证书原件】</w:t>
            </w:r>
          </w:p>
          <w:p w:rsidR="00303B60" w:rsidRDefault="0054786B">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2、 自2016年1月1日以来，项目负责人获得过行政部门或行业相关协会颁发与物业服务相关的荣誉的，市级的每个得1分，省级及以上的得3分，本项最高得3分。【须提供奖项文件和荣誉证书，时间以所获荣誉颁发时间为准】</w:t>
            </w:r>
          </w:p>
          <w:p w:rsidR="00303B60" w:rsidRDefault="0054786B">
            <w:pPr>
              <w:pStyle w:val="a5"/>
              <w:spacing w:line="360" w:lineRule="auto"/>
              <w:rPr>
                <w:rFonts w:ascii="宋体" w:eastAsia="宋体" w:hAnsi="宋体" w:cs="Times New Roman"/>
                <w:szCs w:val="21"/>
              </w:rPr>
            </w:pPr>
            <w:r>
              <w:rPr>
                <w:rFonts w:ascii="宋体" w:eastAsia="宋体" w:hAnsi="宋体" w:cs="Times New Roman" w:hint="eastAsia"/>
                <w:szCs w:val="21"/>
              </w:rPr>
              <w:t>3、投标企业提供拟派项目负责人最近一年（连续12个月）在投标人单位为其交纳社会养老保险证明材料的得2分，本项最高得2分。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ind w:firstLineChars="50" w:firstLine="105"/>
              <w:jc w:val="left"/>
              <w:rPr>
                <w:rFonts w:ascii="宋体" w:eastAsia="宋体" w:hAnsi="宋体" w:cs="Times New Roman"/>
              </w:rPr>
            </w:pPr>
            <w:r>
              <w:rPr>
                <w:rFonts w:ascii="宋体" w:eastAsia="宋体" w:hAnsi="宋体" w:cs="Times New Roman" w:hint="eastAsia"/>
              </w:rPr>
              <w:t>9分</w:t>
            </w:r>
          </w:p>
        </w:tc>
      </w:tr>
      <w:tr w:rsidR="00303B60">
        <w:trPr>
          <w:trHeight w:val="9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50" w:firstLine="105"/>
              <w:rPr>
                <w:rFonts w:ascii="宋体" w:eastAsia="宋体" w:hAnsi="宋体" w:cs="Times New Roman"/>
                <w:shd w:val="clear" w:color="auto" w:fill="FFFFFF"/>
              </w:rPr>
            </w:pPr>
            <w:r>
              <w:rPr>
                <w:rFonts w:ascii="宋体" w:eastAsia="宋体" w:hAnsi="宋体" w:cs="Times New Roman" w:hint="eastAsia"/>
                <w:shd w:val="clear" w:color="auto" w:fill="FFFFFF"/>
              </w:rPr>
              <w:t>项目管理团队</w:t>
            </w:r>
          </w:p>
        </w:tc>
        <w:tc>
          <w:tcPr>
            <w:tcW w:w="6338" w:type="dxa"/>
            <w:tcBorders>
              <w:top w:val="single" w:sz="4" w:space="0" w:color="auto"/>
              <w:left w:val="nil"/>
              <w:bottom w:val="single" w:sz="4" w:space="0" w:color="auto"/>
              <w:right w:val="single" w:sz="4" w:space="0" w:color="auto"/>
            </w:tcBorders>
            <w:vAlign w:val="center"/>
          </w:tcPr>
          <w:p w:rsidR="00303B60" w:rsidRDefault="0054786B">
            <w:pPr>
              <w:pStyle w:val="a5"/>
              <w:spacing w:line="360" w:lineRule="auto"/>
              <w:rPr>
                <w:rFonts w:ascii="宋体" w:eastAsia="宋体" w:hAnsi="宋体" w:cs="Times New Roman"/>
                <w:szCs w:val="21"/>
              </w:rPr>
            </w:pPr>
            <w:r>
              <w:rPr>
                <w:rFonts w:ascii="宋体" w:eastAsia="宋体" w:hAnsi="宋体" w:cs="Times New Roman" w:hint="eastAsia"/>
                <w:szCs w:val="21"/>
              </w:rPr>
              <w:t>1、拟派项目管理团队中资料员、秩序维护主管、维修主管、保洁主管具有专科及以上学历的，每提供1个得1分，本项最高得3分。【须提供相关人员毕业证书原件】</w:t>
            </w:r>
          </w:p>
          <w:p w:rsidR="00303B60" w:rsidRDefault="0054786B">
            <w:pPr>
              <w:pStyle w:val="a5"/>
              <w:spacing w:line="360" w:lineRule="auto"/>
              <w:rPr>
                <w:rFonts w:ascii="宋体" w:eastAsia="宋体" w:hAnsi="宋体" w:cs="Times New Roman"/>
                <w:szCs w:val="21"/>
              </w:rPr>
            </w:pPr>
            <w:r>
              <w:rPr>
                <w:rFonts w:ascii="宋体" w:eastAsia="宋体" w:hAnsi="宋体" w:cs="Times New Roman" w:hint="eastAsia"/>
                <w:szCs w:val="21"/>
              </w:rPr>
              <w:t>2、拟派人员具有消防设施操作员、保安员、制冷设备安装维修工、电工四类物业服务所需的技能人员职业资格证书的，每类职业资格提供初级证书（</w:t>
            </w:r>
            <w:r>
              <w:rPr>
                <w:rFonts w:ascii="Arial" w:eastAsia="宋体" w:hAnsi="Arial" w:cs="Arial" w:hint="eastAsia"/>
                <w:szCs w:val="21"/>
                <w:shd w:val="clear" w:color="auto" w:fill="FFFFFF"/>
              </w:rPr>
              <w:t>国家职业资格五级</w:t>
            </w:r>
            <w:r>
              <w:rPr>
                <w:rFonts w:ascii="宋体" w:eastAsia="宋体" w:hAnsi="宋体" w:cs="Times New Roman" w:hint="eastAsia"/>
                <w:szCs w:val="21"/>
              </w:rPr>
              <w:t>）的得1.5分，提供中级及以上证书（</w:t>
            </w:r>
            <w:r>
              <w:rPr>
                <w:rFonts w:ascii="Arial" w:eastAsia="宋体" w:hAnsi="Arial" w:cs="Arial" w:hint="eastAsia"/>
                <w:szCs w:val="21"/>
                <w:shd w:val="clear" w:color="auto" w:fill="FFFFFF"/>
              </w:rPr>
              <w:t>国家职业资格</w:t>
            </w:r>
            <w:r>
              <w:rPr>
                <w:rFonts w:ascii="宋体" w:eastAsia="宋体" w:hAnsi="宋体" w:cs="Times New Roman" w:hint="eastAsia"/>
                <w:szCs w:val="21"/>
              </w:rPr>
              <w:t>四级及以上）的得2分，满分6分。【需提供证书原件，同类证书不重复计分，以级别高的为准】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ind w:firstLineChars="100" w:firstLine="210"/>
              <w:jc w:val="left"/>
              <w:rPr>
                <w:rFonts w:ascii="宋体" w:eastAsia="宋体" w:hAnsi="宋体" w:cs="Times New Roman"/>
              </w:rPr>
            </w:pPr>
            <w:r>
              <w:rPr>
                <w:rFonts w:ascii="宋体" w:eastAsia="宋体" w:hAnsi="宋体" w:cs="Times New Roman" w:hint="eastAsia"/>
              </w:rPr>
              <w:t>9分</w:t>
            </w:r>
          </w:p>
        </w:tc>
      </w:tr>
      <w:tr w:rsidR="00303B60">
        <w:trPr>
          <w:trHeight w:val="599"/>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600" w:firstLine="3373"/>
              <w:rPr>
                <w:rFonts w:ascii="宋体" w:eastAsia="宋体" w:hAnsi="宋体" w:cs="Times New Roman"/>
                <w:b/>
                <w:bCs/>
                <w:shd w:val="clear" w:color="auto" w:fill="FFFFFF"/>
              </w:rPr>
            </w:pPr>
            <w:r>
              <w:rPr>
                <w:rFonts w:ascii="宋体" w:eastAsia="宋体" w:hAnsi="宋体" w:cs="Times New Roman" w:hint="eastAsia"/>
                <w:b/>
                <w:bCs/>
                <w:shd w:val="clear" w:color="auto" w:fill="FFFFFF"/>
              </w:rPr>
              <w:t>技术部分（满分 15分）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b/>
                <w:bCs/>
                <w:shd w:val="clear" w:color="auto" w:fill="FFFFFF"/>
              </w:rPr>
            </w:pPr>
            <w:r>
              <w:rPr>
                <w:rFonts w:ascii="宋体" w:eastAsia="宋体" w:hAnsi="宋体" w:cs="Times New Roman" w:hint="eastAsia"/>
                <w:b/>
                <w:bCs/>
                <w:shd w:val="clear" w:color="auto" w:fill="FFFFFF"/>
              </w:rPr>
              <w:t>评分因素</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评标标准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b/>
                <w:bCs/>
              </w:rPr>
            </w:pPr>
            <w:r>
              <w:rPr>
                <w:rFonts w:ascii="宋体" w:eastAsia="宋体" w:hAnsi="宋体" w:cs="Times New Roman" w:hint="eastAsia"/>
                <w:b/>
                <w:bCs/>
                <w:shd w:val="clear" w:color="auto" w:fill="FFFFFF"/>
              </w:rPr>
              <w:t>分值</w:t>
            </w:r>
          </w:p>
        </w:tc>
      </w:tr>
      <w:tr w:rsidR="00303B60">
        <w:trPr>
          <w:trHeight w:val="883"/>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lastRenderedPageBreak/>
              <w:t>投标文件的规范程度</w:t>
            </w:r>
          </w:p>
        </w:tc>
        <w:tc>
          <w:tcPr>
            <w:tcW w:w="6338"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1、投标文件的编制符合招标文件的规定，投标文件编制规范的，得1分。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rPr>
              <w:t>1分</w:t>
            </w:r>
          </w:p>
        </w:tc>
      </w:tr>
      <w:tr w:rsidR="00303B60">
        <w:trPr>
          <w:trHeight w:val="845"/>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宋体" w:eastAsia="宋体" w:hAnsi="宋体" w:cs="Times New Roman"/>
                <w:shd w:val="clear" w:color="auto" w:fill="FFFFFF"/>
              </w:rPr>
            </w:pPr>
          </w:p>
        </w:tc>
        <w:tc>
          <w:tcPr>
            <w:tcW w:w="6338"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2、投标人编制投标文件逻辑严紧、条理清楚、无文字错误的，得1分。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rPr>
              <w:t>1分</w:t>
            </w:r>
          </w:p>
        </w:tc>
      </w:tr>
      <w:tr w:rsidR="00303B60">
        <w:trPr>
          <w:trHeight w:val="5045"/>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服务方案</w:t>
            </w:r>
          </w:p>
        </w:tc>
        <w:tc>
          <w:tcPr>
            <w:tcW w:w="6338" w:type="dxa"/>
            <w:tcBorders>
              <w:top w:val="single" w:sz="4" w:space="0" w:color="auto"/>
              <w:left w:val="nil"/>
              <w:bottom w:val="single" w:sz="4" w:space="0" w:color="auto"/>
              <w:right w:val="single" w:sz="4" w:space="0" w:color="auto"/>
            </w:tcBorders>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1、对服务项目背景现状、实际需求、运作要求等理解到位、分析全面深入的得3分，有相关描述的得1.5分，未描述的不得分。</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2、工作流程、作业程序及管理方案全面、规范、无漏项的，得3分，有相关描述的得1.5分，未描述的不得分。</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3、员工培训计划方案、绩效考核、管理全面、有效的，得3分，有相关描述的得1.5分，未描述的不得分。</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4、应急情况处理方案全面、有效的，得2分，有相关描述的得1分，未描述的不得分。</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5、管理人员岗位配置全面无缺岗，且监督及客户反馈机制健全、有效的，得2分，有相关描述的得1分，未描述的不得分。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rPr>
              <w:t>13分</w:t>
            </w:r>
          </w:p>
        </w:tc>
      </w:tr>
    </w:tbl>
    <w:p w:rsidR="00303B60" w:rsidRDefault="0054786B">
      <w:pPr>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注：评审办法中荣誉证书可以为证书、奖牌奖杯等各种类型。</w:t>
      </w:r>
    </w:p>
    <w:p w:rsidR="00303B60" w:rsidRDefault="00303B60">
      <w:pPr>
        <w:spacing w:line="360" w:lineRule="auto"/>
        <w:rPr>
          <w:rFonts w:asciiTheme="minorEastAsia" w:hAnsiTheme="minorEastAsia" w:cs="仿宋_GB2312"/>
          <w:b/>
          <w:szCs w:val="24"/>
          <w:lang w:val="zh-CN"/>
        </w:rPr>
      </w:pPr>
    </w:p>
    <w:p w:rsidR="00303B60" w:rsidRDefault="0054786B">
      <w:pPr>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3B60">
        <w:trPr>
          <w:trHeight w:val="557"/>
        </w:trPr>
        <w:tc>
          <w:tcPr>
            <w:tcW w:w="721" w:type="dxa"/>
            <w:vAlign w:val="center"/>
          </w:tcPr>
          <w:p w:rsidR="00303B60" w:rsidRDefault="0054786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03B60" w:rsidRDefault="0054786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03B60" w:rsidRDefault="0054786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03B60" w:rsidRDefault="0054786B">
            <w:pPr>
              <w:jc w:val="center"/>
              <w:rPr>
                <w:rFonts w:ascii="宋体" w:hAnsi="宋体"/>
                <w:b/>
                <w:sz w:val="24"/>
                <w:szCs w:val="24"/>
                <w:lang w:val="en-GB"/>
              </w:rPr>
            </w:pPr>
            <w:r>
              <w:rPr>
                <w:rFonts w:ascii="宋体" w:hAnsi="宋体" w:hint="eastAsia"/>
                <w:b/>
                <w:sz w:val="24"/>
                <w:szCs w:val="24"/>
                <w:lang w:val="en-GB"/>
              </w:rPr>
              <w:t>计算公式</w:t>
            </w:r>
          </w:p>
        </w:tc>
      </w:tr>
      <w:tr w:rsidR="00303B60">
        <w:trPr>
          <w:trHeight w:val="891"/>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1</w:t>
            </w:r>
          </w:p>
        </w:tc>
        <w:tc>
          <w:tcPr>
            <w:tcW w:w="2823"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lang w:val="en-GB"/>
              </w:rPr>
              <w:t>非联合体投标人</w:t>
            </w:r>
          </w:p>
        </w:tc>
        <w:tc>
          <w:tcPr>
            <w:tcW w:w="2552"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rPr>
              <w:t>对小型和微型企业产品的价格扣除</w:t>
            </w:r>
            <w:r>
              <w:rPr>
                <w:rFonts w:asciiTheme="minorEastAsia" w:hAnsiTheme="minorEastAsia"/>
                <w:sz w:val="24"/>
                <w:szCs w:val="24"/>
                <w:u w:val="single"/>
              </w:rPr>
              <w:t>6</w:t>
            </w:r>
            <w:r>
              <w:rPr>
                <w:rFonts w:asciiTheme="minorEastAsia" w:hAnsiTheme="minorEastAsia" w:hint="eastAsia"/>
                <w:sz w:val="24"/>
                <w:szCs w:val="24"/>
              </w:rPr>
              <w:t>%</w:t>
            </w:r>
          </w:p>
        </w:tc>
        <w:tc>
          <w:tcPr>
            <w:tcW w:w="2835" w:type="dxa"/>
            <w:vMerge w:val="restart"/>
            <w:shd w:val="clear" w:color="auto" w:fill="auto"/>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评标价格＝投标报价—</w:t>
            </w:r>
            <w:r>
              <w:rPr>
                <w:rFonts w:asciiTheme="minorEastAsia" w:hAnsiTheme="minorEastAsia" w:hint="eastAsia"/>
                <w:sz w:val="24"/>
                <w:szCs w:val="24"/>
              </w:rPr>
              <w:t>小型和微型企业产品的价格</w:t>
            </w:r>
            <w:r>
              <w:rPr>
                <w:rFonts w:asciiTheme="minorEastAsia" w:hAnsiTheme="minorEastAsia" w:hint="eastAsia"/>
                <w:sz w:val="24"/>
                <w:szCs w:val="24"/>
                <w:lang w:val="en-GB"/>
              </w:rPr>
              <w:t>×6%</w:t>
            </w:r>
          </w:p>
          <w:p w:rsidR="00303B60" w:rsidRDefault="00303B60">
            <w:pPr>
              <w:jc w:val="center"/>
              <w:rPr>
                <w:rFonts w:asciiTheme="minorEastAsia" w:hAnsiTheme="minorEastAsia"/>
                <w:b/>
                <w:sz w:val="24"/>
                <w:szCs w:val="24"/>
                <w:lang w:val="en-GB"/>
              </w:rPr>
            </w:pPr>
          </w:p>
        </w:tc>
      </w:tr>
      <w:tr w:rsidR="00303B60">
        <w:trPr>
          <w:trHeight w:val="1414"/>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2</w:t>
            </w:r>
          </w:p>
        </w:tc>
        <w:tc>
          <w:tcPr>
            <w:tcW w:w="2823" w:type="dxa"/>
            <w:vAlign w:val="center"/>
          </w:tcPr>
          <w:p w:rsidR="00303B60" w:rsidRDefault="0054786B">
            <w:pPr>
              <w:jc w:val="center"/>
              <w:rPr>
                <w:rFonts w:asciiTheme="minorEastAsia" w:hAnsiTheme="minorEastAsia"/>
                <w:b/>
                <w:sz w:val="24"/>
                <w:szCs w:val="24"/>
              </w:rPr>
            </w:pPr>
            <w:r>
              <w:rPr>
                <w:rFonts w:asciiTheme="minorEastAsia" w:hAnsiTheme="minorEastAsia" w:hint="eastAsia"/>
                <w:sz w:val="24"/>
                <w:szCs w:val="24"/>
                <w:lang w:val="en-GB"/>
              </w:rPr>
              <w:t>联合体各方均为小型、微型企业</w:t>
            </w:r>
          </w:p>
        </w:tc>
        <w:tc>
          <w:tcPr>
            <w:tcW w:w="2552" w:type="dxa"/>
            <w:vAlign w:val="center"/>
          </w:tcPr>
          <w:p w:rsidR="00303B60" w:rsidRDefault="0054786B">
            <w:pPr>
              <w:jc w:val="center"/>
              <w:rPr>
                <w:rFonts w:asciiTheme="minorEastAsia" w:hAnsiTheme="minorEastAsia"/>
                <w:sz w:val="24"/>
                <w:szCs w:val="24"/>
              </w:rPr>
            </w:pPr>
            <w:r>
              <w:rPr>
                <w:rFonts w:asciiTheme="minorEastAsia" w:hAnsiTheme="minorEastAsia" w:hint="eastAsia"/>
                <w:sz w:val="24"/>
                <w:szCs w:val="24"/>
              </w:rPr>
              <w:t>对小型和微型企业产品的价格扣除</w:t>
            </w:r>
            <w:r>
              <w:rPr>
                <w:rFonts w:asciiTheme="minorEastAsia" w:hAnsiTheme="minorEastAsia"/>
                <w:sz w:val="24"/>
                <w:szCs w:val="24"/>
                <w:u w:val="single"/>
              </w:rPr>
              <w:t>6</w:t>
            </w:r>
            <w:r>
              <w:rPr>
                <w:rFonts w:asciiTheme="minorEastAsia" w:hAnsiTheme="minorEastAsia" w:hint="eastAsia"/>
                <w:sz w:val="24"/>
                <w:szCs w:val="24"/>
              </w:rPr>
              <w:t>%</w:t>
            </w:r>
          </w:p>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rPr>
              <w:t>（不再享受序号3的价格折扣）</w:t>
            </w:r>
          </w:p>
        </w:tc>
        <w:tc>
          <w:tcPr>
            <w:tcW w:w="2835" w:type="dxa"/>
            <w:vMerge/>
            <w:shd w:val="clear" w:color="auto" w:fill="auto"/>
          </w:tcPr>
          <w:p w:rsidR="00303B60" w:rsidRDefault="00303B60">
            <w:pPr>
              <w:rPr>
                <w:rFonts w:asciiTheme="minorEastAsia" w:hAnsiTheme="minorEastAsia"/>
                <w:sz w:val="24"/>
                <w:szCs w:val="24"/>
                <w:lang w:val="en-GB"/>
              </w:rPr>
            </w:pPr>
          </w:p>
        </w:tc>
      </w:tr>
      <w:tr w:rsidR="00303B60">
        <w:trPr>
          <w:trHeight w:val="707"/>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3</w:t>
            </w:r>
          </w:p>
        </w:tc>
        <w:tc>
          <w:tcPr>
            <w:tcW w:w="2823"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lang w:val="en-GB"/>
              </w:rPr>
              <w:t>联合体一方为小型、微型企业且小型、微型企业协议合同金额占联合体协议合同总金额30%以上的</w:t>
            </w:r>
          </w:p>
        </w:tc>
        <w:tc>
          <w:tcPr>
            <w:tcW w:w="2552"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对联合体总金额扣除</w:t>
            </w:r>
          </w:p>
          <w:p w:rsidR="00303B60" w:rsidRDefault="0054786B">
            <w:pPr>
              <w:jc w:val="center"/>
              <w:rPr>
                <w:rFonts w:asciiTheme="minorEastAsia" w:hAnsiTheme="minorEastAsia"/>
                <w:b/>
                <w:sz w:val="24"/>
                <w:szCs w:val="24"/>
                <w:lang w:val="en-GB"/>
              </w:rPr>
            </w:pPr>
            <w:r>
              <w:rPr>
                <w:rFonts w:asciiTheme="minorEastAsia" w:hAnsiTheme="minorEastAsia"/>
                <w:sz w:val="24"/>
                <w:szCs w:val="24"/>
                <w:u w:val="single"/>
              </w:rPr>
              <w:t>2</w:t>
            </w:r>
            <w:r>
              <w:rPr>
                <w:rFonts w:asciiTheme="minorEastAsia" w:hAnsiTheme="minorEastAsia" w:hint="eastAsia"/>
                <w:sz w:val="24"/>
                <w:szCs w:val="24"/>
              </w:rPr>
              <w:t>%</w:t>
            </w:r>
          </w:p>
        </w:tc>
        <w:tc>
          <w:tcPr>
            <w:tcW w:w="2835" w:type="dxa"/>
            <w:shd w:val="clear" w:color="auto" w:fill="auto"/>
            <w:vAlign w:val="center"/>
          </w:tcPr>
          <w:p w:rsidR="00303B60" w:rsidRDefault="0054786B">
            <w:pPr>
              <w:jc w:val="center"/>
              <w:rPr>
                <w:rFonts w:asciiTheme="minorEastAsia" w:hAnsiTheme="minorEastAsia"/>
                <w:sz w:val="24"/>
                <w:szCs w:val="24"/>
                <w:u w:val="single"/>
              </w:rPr>
            </w:pPr>
            <w:r>
              <w:rPr>
                <w:rFonts w:asciiTheme="minorEastAsia" w:hAnsiTheme="minorEastAsia" w:hint="eastAsia"/>
                <w:sz w:val="24"/>
                <w:szCs w:val="24"/>
                <w:lang w:val="en-GB"/>
              </w:rPr>
              <w:t>评标价格＝投标报价×</w:t>
            </w:r>
            <w:r>
              <w:rPr>
                <w:rFonts w:asciiTheme="minorEastAsia" w:hAnsiTheme="minorEastAsia" w:hint="eastAsia"/>
                <w:sz w:val="24"/>
                <w:szCs w:val="24"/>
              </w:rPr>
              <w:t>(1-</w:t>
            </w:r>
            <w:r>
              <w:rPr>
                <w:rFonts w:asciiTheme="minorEastAsia" w:hAnsiTheme="minorEastAsia"/>
                <w:sz w:val="24"/>
                <w:szCs w:val="24"/>
                <w:u w:val="single"/>
              </w:rPr>
              <w:t>2</w:t>
            </w:r>
            <w:r>
              <w:rPr>
                <w:rFonts w:asciiTheme="minorEastAsia" w:hAnsiTheme="minorEastAsia" w:hint="eastAsia"/>
                <w:sz w:val="24"/>
                <w:szCs w:val="24"/>
                <w:u w:val="single"/>
              </w:rPr>
              <w:t>%)</w:t>
            </w:r>
          </w:p>
          <w:p w:rsidR="00303B60" w:rsidRDefault="00303B60">
            <w:pPr>
              <w:jc w:val="center"/>
              <w:rPr>
                <w:rFonts w:asciiTheme="minorEastAsia" w:hAnsiTheme="minorEastAsia"/>
                <w:b/>
                <w:sz w:val="24"/>
                <w:szCs w:val="24"/>
                <w:lang w:val="en-GB"/>
              </w:rPr>
            </w:pPr>
          </w:p>
        </w:tc>
      </w:tr>
      <w:tr w:rsidR="00303B60">
        <w:trPr>
          <w:trHeight w:val="707"/>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lastRenderedPageBreak/>
              <w:t>4</w:t>
            </w:r>
          </w:p>
        </w:tc>
        <w:tc>
          <w:tcPr>
            <w:tcW w:w="2823"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监狱企业</w:t>
            </w:r>
          </w:p>
        </w:tc>
        <w:tc>
          <w:tcPr>
            <w:tcW w:w="2552"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视同小型、微型企业</w:t>
            </w:r>
          </w:p>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对监狱企业产品价格扣除</w:t>
            </w:r>
            <w:r>
              <w:rPr>
                <w:rFonts w:asciiTheme="minorEastAsia" w:hAnsiTheme="minorEastAsia"/>
                <w:sz w:val="24"/>
                <w:szCs w:val="24"/>
                <w:u w:val="single"/>
              </w:rPr>
              <w:t>6</w:t>
            </w:r>
            <w:r>
              <w:rPr>
                <w:rFonts w:asciiTheme="minorEastAsia" w:hAnsiTheme="minorEastAsia" w:hint="eastAsia"/>
                <w:sz w:val="24"/>
                <w:szCs w:val="24"/>
              </w:rPr>
              <w:t>%</w:t>
            </w:r>
          </w:p>
        </w:tc>
        <w:tc>
          <w:tcPr>
            <w:tcW w:w="2835" w:type="dxa"/>
            <w:shd w:val="clear" w:color="auto" w:fill="auto"/>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评标价格＝投标报价—</w:t>
            </w:r>
            <w:r>
              <w:rPr>
                <w:rFonts w:asciiTheme="minorEastAsia" w:hAnsiTheme="minorEastAsia" w:hint="eastAsia"/>
                <w:sz w:val="24"/>
                <w:szCs w:val="24"/>
              </w:rPr>
              <w:t>监狱企业产品的价格</w:t>
            </w:r>
            <w:r>
              <w:rPr>
                <w:rFonts w:asciiTheme="minorEastAsia" w:hAnsiTheme="minorEastAsia" w:hint="eastAsia"/>
                <w:sz w:val="24"/>
                <w:szCs w:val="24"/>
                <w:lang w:val="en-GB"/>
              </w:rPr>
              <w:t>×6%</w:t>
            </w:r>
          </w:p>
        </w:tc>
      </w:tr>
      <w:tr w:rsidR="00303B60">
        <w:trPr>
          <w:trHeight w:val="707"/>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5</w:t>
            </w:r>
          </w:p>
        </w:tc>
        <w:tc>
          <w:tcPr>
            <w:tcW w:w="2823"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残疾人福利性单位</w:t>
            </w:r>
          </w:p>
        </w:tc>
        <w:tc>
          <w:tcPr>
            <w:tcW w:w="2552"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视同小型、微型企业</w:t>
            </w:r>
          </w:p>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对残疾人福利性单位产品价格扣除</w:t>
            </w:r>
            <w:r>
              <w:rPr>
                <w:rFonts w:asciiTheme="minorEastAsia" w:hAnsiTheme="minorEastAsia"/>
                <w:sz w:val="24"/>
                <w:szCs w:val="24"/>
                <w:u w:val="single"/>
              </w:rPr>
              <w:t>6</w:t>
            </w:r>
            <w:r>
              <w:rPr>
                <w:rFonts w:asciiTheme="minorEastAsia" w:hAnsiTheme="minorEastAsia" w:hint="eastAsia"/>
                <w:sz w:val="24"/>
                <w:szCs w:val="24"/>
              </w:rPr>
              <w:t>%</w:t>
            </w:r>
          </w:p>
        </w:tc>
        <w:tc>
          <w:tcPr>
            <w:tcW w:w="2835" w:type="dxa"/>
            <w:shd w:val="clear" w:color="auto" w:fill="auto"/>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评标价格＝投标报价—</w:t>
            </w:r>
            <w:r>
              <w:rPr>
                <w:rFonts w:asciiTheme="minorEastAsia" w:hAnsiTheme="minorEastAsia" w:hint="eastAsia"/>
                <w:sz w:val="24"/>
                <w:szCs w:val="24"/>
              </w:rPr>
              <w:t>残疾人福利性单位产品的价格</w:t>
            </w:r>
            <w:r>
              <w:rPr>
                <w:rFonts w:asciiTheme="minorEastAsia" w:hAnsiTheme="minorEastAsia" w:hint="eastAsia"/>
                <w:sz w:val="24"/>
                <w:szCs w:val="24"/>
                <w:lang w:val="en-GB"/>
              </w:rPr>
              <w:t>×6%</w:t>
            </w:r>
          </w:p>
        </w:tc>
      </w:tr>
      <w:tr w:rsidR="00303B60">
        <w:trPr>
          <w:trHeight w:val="2582"/>
        </w:trPr>
        <w:tc>
          <w:tcPr>
            <w:tcW w:w="8931" w:type="dxa"/>
            <w:gridSpan w:val="4"/>
            <w:vAlign w:val="center"/>
          </w:tcPr>
          <w:p w:rsidR="00303B60" w:rsidRDefault="0054786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03B60" w:rsidRDefault="0054786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03B60" w:rsidRDefault="0054786B" w:rsidP="00C310F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03B60" w:rsidRDefault="0054786B" w:rsidP="00C310F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03B60" w:rsidRDefault="0054786B">
      <w:pPr>
        <w:spacing w:line="360" w:lineRule="auto"/>
        <w:rPr>
          <w:rFonts w:ascii="宋体" w:hAnsi="宋体"/>
          <w:bCs/>
          <w:sz w:val="24"/>
          <w:szCs w:val="24"/>
          <w:lang w:val="en-GB"/>
        </w:rPr>
      </w:pPr>
      <w:r>
        <w:rPr>
          <w:rFonts w:ascii="宋体" w:hAnsi="宋体" w:hint="eastAsia"/>
          <w:bCs/>
          <w:sz w:val="24"/>
          <w:szCs w:val="24"/>
          <w:lang w:val="en-GB"/>
        </w:rPr>
        <w:t>备注：</w:t>
      </w:r>
    </w:p>
    <w:p w:rsidR="00303B60" w:rsidRDefault="0054786B">
      <w:pPr>
        <w:spacing w:line="360" w:lineRule="auto"/>
        <w:ind w:firstLineChars="200" w:firstLine="480"/>
        <w:rPr>
          <w:rFonts w:ascii="宋体" w:hAnsi="宋体" w:cs="仿宋_GB2312"/>
          <w:sz w:val="24"/>
          <w:szCs w:val="24"/>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03B60" w:rsidRDefault="0054786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8"/>
          <w:szCs w:val="28"/>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03B60" w:rsidRDefault="0054786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3B60" w:rsidRDefault="0054786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303B60">
      <w:pPr>
        <w:widowControl/>
        <w:jc w:val="center"/>
        <w:rPr>
          <w:rFonts w:asciiTheme="majorEastAsia" w:eastAsiaTheme="majorEastAsia" w:hAnsiTheme="majorEastAsia" w:cs="宋体"/>
          <w:b/>
          <w:kern w:val="0"/>
          <w:sz w:val="36"/>
          <w:szCs w:val="36"/>
        </w:rPr>
      </w:pPr>
    </w:p>
    <w:p w:rsidR="00303B60" w:rsidRDefault="005478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54786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03B60" w:rsidRDefault="0054786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54786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03B60" w:rsidRDefault="005478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54786B">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303B60" w:rsidRDefault="0054786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03B60">
        <w:tc>
          <w:tcPr>
            <w:tcW w:w="468"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03B60" w:rsidRDefault="0054786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ign w:val="center"/>
          </w:tcPr>
          <w:p w:rsidR="00303B60" w:rsidRDefault="00303B6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03B60" w:rsidRDefault="00303B60">
            <w:pPr>
              <w:pStyle w:val="a7"/>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03B60" w:rsidRDefault="0054786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03B60" w:rsidRDefault="0054786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03B60" w:rsidRDefault="0054786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r>
      <w:tr w:rsidR="00303B60">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r>
      <w:tr w:rsidR="00303B60">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03B60" w:rsidRDefault="0054786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tcBorders>
              <w:top w:val="double" w:sz="4" w:space="0" w:color="auto"/>
            </w:tcBorders>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03B60" w:rsidRDefault="00303B60">
            <w:pPr>
              <w:jc w:val="center"/>
            </w:pPr>
          </w:p>
        </w:tc>
        <w:tc>
          <w:tcPr>
            <w:tcW w:w="1560" w:type="dxa"/>
            <w:tcBorders>
              <w:top w:val="double" w:sz="4" w:space="0" w:color="auto"/>
            </w:tcBorders>
            <w:vAlign w:val="center"/>
          </w:tcPr>
          <w:p w:rsidR="00303B60" w:rsidRDefault="00303B60">
            <w:pPr>
              <w:snapToGrid w:val="0"/>
              <w:spacing w:line="400" w:lineRule="exact"/>
              <w:rPr>
                <w:rFonts w:ascii="宋体" w:hAnsi="宋体" w:cs="微软雅黑"/>
                <w:szCs w:val="21"/>
              </w:rPr>
            </w:pPr>
          </w:p>
        </w:tc>
        <w:tc>
          <w:tcPr>
            <w:tcW w:w="2018" w:type="dxa"/>
            <w:tcBorders>
              <w:top w:val="double" w:sz="4" w:space="0" w:color="auto"/>
            </w:tcBorders>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03B60" w:rsidRDefault="00303B60">
            <w:pPr>
              <w:jc w:val="center"/>
            </w:pPr>
          </w:p>
        </w:tc>
        <w:tc>
          <w:tcPr>
            <w:tcW w:w="1560" w:type="dxa"/>
            <w:tcBorders>
              <w:top w:val="single" w:sz="4" w:space="0" w:color="auto"/>
            </w:tcBorders>
            <w:vAlign w:val="center"/>
          </w:tcPr>
          <w:p w:rsidR="00303B60" w:rsidRDefault="00303B60">
            <w:pPr>
              <w:snapToGrid w:val="0"/>
              <w:spacing w:line="400" w:lineRule="exact"/>
              <w:rPr>
                <w:rFonts w:ascii="宋体" w:hAnsi="宋体" w:cs="微软雅黑"/>
                <w:szCs w:val="21"/>
              </w:rPr>
            </w:pPr>
          </w:p>
        </w:tc>
        <w:tc>
          <w:tcPr>
            <w:tcW w:w="2018" w:type="dxa"/>
            <w:tcBorders>
              <w:top w:val="single" w:sz="4" w:space="0" w:color="auto"/>
            </w:tcBorders>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160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900"/>
        </w:trPr>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303B60" w:rsidRDefault="0054786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03B60" w:rsidRDefault="0054786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984"/>
        </w:trPr>
        <w:tc>
          <w:tcPr>
            <w:tcW w:w="468" w:type="dxa"/>
            <w:vMerge/>
            <w:vAlign w:val="center"/>
          </w:tcPr>
          <w:p w:rsidR="00303B60" w:rsidRDefault="00303B6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303B60" w:rsidRDefault="0054786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303B6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03B60" w:rsidRDefault="00303B60">
            <w:pPr>
              <w:pStyle w:val="a7"/>
              <w:kinsoku w:val="0"/>
              <w:overflowPunct w:val="0"/>
              <w:autoSpaceDE w:val="0"/>
              <w:autoSpaceDN w:val="0"/>
              <w:spacing w:line="320" w:lineRule="exact"/>
              <w:rPr>
                <w:rFonts w:hAnsi="宋体" w:cs="微软雅黑"/>
                <w:bCs/>
                <w:kern w:val="0"/>
              </w:rPr>
            </w:pP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bl>
    <w:p w:rsidR="00303B60" w:rsidRDefault="0054786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03B60" w:rsidRDefault="0054786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03B60" w:rsidRDefault="0054786B" w:rsidP="00E806C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03B6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3B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r>
      <w:tr w:rsidR="00303B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03B60" w:rsidRDefault="00303B60">
      <w:pPr>
        <w:autoSpaceDE w:val="0"/>
        <w:autoSpaceDN w:val="0"/>
        <w:adjustRightInd w:val="0"/>
        <w:spacing w:line="480" w:lineRule="auto"/>
        <w:rPr>
          <w:rFonts w:asciiTheme="minorEastAsia" w:hAnsiTheme="minorEastAsia" w:cs="宋体"/>
          <w:sz w:val="24"/>
          <w:szCs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54786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03B60" w:rsidRDefault="0054786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03B60" w:rsidRDefault="0054786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03B60" w:rsidRDefault="0054786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303B60" w:rsidRDefault="0054786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（项目名称、项目编号）</w:t>
      </w:r>
      <w:r>
        <w:rPr>
          <w:rFonts w:asciiTheme="minorEastAsia" w:eastAsiaTheme="minorEastAsia" w:hAnsiTheme="minorEastAsia" w:hint="eastAsia"/>
          <w:snapToGrid w:val="0"/>
          <w:kern w:val="0"/>
          <w:szCs w:val="24"/>
        </w:rPr>
        <w:t>招标文件的全部内容。</w:t>
      </w:r>
    </w:p>
    <w:p w:rsidR="00303B60" w:rsidRDefault="0054786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03B60" w:rsidRDefault="0054786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03B60" w:rsidRDefault="0054786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 份。</w:t>
      </w:r>
    </w:p>
    <w:p w:rsidR="00303B60" w:rsidRDefault="0054786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03B60" w:rsidRDefault="0054786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03B60" w:rsidRDefault="0054786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03B60" w:rsidRDefault="0054786B">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303B60" w:rsidRDefault="0054786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03B60" w:rsidRDefault="0054786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03B60" w:rsidRDefault="0054786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03B60" w:rsidRDefault="0054786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03B60" w:rsidRDefault="0054786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03B60" w:rsidRDefault="00303B60">
      <w:pPr>
        <w:pStyle w:val="a7"/>
        <w:adjustRightInd w:val="0"/>
        <w:snapToGrid w:val="0"/>
        <w:spacing w:line="360" w:lineRule="auto"/>
        <w:rPr>
          <w:rFonts w:asciiTheme="minorEastAsia" w:eastAsiaTheme="minorEastAsia" w:hAnsiTheme="minorEastAsia"/>
          <w:szCs w:val="24"/>
        </w:rPr>
      </w:pPr>
    </w:p>
    <w:p w:rsidR="00303B60" w:rsidRDefault="0054786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03B60" w:rsidRDefault="0054786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03B60" w:rsidRDefault="0054786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03B60" w:rsidRDefault="0054786B">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303B60" w:rsidRDefault="0054786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303B60" w:rsidRDefault="00303B60" w:rsidP="00C310F4">
      <w:pPr>
        <w:autoSpaceDE w:val="0"/>
        <w:autoSpaceDN w:val="0"/>
        <w:adjustRightInd w:val="0"/>
        <w:spacing w:line="480" w:lineRule="auto"/>
        <w:ind w:firstLineChars="257" w:firstLine="617"/>
        <w:rPr>
          <w:rFonts w:ascii="宋体" w:hAnsi="宋体"/>
          <w:sz w:val="24"/>
          <w:szCs w:val="24"/>
        </w:rPr>
      </w:pP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03B60" w:rsidRDefault="00303B60">
      <w:pPr>
        <w:pStyle w:val="13"/>
        <w:spacing w:line="480" w:lineRule="auto"/>
        <w:ind w:firstLineChars="225" w:firstLine="540"/>
        <w:jc w:val="left"/>
        <w:rPr>
          <w:rFonts w:asciiTheme="minorEastAsia" w:hAnsiTheme="minorEastAsia"/>
          <w:szCs w:val="24"/>
        </w:rPr>
      </w:pPr>
    </w:p>
    <w:p w:rsidR="00303B60" w:rsidRDefault="00303B60">
      <w:pPr>
        <w:pStyle w:val="13"/>
        <w:spacing w:line="480" w:lineRule="auto"/>
        <w:ind w:firstLineChars="225" w:firstLine="540"/>
        <w:jc w:val="left"/>
        <w:rPr>
          <w:rFonts w:asciiTheme="minorEastAsia" w:hAnsiTheme="minorEastAsia"/>
          <w:szCs w:val="24"/>
        </w:rPr>
      </w:pPr>
    </w:p>
    <w:p w:rsidR="00303B60" w:rsidRDefault="0054786B" w:rsidP="00C310F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03B60" w:rsidRDefault="00303B60" w:rsidP="00C310F4">
      <w:pPr>
        <w:pStyle w:val="13"/>
        <w:spacing w:line="480" w:lineRule="auto"/>
        <w:ind w:leftChars="-256" w:left="-538" w:firstLineChars="257" w:firstLine="617"/>
        <w:jc w:val="center"/>
        <w:rPr>
          <w:rFonts w:asciiTheme="minorEastAsia" w:hAnsiTheme="minorEastAsia"/>
          <w:bCs/>
          <w:szCs w:val="24"/>
        </w:rPr>
      </w:pPr>
    </w:p>
    <w:p w:rsidR="00303B60" w:rsidRDefault="00303B60">
      <w:pPr>
        <w:autoSpaceDE w:val="0"/>
        <w:autoSpaceDN w:val="0"/>
        <w:adjustRightInd w:val="0"/>
        <w:spacing w:line="360" w:lineRule="auto"/>
        <w:ind w:right="-11"/>
        <w:rPr>
          <w:rFonts w:asciiTheme="minorEastAsia" w:hAnsiTheme="minorEastAsia" w:cs="宋体"/>
          <w:sz w:val="24"/>
          <w:szCs w:val="24"/>
          <w:lang w:val="zh-CN"/>
        </w:rPr>
      </w:pPr>
    </w:p>
    <w:p w:rsidR="00303B60" w:rsidRDefault="00303B60">
      <w:pPr>
        <w:autoSpaceDE w:val="0"/>
        <w:autoSpaceDN w:val="0"/>
        <w:adjustRightInd w:val="0"/>
        <w:spacing w:line="360" w:lineRule="auto"/>
        <w:ind w:right="-11"/>
        <w:rPr>
          <w:rFonts w:asciiTheme="minorEastAsia" w:hAnsiTheme="minorEastAsia" w:cs="宋体"/>
          <w:sz w:val="24"/>
          <w:szCs w:val="24"/>
          <w:lang w:val="zh-CN"/>
        </w:rPr>
      </w:pPr>
    </w:p>
    <w:p w:rsidR="00303B60" w:rsidRDefault="00303B60">
      <w:pPr>
        <w:autoSpaceDE w:val="0"/>
        <w:autoSpaceDN w:val="0"/>
        <w:adjustRightInd w:val="0"/>
        <w:spacing w:line="360" w:lineRule="auto"/>
        <w:ind w:right="-11"/>
        <w:rPr>
          <w:rFonts w:asciiTheme="minorEastAsia" w:hAnsiTheme="minorEastAsia" w:cs="宋体"/>
          <w:sz w:val="24"/>
          <w:szCs w:val="24"/>
          <w:lang w:val="zh-CN"/>
        </w:rPr>
      </w:pPr>
    </w:p>
    <w:p w:rsidR="00303B60" w:rsidRDefault="0054786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303B60" w:rsidRDefault="0054786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03B60" w:rsidRDefault="00303B60">
      <w:pPr>
        <w:pStyle w:val="14"/>
        <w:spacing w:line="480" w:lineRule="auto"/>
        <w:rPr>
          <w:rFonts w:asciiTheme="minorEastAsia" w:hAnsiTheme="minorEastAsia" w:cs="Arial"/>
          <w:szCs w:val="24"/>
        </w:rPr>
      </w:pPr>
    </w:p>
    <w:p w:rsidR="00303B60" w:rsidRDefault="00303B60"/>
    <w:p w:rsidR="00303B60" w:rsidRDefault="00303B60">
      <w:pPr>
        <w:spacing w:line="480" w:lineRule="exact"/>
        <w:jc w:val="center"/>
        <w:rPr>
          <w:rFonts w:ascii="宋体" w:hAnsi="宋体"/>
          <w:b/>
          <w:bCs/>
          <w:sz w:val="36"/>
          <w:szCs w:val="36"/>
        </w:rPr>
      </w:pPr>
    </w:p>
    <w:p w:rsidR="00303B60" w:rsidRDefault="0054786B">
      <w:pPr>
        <w:widowControl/>
        <w:jc w:val="left"/>
        <w:rPr>
          <w:rFonts w:ascii="宋体" w:hAnsi="宋体"/>
          <w:b/>
          <w:bCs/>
          <w:sz w:val="36"/>
          <w:szCs w:val="36"/>
        </w:rPr>
      </w:pPr>
      <w:r>
        <w:rPr>
          <w:rFonts w:ascii="宋体" w:hAnsi="宋体"/>
          <w:b/>
          <w:bCs/>
          <w:sz w:val="36"/>
          <w:szCs w:val="36"/>
        </w:rPr>
        <w:br w:type="page"/>
      </w:r>
    </w:p>
    <w:p w:rsidR="00303B60" w:rsidRDefault="0054786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303B60" w:rsidRDefault="00303B60">
      <w:pPr>
        <w:spacing w:line="480" w:lineRule="exact"/>
        <w:jc w:val="center"/>
        <w:rPr>
          <w:rFonts w:ascii="宋体" w:hAnsi="宋体"/>
          <w:b/>
          <w:bCs/>
          <w:sz w:val="36"/>
          <w:szCs w:val="36"/>
        </w:rPr>
      </w:pP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03B60" w:rsidRDefault="0054786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03B60" w:rsidRDefault="0054786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03B60" w:rsidRDefault="0054786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3B60">
        <w:trPr>
          <w:gridAfter w:val="1"/>
          <w:wAfter w:w="14" w:type="dxa"/>
          <w:trHeight w:val="2636"/>
        </w:trPr>
        <w:tc>
          <w:tcPr>
            <w:tcW w:w="4484" w:type="dxa"/>
            <w:vAlign w:val="center"/>
          </w:tcPr>
          <w:p w:rsidR="00303B60" w:rsidRDefault="0054786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03B60" w:rsidRDefault="0054786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03B60">
        <w:trPr>
          <w:trHeight w:val="2781"/>
        </w:trPr>
        <w:tc>
          <w:tcPr>
            <w:tcW w:w="4491" w:type="dxa"/>
            <w:gridSpan w:val="2"/>
            <w:vAlign w:val="center"/>
          </w:tcPr>
          <w:p w:rsidR="00303B60" w:rsidRDefault="0054786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03B60" w:rsidRDefault="0054786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03B60" w:rsidRDefault="00303B60" w:rsidP="00C310F4">
      <w:pPr>
        <w:spacing w:line="320" w:lineRule="exact"/>
        <w:ind w:left="2" w:firstLineChars="149" w:firstLine="358"/>
        <w:rPr>
          <w:rFonts w:asciiTheme="minorEastAsia" w:hAnsiTheme="minorEastAsia" w:cs="Courier New"/>
          <w:sz w:val="24"/>
          <w:szCs w:val="24"/>
        </w:rPr>
      </w:pPr>
    </w:p>
    <w:p w:rsidR="00303B60" w:rsidRDefault="0054786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303B60" w:rsidRDefault="0054786B" w:rsidP="00E806C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303B60" w:rsidRDefault="0054786B" w:rsidP="00E806C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03B60" w:rsidRDefault="0054786B" w:rsidP="00E806C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03B60" w:rsidRDefault="0054786B" w:rsidP="00E806C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03B60" w:rsidRDefault="00303B60" w:rsidP="00E806CE">
      <w:pPr>
        <w:spacing w:beforeLines="50" w:afterLines="50" w:line="360" w:lineRule="auto"/>
        <w:ind w:firstLineChars="236" w:firstLine="566"/>
        <w:rPr>
          <w:rFonts w:asciiTheme="minorEastAsia" w:hAnsiTheme="minorEastAsia" w:cs="宋体"/>
          <w:sz w:val="24"/>
          <w:szCs w:val="24"/>
          <w:lang w:val="zh-CN"/>
        </w:rPr>
      </w:pPr>
    </w:p>
    <w:p w:rsidR="00303B60" w:rsidRDefault="0054786B" w:rsidP="00E806C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03B60" w:rsidRDefault="0054786B" w:rsidP="00E806C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03B60" w:rsidRDefault="00303B60" w:rsidP="00E806CE">
      <w:pPr>
        <w:spacing w:beforeLines="50" w:afterLines="50" w:line="360" w:lineRule="auto"/>
        <w:ind w:right="420" w:firstLineChars="2286" w:firstLine="5486"/>
        <w:rPr>
          <w:rFonts w:asciiTheme="minorEastAsia" w:hAnsiTheme="minorEastAsia" w:cs="宋体"/>
          <w:sz w:val="24"/>
          <w:szCs w:val="24"/>
          <w:lang w:val="zh-CN"/>
        </w:rPr>
      </w:pPr>
    </w:p>
    <w:p w:rsidR="00303B60" w:rsidRDefault="00303B60" w:rsidP="00E806CE">
      <w:pPr>
        <w:spacing w:beforeLines="50" w:afterLines="50" w:line="360" w:lineRule="auto"/>
        <w:ind w:right="420" w:firstLineChars="2286" w:firstLine="5486"/>
        <w:rPr>
          <w:rFonts w:asciiTheme="minorEastAsia" w:hAnsiTheme="minorEastAsia" w:cs="宋体"/>
          <w:sz w:val="24"/>
          <w:szCs w:val="24"/>
          <w:lang w:val="zh-CN"/>
        </w:rPr>
      </w:pPr>
    </w:p>
    <w:p w:rsidR="00303B60" w:rsidRDefault="00303B60" w:rsidP="00E806CE">
      <w:pPr>
        <w:spacing w:beforeLines="50" w:afterLines="50" w:line="360" w:lineRule="auto"/>
        <w:ind w:right="420" w:firstLineChars="2286" w:firstLine="5486"/>
        <w:rPr>
          <w:rFonts w:asciiTheme="minorEastAsia" w:hAnsiTheme="minorEastAsia" w:cs="宋体"/>
          <w:sz w:val="24"/>
          <w:szCs w:val="24"/>
          <w:lang w:val="zh-CN"/>
        </w:rPr>
      </w:pPr>
    </w:p>
    <w:p w:rsidR="00303B60" w:rsidRDefault="0054786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5478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03B60" w:rsidRDefault="00303B60">
      <w:pPr>
        <w:autoSpaceDE w:val="0"/>
        <w:autoSpaceDN w:val="0"/>
        <w:adjustRightInd w:val="0"/>
        <w:spacing w:line="360" w:lineRule="auto"/>
        <w:jc w:val="center"/>
        <w:rPr>
          <w:rFonts w:ascii="宋体" w:cs="宋体"/>
          <w:sz w:val="24"/>
          <w:lang w:val="zh-CN"/>
        </w:rPr>
      </w:pPr>
    </w:p>
    <w:p w:rsidR="00303B60" w:rsidRDefault="0054786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03B60" w:rsidRDefault="00303B60">
      <w:pPr>
        <w:autoSpaceDE w:val="0"/>
        <w:autoSpaceDN w:val="0"/>
        <w:adjustRightInd w:val="0"/>
        <w:spacing w:line="360" w:lineRule="auto"/>
        <w:ind w:right="-11"/>
        <w:rPr>
          <w:rFonts w:ascii="宋体" w:cs="宋体"/>
          <w:sz w:val="24"/>
          <w:lang w:val="zh-CN"/>
        </w:rPr>
      </w:pPr>
    </w:p>
    <w:p w:rsidR="00303B60" w:rsidRDefault="00303B60">
      <w:pPr>
        <w:autoSpaceDE w:val="0"/>
        <w:autoSpaceDN w:val="0"/>
        <w:adjustRightInd w:val="0"/>
        <w:spacing w:line="360" w:lineRule="auto"/>
        <w:jc w:val="center"/>
        <w:rPr>
          <w:rFonts w:asciiTheme="minorEastAsia" w:hAnsiTheme="minorEastAsia" w:cs="宋体"/>
          <w:sz w:val="24"/>
          <w:szCs w:val="24"/>
          <w:lang w:val="zh-CN"/>
        </w:rPr>
      </w:pPr>
    </w:p>
    <w:p w:rsidR="00303B60" w:rsidRDefault="00303B60">
      <w:pPr>
        <w:autoSpaceDE w:val="0"/>
        <w:autoSpaceDN w:val="0"/>
        <w:adjustRightInd w:val="0"/>
        <w:spacing w:line="360" w:lineRule="auto"/>
        <w:jc w:val="center"/>
        <w:rPr>
          <w:rFonts w:asciiTheme="minorEastAsia" w:hAnsiTheme="minorEastAsia" w:cs="宋体"/>
          <w:sz w:val="24"/>
          <w:szCs w:val="24"/>
          <w:lang w:val="zh-CN"/>
        </w:rPr>
      </w:pPr>
    </w:p>
    <w:p w:rsidR="00303B60" w:rsidRDefault="00303B60">
      <w:pPr>
        <w:autoSpaceDE w:val="0"/>
        <w:autoSpaceDN w:val="0"/>
        <w:adjustRightInd w:val="0"/>
        <w:spacing w:line="360" w:lineRule="auto"/>
        <w:outlineLvl w:val="0"/>
        <w:rPr>
          <w:rFonts w:ascii="宋体" w:cs="宋体"/>
          <w:sz w:val="24"/>
          <w:lang w:val="zh-CN"/>
        </w:rPr>
      </w:pPr>
    </w:p>
    <w:p w:rsidR="00303B60" w:rsidRDefault="0054786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54786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303B60" w:rsidRDefault="0054786B" w:rsidP="00E806C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060" w:type="dxa"/>
        <w:tblLayout w:type="fixed"/>
        <w:tblLook w:val="04A0"/>
      </w:tblPr>
      <w:tblGrid>
        <w:gridCol w:w="1002"/>
        <w:gridCol w:w="1004"/>
        <w:gridCol w:w="1694"/>
        <w:gridCol w:w="1002"/>
        <w:gridCol w:w="1002"/>
        <w:gridCol w:w="1002"/>
        <w:gridCol w:w="1002"/>
        <w:gridCol w:w="1352"/>
      </w:tblGrid>
      <w:tr w:rsidR="00303B60">
        <w:trPr>
          <w:trHeight w:val="851"/>
        </w:trPr>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3B60">
        <w:trPr>
          <w:trHeight w:val="851"/>
        </w:trPr>
        <w:tc>
          <w:tcPr>
            <w:tcW w:w="1002"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0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69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35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r>
      <w:tr w:rsidR="00303B60">
        <w:trPr>
          <w:trHeight w:val="851"/>
        </w:trPr>
        <w:tc>
          <w:tcPr>
            <w:tcW w:w="1002"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0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69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35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r>
      <w:tr w:rsidR="00303B60">
        <w:trPr>
          <w:trHeight w:val="851"/>
        </w:trPr>
        <w:tc>
          <w:tcPr>
            <w:tcW w:w="2006" w:type="dxa"/>
            <w:gridSpan w:val="2"/>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054" w:type="dxa"/>
            <w:gridSpan w:val="6"/>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303B60">
      <w:pPr>
        <w:autoSpaceDE w:val="0"/>
        <w:autoSpaceDN w:val="0"/>
        <w:adjustRightInd w:val="0"/>
        <w:spacing w:line="480" w:lineRule="auto"/>
        <w:rPr>
          <w:rFonts w:asciiTheme="minorEastAsia" w:hAnsiTheme="minorEastAsia" w:cs="宋体"/>
          <w:sz w:val="24"/>
          <w:szCs w:val="24"/>
          <w:lang w:val="zh-CN"/>
        </w:rPr>
      </w:pPr>
    </w:p>
    <w:p w:rsidR="00303B60" w:rsidRDefault="00303B60">
      <w:pPr>
        <w:spacing w:line="300" w:lineRule="exact"/>
        <w:rPr>
          <w:rFonts w:asciiTheme="minorEastAsia" w:hAnsiTheme="minorEastAsia"/>
          <w:sz w:val="24"/>
          <w:szCs w:val="24"/>
        </w:rPr>
      </w:pPr>
    </w:p>
    <w:p w:rsidR="00303B60" w:rsidRDefault="0054786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303B60" w:rsidRDefault="0054786B" w:rsidP="00E806C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060" w:type="dxa"/>
        <w:tblLayout w:type="fixed"/>
        <w:tblLook w:val="04A0"/>
      </w:tblPr>
      <w:tblGrid>
        <w:gridCol w:w="949"/>
        <w:gridCol w:w="2267"/>
        <w:gridCol w:w="1948"/>
        <w:gridCol w:w="1785"/>
        <w:gridCol w:w="1138"/>
        <w:gridCol w:w="973"/>
      </w:tblGrid>
      <w:tr w:rsidR="00303B60">
        <w:trPr>
          <w:trHeight w:val="851"/>
        </w:trPr>
        <w:tc>
          <w:tcPr>
            <w:tcW w:w="9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2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9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03B60">
        <w:trPr>
          <w:trHeight w:val="851"/>
        </w:trPr>
        <w:tc>
          <w:tcPr>
            <w:tcW w:w="949"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267"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94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785"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13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97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jc w:val="center"/>
              <w:rPr>
                <w:rFonts w:asciiTheme="minorEastAsia" w:hAnsiTheme="minorEastAsia"/>
                <w:b/>
                <w:bCs/>
                <w:sz w:val="24"/>
                <w:szCs w:val="24"/>
              </w:rPr>
            </w:pPr>
          </w:p>
        </w:tc>
      </w:tr>
      <w:tr w:rsidR="00303B60">
        <w:trPr>
          <w:trHeight w:val="851"/>
        </w:trPr>
        <w:tc>
          <w:tcPr>
            <w:tcW w:w="949"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267"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94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785"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13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97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jc w:val="center"/>
              <w:rPr>
                <w:rFonts w:asciiTheme="minorEastAsia" w:hAnsiTheme="minorEastAsia"/>
                <w:b/>
                <w:bCs/>
                <w:sz w:val="24"/>
                <w:szCs w:val="24"/>
              </w:rPr>
            </w:pP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303B60" w:rsidRDefault="00303B60">
      <w:pPr>
        <w:snapToGrid w:val="0"/>
        <w:spacing w:line="360" w:lineRule="auto"/>
        <w:jc w:val="center"/>
        <w:rPr>
          <w:rFonts w:eastAsia="宋体" w:hAnsi="宋体"/>
          <w:b/>
          <w:snapToGrid w:val="0"/>
          <w:kern w:val="0"/>
          <w:sz w:val="36"/>
          <w:szCs w:val="36"/>
        </w:rPr>
      </w:pPr>
    </w:p>
    <w:p w:rsidR="00303B60" w:rsidRDefault="005478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（此项为具体服务实施方案，投标人根据招标文件要求自行编制）</w:t>
      </w:r>
    </w:p>
    <w:p w:rsidR="00303B60" w:rsidRDefault="00303B60">
      <w:pPr>
        <w:snapToGrid w:val="0"/>
        <w:spacing w:line="360" w:lineRule="auto"/>
        <w:jc w:val="center"/>
        <w:rPr>
          <w:rFonts w:eastAsia="宋体" w:hAnsi="宋体"/>
          <w:b/>
          <w:snapToGrid w:val="0"/>
          <w:kern w:val="0"/>
          <w:sz w:val="36"/>
          <w:szCs w:val="36"/>
        </w:rPr>
      </w:pPr>
    </w:p>
    <w:p w:rsidR="00303B60" w:rsidRDefault="00303B60">
      <w:pPr>
        <w:snapToGrid w:val="0"/>
        <w:spacing w:line="360" w:lineRule="auto"/>
        <w:jc w:val="center"/>
        <w:rPr>
          <w:rFonts w:eastAsia="宋体" w:hAnsi="宋体"/>
          <w:b/>
          <w:snapToGrid w:val="0"/>
          <w:kern w:val="0"/>
          <w:sz w:val="36"/>
          <w:szCs w:val="36"/>
        </w:rPr>
      </w:pPr>
    </w:p>
    <w:p w:rsidR="00303B60" w:rsidRDefault="0054786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303B60" w:rsidRDefault="0054786B" w:rsidP="00E806C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3B60">
        <w:trPr>
          <w:trHeight w:val="777"/>
        </w:trPr>
        <w:tc>
          <w:tcPr>
            <w:tcW w:w="712"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03B60" w:rsidRDefault="00303B60">
            <w:pPr>
              <w:pStyle w:val="a4"/>
              <w:spacing w:line="360" w:lineRule="auto"/>
              <w:rPr>
                <w:rFonts w:ascii="宋体" w:eastAsia="宋体" w:hAnsi="宋体" w:cs="Times New Roman"/>
                <w:sz w:val="24"/>
                <w:szCs w:val="24"/>
              </w:rPr>
            </w:pPr>
          </w:p>
        </w:tc>
        <w:tc>
          <w:tcPr>
            <w:tcW w:w="3579" w:type="dxa"/>
            <w:vAlign w:val="center"/>
          </w:tcPr>
          <w:p w:rsidR="00303B60" w:rsidRDefault="00303B60">
            <w:pPr>
              <w:pStyle w:val="a4"/>
              <w:spacing w:line="360" w:lineRule="auto"/>
              <w:rPr>
                <w:rFonts w:ascii="宋体" w:eastAsia="宋体" w:hAnsi="宋体" w:cs="Times New Roman"/>
                <w:sz w:val="24"/>
                <w:szCs w:val="24"/>
              </w:rPr>
            </w:pPr>
          </w:p>
        </w:tc>
        <w:tc>
          <w:tcPr>
            <w:tcW w:w="1440" w:type="dxa"/>
            <w:vAlign w:val="center"/>
          </w:tcPr>
          <w:p w:rsidR="00303B60" w:rsidRDefault="00303B60">
            <w:pPr>
              <w:pStyle w:val="a4"/>
              <w:spacing w:line="360" w:lineRule="auto"/>
              <w:rPr>
                <w:rFonts w:ascii="宋体" w:eastAsia="宋体" w:hAnsi="宋体" w:cs="Times New Roman"/>
                <w:sz w:val="24"/>
                <w:szCs w:val="24"/>
              </w:rPr>
            </w:pPr>
          </w:p>
        </w:tc>
        <w:tc>
          <w:tcPr>
            <w:tcW w:w="1706" w:type="dxa"/>
            <w:vAlign w:val="center"/>
          </w:tcPr>
          <w:p w:rsidR="00303B60" w:rsidRDefault="00303B60">
            <w:pPr>
              <w:pStyle w:val="a4"/>
              <w:spacing w:line="360" w:lineRule="auto"/>
              <w:rPr>
                <w:rFonts w:ascii="宋体" w:eastAsia="宋体" w:hAnsi="宋体" w:cs="Times New Roman"/>
                <w:sz w:val="24"/>
                <w:szCs w:val="24"/>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03B60" w:rsidRDefault="00303B60">
            <w:pPr>
              <w:pStyle w:val="a4"/>
              <w:spacing w:line="360" w:lineRule="auto"/>
              <w:rPr>
                <w:rFonts w:ascii="宋体" w:eastAsia="宋体" w:hAnsi="宋体" w:cs="Times New Roman"/>
                <w:sz w:val="24"/>
                <w:szCs w:val="24"/>
              </w:rPr>
            </w:pPr>
          </w:p>
        </w:tc>
        <w:tc>
          <w:tcPr>
            <w:tcW w:w="3579" w:type="dxa"/>
            <w:vAlign w:val="center"/>
          </w:tcPr>
          <w:p w:rsidR="00303B60" w:rsidRDefault="00303B60">
            <w:pPr>
              <w:pStyle w:val="a4"/>
              <w:spacing w:line="360" w:lineRule="auto"/>
              <w:rPr>
                <w:rFonts w:ascii="宋体" w:eastAsia="宋体" w:hAnsi="宋体" w:cs="Times New Roman"/>
                <w:sz w:val="24"/>
                <w:szCs w:val="24"/>
              </w:rPr>
            </w:pPr>
          </w:p>
        </w:tc>
        <w:tc>
          <w:tcPr>
            <w:tcW w:w="1440" w:type="dxa"/>
            <w:vAlign w:val="center"/>
          </w:tcPr>
          <w:p w:rsidR="00303B60" w:rsidRDefault="00303B60">
            <w:pPr>
              <w:pStyle w:val="a4"/>
              <w:spacing w:line="360" w:lineRule="auto"/>
              <w:rPr>
                <w:rFonts w:ascii="宋体" w:eastAsia="宋体" w:hAnsi="宋体" w:cs="Times New Roman"/>
                <w:sz w:val="24"/>
                <w:szCs w:val="24"/>
              </w:rPr>
            </w:pPr>
          </w:p>
        </w:tc>
        <w:tc>
          <w:tcPr>
            <w:tcW w:w="1706" w:type="dxa"/>
            <w:vAlign w:val="center"/>
          </w:tcPr>
          <w:p w:rsidR="00303B60" w:rsidRDefault="00303B60">
            <w:pPr>
              <w:pStyle w:val="a4"/>
              <w:spacing w:line="360" w:lineRule="auto"/>
              <w:rPr>
                <w:rFonts w:ascii="宋体" w:eastAsia="宋体" w:hAnsi="宋体" w:cs="Times New Roman"/>
                <w:sz w:val="24"/>
                <w:szCs w:val="24"/>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03B60" w:rsidRDefault="00303B60">
            <w:pPr>
              <w:pStyle w:val="a4"/>
              <w:spacing w:line="360" w:lineRule="auto"/>
              <w:rPr>
                <w:rFonts w:ascii="宋体" w:eastAsia="宋体" w:hAnsi="宋体" w:cs="Times New Roman"/>
                <w:sz w:val="24"/>
                <w:szCs w:val="24"/>
              </w:rPr>
            </w:pPr>
          </w:p>
        </w:tc>
        <w:tc>
          <w:tcPr>
            <w:tcW w:w="3579" w:type="dxa"/>
            <w:vAlign w:val="center"/>
          </w:tcPr>
          <w:p w:rsidR="00303B60" w:rsidRDefault="00303B60">
            <w:pPr>
              <w:pStyle w:val="a4"/>
              <w:spacing w:line="360" w:lineRule="auto"/>
              <w:rPr>
                <w:rFonts w:ascii="宋体" w:eastAsia="宋体" w:hAnsi="宋体" w:cs="Times New Roman"/>
                <w:sz w:val="24"/>
                <w:szCs w:val="24"/>
              </w:rPr>
            </w:pPr>
          </w:p>
        </w:tc>
        <w:tc>
          <w:tcPr>
            <w:tcW w:w="1440" w:type="dxa"/>
            <w:vAlign w:val="center"/>
          </w:tcPr>
          <w:p w:rsidR="00303B60" w:rsidRDefault="00303B60">
            <w:pPr>
              <w:pStyle w:val="a4"/>
              <w:spacing w:line="360" w:lineRule="auto"/>
              <w:rPr>
                <w:rFonts w:ascii="宋体" w:eastAsia="宋体" w:hAnsi="宋体" w:cs="Times New Roman"/>
                <w:sz w:val="24"/>
                <w:szCs w:val="24"/>
              </w:rPr>
            </w:pPr>
          </w:p>
        </w:tc>
        <w:tc>
          <w:tcPr>
            <w:tcW w:w="1706" w:type="dxa"/>
            <w:vAlign w:val="center"/>
          </w:tcPr>
          <w:p w:rsidR="00303B60" w:rsidRDefault="00303B60">
            <w:pPr>
              <w:pStyle w:val="a4"/>
              <w:spacing w:line="360" w:lineRule="auto"/>
              <w:rPr>
                <w:rFonts w:ascii="宋体" w:eastAsia="宋体" w:hAnsi="宋体" w:cs="Times New Roman"/>
                <w:sz w:val="24"/>
                <w:szCs w:val="24"/>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03B60" w:rsidRDefault="00303B60">
            <w:pPr>
              <w:rPr>
                <w:rFonts w:ascii="宋体"/>
              </w:rPr>
            </w:pPr>
          </w:p>
        </w:tc>
        <w:tc>
          <w:tcPr>
            <w:tcW w:w="3579" w:type="dxa"/>
            <w:vAlign w:val="center"/>
          </w:tcPr>
          <w:p w:rsidR="00303B60" w:rsidRDefault="00303B60">
            <w:pPr>
              <w:rPr>
                <w:rFonts w:ascii="宋体"/>
              </w:rPr>
            </w:pPr>
          </w:p>
        </w:tc>
        <w:tc>
          <w:tcPr>
            <w:tcW w:w="1440" w:type="dxa"/>
            <w:vAlign w:val="center"/>
          </w:tcPr>
          <w:p w:rsidR="00303B60" w:rsidRDefault="00303B60">
            <w:pPr>
              <w:rPr>
                <w:rFonts w:ascii="宋体"/>
              </w:rPr>
            </w:pPr>
          </w:p>
        </w:tc>
        <w:tc>
          <w:tcPr>
            <w:tcW w:w="1706" w:type="dxa"/>
            <w:vAlign w:val="center"/>
          </w:tcPr>
          <w:p w:rsidR="00303B60" w:rsidRDefault="00303B60">
            <w:pPr>
              <w:rPr>
                <w:rFonts w:ascii="宋体"/>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03B60" w:rsidRDefault="00303B60">
            <w:pPr>
              <w:rPr>
                <w:rFonts w:ascii="宋体"/>
              </w:rPr>
            </w:pPr>
          </w:p>
        </w:tc>
        <w:tc>
          <w:tcPr>
            <w:tcW w:w="3579" w:type="dxa"/>
            <w:vAlign w:val="center"/>
          </w:tcPr>
          <w:p w:rsidR="00303B60" w:rsidRDefault="00303B60">
            <w:pPr>
              <w:rPr>
                <w:rFonts w:ascii="宋体"/>
              </w:rPr>
            </w:pPr>
          </w:p>
        </w:tc>
        <w:tc>
          <w:tcPr>
            <w:tcW w:w="1440" w:type="dxa"/>
            <w:vAlign w:val="center"/>
          </w:tcPr>
          <w:p w:rsidR="00303B60" w:rsidRDefault="00303B60">
            <w:pPr>
              <w:rPr>
                <w:rFonts w:ascii="宋体"/>
              </w:rPr>
            </w:pPr>
          </w:p>
        </w:tc>
        <w:tc>
          <w:tcPr>
            <w:tcW w:w="1706" w:type="dxa"/>
            <w:vAlign w:val="center"/>
          </w:tcPr>
          <w:p w:rsidR="00303B60" w:rsidRDefault="00303B60">
            <w:pPr>
              <w:rPr>
                <w:rFonts w:ascii="宋体"/>
              </w:rPr>
            </w:pP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54786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4.5服务承诺</w:t>
      </w:r>
    </w:p>
    <w:p w:rsidR="00303B60" w:rsidRDefault="005478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303B60">
      <w:pPr>
        <w:autoSpaceDE w:val="0"/>
        <w:autoSpaceDN w:val="0"/>
        <w:adjustRightInd w:val="0"/>
        <w:spacing w:line="360" w:lineRule="auto"/>
        <w:jc w:val="center"/>
        <w:outlineLvl w:val="0"/>
        <w:rPr>
          <w:rFonts w:hAnsi="宋体" w:cs="微软雅黑"/>
          <w:bCs/>
          <w:kern w:val="0"/>
        </w:rPr>
      </w:pPr>
    </w:p>
    <w:p w:rsidR="00303B60" w:rsidRDefault="0054786B">
      <w:pPr>
        <w:spacing w:line="360" w:lineRule="auto"/>
        <w:jc w:val="center"/>
        <w:rPr>
          <w:rFonts w:ascii="宋体" w:hAnsi="宋体"/>
          <w:b/>
          <w:bCs/>
          <w:sz w:val="36"/>
          <w:szCs w:val="36"/>
        </w:rPr>
      </w:pPr>
      <w:r>
        <w:rPr>
          <w:rFonts w:ascii="宋体" w:hAnsi="宋体" w:hint="eastAsia"/>
          <w:b/>
          <w:bCs/>
          <w:sz w:val="36"/>
          <w:szCs w:val="36"/>
        </w:rPr>
        <w:t>4.6中小企业声明函</w:t>
      </w:r>
    </w:p>
    <w:p w:rsidR="00303B60" w:rsidRDefault="00303B60">
      <w:pPr>
        <w:spacing w:line="360" w:lineRule="auto"/>
        <w:jc w:val="center"/>
        <w:rPr>
          <w:rFonts w:ascii="宋体" w:hAnsi="宋体"/>
          <w:b/>
          <w:bCs/>
          <w:sz w:val="36"/>
          <w:szCs w:val="36"/>
        </w:rPr>
      </w:pPr>
    </w:p>
    <w:p w:rsidR="00303B60" w:rsidRDefault="0054786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303B60" w:rsidRDefault="0054786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303B60" w:rsidRDefault="0054786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303B60" w:rsidRDefault="00303B60">
      <w:pPr>
        <w:widowControl/>
        <w:spacing w:before="100" w:beforeAutospacing="1" w:after="100" w:afterAutospacing="1" w:line="360" w:lineRule="auto"/>
        <w:ind w:leftChars="1850" w:left="3885"/>
        <w:jc w:val="left"/>
        <w:rPr>
          <w:rFonts w:ascii="宋体" w:hAnsi="宋体" w:cs="Arial"/>
          <w:kern w:val="0"/>
          <w:sz w:val="24"/>
          <w:szCs w:val="24"/>
        </w:rPr>
      </w:pPr>
    </w:p>
    <w:p w:rsidR="00303B60" w:rsidRDefault="0054786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303B60" w:rsidRDefault="00303B60">
      <w:pPr>
        <w:widowControl/>
        <w:spacing w:before="100" w:beforeAutospacing="1" w:after="100" w:afterAutospacing="1" w:line="360" w:lineRule="auto"/>
        <w:jc w:val="left"/>
        <w:rPr>
          <w:rFonts w:ascii="宋体" w:hAnsi="宋体"/>
          <w:sz w:val="24"/>
          <w:szCs w:val="24"/>
        </w:rPr>
      </w:pPr>
    </w:p>
    <w:p w:rsidR="00303B60" w:rsidRDefault="0054786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303B60" w:rsidRDefault="0054786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303B60" w:rsidRDefault="0054786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303B60" w:rsidRDefault="00303B60">
      <w:pPr>
        <w:autoSpaceDE w:val="0"/>
        <w:autoSpaceDN w:val="0"/>
        <w:adjustRightInd w:val="0"/>
        <w:spacing w:line="360" w:lineRule="auto"/>
        <w:jc w:val="center"/>
        <w:outlineLvl w:val="0"/>
        <w:rPr>
          <w:rFonts w:ascii="宋体" w:hAnsi="宋体" w:cs="Arial"/>
          <w:kern w:val="0"/>
          <w:sz w:val="24"/>
          <w:szCs w:val="24"/>
        </w:rPr>
      </w:pP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54786B">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t>4.7 残疾人福利性单位声明函</w:t>
      </w:r>
    </w:p>
    <w:bookmarkEnd w:id="8"/>
    <w:bookmarkEnd w:id="9"/>
    <w:p w:rsidR="00303B60" w:rsidRDefault="00303B60">
      <w:pPr>
        <w:spacing w:line="360" w:lineRule="auto"/>
        <w:rPr>
          <w:rFonts w:ascii="宋体" w:hAnsi="宋体"/>
          <w:szCs w:val="21"/>
        </w:rPr>
      </w:pPr>
    </w:p>
    <w:p w:rsidR="00303B60" w:rsidRDefault="0054786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03B60" w:rsidRDefault="0054786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03B60" w:rsidRDefault="00303B60">
      <w:pPr>
        <w:spacing w:line="360" w:lineRule="auto"/>
        <w:rPr>
          <w:rFonts w:ascii="宋体" w:hAnsi="宋体"/>
          <w:sz w:val="24"/>
          <w:szCs w:val="24"/>
        </w:rPr>
      </w:pPr>
    </w:p>
    <w:p w:rsidR="00303B60" w:rsidRDefault="00303B60">
      <w:pPr>
        <w:spacing w:line="360" w:lineRule="auto"/>
        <w:rPr>
          <w:rFonts w:ascii="宋体" w:hAnsi="宋体"/>
          <w:sz w:val="24"/>
          <w:szCs w:val="24"/>
        </w:rPr>
      </w:pPr>
    </w:p>
    <w:p w:rsidR="00303B60" w:rsidRDefault="0054786B">
      <w:pPr>
        <w:spacing w:line="360" w:lineRule="auto"/>
        <w:rPr>
          <w:rFonts w:ascii="宋体" w:hAnsi="宋体"/>
          <w:sz w:val="24"/>
          <w:szCs w:val="24"/>
        </w:rPr>
      </w:pPr>
      <w:r>
        <w:rPr>
          <w:rFonts w:ascii="宋体" w:hAnsi="宋体" w:hint="eastAsia"/>
          <w:sz w:val="24"/>
          <w:szCs w:val="24"/>
        </w:rPr>
        <w:t xml:space="preserve">                                    单位名称（盖章）：</w:t>
      </w:r>
    </w:p>
    <w:p w:rsidR="00303B60" w:rsidRDefault="0054786B">
      <w:pPr>
        <w:spacing w:line="360" w:lineRule="auto"/>
        <w:rPr>
          <w:rFonts w:ascii="宋体" w:hAnsi="宋体"/>
          <w:sz w:val="24"/>
          <w:szCs w:val="24"/>
        </w:rPr>
      </w:pPr>
      <w:r>
        <w:rPr>
          <w:rFonts w:ascii="宋体" w:hAnsi="宋体" w:hint="eastAsia"/>
          <w:sz w:val="24"/>
          <w:szCs w:val="24"/>
        </w:rPr>
        <w:t xml:space="preserve">                                    日    期：</w:t>
      </w:r>
    </w:p>
    <w:p w:rsidR="00303B60" w:rsidRDefault="00303B60"/>
    <w:p w:rsidR="00303B60" w:rsidRDefault="00303B60"/>
    <w:p w:rsidR="00303B60" w:rsidRDefault="0054786B">
      <w:r>
        <w:rPr>
          <w:rFonts w:hint="eastAsia"/>
        </w:rPr>
        <w:t>注：非残疾人福利性单位本项可不提供。</w:t>
      </w:r>
    </w:p>
    <w:p w:rsidR="00303B60" w:rsidRDefault="00303B60"/>
    <w:p w:rsidR="00303B60" w:rsidRDefault="00303B60"/>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03B60" w:rsidRDefault="00303B60"/>
    <w:p w:rsidR="00303B60" w:rsidRDefault="00303B60"/>
    <w:p w:rsidR="00303B60" w:rsidRDefault="00303B60"/>
    <w:p w:rsidR="00303B60" w:rsidRDefault="005478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303B60" w:rsidRDefault="0054786B">
      <w:pPr>
        <w:spacing w:line="360" w:lineRule="auto"/>
        <w:jc w:val="center"/>
        <w:rPr>
          <w:rFonts w:ascii="宋体" w:hAnsi="宋体"/>
          <w:b/>
          <w:bCs/>
          <w:sz w:val="28"/>
          <w:szCs w:val="28"/>
        </w:rPr>
      </w:pPr>
      <w:r>
        <w:rPr>
          <w:rFonts w:ascii="宋体" w:hAnsi="宋体"/>
          <w:b/>
          <w:bCs/>
          <w:sz w:val="28"/>
          <w:szCs w:val="28"/>
        </w:rPr>
        <w:t> </w:t>
      </w:r>
    </w:p>
    <w:p w:rsidR="00303B60" w:rsidRDefault="00303B60"/>
    <w:p w:rsidR="00303B60" w:rsidRDefault="00303B60"/>
    <w:sectPr w:rsidR="00303B60" w:rsidSect="00303B6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60" w:rsidRDefault="00303B60" w:rsidP="00303B60">
      <w:r>
        <w:separator/>
      </w:r>
    </w:p>
  </w:endnote>
  <w:endnote w:type="continuationSeparator" w:id="0">
    <w:p w:rsidR="00303B60" w:rsidRDefault="00303B60" w:rsidP="00303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兰亭超细黑简体"/>
    <w:charset w:val="86"/>
    <w:family w:val="auto"/>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60" w:rsidRDefault="00727A7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303B60" w:rsidRDefault="00727A7A">
                <w:pPr>
                  <w:pStyle w:val="a9"/>
                </w:pPr>
                <w:r>
                  <w:fldChar w:fldCharType="begin"/>
                </w:r>
                <w:r w:rsidR="0054786B">
                  <w:instrText xml:space="preserve"> PAGE  \* MERGEFORMAT </w:instrText>
                </w:r>
                <w:r>
                  <w:fldChar w:fldCharType="separate"/>
                </w:r>
                <w:r w:rsidR="00E806CE">
                  <w:rPr>
                    <w:noProof/>
                  </w:rPr>
                  <w:t>14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60" w:rsidRDefault="00303B60" w:rsidP="00303B60">
      <w:r>
        <w:separator/>
      </w:r>
    </w:p>
  </w:footnote>
  <w:footnote w:type="continuationSeparator" w:id="0">
    <w:p w:rsidR="00303B60" w:rsidRDefault="00303B60" w:rsidP="00303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188330A"/>
    <w:multiLevelType w:val="multilevel"/>
    <w:tmpl w:val="7188330A"/>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277DB"/>
    <w:rsid w:val="000311FB"/>
    <w:rsid w:val="000328B5"/>
    <w:rsid w:val="00034E53"/>
    <w:rsid w:val="0003556C"/>
    <w:rsid w:val="000400E2"/>
    <w:rsid w:val="00040A19"/>
    <w:rsid w:val="0004289A"/>
    <w:rsid w:val="00043FBC"/>
    <w:rsid w:val="000463C9"/>
    <w:rsid w:val="00047B44"/>
    <w:rsid w:val="000530F0"/>
    <w:rsid w:val="00056CD3"/>
    <w:rsid w:val="000609FD"/>
    <w:rsid w:val="00060C23"/>
    <w:rsid w:val="00061CC7"/>
    <w:rsid w:val="00065BB1"/>
    <w:rsid w:val="00067819"/>
    <w:rsid w:val="0007075F"/>
    <w:rsid w:val="00073DCF"/>
    <w:rsid w:val="00077FF3"/>
    <w:rsid w:val="0008251F"/>
    <w:rsid w:val="00082C6E"/>
    <w:rsid w:val="00086DE9"/>
    <w:rsid w:val="000878CB"/>
    <w:rsid w:val="00092652"/>
    <w:rsid w:val="000936D5"/>
    <w:rsid w:val="00093BD2"/>
    <w:rsid w:val="00094806"/>
    <w:rsid w:val="000B3325"/>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190"/>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666CA"/>
    <w:rsid w:val="00177750"/>
    <w:rsid w:val="001818D7"/>
    <w:rsid w:val="001829C2"/>
    <w:rsid w:val="00183EF7"/>
    <w:rsid w:val="00185ECD"/>
    <w:rsid w:val="0018761C"/>
    <w:rsid w:val="001948F5"/>
    <w:rsid w:val="0019505C"/>
    <w:rsid w:val="00195D1B"/>
    <w:rsid w:val="001977EA"/>
    <w:rsid w:val="001A0DC3"/>
    <w:rsid w:val="001A4C92"/>
    <w:rsid w:val="001A70C2"/>
    <w:rsid w:val="001B41AD"/>
    <w:rsid w:val="001B6332"/>
    <w:rsid w:val="001B7057"/>
    <w:rsid w:val="001B7C18"/>
    <w:rsid w:val="001C0F1B"/>
    <w:rsid w:val="001C1E94"/>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4215"/>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D7337"/>
    <w:rsid w:val="002E3055"/>
    <w:rsid w:val="002E60F6"/>
    <w:rsid w:val="002E744B"/>
    <w:rsid w:val="002F225D"/>
    <w:rsid w:val="002F3EF8"/>
    <w:rsid w:val="002F4D45"/>
    <w:rsid w:val="002F598E"/>
    <w:rsid w:val="0030191A"/>
    <w:rsid w:val="003034F1"/>
    <w:rsid w:val="00303B60"/>
    <w:rsid w:val="0030587D"/>
    <w:rsid w:val="0031527C"/>
    <w:rsid w:val="00316537"/>
    <w:rsid w:val="00316973"/>
    <w:rsid w:val="00316D67"/>
    <w:rsid w:val="0032461F"/>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24E8"/>
    <w:rsid w:val="003E4CE5"/>
    <w:rsid w:val="003E5D20"/>
    <w:rsid w:val="003E7330"/>
    <w:rsid w:val="003F635C"/>
    <w:rsid w:val="00400336"/>
    <w:rsid w:val="004040EC"/>
    <w:rsid w:val="00406FB9"/>
    <w:rsid w:val="00414D08"/>
    <w:rsid w:val="00420293"/>
    <w:rsid w:val="0042071B"/>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0823"/>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362"/>
    <w:rsid w:val="00530FA8"/>
    <w:rsid w:val="005314A3"/>
    <w:rsid w:val="00533450"/>
    <w:rsid w:val="00533BD9"/>
    <w:rsid w:val="005366B4"/>
    <w:rsid w:val="00540AEB"/>
    <w:rsid w:val="005415F6"/>
    <w:rsid w:val="00542031"/>
    <w:rsid w:val="00542083"/>
    <w:rsid w:val="00543752"/>
    <w:rsid w:val="0054461C"/>
    <w:rsid w:val="00546002"/>
    <w:rsid w:val="0054786B"/>
    <w:rsid w:val="00550DFA"/>
    <w:rsid w:val="00555840"/>
    <w:rsid w:val="005601D7"/>
    <w:rsid w:val="0056743F"/>
    <w:rsid w:val="0057088E"/>
    <w:rsid w:val="00570BD7"/>
    <w:rsid w:val="00572C46"/>
    <w:rsid w:val="005755F7"/>
    <w:rsid w:val="00576428"/>
    <w:rsid w:val="005813BD"/>
    <w:rsid w:val="00582040"/>
    <w:rsid w:val="00586C05"/>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141F"/>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3F86"/>
    <w:rsid w:val="0068441A"/>
    <w:rsid w:val="00685CAE"/>
    <w:rsid w:val="00687238"/>
    <w:rsid w:val="0069117B"/>
    <w:rsid w:val="006951C7"/>
    <w:rsid w:val="006B3B14"/>
    <w:rsid w:val="006B7399"/>
    <w:rsid w:val="006C2B42"/>
    <w:rsid w:val="006C33F0"/>
    <w:rsid w:val="006C414C"/>
    <w:rsid w:val="006C575E"/>
    <w:rsid w:val="006D24FE"/>
    <w:rsid w:val="006D7995"/>
    <w:rsid w:val="006E09B9"/>
    <w:rsid w:val="006E1073"/>
    <w:rsid w:val="006E23FD"/>
    <w:rsid w:val="006E2C2C"/>
    <w:rsid w:val="006E340A"/>
    <w:rsid w:val="006E5294"/>
    <w:rsid w:val="006E69A9"/>
    <w:rsid w:val="006E7D75"/>
    <w:rsid w:val="006F42BD"/>
    <w:rsid w:val="006F4C1F"/>
    <w:rsid w:val="006F6735"/>
    <w:rsid w:val="00703498"/>
    <w:rsid w:val="00707517"/>
    <w:rsid w:val="00711AC6"/>
    <w:rsid w:val="00714EA5"/>
    <w:rsid w:val="00716754"/>
    <w:rsid w:val="00723ED1"/>
    <w:rsid w:val="0072488A"/>
    <w:rsid w:val="0072643E"/>
    <w:rsid w:val="00727688"/>
    <w:rsid w:val="00727A7A"/>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3A5B"/>
    <w:rsid w:val="00784839"/>
    <w:rsid w:val="007942AC"/>
    <w:rsid w:val="00796E82"/>
    <w:rsid w:val="007A05F2"/>
    <w:rsid w:val="007A0F7B"/>
    <w:rsid w:val="007A1777"/>
    <w:rsid w:val="007A219C"/>
    <w:rsid w:val="007A296E"/>
    <w:rsid w:val="007B14B3"/>
    <w:rsid w:val="007B3355"/>
    <w:rsid w:val="007B37B3"/>
    <w:rsid w:val="007C23FB"/>
    <w:rsid w:val="007C4218"/>
    <w:rsid w:val="007C6809"/>
    <w:rsid w:val="007D100D"/>
    <w:rsid w:val="007D2BA0"/>
    <w:rsid w:val="007D316B"/>
    <w:rsid w:val="007D37EB"/>
    <w:rsid w:val="007D6EF3"/>
    <w:rsid w:val="007E2A0C"/>
    <w:rsid w:val="007E47E6"/>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334A"/>
    <w:rsid w:val="00845805"/>
    <w:rsid w:val="00847A1F"/>
    <w:rsid w:val="00854497"/>
    <w:rsid w:val="00856E26"/>
    <w:rsid w:val="008629A1"/>
    <w:rsid w:val="008643C1"/>
    <w:rsid w:val="00866044"/>
    <w:rsid w:val="00870DCD"/>
    <w:rsid w:val="00875099"/>
    <w:rsid w:val="00875976"/>
    <w:rsid w:val="00881D2B"/>
    <w:rsid w:val="008824BB"/>
    <w:rsid w:val="008868B3"/>
    <w:rsid w:val="00893816"/>
    <w:rsid w:val="00894121"/>
    <w:rsid w:val="00896627"/>
    <w:rsid w:val="008A3B89"/>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4DBA"/>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C570F"/>
    <w:rsid w:val="009C79C2"/>
    <w:rsid w:val="009D0D89"/>
    <w:rsid w:val="009D24B7"/>
    <w:rsid w:val="009E037C"/>
    <w:rsid w:val="009E198F"/>
    <w:rsid w:val="009E1FE4"/>
    <w:rsid w:val="009E2AB7"/>
    <w:rsid w:val="009E483D"/>
    <w:rsid w:val="009E6006"/>
    <w:rsid w:val="009F55F0"/>
    <w:rsid w:val="009F6831"/>
    <w:rsid w:val="00A0270D"/>
    <w:rsid w:val="00A05160"/>
    <w:rsid w:val="00A05858"/>
    <w:rsid w:val="00A06482"/>
    <w:rsid w:val="00A066DE"/>
    <w:rsid w:val="00A115DE"/>
    <w:rsid w:val="00A1226A"/>
    <w:rsid w:val="00A146D0"/>
    <w:rsid w:val="00A14D60"/>
    <w:rsid w:val="00A26A2D"/>
    <w:rsid w:val="00A272CE"/>
    <w:rsid w:val="00A30773"/>
    <w:rsid w:val="00A409A7"/>
    <w:rsid w:val="00A44E4A"/>
    <w:rsid w:val="00A47C01"/>
    <w:rsid w:val="00A5050D"/>
    <w:rsid w:val="00A54D0F"/>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4ABB"/>
    <w:rsid w:val="00AD5C9F"/>
    <w:rsid w:val="00AE0428"/>
    <w:rsid w:val="00AE43D9"/>
    <w:rsid w:val="00AF756C"/>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44FBB"/>
    <w:rsid w:val="00B64EAB"/>
    <w:rsid w:val="00B65A0E"/>
    <w:rsid w:val="00B66002"/>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10F4"/>
    <w:rsid w:val="00C36189"/>
    <w:rsid w:val="00C414AD"/>
    <w:rsid w:val="00C41EBA"/>
    <w:rsid w:val="00C430C9"/>
    <w:rsid w:val="00C44C0C"/>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E72D4"/>
    <w:rsid w:val="00CF4F24"/>
    <w:rsid w:val="00CF50D9"/>
    <w:rsid w:val="00D03746"/>
    <w:rsid w:val="00D10F92"/>
    <w:rsid w:val="00D11037"/>
    <w:rsid w:val="00D11049"/>
    <w:rsid w:val="00D20741"/>
    <w:rsid w:val="00D21019"/>
    <w:rsid w:val="00D227B2"/>
    <w:rsid w:val="00D228EB"/>
    <w:rsid w:val="00D23E27"/>
    <w:rsid w:val="00D311DE"/>
    <w:rsid w:val="00D31F0B"/>
    <w:rsid w:val="00D35049"/>
    <w:rsid w:val="00D409E1"/>
    <w:rsid w:val="00D44821"/>
    <w:rsid w:val="00D5126E"/>
    <w:rsid w:val="00D54C29"/>
    <w:rsid w:val="00D60BC1"/>
    <w:rsid w:val="00D610BA"/>
    <w:rsid w:val="00D82403"/>
    <w:rsid w:val="00D85124"/>
    <w:rsid w:val="00D87AE5"/>
    <w:rsid w:val="00D87CA6"/>
    <w:rsid w:val="00D87DC1"/>
    <w:rsid w:val="00D90CE2"/>
    <w:rsid w:val="00D95770"/>
    <w:rsid w:val="00DA3386"/>
    <w:rsid w:val="00DA48DC"/>
    <w:rsid w:val="00DA70EB"/>
    <w:rsid w:val="00DB0F11"/>
    <w:rsid w:val="00DB4C7C"/>
    <w:rsid w:val="00DB748A"/>
    <w:rsid w:val="00DC5A3D"/>
    <w:rsid w:val="00DD116A"/>
    <w:rsid w:val="00DD1648"/>
    <w:rsid w:val="00DD6877"/>
    <w:rsid w:val="00DE5E53"/>
    <w:rsid w:val="00DF2621"/>
    <w:rsid w:val="00E05333"/>
    <w:rsid w:val="00E155B5"/>
    <w:rsid w:val="00E16A95"/>
    <w:rsid w:val="00E203D7"/>
    <w:rsid w:val="00E23736"/>
    <w:rsid w:val="00E23924"/>
    <w:rsid w:val="00E2434C"/>
    <w:rsid w:val="00E24944"/>
    <w:rsid w:val="00E31C6A"/>
    <w:rsid w:val="00E32D01"/>
    <w:rsid w:val="00E3418E"/>
    <w:rsid w:val="00E3786D"/>
    <w:rsid w:val="00E403D1"/>
    <w:rsid w:val="00E43378"/>
    <w:rsid w:val="00E52D68"/>
    <w:rsid w:val="00E5329A"/>
    <w:rsid w:val="00E6072E"/>
    <w:rsid w:val="00E63001"/>
    <w:rsid w:val="00E670F2"/>
    <w:rsid w:val="00E71FE4"/>
    <w:rsid w:val="00E72B34"/>
    <w:rsid w:val="00E806CE"/>
    <w:rsid w:val="00E85524"/>
    <w:rsid w:val="00E86419"/>
    <w:rsid w:val="00E86D2C"/>
    <w:rsid w:val="00E8799C"/>
    <w:rsid w:val="00E87E2A"/>
    <w:rsid w:val="00E906B8"/>
    <w:rsid w:val="00E935C2"/>
    <w:rsid w:val="00E956EC"/>
    <w:rsid w:val="00EA0782"/>
    <w:rsid w:val="00EA20BB"/>
    <w:rsid w:val="00EA4FEF"/>
    <w:rsid w:val="00EB2492"/>
    <w:rsid w:val="00EB2CE6"/>
    <w:rsid w:val="00EB3D1C"/>
    <w:rsid w:val="00EB4AD4"/>
    <w:rsid w:val="00EB4C15"/>
    <w:rsid w:val="00EC0745"/>
    <w:rsid w:val="00EC2484"/>
    <w:rsid w:val="00EC754E"/>
    <w:rsid w:val="00ED4705"/>
    <w:rsid w:val="00ED4AF7"/>
    <w:rsid w:val="00ED6B39"/>
    <w:rsid w:val="00EE20E3"/>
    <w:rsid w:val="00EE331D"/>
    <w:rsid w:val="00EE37D3"/>
    <w:rsid w:val="00EE38E4"/>
    <w:rsid w:val="00EE5004"/>
    <w:rsid w:val="00EF38CD"/>
    <w:rsid w:val="00EF4CE3"/>
    <w:rsid w:val="00EF56E4"/>
    <w:rsid w:val="00EF684F"/>
    <w:rsid w:val="00EF69A2"/>
    <w:rsid w:val="00F004DD"/>
    <w:rsid w:val="00F01880"/>
    <w:rsid w:val="00F02609"/>
    <w:rsid w:val="00F02DD3"/>
    <w:rsid w:val="00F06A23"/>
    <w:rsid w:val="00F12CE8"/>
    <w:rsid w:val="00F13EFD"/>
    <w:rsid w:val="00F15640"/>
    <w:rsid w:val="00F165A3"/>
    <w:rsid w:val="00F2069F"/>
    <w:rsid w:val="00F211D8"/>
    <w:rsid w:val="00F21E3B"/>
    <w:rsid w:val="00F26247"/>
    <w:rsid w:val="00F27F81"/>
    <w:rsid w:val="00F30ABD"/>
    <w:rsid w:val="00F3359B"/>
    <w:rsid w:val="00F35C0A"/>
    <w:rsid w:val="00F3736B"/>
    <w:rsid w:val="00F43428"/>
    <w:rsid w:val="00F44074"/>
    <w:rsid w:val="00F4612B"/>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22"/>
    <w:rsid w:val="00FE2F78"/>
    <w:rsid w:val="00FE4663"/>
    <w:rsid w:val="00FE531B"/>
    <w:rsid w:val="00FE61C6"/>
    <w:rsid w:val="00FE7759"/>
    <w:rsid w:val="00FF124B"/>
    <w:rsid w:val="00FF4EA4"/>
    <w:rsid w:val="042D068C"/>
    <w:rsid w:val="13A72FCE"/>
    <w:rsid w:val="171C1D8C"/>
    <w:rsid w:val="224513E5"/>
    <w:rsid w:val="23B861A3"/>
    <w:rsid w:val="31750C9F"/>
    <w:rsid w:val="3E923E51"/>
    <w:rsid w:val="42380AC7"/>
    <w:rsid w:val="49621AFA"/>
    <w:rsid w:val="54DB7A6D"/>
    <w:rsid w:val="562C48C4"/>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60"/>
    <w:pPr>
      <w:widowControl w:val="0"/>
      <w:jc w:val="both"/>
    </w:pPr>
    <w:rPr>
      <w:kern w:val="2"/>
      <w:sz w:val="21"/>
      <w:szCs w:val="22"/>
    </w:rPr>
  </w:style>
  <w:style w:type="paragraph" w:styleId="1">
    <w:name w:val="heading 1"/>
    <w:basedOn w:val="a"/>
    <w:next w:val="a"/>
    <w:link w:val="1Char"/>
    <w:qFormat/>
    <w:rsid w:val="00303B6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03B6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03B6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03B6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3B60"/>
    <w:pPr>
      <w:ind w:firstLine="425"/>
    </w:pPr>
    <w:rPr>
      <w:rFonts w:ascii="Times New Roman" w:eastAsia="宋体" w:hAnsi="Times New Roman" w:cs="Times New Roman"/>
      <w:szCs w:val="20"/>
    </w:rPr>
  </w:style>
  <w:style w:type="paragraph" w:styleId="a4">
    <w:name w:val="caption"/>
    <w:basedOn w:val="a"/>
    <w:next w:val="a"/>
    <w:qFormat/>
    <w:rsid w:val="00303B60"/>
    <w:rPr>
      <w:rFonts w:ascii="Arial" w:eastAsia="黑体" w:hAnsi="Arial" w:cs="Arial"/>
      <w:sz w:val="20"/>
      <w:szCs w:val="20"/>
    </w:rPr>
  </w:style>
  <w:style w:type="paragraph" w:styleId="a5">
    <w:name w:val="annotation text"/>
    <w:basedOn w:val="a"/>
    <w:link w:val="Char"/>
    <w:qFormat/>
    <w:rsid w:val="00303B60"/>
    <w:pPr>
      <w:jc w:val="left"/>
    </w:pPr>
    <w:rPr>
      <w:szCs w:val="24"/>
    </w:rPr>
  </w:style>
  <w:style w:type="paragraph" w:styleId="30">
    <w:name w:val="Body Text 3"/>
    <w:basedOn w:val="a"/>
    <w:link w:val="3Char0"/>
    <w:qFormat/>
    <w:rsid w:val="00303B60"/>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303B60"/>
    <w:pPr>
      <w:spacing w:after="120"/>
    </w:pPr>
  </w:style>
  <w:style w:type="paragraph" w:styleId="5">
    <w:name w:val="toc 5"/>
    <w:basedOn w:val="a"/>
    <w:next w:val="a"/>
    <w:uiPriority w:val="39"/>
    <w:qFormat/>
    <w:rsid w:val="00303B6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03B60"/>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03B60"/>
    <w:rPr>
      <w:rFonts w:eastAsia="宋体"/>
      <w:sz w:val="24"/>
    </w:rPr>
  </w:style>
  <w:style w:type="paragraph" w:styleId="a8">
    <w:name w:val="Date"/>
    <w:basedOn w:val="a"/>
    <w:next w:val="a"/>
    <w:link w:val="Char2"/>
    <w:uiPriority w:val="99"/>
    <w:unhideWhenUsed/>
    <w:qFormat/>
    <w:rsid w:val="00303B60"/>
    <w:pPr>
      <w:ind w:leftChars="2500" w:left="100"/>
    </w:pPr>
  </w:style>
  <w:style w:type="paragraph" w:styleId="a9">
    <w:name w:val="footer"/>
    <w:basedOn w:val="a"/>
    <w:link w:val="Char3"/>
    <w:uiPriority w:val="99"/>
    <w:unhideWhenUsed/>
    <w:qFormat/>
    <w:rsid w:val="00303B6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03B6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03B6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03B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03B60"/>
    <w:rPr>
      <w:rFonts w:ascii="Calibri" w:eastAsia="宋体" w:hAnsi="Calibri" w:cs="Times New Roman"/>
      <w:sz w:val="24"/>
      <w:szCs w:val="24"/>
    </w:rPr>
  </w:style>
  <w:style w:type="paragraph" w:styleId="ac">
    <w:name w:val="Body Text First Indent"/>
    <w:basedOn w:val="a6"/>
    <w:link w:val="Char5"/>
    <w:qFormat/>
    <w:rsid w:val="00303B60"/>
    <w:pPr>
      <w:ind w:firstLineChars="100" w:firstLine="420"/>
    </w:pPr>
    <w:rPr>
      <w:rFonts w:ascii="宋体" w:eastAsia="宋体" w:hAnsi="Times New Roman" w:cs="Times New Roman"/>
      <w:kern w:val="0"/>
      <w:sz w:val="34"/>
      <w:szCs w:val="20"/>
    </w:rPr>
  </w:style>
  <w:style w:type="character" w:styleId="ad">
    <w:name w:val="Strong"/>
    <w:basedOn w:val="a0"/>
    <w:uiPriority w:val="22"/>
    <w:qFormat/>
    <w:rsid w:val="00303B60"/>
    <w:rPr>
      <w:b/>
      <w:bCs/>
    </w:rPr>
  </w:style>
  <w:style w:type="character" w:styleId="ae">
    <w:name w:val="FollowedHyperlink"/>
    <w:basedOn w:val="a0"/>
    <w:uiPriority w:val="99"/>
    <w:semiHidden/>
    <w:unhideWhenUsed/>
    <w:qFormat/>
    <w:rsid w:val="00303B60"/>
    <w:rPr>
      <w:color w:val="800080" w:themeColor="followedHyperlink"/>
      <w:u w:val="single"/>
    </w:rPr>
  </w:style>
  <w:style w:type="character" w:styleId="af">
    <w:name w:val="Emphasis"/>
    <w:basedOn w:val="a0"/>
    <w:uiPriority w:val="20"/>
    <w:qFormat/>
    <w:rsid w:val="00303B60"/>
    <w:rPr>
      <w:i/>
      <w:iCs/>
    </w:rPr>
  </w:style>
  <w:style w:type="character" w:styleId="af0">
    <w:name w:val="Hyperlink"/>
    <w:basedOn w:val="a0"/>
    <w:uiPriority w:val="99"/>
    <w:unhideWhenUsed/>
    <w:qFormat/>
    <w:rsid w:val="00303B60"/>
    <w:rPr>
      <w:color w:val="0000FF"/>
      <w:u w:val="single"/>
    </w:rPr>
  </w:style>
  <w:style w:type="character" w:customStyle="1" w:styleId="1Char">
    <w:name w:val="标题 1 Char"/>
    <w:basedOn w:val="a0"/>
    <w:link w:val="1"/>
    <w:qFormat/>
    <w:rsid w:val="00303B60"/>
    <w:rPr>
      <w:rFonts w:ascii="Calibri" w:eastAsia="宋体" w:hAnsi="Calibri" w:cs="Times New Roman"/>
      <w:b/>
      <w:bCs/>
      <w:kern w:val="44"/>
      <w:sz w:val="44"/>
      <w:szCs w:val="44"/>
    </w:rPr>
  </w:style>
  <w:style w:type="character" w:customStyle="1" w:styleId="2Char">
    <w:name w:val="标题 2 Char"/>
    <w:basedOn w:val="a0"/>
    <w:link w:val="2"/>
    <w:qFormat/>
    <w:rsid w:val="00303B60"/>
    <w:rPr>
      <w:rFonts w:ascii="Arial" w:eastAsia="黑体" w:hAnsi="Arial" w:cs="Times New Roman"/>
      <w:b/>
      <w:bCs/>
      <w:kern w:val="0"/>
      <w:sz w:val="32"/>
      <w:szCs w:val="32"/>
    </w:rPr>
  </w:style>
  <w:style w:type="character" w:customStyle="1" w:styleId="3Char">
    <w:name w:val="标题 3 Char"/>
    <w:basedOn w:val="a0"/>
    <w:link w:val="3"/>
    <w:qFormat/>
    <w:rsid w:val="00303B6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03B60"/>
    <w:rPr>
      <w:rFonts w:ascii="Arial" w:eastAsia="黑体" w:hAnsi="Arial" w:cs="Times New Roman"/>
      <w:b/>
      <w:bCs/>
      <w:kern w:val="0"/>
      <w:sz w:val="28"/>
      <w:szCs w:val="28"/>
    </w:rPr>
  </w:style>
  <w:style w:type="character" w:customStyle="1" w:styleId="Char1">
    <w:name w:val="纯文本 Char"/>
    <w:basedOn w:val="a0"/>
    <w:link w:val="a7"/>
    <w:qFormat/>
    <w:rsid w:val="00303B60"/>
    <w:rPr>
      <w:rFonts w:eastAsia="宋体"/>
      <w:sz w:val="24"/>
    </w:rPr>
  </w:style>
  <w:style w:type="character" w:customStyle="1" w:styleId="Char2">
    <w:name w:val="日期 Char"/>
    <w:basedOn w:val="a0"/>
    <w:link w:val="a8"/>
    <w:uiPriority w:val="99"/>
    <w:qFormat/>
    <w:rsid w:val="00303B60"/>
  </w:style>
  <w:style w:type="character" w:customStyle="1" w:styleId="Char3">
    <w:name w:val="页脚 Char"/>
    <w:basedOn w:val="a0"/>
    <w:link w:val="a9"/>
    <w:uiPriority w:val="99"/>
    <w:qFormat/>
    <w:rsid w:val="00303B60"/>
    <w:rPr>
      <w:sz w:val="18"/>
      <w:szCs w:val="18"/>
    </w:rPr>
  </w:style>
  <w:style w:type="character" w:customStyle="1" w:styleId="Char4">
    <w:name w:val="页眉 Char"/>
    <w:basedOn w:val="a0"/>
    <w:link w:val="aa"/>
    <w:uiPriority w:val="99"/>
    <w:qFormat/>
    <w:rsid w:val="00303B60"/>
    <w:rPr>
      <w:sz w:val="18"/>
      <w:szCs w:val="18"/>
    </w:rPr>
  </w:style>
  <w:style w:type="character" w:customStyle="1" w:styleId="Char10">
    <w:name w:val="纯文本 Char1"/>
    <w:qFormat/>
    <w:rsid w:val="00303B60"/>
    <w:rPr>
      <w:rFonts w:eastAsia="宋体"/>
      <w:sz w:val="24"/>
    </w:rPr>
  </w:style>
  <w:style w:type="paragraph" w:customStyle="1" w:styleId="Default">
    <w:name w:val="Default"/>
    <w:qFormat/>
    <w:rsid w:val="00303B6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03B60"/>
    <w:pPr>
      <w:ind w:firstLineChars="200" w:firstLine="420"/>
    </w:pPr>
  </w:style>
  <w:style w:type="paragraph" w:styleId="af1">
    <w:name w:val="List Paragraph"/>
    <w:basedOn w:val="a"/>
    <w:uiPriority w:val="99"/>
    <w:unhideWhenUsed/>
    <w:qFormat/>
    <w:rsid w:val="00303B60"/>
    <w:pPr>
      <w:ind w:firstLineChars="200" w:firstLine="420"/>
    </w:pPr>
  </w:style>
  <w:style w:type="character" w:customStyle="1" w:styleId="CharChar">
    <w:name w:val="正文文本缩进 Char Char"/>
    <w:link w:val="13"/>
    <w:qFormat/>
    <w:rsid w:val="00303B60"/>
    <w:rPr>
      <w:rFonts w:ascii="宋体"/>
      <w:sz w:val="24"/>
    </w:rPr>
  </w:style>
  <w:style w:type="paragraph" w:customStyle="1" w:styleId="13">
    <w:name w:val="正文文本缩进1"/>
    <w:basedOn w:val="a"/>
    <w:link w:val="CharChar"/>
    <w:qFormat/>
    <w:rsid w:val="00303B60"/>
    <w:pPr>
      <w:spacing w:line="360" w:lineRule="auto"/>
      <w:ind w:firstLineChars="200" w:firstLine="480"/>
    </w:pPr>
    <w:rPr>
      <w:rFonts w:ascii="宋体"/>
      <w:sz w:val="24"/>
    </w:rPr>
  </w:style>
  <w:style w:type="character" w:customStyle="1" w:styleId="CharChar0">
    <w:name w:val="日期 Char Char"/>
    <w:link w:val="14"/>
    <w:qFormat/>
    <w:rsid w:val="00303B60"/>
    <w:rPr>
      <w:sz w:val="24"/>
    </w:rPr>
  </w:style>
  <w:style w:type="paragraph" w:customStyle="1" w:styleId="14">
    <w:name w:val="日期1"/>
    <w:basedOn w:val="a"/>
    <w:next w:val="a"/>
    <w:link w:val="CharChar0"/>
    <w:qFormat/>
    <w:rsid w:val="00303B60"/>
    <w:rPr>
      <w:sz w:val="24"/>
    </w:rPr>
  </w:style>
  <w:style w:type="paragraph" w:customStyle="1" w:styleId="15">
    <w:name w:val="正文缩进1"/>
    <w:basedOn w:val="a"/>
    <w:qFormat/>
    <w:rsid w:val="00303B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03B6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303B6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03B60"/>
    <w:rPr>
      <w:rFonts w:ascii="Times New Roman" w:eastAsia="宋体" w:hAnsi="Times New Roman" w:cs="Times New Roman"/>
      <w:color w:val="FF0000"/>
      <w:sz w:val="24"/>
      <w:szCs w:val="24"/>
    </w:rPr>
  </w:style>
  <w:style w:type="character" w:customStyle="1" w:styleId="edittexttarea">
    <w:name w:val="edittexttarea"/>
    <w:basedOn w:val="a0"/>
    <w:qFormat/>
    <w:rsid w:val="00303B60"/>
  </w:style>
  <w:style w:type="paragraph" w:customStyle="1" w:styleId="11212">
    <w:name w:val="样式 标题 1 + 四号 居中 段前: 12 磅 段后: 12 磅 行距: 单倍行距"/>
    <w:basedOn w:val="1"/>
    <w:qFormat/>
    <w:rsid w:val="00303B6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03B6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303B60"/>
  </w:style>
  <w:style w:type="character" w:customStyle="1" w:styleId="Char5">
    <w:name w:val="正文首行缩进 Char"/>
    <w:basedOn w:val="Char0"/>
    <w:link w:val="ac"/>
    <w:qFormat/>
    <w:rsid w:val="00303B6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03B60"/>
    <w:rPr>
      <w:rFonts w:ascii="宋体" w:eastAsia="宋体" w:hAnsi="宋体" w:cs="宋体"/>
      <w:kern w:val="0"/>
      <w:sz w:val="24"/>
      <w:szCs w:val="24"/>
    </w:rPr>
  </w:style>
  <w:style w:type="character" w:customStyle="1" w:styleId="red2">
    <w:name w:val="red2"/>
    <w:basedOn w:val="a0"/>
    <w:qFormat/>
    <w:rsid w:val="00303B60"/>
    <w:rPr>
      <w:color w:val="CC0000"/>
    </w:rPr>
  </w:style>
  <w:style w:type="character" w:customStyle="1" w:styleId="Char">
    <w:name w:val="批注文字 Char"/>
    <w:basedOn w:val="a0"/>
    <w:link w:val="a5"/>
    <w:rsid w:val="00303B6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2A148-3533-45F7-AFC1-7FA52F4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73</Pages>
  <Words>6240</Words>
  <Characters>35568</Characters>
  <Application>Microsoft Office Word</Application>
  <DocSecurity>0</DocSecurity>
  <Lines>296</Lines>
  <Paragraphs>83</Paragraphs>
  <ScaleCrop>false</ScaleCrop>
  <Company>Sky123.Org</Company>
  <LinksUpToDate>false</LinksUpToDate>
  <CharactersWithSpaces>41725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中辰工程咨询有限公司:中辰工程咨询有限公司</cp:lastModifiedBy>
  <cp:revision>9</cp:revision>
  <cp:lastPrinted>2019-04-29T03:44:00Z</cp:lastPrinted>
  <dcterms:created xsi:type="dcterms:W3CDTF">2019-04-28T10:21:00Z</dcterms:created>
  <dcterms:modified xsi:type="dcterms:W3CDTF">2019-04-29T06:31:00Z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