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hAnsi="宋体" w:eastAsia="宋体"/>
          <w:b/>
          <w:snapToGrid w:val="0"/>
          <w:kern w:val="0"/>
          <w:sz w:val="32"/>
          <w:szCs w:val="32"/>
        </w:rPr>
      </w:pPr>
      <w:r>
        <w:rPr>
          <w:rFonts w:hint="eastAsia" w:ascii="宋体" w:hAnsi="宋体"/>
          <w:b/>
          <w:bCs/>
          <w:sz w:val="32"/>
          <w:szCs w:val="32"/>
        </w:rPr>
        <w:t xml:space="preserve"> </w:t>
      </w:r>
      <w:r>
        <w:rPr>
          <w:rFonts w:hint="eastAsia" w:ascii="宋体" w:hAnsi="宋体"/>
          <w:b/>
          <w:bCs/>
          <w:sz w:val="32"/>
          <w:szCs w:val="32"/>
          <w:lang w:val="en-US" w:eastAsia="zh-CN"/>
        </w:rPr>
        <w:t xml:space="preserve"> </w:t>
      </w:r>
      <w:bookmarkStart w:id="0" w:name="_GoBack"/>
      <w:bookmarkEnd w:id="0"/>
      <w:r>
        <w:rPr>
          <w:rFonts w:hint="eastAsia" w:hAnsi="宋体" w:eastAsia="宋体"/>
          <w:b/>
          <w:snapToGrid w:val="0"/>
          <w:kern w:val="0"/>
          <w:sz w:val="32"/>
          <w:szCs w:val="32"/>
        </w:rPr>
        <w:t>投标分项报价表</w:t>
      </w:r>
    </w:p>
    <w:p>
      <w:pPr>
        <w:spacing w:before="50" w:afterLines="50" w:line="360" w:lineRule="auto"/>
        <w:contextualSpacing/>
        <w:jc w:val="left"/>
        <w:rPr>
          <w:rFonts w:asciiTheme="minorEastAsia" w:hAnsiTheme="minorEastAsia"/>
          <w:sz w:val="28"/>
          <w:szCs w:val="28"/>
        </w:rPr>
      </w:pPr>
      <w:r>
        <w:rPr>
          <w:rFonts w:hint="eastAsia" w:asciiTheme="minorEastAsia" w:hAnsiTheme="minorEastAsia"/>
          <w:sz w:val="28"/>
          <w:szCs w:val="28"/>
        </w:rPr>
        <w:t>项目编号：Y2019HZ044</w:t>
      </w:r>
    </w:p>
    <w:p>
      <w:pPr>
        <w:autoSpaceDE w:val="0"/>
        <w:autoSpaceDN w:val="0"/>
        <w:adjustRightInd w:val="0"/>
        <w:spacing w:line="360" w:lineRule="auto"/>
        <w:outlineLvl w:val="0"/>
        <w:rPr>
          <w:rFonts w:hint="eastAsia" w:hAnsi="宋体" w:eastAsiaTheme="minorEastAsia"/>
          <w:b/>
          <w:snapToGrid w:val="0"/>
          <w:kern w:val="0"/>
          <w:sz w:val="28"/>
          <w:szCs w:val="28"/>
          <w:lang w:eastAsia="zh-CN"/>
        </w:rPr>
      </w:pPr>
      <w:r>
        <w:rPr>
          <w:rFonts w:hint="eastAsia" w:asciiTheme="minorEastAsia" w:hAnsiTheme="minorEastAsia"/>
          <w:sz w:val="28"/>
          <w:szCs w:val="28"/>
        </w:rPr>
        <w:t>项目名称：鄢陵县污水厂2019年度化学药剂采购项目</w:t>
      </w:r>
      <w:r>
        <w:rPr>
          <w:rFonts w:hint="eastAsia" w:asciiTheme="minorEastAsia" w:hAnsiTheme="minorEastAsia"/>
          <w:sz w:val="28"/>
          <w:szCs w:val="28"/>
          <w:lang w:eastAsia="zh-CN"/>
        </w:rPr>
        <w:t>（一标段）</w:t>
      </w:r>
    </w:p>
    <w:tbl>
      <w:tblPr>
        <w:tblStyle w:val="3"/>
        <w:tblW w:w="9400" w:type="dxa"/>
        <w:tblInd w:w="0" w:type="dxa"/>
        <w:tblLayout w:type="fixed"/>
        <w:tblCellMar>
          <w:top w:w="0" w:type="dxa"/>
          <w:left w:w="108" w:type="dxa"/>
          <w:bottom w:w="0" w:type="dxa"/>
          <w:right w:w="108" w:type="dxa"/>
        </w:tblCellMar>
      </w:tblPr>
      <w:tblGrid>
        <w:gridCol w:w="534"/>
        <w:gridCol w:w="663"/>
        <w:gridCol w:w="1000"/>
        <w:gridCol w:w="2231"/>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序号</w:t>
            </w:r>
          </w:p>
        </w:tc>
        <w:tc>
          <w:tcPr>
            <w:tcW w:w="66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名</w:t>
            </w:r>
            <w:r>
              <w:rPr>
                <w:rFonts w:cs="宋体" w:asciiTheme="minorEastAsia" w:hAnsiTheme="minorEastAsia"/>
                <w:b/>
                <w:sz w:val="28"/>
                <w:szCs w:val="28"/>
                <w:lang w:val="zh-CN"/>
              </w:rPr>
              <w:t xml:space="preserve"> </w:t>
            </w:r>
            <w:r>
              <w:rPr>
                <w:rFonts w:hint="eastAsia" w:cs="宋体" w:asciiTheme="minorEastAsia" w:hAnsiTheme="minorEastAsia"/>
                <w:b/>
                <w:sz w:val="28"/>
                <w:szCs w:val="28"/>
                <w:lang w:val="zh-CN"/>
              </w:rPr>
              <w:t>称</w:t>
            </w:r>
          </w:p>
        </w:tc>
        <w:tc>
          <w:tcPr>
            <w:tcW w:w="10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hint="eastAsia" w:cs="宋体" w:asciiTheme="minorEastAsia" w:hAnsiTheme="minorEastAsia"/>
                <w:b/>
                <w:sz w:val="28"/>
                <w:szCs w:val="28"/>
                <w:lang w:val="zh-CN"/>
              </w:rPr>
            </w:pPr>
            <w:r>
              <w:rPr>
                <w:rFonts w:hint="eastAsia" w:cs="宋体" w:asciiTheme="minorEastAsia" w:hAnsiTheme="minorEastAsia"/>
                <w:b/>
                <w:sz w:val="28"/>
                <w:szCs w:val="28"/>
                <w:lang w:val="zh-CN"/>
              </w:rPr>
              <w:t>规格</w:t>
            </w:r>
          </w:p>
          <w:p>
            <w:pPr>
              <w:autoSpaceDE w:val="0"/>
              <w:autoSpaceDN w:val="0"/>
              <w:adjustRightInd w:val="0"/>
              <w:spacing w:line="360" w:lineRule="auto"/>
              <w:ind w:firstLine="120"/>
              <w:rPr>
                <w:rFonts w:cs="宋体" w:asciiTheme="minorEastAsia" w:hAnsiTheme="minorEastAsia"/>
                <w:b/>
                <w:sz w:val="28"/>
                <w:szCs w:val="28"/>
                <w:lang w:val="zh-CN"/>
              </w:rPr>
            </w:pPr>
            <w:r>
              <w:rPr>
                <w:rFonts w:hint="eastAsia" w:cs="宋体" w:asciiTheme="minorEastAsia" w:hAnsiTheme="minorEastAsia"/>
                <w:b/>
                <w:sz w:val="28"/>
                <w:szCs w:val="28"/>
                <w:lang w:val="zh-CN"/>
              </w:rPr>
              <w:t>型号</w:t>
            </w:r>
          </w:p>
        </w:tc>
        <w:tc>
          <w:tcPr>
            <w:tcW w:w="223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技术</w:t>
            </w:r>
          </w:p>
          <w:p>
            <w:pPr>
              <w:autoSpaceDE w:val="0"/>
              <w:autoSpaceDN w:val="0"/>
              <w:adjustRightInd w:val="0"/>
              <w:spacing w:line="360" w:lineRule="auto"/>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单</w:t>
            </w:r>
            <w:r>
              <w:rPr>
                <w:rFonts w:cs="宋体" w:asciiTheme="minorEastAsia" w:hAnsiTheme="minorEastAsia"/>
                <w:b/>
                <w:sz w:val="28"/>
                <w:szCs w:val="28"/>
                <w:lang w:val="zh-CN"/>
              </w:rPr>
              <w:t xml:space="preserve"> </w:t>
            </w:r>
            <w:r>
              <w:rPr>
                <w:rFonts w:hint="eastAsia" w:cs="宋体" w:asciiTheme="minorEastAsia" w:hAnsiTheme="minorEastAsia"/>
                <w:b/>
                <w:sz w:val="28"/>
                <w:szCs w:val="28"/>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数</w:t>
            </w:r>
            <w:r>
              <w:rPr>
                <w:rFonts w:cs="宋体" w:asciiTheme="minorEastAsia" w:hAnsiTheme="minorEastAsia"/>
                <w:b/>
                <w:sz w:val="28"/>
                <w:szCs w:val="28"/>
                <w:lang w:val="zh-CN"/>
              </w:rPr>
              <w:t xml:space="preserve"> </w:t>
            </w:r>
            <w:r>
              <w:rPr>
                <w:rFonts w:hint="eastAsia" w:cs="宋体" w:asciiTheme="minorEastAsia" w:hAnsiTheme="minorEastAsia"/>
                <w:b/>
                <w:sz w:val="28"/>
                <w:szCs w:val="28"/>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8"/>
                <w:szCs w:val="28"/>
                <w:lang w:val="zh-CN"/>
              </w:rPr>
            </w:pPr>
            <w:r>
              <w:rPr>
                <w:rFonts w:hint="eastAsia" w:cs="宋体" w:asciiTheme="minorEastAsia" w:hAnsiTheme="minorEastAsia"/>
                <w:b/>
                <w:sz w:val="28"/>
                <w:szCs w:val="28"/>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产地及</w:t>
            </w:r>
          </w:p>
          <w:p>
            <w:pPr>
              <w:autoSpaceDE w:val="0"/>
              <w:autoSpaceDN w:val="0"/>
              <w:adjustRightInd w:val="0"/>
              <w:spacing w:line="360" w:lineRule="auto"/>
              <w:ind w:left="120" w:hanging="120"/>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厂家</w:t>
            </w:r>
          </w:p>
        </w:tc>
      </w:tr>
      <w:tr>
        <w:tblPrEx>
          <w:tblLayout w:type="fixed"/>
          <w:tblCellMar>
            <w:top w:w="0" w:type="dxa"/>
            <w:left w:w="108" w:type="dxa"/>
            <w:bottom w:w="0" w:type="dxa"/>
            <w:right w:w="108" w:type="dxa"/>
          </w:tblCellMar>
        </w:tblPrEx>
        <w:trPr>
          <w:trHeight w:val="144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8"/>
                <w:szCs w:val="28"/>
              </w:rPr>
            </w:pPr>
            <w:r>
              <w:rPr>
                <w:rFonts w:hint="eastAsia" w:asciiTheme="minorEastAsia" w:hAnsiTheme="minorEastAsia"/>
                <w:sz w:val="28"/>
                <w:szCs w:val="28"/>
              </w:rPr>
              <w:t>1</w:t>
            </w:r>
          </w:p>
        </w:tc>
        <w:tc>
          <w:tcPr>
            <w:tcW w:w="6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8"/>
                <w:szCs w:val="28"/>
              </w:rPr>
            </w:pPr>
            <w:r>
              <w:rPr>
                <w:rFonts w:hint="eastAsia" w:asciiTheme="minorEastAsia" w:hAnsiTheme="minorEastAsia"/>
                <w:sz w:val="28"/>
                <w:szCs w:val="28"/>
              </w:rPr>
              <w:t>聚合硫酸铁</w:t>
            </w:r>
          </w:p>
        </w:tc>
        <w:tc>
          <w:tcPr>
            <w:tcW w:w="10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TY-12</w:t>
            </w:r>
          </w:p>
        </w:tc>
        <w:tc>
          <w:tcPr>
            <w:tcW w:w="2231" w:type="dxa"/>
            <w:tcBorders>
              <w:top w:val="single" w:color="auto" w:sz="6" w:space="0"/>
              <w:left w:val="single" w:color="auto" w:sz="6" w:space="0"/>
              <w:bottom w:val="single" w:color="auto" w:sz="6" w:space="0"/>
              <w:right w:val="single" w:color="auto" w:sz="6" w:space="0"/>
            </w:tcBorders>
            <w:vAlign w:val="center"/>
          </w:tcPr>
          <w:p>
            <w:pPr>
              <w:spacing w:line="540" w:lineRule="exact"/>
              <w:contextualSpacing/>
              <w:rPr>
                <w:rFonts w:ascii="仿宋" w:hAnsi="仿宋" w:eastAsia="仿宋" w:cs="宋体"/>
                <w:color w:val="000000"/>
                <w:sz w:val="28"/>
                <w:szCs w:val="28"/>
              </w:rPr>
            </w:pPr>
            <w:r>
              <w:rPr>
                <w:rFonts w:hint="eastAsia" w:ascii="仿宋" w:hAnsi="仿宋" w:eastAsia="仿宋" w:cs="宋体"/>
                <w:color w:val="000000"/>
                <w:sz w:val="28"/>
                <w:szCs w:val="28"/>
              </w:rPr>
              <w:t>全铁含量：</w:t>
            </w:r>
            <w:r>
              <w:rPr>
                <w:rFonts w:hint="eastAsia" w:ascii="仿宋" w:hAnsi="仿宋" w:eastAsia="仿宋" w:cs="宋体"/>
                <w:color w:val="000000"/>
                <w:sz w:val="28"/>
                <w:szCs w:val="28"/>
                <w:lang w:val="en-US" w:eastAsia="zh-CN"/>
              </w:rPr>
              <w:t>12.15</w:t>
            </w:r>
            <w:r>
              <w:rPr>
                <w:rFonts w:hint="eastAsia" w:ascii="仿宋" w:hAnsi="仿宋" w:eastAsia="仿宋" w:cs="宋体"/>
                <w:color w:val="000000"/>
                <w:sz w:val="28"/>
                <w:szCs w:val="28"/>
              </w:rPr>
              <w:t>%</w:t>
            </w:r>
          </w:p>
          <w:p>
            <w:pPr>
              <w:spacing w:line="540" w:lineRule="exact"/>
              <w:contextualSpacing/>
              <w:rPr>
                <w:rFonts w:ascii="仿宋" w:hAnsi="仿宋" w:eastAsia="仿宋" w:cs="宋体"/>
                <w:color w:val="000000"/>
                <w:sz w:val="28"/>
                <w:szCs w:val="28"/>
              </w:rPr>
            </w:pPr>
            <w:r>
              <w:rPr>
                <w:rFonts w:hint="eastAsia" w:ascii="仿宋" w:hAnsi="仿宋" w:eastAsia="仿宋" w:cs="宋体"/>
                <w:color w:val="000000"/>
                <w:sz w:val="28"/>
                <w:szCs w:val="28"/>
              </w:rPr>
              <w:t>亚铁含量：</w:t>
            </w:r>
            <w:r>
              <w:rPr>
                <w:rFonts w:hint="eastAsia" w:ascii="仿宋" w:hAnsi="仿宋" w:eastAsia="仿宋" w:cs="宋体"/>
                <w:color w:val="000000"/>
                <w:sz w:val="28"/>
                <w:szCs w:val="28"/>
                <w:lang w:val="en-US" w:eastAsia="zh-CN"/>
              </w:rPr>
              <w:t>0.005</w:t>
            </w:r>
            <w:r>
              <w:rPr>
                <w:rFonts w:hint="eastAsia" w:ascii="仿宋" w:hAnsi="仿宋" w:eastAsia="仿宋" w:cs="宋体"/>
                <w:color w:val="000000"/>
                <w:sz w:val="28"/>
                <w:szCs w:val="28"/>
              </w:rPr>
              <w:t>%</w:t>
            </w:r>
          </w:p>
          <w:p>
            <w:pPr>
              <w:spacing w:line="540" w:lineRule="exact"/>
              <w:contextualSpacing/>
              <w:rPr>
                <w:rFonts w:ascii="仿宋" w:hAnsi="仿宋" w:eastAsia="仿宋" w:cs="宋体"/>
                <w:color w:val="000000"/>
                <w:sz w:val="28"/>
                <w:szCs w:val="28"/>
              </w:rPr>
            </w:pPr>
            <w:r>
              <w:rPr>
                <w:rFonts w:hint="eastAsia" w:ascii="仿宋" w:hAnsi="仿宋" w:eastAsia="仿宋" w:cs="宋体"/>
                <w:color w:val="000000"/>
                <w:sz w:val="28"/>
                <w:szCs w:val="28"/>
              </w:rPr>
              <w:t>水不溶物：</w:t>
            </w:r>
            <w:r>
              <w:rPr>
                <w:rFonts w:hint="eastAsia" w:ascii="仿宋" w:hAnsi="仿宋" w:eastAsia="仿宋" w:cs="宋体"/>
                <w:color w:val="000000"/>
                <w:sz w:val="28"/>
                <w:szCs w:val="28"/>
                <w:lang w:val="en-US" w:eastAsia="zh-CN"/>
              </w:rPr>
              <w:t>0.02</w:t>
            </w:r>
            <w:r>
              <w:rPr>
                <w:rFonts w:hint="eastAsia" w:ascii="仿宋" w:hAnsi="仿宋" w:eastAsia="仿宋" w:cs="宋体"/>
                <w:color w:val="000000"/>
                <w:sz w:val="28"/>
                <w:szCs w:val="28"/>
              </w:rPr>
              <w:t>%</w:t>
            </w:r>
          </w:p>
          <w:p>
            <w:pPr>
              <w:spacing w:line="540" w:lineRule="exact"/>
              <w:contextualSpacing/>
              <w:rPr>
                <w:rFonts w:ascii="仿宋" w:hAnsi="仿宋" w:eastAsia="仿宋" w:cs="宋体"/>
                <w:color w:val="000000"/>
                <w:sz w:val="28"/>
                <w:szCs w:val="28"/>
              </w:rPr>
            </w:pPr>
            <w:r>
              <w:rPr>
                <w:rFonts w:hint="eastAsia" w:ascii="仿宋" w:hAnsi="仿宋" w:eastAsia="仿宋" w:cs="宋体"/>
                <w:color w:val="000000"/>
                <w:sz w:val="28"/>
                <w:szCs w:val="28"/>
              </w:rPr>
              <w:t>盐基度：</w:t>
            </w:r>
            <w:r>
              <w:rPr>
                <w:rFonts w:hint="eastAsia" w:ascii="仿宋" w:hAnsi="仿宋" w:eastAsia="仿宋" w:cs="宋体"/>
                <w:color w:val="000000"/>
                <w:sz w:val="28"/>
                <w:szCs w:val="28"/>
                <w:lang w:val="en-US" w:eastAsia="zh-CN"/>
              </w:rPr>
              <w:t>11.8</w:t>
            </w:r>
            <w:r>
              <w:rPr>
                <w:rFonts w:hint="eastAsia" w:ascii="仿宋" w:hAnsi="仿宋" w:eastAsia="仿宋" w:cs="宋体"/>
                <w:color w:val="000000"/>
                <w:sz w:val="28"/>
                <w:szCs w:val="28"/>
              </w:rPr>
              <w:t>%</w:t>
            </w:r>
          </w:p>
          <w:p>
            <w:pPr>
              <w:spacing w:line="540" w:lineRule="exact"/>
              <w:contextualSpacing/>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rPr>
              <w:t>PH值（10g/L水溶液）：</w:t>
            </w:r>
            <w:r>
              <w:rPr>
                <w:rFonts w:hint="eastAsia" w:ascii="仿宋" w:hAnsi="仿宋" w:eastAsia="仿宋" w:cs="宋体"/>
                <w:color w:val="000000"/>
                <w:sz w:val="28"/>
                <w:szCs w:val="28"/>
                <w:lang w:val="en-US" w:eastAsia="zh-CN"/>
              </w:rPr>
              <w:t>2.4</w:t>
            </w:r>
          </w:p>
          <w:p>
            <w:pPr>
              <w:autoSpaceDE w:val="0"/>
              <w:autoSpaceDN w:val="0"/>
              <w:adjustRightInd w:val="0"/>
              <w:spacing w:line="360" w:lineRule="auto"/>
              <w:jc w:val="center"/>
              <w:rPr>
                <w:rFonts w:asciiTheme="minorEastAsia" w:hAnsiTheme="minorEastAsia"/>
                <w:sz w:val="28"/>
                <w:szCs w:val="28"/>
              </w:rPr>
            </w:pPr>
            <w:r>
              <w:rPr>
                <w:rFonts w:hint="eastAsia" w:ascii="仿宋" w:hAnsi="仿宋" w:eastAsia="仿宋" w:cs="宋体"/>
                <w:color w:val="auto"/>
                <w:sz w:val="28"/>
                <w:szCs w:val="28"/>
              </w:rPr>
              <w:t>比重：1.5g/cm3</w:t>
            </w: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8"/>
                <w:szCs w:val="28"/>
                <w:lang w:eastAsia="zh-CN"/>
              </w:rPr>
            </w:pPr>
            <w:r>
              <w:rPr>
                <w:rFonts w:hint="eastAsia" w:asciiTheme="minorEastAsia" w:hAnsiTheme="minorEastAsia"/>
                <w:sz w:val="28"/>
                <w:szCs w:val="28"/>
                <w:lang w:eastAsia="zh-CN"/>
              </w:rPr>
              <w:t>吨</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1200</w:t>
            </w: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518</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621600</w:t>
            </w: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eastAsiaTheme="minorEastAsia"/>
                <w:sz w:val="28"/>
                <w:szCs w:val="28"/>
                <w:lang w:eastAsia="zh-CN"/>
              </w:rPr>
            </w:pPr>
            <w:r>
              <w:rPr>
                <w:rFonts w:hint="eastAsia" w:asciiTheme="minorEastAsia" w:hAnsiTheme="minorEastAsia"/>
                <w:sz w:val="28"/>
                <w:szCs w:val="28"/>
                <w:lang w:eastAsia="zh-CN"/>
              </w:rPr>
              <w:t>江苏徐州、徐州方维环保科技有限公司</w:t>
            </w:r>
          </w:p>
        </w:tc>
      </w:tr>
      <w:tr>
        <w:tblPrEx>
          <w:tblLayout w:type="fixed"/>
          <w:tblCellMar>
            <w:top w:w="0" w:type="dxa"/>
            <w:left w:w="108" w:type="dxa"/>
            <w:bottom w:w="0" w:type="dxa"/>
            <w:right w:w="108" w:type="dxa"/>
          </w:tblCellMar>
        </w:tblPrEx>
        <w:trPr>
          <w:trHeight w:val="1601" w:hRule="atLeast"/>
        </w:trPr>
        <w:tc>
          <w:tcPr>
            <w:tcW w:w="11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8"/>
                <w:szCs w:val="28"/>
              </w:rPr>
            </w:pPr>
            <w:r>
              <w:rPr>
                <w:rFonts w:hint="eastAsia" w:cs="宋体" w:asciiTheme="minorEastAsia" w:hAnsiTheme="minorEastAsia"/>
                <w:sz w:val="28"/>
                <w:szCs w:val="28"/>
                <w:lang w:val="zh-CN"/>
              </w:rPr>
              <w:t>合</w:t>
            </w:r>
            <w:r>
              <w:rPr>
                <w:rFonts w:asciiTheme="minorEastAsia" w:hAnsiTheme="minorEastAsia"/>
                <w:sz w:val="28"/>
                <w:szCs w:val="28"/>
              </w:rPr>
              <w:t xml:space="preserve">  </w:t>
            </w:r>
            <w:r>
              <w:rPr>
                <w:rFonts w:hint="eastAsia" w:cs="宋体" w:asciiTheme="minorEastAsia" w:hAnsiTheme="minorEastAsia"/>
                <w:sz w:val="28"/>
                <w:szCs w:val="28"/>
                <w:lang w:val="zh-CN"/>
              </w:rPr>
              <w:t>计</w:t>
            </w:r>
          </w:p>
        </w:tc>
        <w:tc>
          <w:tcPr>
            <w:tcW w:w="8203"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40" w:firstLineChars="50"/>
              <w:rPr>
                <w:rFonts w:cs="宋体" w:asciiTheme="minorEastAsia" w:hAnsiTheme="minorEastAsia"/>
                <w:sz w:val="28"/>
                <w:szCs w:val="28"/>
                <w:lang w:val="zh-CN"/>
              </w:rPr>
            </w:pPr>
            <w:r>
              <w:rPr>
                <w:rFonts w:hint="eastAsia" w:cs="宋体" w:asciiTheme="minorEastAsia" w:hAnsiTheme="minorEastAsia"/>
                <w:sz w:val="28"/>
                <w:szCs w:val="28"/>
                <w:lang w:val="zh-CN"/>
              </w:rPr>
              <w:t>大写：陆拾贰万壹仟陆佰元整　　　　　　</w:t>
            </w:r>
            <w:r>
              <w:rPr>
                <w:rFonts w:hint="eastAsia" w:asciiTheme="minorEastAsia" w:hAnsiTheme="minorEastAsia"/>
                <w:sz w:val="28"/>
                <w:szCs w:val="28"/>
                <w:lang w:val="en-US" w:eastAsia="zh-CN"/>
              </w:rPr>
              <w:t xml:space="preserve"> </w:t>
            </w:r>
            <w:r>
              <w:rPr>
                <w:rFonts w:hint="eastAsia" w:cs="宋体" w:asciiTheme="minorEastAsia" w:hAnsiTheme="minorEastAsia"/>
                <w:sz w:val="28"/>
                <w:szCs w:val="28"/>
                <w:lang w:val="zh-CN"/>
              </w:rPr>
              <w:t>小写：</w:t>
            </w:r>
            <w:r>
              <w:rPr>
                <w:rFonts w:hint="eastAsia" w:cs="宋体" w:asciiTheme="minorEastAsia" w:hAnsiTheme="minorEastAsia"/>
                <w:sz w:val="28"/>
                <w:szCs w:val="28"/>
                <w:lang w:val="zh-CN" w:eastAsia="zh-CN"/>
              </w:rPr>
              <w:t>621600</w:t>
            </w:r>
            <w:r>
              <w:rPr>
                <w:rFonts w:hint="eastAsia" w:cs="宋体" w:asciiTheme="minorEastAsia" w:hAnsiTheme="minorEastAsia"/>
                <w:sz w:val="28"/>
                <w:szCs w:val="28"/>
                <w:lang w:val="en-US" w:eastAsia="zh-CN"/>
              </w:rPr>
              <w:t>.00</w:t>
            </w:r>
            <w:r>
              <w:rPr>
                <w:rFonts w:hint="eastAsia" w:cs="宋体" w:asciiTheme="minorEastAsia" w:hAnsiTheme="minorEastAsia"/>
                <w:sz w:val="28"/>
                <w:szCs w:val="28"/>
                <w:lang w:val="zh-CN" w:eastAsia="zh-CN"/>
              </w:rPr>
              <w:t>元</w:t>
            </w:r>
          </w:p>
        </w:tc>
      </w:tr>
    </w:tbl>
    <w:p>
      <w:pPr>
        <w:autoSpaceDE w:val="0"/>
        <w:autoSpaceDN w:val="0"/>
        <w:adjustRightInd w:val="0"/>
        <w:spacing w:line="480" w:lineRule="auto"/>
        <w:rPr>
          <w:rFonts w:hint="eastAsia"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投标人（公章）：郑州新思路环保科技有限公司</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投标人法定代表人（或授权代表）签字：</w:t>
      </w:r>
    </w:p>
    <w:p>
      <w:pPr>
        <w:widowControl/>
        <w:jc w:val="left"/>
        <w:rPr>
          <w:rFonts w:ascii="宋体" w:hAnsi="宋体"/>
          <w:b/>
          <w:bCs/>
          <w:sz w:val="36"/>
          <w:szCs w:val="36"/>
        </w:rPr>
      </w:pPr>
      <w:r>
        <w:rPr>
          <w:rFonts w:ascii="宋体" w:hAnsi="宋体"/>
          <w:b/>
          <w:bCs/>
          <w:sz w:val="36"/>
          <w:szCs w:val="36"/>
        </w:rPr>
        <w:br w:type="page"/>
      </w:r>
    </w:p>
    <w:p>
      <w:pPr>
        <w:keepNext w:val="0"/>
        <w:keepLines w:val="0"/>
        <w:widowControl/>
        <w:suppressLineNumbers w:val="0"/>
        <w:spacing w:before="0" w:beforeAutospacing="0" w:after="0" w:afterAutospacing="0"/>
        <w:ind w:left="0" w:right="0"/>
        <w:jc w:val="center"/>
        <w:rPr>
          <w:rFonts w:cs="黑体" w:asciiTheme="minorEastAsia" w:hAnsiTheme="minorEastAsia"/>
          <w:b/>
          <w:bCs/>
          <w:sz w:val="44"/>
          <w:szCs w:val="44"/>
          <w:lang w:val="zh-CN"/>
        </w:rPr>
      </w:pPr>
      <w:r>
        <w:rPr>
          <w:rFonts w:hint="eastAsia" w:ascii="宋体" w:hAnsi="宋体"/>
          <w:b/>
          <w:bCs/>
          <w:sz w:val="36"/>
          <w:szCs w:val="36"/>
        </w:rPr>
        <w:t>售后</w:t>
      </w:r>
      <w:r>
        <w:rPr>
          <w:rFonts w:hint="eastAsia" w:hAnsi="宋体" w:eastAsia="宋体"/>
          <w:b/>
          <w:snapToGrid w:val="0"/>
          <w:kern w:val="0"/>
          <w:sz w:val="36"/>
          <w:szCs w:val="36"/>
        </w:rPr>
        <w:t>服务</w:t>
      </w:r>
    </w:p>
    <w:p>
      <w:pPr>
        <w:keepNext w:val="0"/>
        <w:keepLines w:val="0"/>
        <w:pageBreakBefore w:val="0"/>
        <w:widowControl w:val="0"/>
        <w:kinsoku/>
        <w:wordWrap/>
        <w:overflowPunct/>
        <w:topLinePunct w:val="0"/>
        <w:autoSpaceDE w:val="0"/>
        <w:autoSpaceDN w:val="0"/>
        <w:bidi w:val="0"/>
        <w:adjustRightInd w:val="0"/>
        <w:snapToGrid/>
        <w:spacing w:line="432" w:lineRule="auto"/>
        <w:jc w:val="center"/>
        <w:textAlignment w:val="auto"/>
        <w:rPr>
          <w:rFonts w:hint="eastAsia" w:cs="宋体" w:asciiTheme="minorEastAsia" w:hAnsiTheme="minorEastAsia"/>
          <w:b/>
          <w:sz w:val="24"/>
          <w:szCs w:val="24"/>
          <w:lang w:val="zh-CN"/>
        </w:rPr>
      </w:pPr>
      <w:r>
        <w:rPr>
          <w:rFonts w:hint="eastAsia" w:cs="宋体" w:asciiTheme="minorEastAsia" w:hAnsiTheme="minorEastAsia"/>
          <w:sz w:val="24"/>
          <w:szCs w:val="24"/>
          <w:lang w:val="zh-CN"/>
        </w:rPr>
        <w:t>（</w:t>
      </w:r>
      <w:r>
        <w:rPr>
          <w:rFonts w:hint="eastAsia" w:cs="宋体" w:asciiTheme="minorEastAsia" w:hAnsiTheme="minorEastAsia"/>
          <w:b/>
          <w:sz w:val="24"/>
          <w:szCs w:val="24"/>
          <w:lang w:val="zh-CN"/>
        </w:rPr>
        <w:t>投标人根据招标文件要求自行编制）</w:t>
      </w:r>
    </w:p>
    <w:p>
      <w:pPr>
        <w:keepNext w:val="0"/>
        <w:keepLines w:val="0"/>
        <w:pageBreakBefore w:val="0"/>
        <w:widowControl w:val="0"/>
        <w:kinsoku/>
        <w:wordWrap/>
        <w:overflowPunct/>
        <w:topLinePunct w:val="0"/>
        <w:autoSpaceDE w:val="0"/>
        <w:autoSpaceDN w:val="0"/>
        <w:bidi w:val="0"/>
        <w:adjustRightInd w:val="0"/>
        <w:snapToGrid/>
        <w:spacing w:line="432" w:lineRule="auto"/>
        <w:jc w:val="both"/>
        <w:textAlignment w:val="auto"/>
        <w:rPr>
          <w:rFonts w:hint="default" w:cs="宋体" w:asciiTheme="minorEastAsia" w:hAnsiTheme="minorEastAsia" w:eastAsiaTheme="minorEastAsia"/>
          <w:b/>
          <w:bCs/>
          <w:color w:val="auto"/>
          <w:sz w:val="24"/>
          <w:szCs w:val="24"/>
          <w:lang w:val="en-US" w:eastAsia="zh-CN"/>
        </w:rPr>
      </w:pPr>
      <w:r>
        <w:rPr>
          <w:rFonts w:hint="eastAsia" w:cs="宋体" w:asciiTheme="minorEastAsia" w:hAnsiTheme="minorEastAsia"/>
          <w:b/>
          <w:bCs/>
          <w:color w:val="auto"/>
          <w:sz w:val="24"/>
          <w:szCs w:val="24"/>
          <w:lang w:val="en-US" w:eastAsia="zh-CN"/>
        </w:rPr>
        <w:t>售后服务承诺</w:t>
      </w:r>
    </w:p>
    <w:p>
      <w:pPr>
        <w:keepNext w:val="0"/>
        <w:keepLines w:val="0"/>
        <w:pageBreakBefore w:val="0"/>
        <w:widowControl w:val="0"/>
        <w:kinsoku/>
        <w:wordWrap/>
        <w:overflowPunct/>
        <w:topLinePunct w:val="0"/>
        <w:autoSpaceDE w:val="0"/>
        <w:autoSpaceDN w:val="0"/>
        <w:bidi w:val="0"/>
        <w:adjustRightInd w:val="0"/>
        <w:snapToGrid/>
        <w:spacing w:line="432" w:lineRule="auto"/>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致：鄢陵县住房和城乡建设局</w:t>
      </w:r>
    </w:p>
    <w:p>
      <w:pPr>
        <w:keepNext w:val="0"/>
        <w:keepLines w:val="0"/>
        <w:pageBreakBefore w:val="0"/>
        <w:widowControl w:val="0"/>
        <w:kinsoku/>
        <w:wordWrap/>
        <w:overflowPunct/>
        <w:topLinePunct w:val="0"/>
        <w:autoSpaceDE w:val="0"/>
        <w:autoSpaceDN w:val="0"/>
        <w:bidi w:val="0"/>
        <w:adjustRightInd w:val="0"/>
        <w:snapToGrid/>
        <w:spacing w:line="432" w:lineRule="auto"/>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　　根据贵方招标编号为Y2019HZ044的 </w:t>
      </w:r>
      <w:r>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t>“</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鄢陵县污水厂2019年度化学药剂采购项目</w:t>
      </w:r>
      <w:r>
        <w:rPr>
          <w:rFonts w:hint="eastAsia" w:asciiTheme="majorEastAsia" w:hAnsiTheme="majorEastAsia" w:eastAsiaTheme="majorEastAsia" w:cstheme="majorEastAsia"/>
          <w:bCs/>
          <w:color w:val="000000" w:themeColor="text1"/>
          <w:sz w:val="28"/>
          <w:szCs w:val="28"/>
          <w:lang w:eastAsia="zh-CN"/>
          <w14:textFill>
            <w14:solidFill>
              <w14:schemeClr w14:val="tx1"/>
            </w14:solidFill>
          </w14:textFill>
        </w:rPr>
        <w:t>（一标段）</w:t>
      </w:r>
      <w:r>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t>”</w:t>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的投标邀请，对该项目做出如下售后服务承诺书：</w:t>
      </w:r>
    </w:p>
    <w:p>
      <w:pPr>
        <w:keepNext w:val="0"/>
        <w:keepLines w:val="0"/>
        <w:pageBreakBefore w:val="0"/>
        <w:widowControl w:val="0"/>
        <w:kinsoku/>
        <w:wordWrap/>
        <w:overflowPunct/>
        <w:topLinePunct w:val="0"/>
        <w:autoSpaceDE w:val="0"/>
        <w:autoSpaceDN w:val="0"/>
        <w:bidi w:val="0"/>
        <w:adjustRightInd w:val="0"/>
        <w:snapToGrid/>
        <w:spacing w:line="432" w:lineRule="auto"/>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1、质量保证：我公司保证本次所投标的产品均为厂家原包装，符合国家标准、行业标准或地方标准</w:t>
      </w:r>
      <w:r>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t>,质保期一年</w:t>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cs="宋体" w:asciiTheme="minorEastAsia" w:hAnsiTheme="minorEastAsia"/>
          <w:kern w:val="2"/>
          <w:sz w:val="28"/>
          <w:szCs w:val="28"/>
          <w:lang w:val="en-US" w:eastAsia="zh-CN" w:bidi="ar-SA"/>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2、</w:t>
      </w:r>
      <w:r>
        <w:rPr>
          <w:rFonts w:hint="eastAsia" w:cs="宋体" w:asciiTheme="minorEastAsia" w:hAnsiTheme="minorEastAsia"/>
          <w:kern w:val="2"/>
          <w:sz w:val="28"/>
          <w:szCs w:val="28"/>
          <w:lang w:val="en-US" w:eastAsia="zh-CN" w:bidi="ar-SA"/>
        </w:rPr>
        <w:t>我公司承诺，若我公司中标，我公司保证在合同签订后15天内，将质量完全符合国家标准、行业标准或地方标准的聚合硫酸铁1200吨送达鄢陵县环保污水处理厂（鄢陵县城东区创业大道18号）和鄢陵县第二污水处理厂（鄢陵县311国道与梅榕大道交叉口路南）</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cs="宋体" w:asciiTheme="minorEastAsia" w:hAnsiTheme="minorEastAsia"/>
          <w:kern w:val="2"/>
          <w:sz w:val="28"/>
          <w:szCs w:val="28"/>
          <w:lang w:val="en-US" w:eastAsia="zh-CN" w:bidi="ar-SA"/>
        </w:rPr>
        <w:t>3、</w:t>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供货时间：我司在本次招标采购中若中标，在接到中标</w:t>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fldChar w:fldCharType="begin"/>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instrText xml:space="preserve"> HYPERLINK "http://www.xuexila.com/fanwen/tongzhi/" \t "_blank" </w:instrText>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fldChar w:fldCharType="separate"/>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通知</w:t>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fldChar w:fldCharType="end"/>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书后五个工作日与用户签订采购合同，并在合同签订后15天内内向用户提供货物。</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t>4</w:t>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、技术培训方案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t>4.1</w:t>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培训目的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采购方的参训人员分为技术人员的培训和管理人员的培训。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技术人员经过培训能进行日常设备运行维护工作，掌握药剂使用的操作，熟悉药剂设备及药剂使用功能。能有效的组织、开展业务应用能力。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管理人员经培训后，保证能负责全面的技术管理工作。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t>4.2</w:t>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培训课程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（1）培训课程包括理论课/演示课；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（2）培训课程包括：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a.基本工作原理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b.设备安装情况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c.操作和管理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d.维修和保养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e.药剂使用方法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f.设备故障诊断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t>4.3</w:t>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培训的材料和文件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系统培训文件和材料包括：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（1）纸质版解决方案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（2）设备原理图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（3）设备操作手册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（4）设备维护保养指南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（5）其它相关的技术资料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t>4.4</w:t>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培训机构及师资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我方拥有一大批精通技术且教学经验丰富的技术培训人员，专业的获得资质认证的内训师队伍，有专职的培训地点、培训师资。为了确保培训工作的顺利完成，将配 备专门的培训质量控制人员与资深培训教师共同组成技术培训小组。技术培训小组成员负责制订培训计划、监督培训实施、定期汇报培训实施状况，以确保培训得以顺利 实施，达到最终客户对培训质量的要求。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我方将派出具有相应专业资格和实际工作经验的教师和相应的辅导人才进行培训，主要的培训教员均是获得相应的经过厂家认证的工程师、技术员并且具有丰富的实际教学经验。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培训使用的语言和教材均为中文。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t>4</w:t>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.5 培训方式及计划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培训实施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第一步：教学准备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正式授课前一天，负责向采购方提供该次课程的教学讲义及有关教学参考书。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第二步：教学实施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在正式授课当天，我方安排讲师依时进行培训教学，同时派出培训助理负责教学 辅助工作，课程中间培训助理会及时与采购方学员沟通，并将学员对课程内容及授课 方式的意见反馈给讲师，以督促讲师根据客户需要进行调整。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效果评估与跟踪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现场效果评估在课程结束时，负责发放培训效果调查表，并督促学员填写对课程 效果的意见，并负责收集、整理效果评估表格，出具效果评估报告，客观、真实地反 映课程效果，并将评估报告提供给采购方和授课讲师各一份，以在今后的课程当中予以针对性地改进。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培训环境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由最终采购方负责组织培训人员，我方及设备药剂厂家提供教材并提供培训教师。在集中培训过程中，我方将采用投影仪、教学软件等培训设备，以幻灯片讲义投影的形式进行培训教学。在培训中，我方会结合项目的最终采购方项目特点进行重点分析和 讲解，为培训学员提供直观形象的培训内容。我们将通过特殊案例的分析和操作，使学员掌握药剂使用和设备操作的方法。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t>5、</w:t>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服务工作时间：对本次招标供货有效期内所提供的所有产品，我公司坚持每周7天，每天24个工作小时全天候服务。</w:t>
      </w:r>
    </w:p>
    <w:p>
      <w:pPr>
        <w:pStyle w:val="2"/>
        <w:keepNext w:val="0"/>
        <w:keepLines w:val="0"/>
        <w:pageBreakBefore w:val="0"/>
        <w:widowControl w:val="0"/>
        <w:numPr>
          <w:ilvl w:val="0"/>
          <w:numId w:val="0"/>
        </w:numPr>
        <w:kinsoku/>
        <w:wordWrap/>
        <w:overflowPunct/>
        <w:topLinePunct w:val="0"/>
        <w:bidi w:val="0"/>
        <w:snapToGrid/>
        <w:spacing w:line="432" w:lineRule="auto"/>
        <w:ind w:leftChars="0" w:firstLine="560" w:firstLineChars="200"/>
        <w:textAlignment w:val="auto"/>
        <w:rPr>
          <w:rFonts w:hint="default" w:cs="宋体" w:asciiTheme="minorEastAsia" w:hAnsiTheme="minorEastAsia"/>
          <w:color w:val="FF0000"/>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6、</w:t>
      </w:r>
      <w:r>
        <w:rPr>
          <w:rFonts w:hint="eastAsia" w:cs="宋体" w:asciiTheme="minorEastAsia" w:hAnsiTheme="minorEastAsia"/>
          <w:color w:val="auto"/>
          <w:sz w:val="28"/>
          <w:szCs w:val="28"/>
          <w:lang w:eastAsia="zh-CN"/>
        </w:rPr>
        <w:t>若药剂在</w:t>
      </w:r>
      <w:r>
        <w:rPr>
          <w:rFonts w:hint="eastAsia" w:cs="宋体" w:asciiTheme="minorEastAsia" w:hAnsiTheme="minorEastAsia"/>
          <w:color w:val="auto"/>
          <w:sz w:val="28"/>
          <w:szCs w:val="28"/>
        </w:rPr>
        <w:t>质量保证期内发生问题</w:t>
      </w:r>
      <w:r>
        <w:rPr>
          <w:rFonts w:hint="eastAsia" w:cs="宋体" w:asciiTheme="minorEastAsia" w:hAnsiTheme="minorEastAsia"/>
          <w:color w:val="auto"/>
          <w:sz w:val="28"/>
          <w:szCs w:val="28"/>
          <w:lang w:eastAsia="zh-CN"/>
        </w:rPr>
        <w:t>，我公司将在接到通知后</w:t>
      </w:r>
      <w:r>
        <w:rPr>
          <w:rFonts w:hint="eastAsia" w:cs="宋体" w:asciiTheme="minorEastAsia" w:hAnsiTheme="minorEastAsia"/>
          <w:color w:val="auto"/>
          <w:sz w:val="28"/>
          <w:szCs w:val="28"/>
          <w:lang w:val="en-US" w:eastAsia="zh-CN"/>
        </w:rPr>
        <w:t>2个小时作出响应并保证在1天内将这一问题处理完毕。</w:t>
      </w:r>
    </w:p>
    <w:p>
      <w:pPr>
        <w:pStyle w:val="2"/>
        <w:keepNext w:val="0"/>
        <w:keepLines w:val="0"/>
        <w:pageBreakBefore w:val="0"/>
        <w:widowControl w:val="0"/>
        <w:numPr>
          <w:ilvl w:val="0"/>
          <w:numId w:val="0"/>
        </w:numPr>
        <w:kinsoku/>
        <w:wordWrap/>
        <w:overflowPunct/>
        <w:topLinePunct w:val="0"/>
        <w:bidi w:val="0"/>
        <w:snapToGrid/>
        <w:spacing w:line="432" w:lineRule="auto"/>
        <w:ind w:leftChars="0" w:firstLine="560" w:firstLineChars="200"/>
        <w:textAlignment w:val="auto"/>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pPr>
      <w:r>
        <w:rPr>
          <w:rFonts w:hint="eastAsia" w:cs="宋体" w:asciiTheme="minorEastAsia" w:hAnsiTheme="minorEastAsia"/>
          <w:color w:val="auto"/>
          <w:kern w:val="2"/>
          <w:sz w:val="28"/>
          <w:szCs w:val="28"/>
          <w:lang w:val="en-US" w:eastAsia="zh-CN" w:bidi="ar-SA"/>
        </w:rPr>
        <w:t>7、</w:t>
      </w:r>
      <w:r>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t>按照业主要求，按时完成该项目。</w:t>
      </w:r>
    </w:p>
    <w:p>
      <w:pPr>
        <w:keepNext w:val="0"/>
        <w:keepLines w:val="0"/>
        <w:pageBreakBefore w:val="0"/>
        <w:widowControl w:val="0"/>
        <w:kinsoku/>
        <w:wordWrap/>
        <w:overflowPunct/>
        <w:topLinePunct w:val="0"/>
        <w:autoSpaceDE w:val="0"/>
        <w:autoSpaceDN w:val="0"/>
        <w:bidi w:val="0"/>
        <w:adjustRightInd w:val="0"/>
        <w:snapToGrid/>
        <w:spacing w:line="432" w:lineRule="auto"/>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售后服务地址：郑州市金水区农科路北、科明路东11号楼19层1903号  </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售后服务负责人：李辉</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售后服务联系人：李辉</w:t>
      </w:r>
    </w:p>
    <w:p>
      <w:pPr>
        <w:keepNext w:val="0"/>
        <w:keepLines w:val="0"/>
        <w:pageBreakBefore w:val="0"/>
        <w:widowControl w:val="0"/>
        <w:kinsoku/>
        <w:wordWrap/>
        <w:overflowPunct/>
        <w:topLinePunct w:val="0"/>
        <w:autoSpaceDE w:val="0"/>
        <w:autoSpaceDN w:val="0"/>
        <w:bidi w:val="0"/>
        <w:adjustRightInd w:val="0"/>
        <w:snapToGrid/>
        <w:spacing w:line="432" w:lineRule="auto"/>
        <w:ind w:firstLine="560" w:firstLineChars="200"/>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联  系  电  话：13676915598</w:t>
      </w:r>
    </w:p>
    <w:p>
      <w:pPr>
        <w:keepNext w:val="0"/>
        <w:keepLines w:val="0"/>
        <w:pageBreakBefore w:val="0"/>
        <w:widowControl w:val="0"/>
        <w:kinsoku/>
        <w:wordWrap/>
        <w:overflowPunct/>
        <w:topLinePunct w:val="0"/>
        <w:autoSpaceDE w:val="0"/>
        <w:autoSpaceDN w:val="0"/>
        <w:bidi w:val="0"/>
        <w:adjustRightInd w:val="0"/>
        <w:snapToGrid/>
        <w:spacing w:line="432" w:lineRule="auto"/>
        <w:jc w:val="left"/>
        <w:textAlignment w:val="auto"/>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t xml:space="preserve">         郑州新思路环保科技有限公司</w:t>
      </w:r>
    </w:p>
    <w:p>
      <w:pPr>
        <w:keepNext w:val="0"/>
        <w:keepLines w:val="0"/>
        <w:pageBreakBefore w:val="0"/>
        <w:widowControl w:val="0"/>
        <w:kinsoku/>
        <w:wordWrap/>
        <w:overflowPunct/>
        <w:topLinePunct w:val="0"/>
        <w:autoSpaceDE w:val="0"/>
        <w:autoSpaceDN w:val="0"/>
        <w:bidi w:val="0"/>
        <w:adjustRightInd w:val="0"/>
        <w:snapToGrid/>
        <w:spacing w:line="432" w:lineRule="auto"/>
        <w:jc w:val="left"/>
        <w:textAlignment w:val="auto"/>
        <w:rPr>
          <w:rFonts w:hint="eastAsia" w:ascii="仿宋" w:hAnsi="仿宋" w:eastAsia="仿宋" w:cs="宋体"/>
          <w:color w:val="000000"/>
          <w:sz w:val="28"/>
          <w:szCs w:val="30"/>
        </w:rPr>
      </w:pP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 xml:space="preserve"> 20</w:t>
      </w:r>
      <w:r>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t>19</w:t>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年</w:t>
      </w:r>
      <w:r>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t>04</w:t>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月</w:t>
      </w:r>
      <w:r>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t>25</w:t>
      </w:r>
      <w:r>
        <w:rPr>
          <w:rFonts w:hint="eastAsia" w:asciiTheme="majorEastAsia" w:hAnsiTheme="majorEastAsia" w:eastAsiaTheme="majorEastAsia" w:cstheme="majorEastAsia"/>
          <w:color w:val="000000" w:themeColor="text1"/>
          <w:kern w:val="2"/>
          <w:sz w:val="28"/>
          <w:szCs w:val="28"/>
          <w:lang w:val="zh-CN" w:eastAsia="zh-CN" w:bidi="ar-SA"/>
          <w14:textFill>
            <w14:solidFill>
              <w14:schemeClr w14:val="tx1"/>
            </w14:solidFill>
          </w14:textFill>
        </w:rPr>
        <w:t>日</w:t>
      </w:r>
    </w:p>
    <w:p>
      <w:pPr>
        <w:keepNext w:val="0"/>
        <w:keepLines w:val="0"/>
        <w:pageBreakBefore w:val="0"/>
        <w:widowControl w:val="0"/>
        <w:shd w:val="clear" w:color="auto" w:fill="FFFFFF"/>
        <w:kinsoku/>
        <w:wordWrap/>
        <w:overflowPunct/>
        <w:topLinePunct w:val="0"/>
        <w:bidi w:val="0"/>
        <w:snapToGrid/>
        <w:spacing w:line="432" w:lineRule="auto"/>
        <w:ind w:firstLine="482" w:firstLineChars="200"/>
        <w:contextualSpacing/>
        <w:textAlignment w:val="auto"/>
        <w:rPr>
          <w:rFonts w:hint="eastAsia" w:cs="宋体" w:asciiTheme="minorEastAsia" w:hAnsiTheme="minorEastAsia"/>
          <w:b/>
          <w:bCs/>
          <w:color w:val="auto"/>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55FBE"/>
    <w:rsid w:val="17776C7A"/>
    <w:rsid w:val="6FB55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2019-04-28T02:27:00Z</dcterms:created>
  <dc:creator>河南弘新工程咨询有限公司:杨尚斌</dc:creator>
  <cp:lastModifiedBy>哆哆</cp:lastModifiedBy>
  <dcterms:modified xsi:type="dcterms:W3CDTF">2019-04-28T02:47:05Z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