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w:t>
      </w:r>
      <w:r>
        <w:rPr>
          <w:rFonts w:hint="eastAsia" w:asciiTheme="majorEastAsia" w:hAnsiTheme="majorEastAsia" w:eastAsiaTheme="majorEastAsia" w:cstheme="majorEastAsia"/>
          <w:b/>
          <w:bCs/>
          <w:color w:val="000000"/>
          <w:sz w:val="44"/>
          <w:szCs w:val="44"/>
          <w:lang w:eastAsia="zh-CN"/>
        </w:rPr>
        <w:t>市气象局</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eastAsia="zh-CN"/>
        </w:rPr>
        <w:t>许昌气象灾害监测预警服务中心暨新一代天气雷达楼电梯”项</w:t>
      </w:r>
      <w:r>
        <w:rPr>
          <w:rFonts w:hint="eastAsia" w:asciiTheme="majorEastAsia" w:hAnsiTheme="majorEastAsia" w:eastAsiaTheme="majorEastAsia" w:cstheme="majorEastAsia"/>
          <w:b/>
          <w:bCs/>
          <w:color w:val="000000"/>
          <w:sz w:val="44"/>
          <w:szCs w:val="44"/>
        </w:rPr>
        <w:t>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hint="eastAsia"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049</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w:t>
      </w:r>
      <w:r>
        <w:rPr>
          <w:rFonts w:hint="eastAsia" w:asciiTheme="majorEastAsia" w:hAnsiTheme="majorEastAsia" w:eastAsiaTheme="majorEastAsia" w:cstheme="majorEastAsia"/>
          <w:b/>
          <w:bCs/>
          <w:color w:val="000000"/>
          <w:sz w:val="36"/>
          <w:szCs w:val="36"/>
          <w:lang w:eastAsia="zh-CN"/>
        </w:rPr>
        <w:t>市气象局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四</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三</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8"/>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8"/>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8"/>
        <w:widowControl/>
        <w:shd w:val="clear" w:color="auto" w:fill="FFFFFF"/>
        <w:spacing w:line="360" w:lineRule="auto"/>
        <w:ind w:firstLine="472" w:firstLineChars="196"/>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（一）项目名称：许昌气象灾害监测预警服务中心暨新一代天气雷达楼电梯</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（二）项目编号：ZFCG-G2019</w:t>
      </w:r>
      <w:r>
        <w:rPr>
          <w:rFonts w:hint="eastAsia" w:cs="仿宋_GB2312" w:asciiTheme="minorEastAsia" w:hAnsiTheme="minorEastAsia" w:eastAsiaTheme="minorEastAsia"/>
          <w:color w:val="000000"/>
          <w:shd w:val="clear" w:color="auto" w:fill="FFFFFF"/>
          <w:lang w:val="en-US" w:eastAsia="zh-CN"/>
        </w:rPr>
        <w:t>049</w:t>
      </w:r>
      <w:r>
        <w:rPr>
          <w:rFonts w:hint="eastAsia" w:cs="仿宋_GB2312" w:asciiTheme="minorEastAsia" w:hAnsiTheme="minorEastAsia" w:eastAsiaTheme="minorEastAsia"/>
          <w:color w:val="000000"/>
          <w:shd w:val="clear" w:color="auto" w:fill="FFFFFF"/>
        </w:rPr>
        <w:t xml:space="preserve">号    </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（三）采购方式：公开招标</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（四）采购需求：1#楼</w:t>
      </w:r>
      <w:r>
        <w:rPr>
          <w:rFonts w:hint="eastAsia" w:cs="仿宋_GB2312" w:asciiTheme="minorEastAsia" w:hAnsiTheme="minorEastAsia" w:eastAsiaTheme="minorEastAsia"/>
          <w:color w:val="000000"/>
          <w:shd w:val="clear" w:color="auto" w:fill="FFFFFF"/>
          <w:lang w:eastAsia="zh-CN"/>
        </w:rPr>
        <w:t>：</w:t>
      </w:r>
      <w:r>
        <w:rPr>
          <w:rFonts w:hint="eastAsia" w:cs="仿宋_GB2312" w:asciiTheme="minorEastAsia" w:hAnsiTheme="minorEastAsia" w:eastAsiaTheme="minorEastAsia"/>
          <w:color w:val="000000"/>
          <w:shd w:val="clear" w:color="auto" w:fill="FFFFFF"/>
        </w:rPr>
        <w:t>消防兼无障碍电梯</w:t>
      </w:r>
      <w:r>
        <w:rPr>
          <w:rFonts w:hint="eastAsia" w:cs="仿宋_GB2312" w:asciiTheme="minorEastAsia" w:hAnsiTheme="minorEastAsia" w:eastAsiaTheme="minorEastAsia"/>
          <w:color w:val="000000"/>
          <w:shd w:val="clear" w:color="auto" w:fill="FFFFFF"/>
          <w:lang w:val="en-US" w:eastAsia="zh-CN"/>
        </w:rPr>
        <w:t>1</w:t>
      </w:r>
      <w:r>
        <w:rPr>
          <w:rFonts w:hint="eastAsia" w:cs="仿宋_GB2312" w:asciiTheme="minorEastAsia" w:hAnsiTheme="minorEastAsia" w:eastAsiaTheme="minorEastAsia"/>
          <w:color w:val="000000"/>
          <w:shd w:val="clear" w:color="auto" w:fill="FFFFFF"/>
        </w:rPr>
        <w:t>部</w:t>
      </w:r>
      <w:r>
        <w:rPr>
          <w:rFonts w:hint="eastAsia" w:cs="仿宋_GB2312" w:asciiTheme="minorEastAsia" w:hAnsiTheme="minorEastAsia" w:eastAsiaTheme="minorEastAsia"/>
          <w:color w:val="000000"/>
          <w:shd w:val="clear" w:color="auto" w:fill="FFFFFF"/>
          <w:lang w:eastAsia="zh-CN"/>
        </w:rPr>
        <w:t>、</w:t>
      </w:r>
      <w:r>
        <w:rPr>
          <w:rFonts w:hint="eastAsia" w:cs="仿宋_GB2312" w:asciiTheme="minorEastAsia" w:hAnsiTheme="minorEastAsia" w:eastAsiaTheme="minorEastAsia"/>
          <w:color w:val="000000"/>
          <w:shd w:val="clear" w:color="auto" w:fill="FFFFFF"/>
        </w:rPr>
        <w:t>消防电梯</w:t>
      </w:r>
      <w:r>
        <w:rPr>
          <w:rFonts w:hint="eastAsia" w:cs="仿宋_GB2312" w:asciiTheme="minorEastAsia" w:hAnsiTheme="minorEastAsia" w:eastAsiaTheme="minorEastAsia"/>
          <w:color w:val="000000"/>
          <w:shd w:val="clear" w:color="auto" w:fill="FFFFFF"/>
          <w:lang w:val="en-US" w:eastAsia="zh-CN"/>
        </w:rPr>
        <w:t>1</w:t>
      </w:r>
      <w:r>
        <w:rPr>
          <w:rFonts w:hint="eastAsia" w:cs="仿宋_GB2312" w:asciiTheme="minorEastAsia" w:hAnsiTheme="minorEastAsia" w:eastAsiaTheme="minorEastAsia"/>
          <w:color w:val="000000"/>
          <w:shd w:val="clear" w:color="auto" w:fill="FFFFFF"/>
        </w:rPr>
        <w:t>部</w:t>
      </w:r>
      <w:r>
        <w:rPr>
          <w:rFonts w:hint="eastAsia" w:cs="仿宋_GB2312" w:asciiTheme="minorEastAsia" w:hAnsiTheme="minorEastAsia" w:eastAsiaTheme="minorEastAsia"/>
          <w:color w:val="000000"/>
          <w:shd w:val="clear" w:color="auto" w:fill="FFFFFF"/>
          <w:lang w:eastAsia="zh-CN"/>
        </w:rPr>
        <w:t>，</w:t>
      </w:r>
      <w:r>
        <w:rPr>
          <w:rFonts w:hint="eastAsia" w:cs="仿宋_GB2312" w:asciiTheme="minorEastAsia" w:hAnsiTheme="minorEastAsia" w:eastAsiaTheme="minorEastAsia"/>
          <w:color w:val="000000"/>
          <w:shd w:val="clear" w:color="auto" w:fill="FFFFFF"/>
        </w:rPr>
        <w:t>2#楼</w:t>
      </w:r>
      <w:r>
        <w:rPr>
          <w:rFonts w:hint="eastAsia" w:cs="仿宋_GB2312" w:asciiTheme="minorEastAsia" w:hAnsiTheme="minorEastAsia" w:eastAsiaTheme="minorEastAsia"/>
          <w:color w:val="000000"/>
          <w:shd w:val="clear" w:color="auto" w:fill="FFFFFF"/>
          <w:lang w:eastAsia="zh-CN"/>
        </w:rPr>
        <w:t>：</w:t>
      </w:r>
      <w:r>
        <w:rPr>
          <w:rFonts w:hint="eastAsia" w:cs="仿宋_GB2312" w:asciiTheme="minorEastAsia" w:hAnsiTheme="minorEastAsia" w:eastAsiaTheme="minorEastAsia"/>
          <w:color w:val="000000"/>
          <w:shd w:val="clear" w:color="auto" w:fill="FFFFFF"/>
        </w:rPr>
        <w:t>客梯</w:t>
      </w:r>
      <w:r>
        <w:rPr>
          <w:rFonts w:hint="eastAsia" w:cs="仿宋_GB2312" w:asciiTheme="minorEastAsia" w:hAnsiTheme="minorEastAsia" w:eastAsiaTheme="minorEastAsia"/>
          <w:color w:val="000000"/>
          <w:shd w:val="clear" w:color="auto" w:fill="FFFFFF"/>
          <w:lang w:val="en-US" w:eastAsia="zh-CN"/>
        </w:rPr>
        <w:t>2</w:t>
      </w:r>
      <w:r>
        <w:rPr>
          <w:rFonts w:hint="eastAsia" w:cs="仿宋_GB2312" w:asciiTheme="minorEastAsia" w:hAnsiTheme="minorEastAsia" w:eastAsiaTheme="minorEastAsia"/>
          <w:color w:val="000000"/>
          <w:shd w:val="clear" w:color="auto" w:fill="FFFFFF"/>
        </w:rPr>
        <w:t>部</w:t>
      </w:r>
      <w:r>
        <w:rPr>
          <w:rFonts w:hint="eastAsia" w:cs="仿宋_GB2312" w:asciiTheme="minorEastAsia" w:hAnsiTheme="minorEastAsia" w:eastAsiaTheme="minorEastAsia"/>
          <w:color w:val="000000"/>
          <w:shd w:val="clear" w:color="auto" w:fill="FFFFFF"/>
          <w:lang w:eastAsia="zh-CN"/>
        </w:rPr>
        <w:t>、</w:t>
      </w:r>
      <w:r>
        <w:rPr>
          <w:rFonts w:hint="eastAsia" w:cs="仿宋_GB2312" w:asciiTheme="minorEastAsia" w:hAnsiTheme="minorEastAsia" w:eastAsiaTheme="minorEastAsia"/>
          <w:color w:val="000000"/>
          <w:shd w:val="clear" w:color="auto" w:fill="FFFFFF"/>
        </w:rPr>
        <w:t>无障碍电梯</w:t>
      </w:r>
      <w:r>
        <w:rPr>
          <w:rFonts w:hint="eastAsia" w:cs="仿宋_GB2312" w:asciiTheme="minorEastAsia" w:hAnsiTheme="minorEastAsia" w:eastAsiaTheme="minorEastAsia"/>
          <w:color w:val="000000"/>
          <w:shd w:val="clear" w:color="auto" w:fill="FFFFFF"/>
          <w:lang w:val="en-US" w:eastAsia="zh-CN"/>
        </w:rPr>
        <w:t>1</w:t>
      </w:r>
      <w:r>
        <w:rPr>
          <w:rFonts w:hint="eastAsia" w:cs="仿宋_GB2312" w:asciiTheme="minorEastAsia" w:hAnsiTheme="minorEastAsia" w:eastAsiaTheme="minorEastAsia"/>
          <w:color w:val="000000"/>
          <w:shd w:val="clear" w:color="auto" w:fill="FFFFFF"/>
        </w:rPr>
        <w:t>部</w:t>
      </w:r>
      <w:r>
        <w:rPr>
          <w:rFonts w:hint="eastAsia" w:cs="仿宋_GB2312" w:asciiTheme="minorEastAsia" w:hAnsiTheme="minorEastAsia" w:eastAsiaTheme="minorEastAsia"/>
          <w:color w:val="000000"/>
          <w:shd w:val="clear" w:color="auto" w:fill="FFFFFF"/>
          <w:lang w:eastAsia="zh-CN"/>
        </w:rPr>
        <w:t>（共</w:t>
      </w:r>
      <w:r>
        <w:rPr>
          <w:rFonts w:hint="eastAsia" w:cs="仿宋_GB2312" w:asciiTheme="minorEastAsia" w:hAnsiTheme="minorEastAsia" w:eastAsiaTheme="minorEastAsia"/>
          <w:color w:val="000000"/>
          <w:shd w:val="clear" w:color="auto" w:fill="FFFFFF"/>
          <w:lang w:val="en-US" w:eastAsia="zh-CN"/>
        </w:rPr>
        <w:t>5部电梯</w:t>
      </w:r>
      <w:r>
        <w:rPr>
          <w:rFonts w:hint="eastAsia" w:cs="仿宋_GB2312" w:asciiTheme="minorEastAsia" w:hAnsiTheme="minorEastAsia" w:eastAsiaTheme="minorEastAsia"/>
          <w:color w:val="000000"/>
          <w:shd w:val="clear" w:color="auto" w:fill="FFFFFF"/>
          <w:lang w:eastAsia="zh-CN"/>
        </w:rPr>
        <w:t>）。</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（五）预算金额（最高限价）：114万元；</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（六）交付（服务、完工）时间 ：合同生效</w:t>
      </w:r>
      <w:r>
        <w:rPr>
          <w:rFonts w:hint="eastAsia" w:cs="仿宋_GB2312" w:asciiTheme="minorEastAsia" w:hAnsiTheme="minorEastAsia" w:eastAsiaTheme="minorEastAsia"/>
          <w:color w:val="000000"/>
          <w:shd w:val="clear" w:color="auto" w:fill="FFFFFF"/>
          <w:lang w:eastAsia="zh-CN"/>
        </w:rPr>
        <w:t>后</w:t>
      </w:r>
      <w:r>
        <w:rPr>
          <w:rFonts w:hint="eastAsia" w:cs="仿宋_GB2312" w:asciiTheme="minorEastAsia" w:hAnsiTheme="minorEastAsia" w:eastAsiaTheme="minorEastAsia"/>
          <w:color w:val="000000"/>
          <w:shd w:val="clear" w:color="auto" w:fill="FFFFFF"/>
        </w:rPr>
        <w:t>90天内</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（七）交付（服务、完工）地点：许昌市气象灾害监测预警服务中心暨新一代天气雷达楼项目驻地</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（八）进口产品：不允许。</w:t>
      </w:r>
    </w:p>
    <w:p>
      <w:pPr>
        <w:pStyle w:val="18"/>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（九）分包：不允许。</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、支持</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8"/>
        <w:widowControl/>
        <w:shd w:val="clear" w:color="auto" w:fill="FFFFFF"/>
        <w:spacing w:line="360" w:lineRule="auto"/>
        <w:ind w:firstLine="420"/>
        <w:contextualSpacing/>
        <w:jc w:val="left"/>
        <w:rPr>
          <w:rFonts w:cs="宋体" w:asciiTheme="minorEastAsia" w:hAnsiTheme="minorEastAsia"/>
          <w:color w:val="000000"/>
          <w:kern w:val="0"/>
        </w:rPr>
      </w:pPr>
      <w:r>
        <w:rPr>
          <w:rFonts w:hint="eastAsia" w:cs="宋体" w:asciiTheme="minorEastAsia" w:hAnsiTheme="minorEastAsia"/>
          <w:color w:val="000000"/>
          <w:kern w:val="0"/>
          <w:lang w:val="zh-CN"/>
        </w:rPr>
        <w:t>（一）具备《政府采购法》第二十二条第一款规定条件并提供相关材料。</w:t>
      </w:r>
    </w:p>
    <w:p>
      <w:pPr>
        <w:pStyle w:val="18"/>
        <w:widowControl/>
        <w:shd w:val="clear" w:color="auto" w:fill="FFFFFF"/>
        <w:spacing w:line="360" w:lineRule="auto"/>
        <w:ind w:firstLine="420"/>
        <w:contextualSpacing/>
        <w:jc w:val="left"/>
        <w:rPr>
          <w:rFonts w:hint="eastAsia" w:cs="宋体" w:asciiTheme="minorEastAsia" w:hAnsiTheme="minorEastAsia"/>
          <w:color w:val="000000"/>
          <w:kern w:val="0"/>
          <w:lang w:val="zh-CN"/>
        </w:rPr>
      </w:pPr>
      <w:r>
        <w:rPr>
          <w:rFonts w:hint="eastAsia" w:cs="宋体" w:asciiTheme="minorEastAsia" w:hAnsiTheme="minorEastAsia"/>
          <w:color w:val="000000"/>
          <w:kern w:val="0"/>
        </w:rPr>
        <w:t>（</w:t>
      </w:r>
      <w:r>
        <w:rPr>
          <w:rFonts w:hint="eastAsia" w:cs="宋体" w:asciiTheme="minorEastAsia" w:hAnsiTheme="minorEastAsia"/>
          <w:color w:val="000000"/>
          <w:kern w:val="0"/>
          <w:lang w:val="zh-CN"/>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18"/>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（三）本次招标不接受联合体投标；</w:t>
      </w:r>
    </w:p>
    <w:p>
      <w:pPr>
        <w:wordWrap w:val="0"/>
        <w:topLinePunct/>
        <w:autoSpaceDE w:val="0"/>
        <w:autoSpaceDN w:val="0"/>
        <w:adjustRightInd w:val="0"/>
        <w:snapToGrid w:val="0"/>
        <w:spacing w:line="360" w:lineRule="auto"/>
        <w:ind w:firstLine="480" w:firstLineChars="200"/>
        <w:rPr>
          <w:rFonts w:hint="eastAsia" w:cs="仿宋_GB2312" w:asciiTheme="minorEastAsia" w:hAnsiTheme="minorEastAsia" w:eastAsiaTheme="minorEastAsia"/>
          <w:color w:val="000000"/>
          <w:kern w:val="2"/>
          <w:sz w:val="24"/>
          <w:szCs w:val="24"/>
          <w:shd w:val="clear" w:color="auto" w:fill="FFFFFF"/>
          <w:lang w:val="zh-CN" w:eastAsia="zh-CN" w:bidi="ar-SA"/>
        </w:rPr>
      </w:pPr>
      <w:r>
        <w:rPr>
          <w:rFonts w:hint="eastAsia" w:cs="仿宋_GB2312" w:asciiTheme="minorEastAsia" w:hAnsiTheme="minorEastAsia" w:eastAsiaTheme="minorEastAsia"/>
          <w:color w:val="000000"/>
          <w:kern w:val="2"/>
          <w:sz w:val="24"/>
          <w:szCs w:val="24"/>
          <w:shd w:val="clear" w:color="auto" w:fill="FFFFFF"/>
          <w:lang w:val="zh-CN" w:eastAsia="zh-CN" w:bidi="ar-SA"/>
        </w:rPr>
        <w:t>（四）</w:t>
      </w:r>
      <w:r>
        <w:rPr>
          <w:rFonts w:hint="eastAsia" w:cs="仿宋_GB2312" w:asciiTheme="minorEastAsia" w:hAnsiTheme="minorEastAsia" w:eastAsiaTheme="minorEastAsia"/>
          <w:color w:val="000000"/>
          <w:kern w:val="2"/>
          <w:sz w:val="24"/>
          <w:szCs w:val="24"/>
          <w:shd w:val="clear" w:color="auto" w:fill="FFFFFF"/>
          <w:lang w:val="en-US" w:eastAsia="zh-CN" w:bidi="ar-SA"/>
        </w:rPr>
        <w:t>投标人应为中华人民共和国境内注册的电梯设备制造商或代理商；供应商为制造商的，须具有《中华人民共和国特种设备制造许可证》B级及以上资质和《中华人民共和国特种设备安装改造维修许可证》（电梯）B级及以上资质。 供应商为代理商的，须具有《中华人民共和国特种设备安装改造维修许可证》（电梯）B级及以上资质，其代理的电梯设备制造商须具有《中华人民共和国特种设备制造许可证》B级及以上资质。</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四、招标文件的获取</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w:t>
      </w:r>
      <w:r>
        <w:rPr>
          <w:rFonts w:hint="eastAsia" w:cs="仿宋_GB2312" w:asciiTheme="minorEastAsia" w:hAnsiTheme="minorEastAsia" w:eastAsiaTheme="minorEastAsia"/>
          <w:color w:val="000000"/>
          <w:shd w:val="clear" w:color="auto" w:fill="FFFFFF"/>
          <w:lang w:eastAsia="zh-CN"/>
        </w:rPr>
        <w:t>免费</w:t>
      </w:r>
      <w:r>
        <w:rPr>
          <w:rFonts w:hint="eastAsia" w:cs="仿宋_GB2312" w:asciiTheme="minorEastAsia" w:hAnsiTheme="minorEastAsia" w:eastAsiaTheme="minorEastAsia"/>
          <w:color w:val="000000"/>
          <w:shd w:val="clear" w:color="auto" w:fill="FFFFFF"/>
        </w:rPr>
        <w:t>下载招标文件（详见“常见问题解答-交易系统操作手册”）。</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（一）投标截止及开标时间：2019年</w:t>
      </w:r>
      <w:r>
        <w:rPr>
          <w:rFonts w:hint="eastAsia" w:cs="仿宋_GB2312" w:asciiTheme="minorEastAsia" w:hAnsiTheme="minorEastAsia" w:eastAsiaTheme="minorEastAsia"/>
          <w:color w:val="000000"/>
          <w:lang w:val="en-US" w:eastAsia="zh-CN"/>
        </w:rPr>
        <w:t>4</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24</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分（北京时间），逾期提交或不符合规定的投标文件不予接受。</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lang w:eastAsia="zh-CN"/>
        </w:rPr>
        <w:t>二</w:t>
      </w:r>
      <w:r>
        <w:rPr>
          <w:rFonts w:hint="eastAsia" w:cs="仿宋_GB2312" w:asciiTheme="minorEastAsia" w:hAnsiTheme="minorEastAsia" w:eastAsiaTheme="minorEastAsia"/>
          <w:color w:val="000000"/>
        </w:rPr>
        <w:t>室。</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2、纸质投标文件（正本1份、副本1份）和备份文件1份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shd w:val="clear" w:color="auto" w:fill="FFFFFF"/>
        </w:rPr>
      </w:pPr>
      <w:r>
        <w:rPr>
          <w:rFonts w:hint="eastAsia" w:cs="黑体" w:asciiTheme="minorEastAsia" w:hAnsiTheme="minorEastAsia" w:eastAsiaTheme="minorEastAsia"/>
          <w:bCs/>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shd w:val="clear" w:color="auto" w:fill="FFFFFF"/>
        </w:rPr>
        <w:t>中国·许昌许昌市政府网</w:t>
      </w:r>
      <w:r>
        <w:rPr>
          <w:rFonts w:cs="黑体" w:asciiTheme="minorEastAsia" w:hAnsiTheme="minorEastAsia" w:eastAsiaTheme="minorEastAsia"/>
          <w:bCs/>
          <w:shd w:val="clear" w:color="auto" w:fill="FFFFFF"/>
        </w:rPr>
        <w:fldChar w:fldCharType="end"/>
      </w:r>
      <w:r>
        <w:rPr>
          <w:rFonts w:hint="eastAsia" w:cs="黑体" w:asciiTheme="minorEastAsia" w:hAnsiTheme="minorEastAsia" w:eastAsiaTheme="minorEastAsia"/>
          <w:bCs/>
          <w:shd w:val="clear" w:color="auto" w:fill="FFFFFF"/>
        </w:rPr>
        <w:t>》、《全国公共资源交易平台（河南省·许昌市）》发布。</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自本公告发布之日起</w:t>
      </w:r>
      <w:r>
        <w:rPr>
          <w:rFonts w:cs="仿宋_GB2312" w:asciiTheme="minorEastAsia" w:hAnsiTheme="minorEastAsia" w:eastAsiaTheme="minorEastAsia"/>
          <w:color w:val="000000"/>
        </w:rPr>
        <w:t>5</w:t>
      </w:r>
      <w:r>
        <w:rPr>
          <w:rFonts w:hint="eastAsia" w:cs="仿宋_GB2312" w:asciiTheme="minorEastAsia" w:hAnsiTheme="minorEastAsia" w:eastAsiaTheme="minorEastAsia"/>
          <w:color w:val="000000"/>
        </w:rPr>
        <w:t>个工作日。</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采购人：许昌市气象局</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址：魏都区文峰路97号</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联系人：刘全华            联系电话：0374-2660942</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代理机构：许昌市政府采购中心</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址：许昌市龙兴路与竹林路交汇处公共资源大厦</w:t>
      </w:r>
    </w:p>
    <w:p>
      <w:pPr>
        <w:pStyle w:val="18"/>
        <w:widowControl/>
        <w:shd w:val="clear" w:color="auto" w:fill="FFFFFF"/>
        <w:spacing w:line="360" w:lineRule="auto"/>
        <w:ind w:firstLine="420"/>
        <w:contextualSpacing/>
        <w:jc w:val="left"/>
        <w:rPr>
          <w:rFonts w:hint="default" w:cs="仿宋_GB2312" w:asciiTheme="minorEastAsia" w:hAnsiTheme="minorEastAsia" w:eastAsiaTheme="minorEastAsia"/>
          <w:color w:val="000000"/>
          <w:lang w:val="en-US" w:eastAsia="zh-CN"/>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eastAsia="zh-CN"/>
        </w:rPr>
        <w:t>杨</w:t>
      </w:r>
      <w:r>
        <w:rPr>
          <w:rFonts w:hint="eastAsia" w:cs="仿宋_GB2312" w:asciiTheme="minorEastAsia" w:hAnsiTheme="minorEastAsia" w:eastAsiaTheme="minorEastAsia"/>
          <w:color w:val="000000"/>
        </w:rPr>
        <w:t>女士              联系电话：0374-296</w:t>
      </w:r>
      <w:r>
        <w:rPr>
          <w:rFonts w:hint="eastAsia" w:cs="仿宋_GB2312" w:asciiTheme="minorEastAsia" w:hAnsiTheme="minorEastAsia" w:eastAsiaTheme="minorEastAsia"/>
          <w:color w:val="000000"/>
          <w:lang w:val="en-US" w:eastAsia="zh-CN"/>
        </w:rPr>
        <w:t>2805</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p>
    <w:p>
      <w:pPr>
        <w:pStyle w:val="18"/>
        <w:widowControl/>
        <w:shd w:val="clear" w:color="auto" w:fill="FFFFFF"/>
        <w:spacing w:line="360" w:lineRule="auto"/>
        <w:ind w:firstLine="420"/>
        <w:contextualSpacing/>
        <w:jc w:val="righ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许昌市气象局</w:t>
      </w:r>
    </w:p>
    <w:p>
      <w:pPr>
        <w:pStyle w:val="18"/>
        <w:widowControl/>
        <w:shd w:val="clear" w:color="auto" w:fill="FFFFFF"/>
        <w:spacing w:line="360" w:lineRule="auto"/>
        <w:ind w:firstLine="420"/>
        <w:contextualSpacing/>
        <w:jc w:val="righ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 二〇一九年</w:t>
      </w:r>
      <w:r>
        <w:rPr>
          <w:rFonts w:hint="eastAsia" w:cs="仿宋_GB2312" w:asciiTheme="minorEastAsia" w:hAnsiTheme="minorEastAsia" w:eastAsiaTheme="minorEastAsia"/>
          <w:color w:val="000000"/>
          <w:lang w:eastAsia="zh-CN"/>
        </w:rPr>
        <w:t>四</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eastAsia="zh-CN"/>
        </w:rPr>
        <w:t>三</w:t>
      </w:r>
      <w:r>
        <w:rPr>
          <w:rFonts w:hint="eastAsia" w:cs="仿宋_GB2312" w:asciiTheme="minorEastAsia" w:hAnsiTheme="minorEastAsia" w:eastAsiaTheme="minorEastAsia"/>
          <w:color w:val="000000"/>
        </w:rPr>
        <w:t>日</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19"/>
        <w:ind w:firstLine="320"/>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widowControl/>
        <w:numPr>
          <w:ilvl w:val="0"/>
          <w:numId w:val="0"/>
        </w:numPr>
        <w:shd w:val="clear" w:color="auto" w:fill="FFFFFF"/>
        <w:spacing w:line="360" w:lineRule="auto"/>
        <w:ind w:firstLine="241" w:firstLineChars="100"/>
        <w:contextualSpacing/>
        <w:jc w:val="left"/>
        <w:rPr>
          <w:rFonts w:hint="eastAsia" w:cs="黑体" w:asciiTheme="minorEastAsia" w:hAnsiTheme="minorEastAsia" w:eastAsia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（一）电梯数量及要求</w:t>
      </w:r>
    </w:p>
    <w:p>
      <w:pPr>
        <w:numPr>
          <w:ilvl w:val="0"/>
          <w:numId w:val="6"/>
        </w:numPr>
        <w:spacing w:line="5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zh-CN"/>
        </w:rPr>
        <w:t>电梯数量：共</w:t>
      </w:r>
      <w:r>
        <w:rPr>
          <w:rFonts w:hint="eastAsia" w:ascii="宋体" w:hAnsi="宋体" w:eastAsia="宋体" w:cs="宋体"/>
          <w:sz w:val="24"/>
          <w:szCs w:val="24"/>
        </w:rPr>
        <w:t>5</w:t>
      </w:r>
      <w:r>
        <w:rPr>
          <w:rFonts w:hint="eastAsia" w:ascii="宋体" w:hAnsi="宋体" w:eastAsia="宋体" w:cs="宋体"/>
          <w:sz w:val="24"/>
          <w:szCs w:val="24"/>
          <w:lang w:val="zh-CN"/>
        </w:rPr>
        <w:t>台</w:t>
      </w:r>
      <w:r>
        <w:rPr>
          <w:rFonts w:hint="eastAsia" w:ascii="宋体" w:hAnsi="宋体" w:eastAsia="宋体" w:cs="宋体"/>
          <w:sz w:val="24"/>
          <w:szCs w:val="24"/>
          <w:lang w:val="zh-CN" w:eastAsia="zh-CN"/>
        </w:rPr>
        <w:t>。</w:t>
      </w:r>
    </w:p>
    <w:p>
      <w:pPr>
        <w:numPr>
          <w:ilvl w:val="0"/>
          <w:numId w:val="6"/>
        </w:numPr>
        <w:spacing w:line="5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核心产品：电梯。</w:t>
      </w:r>
    </w:p>
    <w:p>
      <w:pPr>
        <w:spacing w:line="500" w:lineRule="exact"/>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、电梯主要参数及要求</w:t>
      </w:r>
    </w:p>
    <w:tbl>
      <w:tblPr>
        <w:tblStyle w:val="20"/>
        <w:tblW w:w="10065" w:type="dxa"/>
        <w:tblInd w:w="-411" w:type="dxa"/>
        <w:tblLayout w:type="fixed"/>
        <w:tblCellMar>
          <w:top w:w="15" w:type="dxa"/>
          <w:left w:w="15" w:type="dxa"/>
          <w:bottom w:w="15" w:type="dxa"/>
          <w:right w:w="15" w:type="dxa"/>
        </w:tblCellMar>
      </w:tblPr>
      <w:tblGrid>
        <w:gridCol w:w="852"/>
        <w:gridCol w:w="1377"/>
        <w:gridCol w:w="1000"/>
        <w:gridCol w:w="963"/>
        <w:gridCol w:w="1087"/>
        <w:gridCol w:w="676"/>
        <w:gridCol w:w="1374"/>
        <w:gridCol w:w="788"/>
        <w:gridCol w:w="1948"/>
      </w:tblGrid>
      <w:tr>
        <w:tblPrEx>
          <w:tblLayout w:type="fixed"/>
          <w:tblCellMar>
            <w:top w:w="15" w:type="dxa"/>
            <w:left w:w="15" w:type="dxa"/>
            <w:bottom w:w="15" w:type="dxa"/>
            <w:right w:w="15" w:type="dxa"/>
          </w:tblCellMar>
        </w:tblPrEx>
        <w:trPr>
          <w:trHeight w:val="54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序号</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电梯编号</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载重量</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速度</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停站层数</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数量</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井道尺寸（内径）</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机房</w:t>
            </w:r>
          </w:p>
        </w:tc>
        <w:tc>
          <w:tcPr>
            <w:tcW w:w="1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备注</w:t>
            </w:r>
          </w:p>
        </w:tc>
      </w:tr>
      <w:tr>
        <w:tblPrEx>
          <w:tblLayout w:type="fixed"/>
          <w:tblCellMar>
            <w:top w:w="15" w:type="dxa"/>
            <w:left w:w="15" w:type="dxa"/>
            <w:bottom w:w="15" w:type="dxa"/>
            <w:right w:w="15" w:type="dxa"/>
          </w:tblCellMar>
        </w:tblPrEx>
        <w:trPr>
          <w:trHeight w:val="28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1050kg</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2.0m/s</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-1F-28F</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2200*2200</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有</w:t>
            </w:r>
          </w:p>
        </w:tc>
        <w:tc>
          <w:tcPr>
            <w:tcW w:w="1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消防兼无障碍电梯</w:t>
            </w:r>
          </w:p>
        </w:tc>
      </w:tr>
      <w:tr>
        <w:tblPrEx>
          <w:tblLayout w:type="fixed"/>
          <w:tblCellMar>
            <w:top w:w="15" w:type="dxa"/>
            <w:left w:w="15" w:type="dxa"/>
            <w:bottom w:w="15" w:type="dxa"/>
            <w:right w:w="15" w:type="dxa"/>
          </w:tblCellMar>
        </w:tblPrEx>
        <w:trPr>
          <w:trHeight w:val="28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1050kg</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2.0m/s</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-1F-28F</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2200*2200</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有</w:t>
            </w:r>
          </w:p>
        </w:tc>
        <w:tc>
          <w:tcPr>
            <w:tcW w:w="1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消防电梯</w:t>
            </w:r>
          </w:p>
        </w:tc>
      </w:tr>
      <w:tr>
        <w:tblPrEx>
          <w:tblLayout w:type="fixed"/>
          <w:tblCellMar>
            <w:top w:w="15" w:type="dxa"/>
            <w:left w:w="15" w:type="dxa"/>
            <w:bottom w:w="15" w:type="dxa"/>
            <w:right w:w="15" w:type="dxa"/>
          </w:tblCellMar>
        </w:tblPrEx>
        <w:trPr>
          <w:trHeight w:val="28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3</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1050kg</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1.6m/s</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-1F-6F</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2200*1900</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无</w:t>
            </w:r>
          </w:p>
        </w:tc>
        <w:tc>
          <w:tcPr>
            <w:tcW w:w="1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客梯</w:t>
            </w:r>
          </w:p>
        </w:tc>
      </w:tr>
      <w:tr>
        <w:tblPrEx>
          <w:tblLayout w:type="fixed"/>
          <w:tblCellMar>
            <w:top w:w="15" w:type="dxa"/>
            <w:left w:w="15" w:type="dxa"/>
            <w:bottom w:w="15" w:type="dxa"/>
            <w:right w:w="15" w:type="dxa"/>
          </w:tblCellMar>
        </w:tblPrEx>
        <w:trPr>
          <w:trHeight w:val="28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1050kg</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1.6m/s</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-1F-6F</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2200*1900</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无</w:t>
            </w:r>
          </w:p>
        </w:tc>
        <w:tc>
          <w:tcPr>
            <w:tcW w:w="1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客梯</w:t>
            </w:r>
          </w:p>
        </w:tc>
      </w:tr>
      <w:tr>
        <w:tblPrEx>
          <w:tblLayout w:type="fixed"/>
          <w:tblCellMar>
            <w:top w:w="15" w:type="dxa"/>
            <w:left w:w="15" w:type="dxa"/>
            <w:bottom w:w="15" w:type="dxa"/>
            <w:right w:w="15" w:type="dxa"/>
          </w:tblCellMar>
        </w:tblPrEx>
        <w:trPr>
          <w:trHeight w:val="28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1050kg</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1.6m/s</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-1F-6F</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2200*1900</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无</w:t>
            </w:r>
          </w:p>
        </w:tc>
        <w:tc>
          <w:tcPr>
            <w:tcW w:w="1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无障碍电梯</w:t>
            </w:r>
          </w:p>
        </w:tc>
      </w:tr>
      <w:tr>
        <w:tblPrEx>
          <w:tblLayout w:type="fixed"/>
          <w:tblCellMar>
            <w:top w:w="15" w:type="dxa"/>
            <w:left w:w="15" w:type="dxa"/>
            <w:bottom w:w="15" w:type="dxa"/>
            <w:right w:w="15" w:type="dxa"/>
          </w:tblCellMar>
        </w:tblPrEx>
        <w:trPr>
          <w:trHeight w:val="1286"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9213" w:type="dxa"/>
            <w:gridSpan w:val="8"/>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atLeast"/>
              <w:rPr>
                <w:rFonts w:hint="eastAsia" w:ascii="宋体" w:hAnsi="宋体" w:eastAsia="宋体" w:cs="宋体"/>
                <w:kern w:val="0"/>
                <w:sz w:val="24"/>
                <w:szCs w:val="24"/>
              </w:rPr>
            </w:pPr>
            <w:r>
              <w:rPr>
                <w:rFonts w:hint="eastAsia" w:ascii="宋体" w:hAnsi="宋体" w:eastAsia="宋体" w:cs="宋体"/>
                <w:kern w:val="0"/>
                <w:sz w:val="24"/>
                <w:szCs w:val="24"/>
              </w:rPr>
              <w:t>备注：1、1号楼2台-1层高5.5米，1层高4.5米，2-4层高3.9米，5-26层高3.0米,27-28层高4.2米，2号楼3台-1层高5.4米，1层高4.2米，2层高3.5米,3-5层高3.6米，6层高5米。</w:t>
            </w:r>
          </w:p>
        </w:tc>
      </w:tr>
    </w:tbl>
    <w:p>
      <w:pPr>
        <w:widowControl/>
        <w:numPr>
          <w:ilvl w:val="0"/>
          <w:numId w:val="0"/>
        </w:numPr>
        <w:shd w:val="clear" w:color="auto" w:fill="FFFFFF"/>
        <w:spacing w:line="360" w:lineRule="auto"/>
        <w:ind w:firstLine="241" w:firstLineChars="1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（二）电梯主要功能和部件要求：</w:t>
      </w:r>
    </w:p>
    <w:p>
      <w:pPr>
        <w:pStyle w:val="37"/>
        <w:keepNext w:val="0"/>
        <w:keepLines w:val="0"/>
        <w:pageBreakBefore w:val="0"/>
        <w:widowControl w:val="0"/>
        <w:kinsoku/>
        <w:wordWrap/>
        <w:overflowPunct/>
        <w:topLinePunct w:val="0"/>
        <w:autoSpaceDE/>
        <w:autoSpaceDN/>
        <w:bidi w:val="0"/>
        <w:adjustRightInd/>
        <w:snapToGrid/>
        <w:spacing w:line="360" w:lineRule="auto"/>
        <w:ind w:left="315" w:firstLine="0" w:firstLineChars="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1、直梯五大件：门机、曳引机、控制柜、安全钳、限速器要求与整体梯品牌一致。</w:t>
      </w:r>
    </w:p>
    <w:p>
      <w:pPr>
        <w:pStyle w:val="37"/>
        <w:keepNext w:val="0"/>
        <w:keepLines w:val="0"/>
        <w:pageBreakBefore w:val="0"/>
        <w:widowControl w:val="0"/>
        <w:kinsoku/>
        <w:wordWrap/>
        <w:overflowPunct/>
        <w:topLinePunct w:val="0"/>
        <w:autoSpaceDE/>
        <w:autoSpaceDN/>
        <w:bidi w:val="0"/>
        <w:adjustRightInd/>
        <w:snapToGrid/>
        <w:spacing w:line="360" w:lineRule="auto"/>
        <w:ind w:left="315" w:firstLine="0" w:firstLineChars="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2、电梯主要功能和部件要求： </w:t>
      </w:r>
    </w:p>
    <w:p>
      <w:pPr>
        <w:pStyle w:val="37"/>
        <w:keepNext w:val="0"/>
        <w:keepLines w:val="0"/>
        <w:pageBreakBefore w:val="0"/>
        <w:widowControl w:val="0"/>
        <w:kinsoku/>
        <w:wordWrap/>
        <w:overflowPunct/>
        <w:topLinePunct w:val="0"/>
        <w:autoSpaceDE/>
        <w:autoSpaceDN/>
        <w:bidi w:val="0"/>
        <w:adjustRightInd/>
        <w:snapToGrid/>
        <w:spacing w:line="360" w:lineRule="auto"/>
        <w:ind w:left="315" w:firstLine="0" w:firstLineChars="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3、驱动系统：交流变频变压调速驱动系统。</w:t>
      </w:r>
    </w:p>
    <w:p>
      <w:pPr>
        <w:pStyle w:val="37"/>
        <w:keepNext w:val="0"/>
        <w:keepLines w:val="0"/>
        <w:pageBreakBefore w:val="0"/>
        <w:widowControl w:val="0"/>
        <w:kinsoku/>
        <w:wordWrap/>
        <w:overflowPunct/>
        <w:topLinePunct w:val="0"/>
        <w:autoSpaceDE/>
        <w:autoSpaceDN/>
        <w:bidi w:val="0"/>
        <w:adjustRightInd/>
        <w:snapToGrid/>
        <w:spacing w:line="360" w:lineRule="auto"/>
        <w:ind w:left="315" w:firstLine="0" w:firstLineChars="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4、控制系统：模块化全电脑控制系统，串行通信系统。</w:t>
      </w:r>
    </w:p>
    <w:p>
      <w:pPr>
        <w:pStyle w:val="37"/>
        <w:keepNext w:val="0"/>
        <w:keepLines w:val="0"/>
        <w:pageBreakBefore w:val="0"/>
        <w:widowControl w:val="0"/>
        <w:kinsoku/>
        <w:wordWrap/>
        <w:overflowPunct/>
        <w:topLinePunct w:val="0"/>
        <w:autoSpaceDE/>
        <w:autoSpaceDN/>
        <w:bidi w:val="0"/>
        <w:adjustRightInd/>
        <w:snapToGrid/>
        <w:spacing w:line="360" w:lineRule="auto"/>
        <w:ind w:left="315" w:firstLine="0" w:firstLineChars="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5、曳引机：高效节能环保，具有良好动力特性的曳引机。（永磁同步无齿轮曳引机）</w:t>
      </w:r>
    </w:p>
    <w:p>
      <w:pPr>
        <w:pStyle w:val="37"/>
        <w:keepNext w:val="0"/>
        <w:keepLines w:val="0"/>
        <w:pageBreakBefore w:val="0"/>
        <w:widowControl w:val="0"/>
        <w:kinsoku/>
        <w:wordWrap/>
        <w:overflowPunct/>
        <w:topLinePunct w:val="0"/>
        <w:autoSpaceDE/>
        <w:autoSpaceDN/>
        <w:bidi w:val="0"/>
        <w:adjustRightInd/>
        <w:snapToGrid/>
        <w:spacing w:line="360" w:lineRule="auto"/>
        <w:ind w:left="315" w:firstLine="0" w:firstLineChars="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6、门机系统：要求采用VVVF变频控制门机。</w:t>
      </w:r>
    </w:p>
    <w:p>
      <w:pPr>
        <w:pStyle w:val="37"/>
        <w:keepNext w:val="0"/>
        <w:keepLines w:val="0"/>
        <w:pageBreakBefore w:val="0"/>
        <w:widowControl w:val="0"/>
        <w:kinsoku/>
        <w:wordWrap/>
        <w:overflowPunct/>
        <w:topLinePunct w:val="0"/>
        <w:autoSpaceDE/>
        <w:autoSpaceDN/>
        <w:bidi w:val="0"/>
        <w:adjustRightInd/>
        <w:snapToGrid/>
        <w:spacing w:line="360" w:lineRule="auto"/>
        <w:ind w:left="315" w:firstLine="0" w:firstLineChars="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7、门保护装置：光幕控制保护，光束128束。</w:t>
      </w:r>
    </w:p>
    <w:p>
      <w:pPr>
        <w:pStyle w:val="37"/>
        <w:keepNext w:val="0"/>
        <w:keepLines w:val="0"/>
        <w:pageBreakBefore w:val="0"/>
        <w:widowControl w:val="0"/>
        <w:kinsoku/>
        <w:wordWrap/>
        <w:overflowPunct/>
        <w:topLinePunct w:val="0"/>
        <w:autoSpaceDE/>
        <w:autoSpaceDN/>
        <w:bidi w:val="0"/>
        <w:adjustRightInd/>
        <w:snapToGrid/>
        <w:spacing w:line="360" w:lineRule="auto"/>
        <w:ind w:left="315" w:firstLine="0" w:firstLineChars="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8轿厢</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8.1在图纸所提供井道尺寸基础上，要求提供最大尺寸标准轿厢，轿厢净高度不低于2500mm,箱体要求制作精良、连接牢固，抗变形能力强。</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8.2轿厢外顶部设置轿顶防护栏杆。</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8.3轿厢为发纹不锈钢。内装饰及吊顶装潢典雅、明亮、美观大方。LED照明和换气设备良好耐用，易于更换。</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8.4箱内有直驶和独立开关，有五方对讲系统，有应急照明。</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8.5轿厢内两侧应设置轿厢扶手，轿内吊顶采用不锈钢。</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9、箱内控制操纵盘：为发纹不锈钢，液晶显示。</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10、轿门、层门及所有门套：材质为发纹不锈钢；门启闭灵活自如，安静快捷。</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11、外呼楼梯钮盒：超薄外挂式，层层液晶显示，按钮为圆形（带盲文），材质为镜面不锈钢。</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12、轿厢及对重导轨：T形耐磨导轨，耐腐蚀、抗变形能力强。</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13、对重装置：对重架抗变形能力强，符合环保要求。</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14、随行电缆：电梯专用电缆，集成视频线、电话线。</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15、井道内固定件：要求牢固耐用，抗锈能力强。</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16、井道照明：按照规范要求间距设置井道照明装置。</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17、缓冲器：采用油压式缓冲器。</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18、安全钳：采用渐进式安全钳。</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19、导靴：为滑动导靴。</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20、轿顶有语音报站器。</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21、故障自诊断。</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22、轿厢满载直驶、超载功能、防捣乱功能。</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26、外呼重新开门功能。</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24、远程监控（提供电梯配套远程监控系统）。</w:t>
      </w:r>
    </w:p>
    <w:p>
      <w:pPr>
        <w:keepNext w:val="0"/>
        <w:keepLines w:val="0"/>
        <w:pageBreakBefore w:val="0"/>
        <w:widowControl w:val="0"/>
        <w:kinsoku/>
        <w:wordWrap/>
        <w:overflowPunct/>
        <w:topLinePunct w:val="0"/>
        <w:autoSpaceDE/>
        <w:autoSpaceDN/>
        <w:bidi w:val="0"/>
        <w:adjustRightInd/>
        <w:snapToGrid/>
        <w:spacing w:line="360" w:lineRule="auto"/>
        <w:ind w:left="315"/>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25、完工应交厂验收资料（复印件）。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  </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zh-CN" w:eastAsia="zh-CN" w:bidi="ar-SA"/>
        </w:rPr>
        <w:t>26．再平层功能</w:t>
      </w:r>
      <w:r>
        <w:rPr>
          <w:rFonts w:hint="eastAsia" w:ascii="宋体" w:hAnsi="宋体" w:eastAsia="宋体" w:cs="宋体"/>
          <w:kern w:val="2"/>
          <w:sz w:val="24"/>
          <w:szCs w:val="24"/>
          <w:lang w:val="zh-CN" w:eastAsia="zh-CN" w:bidi="ar-SA"/>
        </w:rPr>
        <w:tab/>
      </w:r>
      <w:r>
        <w:rPr>
          <w:rFonts w:hint="eastAsia" w:ascii="宋体" w:hAnsi="宋体" w:eastAsia="宋体" w:cs="宋体"/>
          <w:kern w:val="2"/>
          <w:sz w:val="24"/>
          <w:szCs w:val="24"/>
          <w:lang w:val="zh-CN" w:eastAsia="zh-CN" w:bidi="ar-SA"/>
        </w:rPr>
        <w:t>：由于乘客进出轿厢等原因引起负载变化，轿厢与地坎误差超过预设值，电梯会自动执行再平层功能，使轿厢回到准确平层位置。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 </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zh-CN" w:eastAsia="zh-CN" w:bidi="ar-SA"/>
        </w:rPr>
        <w:t xml:space="preserve"> 27．消防员操作功能：当启动消防开关后，电梯将自动取消内选外召信号，返回消防基站，进入消防员操作状态。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28．节能功能：无人乘坐时，电梯进入待机状态，除外呼按钮微亮外，整梯其他部分不再消耗电能。有人乘坐时，电梯立即唤醒恢复正常使用。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29．门区保护：电梯在平层制动状态时，如轿厢出现轻微滑移，安全钳将动作及时制动轿厢，防止发生剪梯事故。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30．轿门安全保护：电梯故障在非门区时，轿门防扒系统启动；主动保护轿门安全，预防因扒门逃生发生意外，主动保护乘客安全。</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31、电梯轿厢内装饰：</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31.1、轿厢装饰顶（天花板）：要求拆装方便，均采用内嵌式照明。</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31.2、轿底：大理石石材拼花地板。</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32、其他未做说明和要求的，按国标执行。</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33、投标人可自行进行现场勘查，费用自理。</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34、报价包含井道改造，按钮和层显通讯线钻孔。</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35、报价包含电梯安装后的层门装修，采用发纹不锈钢大门套。</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36、报价包含电梯机房安装所有开孔、墙体封堵。</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37、报价包含电梯机房土建施工之外的装饰装修且满足当地的验收标准。</w:t>
      </w:r>
    </w:p>
    <w:p>
      <w:pPr>
        <w:keepNext w:val="0"/>
        <w:keepLines w:val="0"/>
        <w:pageBreakBefore w:val="0"/>
        <w:kinsoku/>
        <w:wordWrap/>
        <w:overflowPunct/>
        <w:topLinePunct w:val="0"/>
        <w:autoSpaceDE/>
        <w:autoSpaceDN/>
        <w:bidi w:val="0"/>
        <w:adjustRightInd/>
        <w:snapToGrid/>
        <w:spacing w:line="360" w:lineRule="auto"/>
        <w:ind w:firstLine="482" w:firstLineChars="200"/>
        <w:contextualSpacing/>
        <w:textAlignment w:val="auto"/>
        <w:rPr>
          <w:rFonts w:cs="微软雅黑" w:asciiTheme="minorEastAsia" w:hAnsiTheme="minorEastAsia"/>
          <w:b/>
          <w:color w:val="7030A0"/>
          <w:sz w:val="24"/>
          <w:szCs w:val="24"/>
        </w:rPr>
      </w:pPr>
      <w:r>
        <w:rPr>
          <w:rFonts w:hint="eastAsia" w:cs="微软雅黑" w:asciiTheme="minorEastAsia" w:hAnsiTheme="minorEastAsia"/>
          <w:b/>
          <w:color w:val="7030A0"/>
          <w:sz w:val="24"/>
          <w:szCs w:val="24"/>
        </w:rPr>
        <w:t>本采购清单中所列技术规格或主要参数为最低要求，不允许负偏离，否则将承担其投标被视为非实质性响应投标的风险。</w:t>
      </w:r>
    </w:p>
    <w:p>
      <w:pPr>
        <w:keepNext w:val="0"/>
        <w:keepLines w:val="0"/>
        <w:pageBreakBefore w:val="0"/>
        <w:kinsoku/>
        <w:wordWrap/>
        <w:overflowPunct/>
        <w:topLinePunct w:val="0"/>
        <w:autoSpaceDE/>
        <w:autoSpaceDN/>
        <w:bidi w:val="0"/>
        <w:adjustRightInd/>
        <w:snapToGrid/>
        <w:spacing w:line="360" w:lineRule="auto"/>
        <w:ind w:firstLine="482" w:firstLineChars="200"/>
        <w:contextualSpacing/>
        <w:textAlignment w:val="auto"/>
        <w:rPr>
          <w:rFonts w:ascii="楷体" w:hAnsi="楷体" w:eastAsia="楷体" w:cs="宋体"/>
          <w:color w:val="000000"/>
          <w:kern w:val="0"/>
          <w:sz w:val="28"/>
          <w:szCs w:val="28"/>
          <w:lang w:val="zh-CN"/>
        </w:rPr>
      </w:pPr>
      <w:r>
        <w:rPr>
          <w:rFonts w:hint="eastAsia" w:cs="宋体" w:asciiTheme="minorEastAsia" w:hAnsiTheme="minorEastAsia"/>
          <w:b/>
          <w:color w:val="000000"/>
          <w:kern w:val="0"/>
          <w:sz w:val="24"/>
          <w:szCs w:val="24"/>
          <w:lang w:val="zh-CN"/>
        </w:rPr>
        <w:t>二、采购标的执行标准</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（1）《电气装置安装工程电梯电气装置施工及验收规范》：GB50254-96 /GB50182-93  </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（2）《低压开关设备和控制设备》（GB14048.5-93）</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（3）《电梯技术条件》：GB/T10058-2009</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（4）《电梯制造与安装安全规范》：GB7588，本规范等同于欧洲标准委员会CEN标准EN81关于电梯制造安装标准。</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（5）《电梯试验方法》：GB/T10059-2009</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（6）《电梯安装验收规范》：GB10060-2011</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（7）提高在用电梯安全性的规范：GB24804-2009</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（8）《电梯主要参数及轿厢、井道、机房的形式及尺寸》：GB/T7025.1-7025.2-2008</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（9）TSGT5001-2009电梯使用管理与维护保养规则</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（10）TSGT7001-2009 电梯监督检验和定期检验规则</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（11）GB 50310-2002  电梯工程施工质量验收规范</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（12）满足GB/T 10058-2009,GB/T 10059-2009验收要求。</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（13）其它与垂直电梯、自动扶梯制造、安装、检验、运行、维护保养等有关的国家标准、行业标准及地方相关规定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contextualSpacing/>
        <w:jc w:val="left"/>
        <w:textAlignment w:val="auto"/>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三、采购标的的其他技术、服务等要求</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电梯质保期为验收合格之日起两年。</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contextualSpacing/>
        <w:jc w:val="left"/>
        <w:textAlignment w:val="auto"/>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四、验收标准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将依据以下规范进行：一是《电梯制造与安装安全规范》（GB7588—2003）；二是《电梯安装验收规范》（GB/T10060—2011）；三是《自动扶梯和自动人行道的制造与安装安全规范》（GB16899—2011）；四是国家质量监督检验检疫总局颁发的《电梯监督检验和定期检验规范》。</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2、按照招标文件要求、投标文件响应和承诺验收。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contextualSpacing/>
        <w:jc w:val="left"/>
        <w:textAlignment w:val="auto"/>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五、资金支付</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1、支付方式：银行转账</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支付时间及条件：合同签订后15日内付合同总价款的10%，安装前15日付款至合同总价款的70%，工程完成后经验收合格付款至合同总价款的85%，结算审计完成后付款至合同总价款的95%，质保期满后支付剩余的5%合同款。</w:t>
      </w:r>
    </w:p>
    <w:p>
      <w:pPr>
        <w:keepNext w:val="0"/>
        <w:keepLines w:val="0"/>
        <w:pageBreakBefore w:val="0"/>
        <w:widowControl w:val="0"/>
        <w:kinsoku/>
        <w:wordWrap/>
        <w:overflowPunct/>
        <w:topLinePunct w:val="0"/>
        <w:autoSpaceDE/>
        <w:autoSpaceDN/>
        <w:bidi w:val="0"/>
        <w:adjustRightInd/>
        <w:snapToGrid/>
        <w:spacing w:line="360" w:lineRule="auto"/>
        <w:ind w:left="315" w:firstLine="240" w:firstLineChars="1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特别说明：本项目为许昌气象灾害监测预警服务中心暨新一代天气雷达工程的暂估价招标，许昌市气象局仅作本项目的招标单位，中标后的合同签订及电梯工程款支付单位为许昌气象灾害监测预警服务中心暨新一代天气雷达工程总承包中标单位：河南五建建设集团有限公司。</w:t>
      </w:r>
    </w:p>
    <w:p>
      <w:pPr>
        <w:adjustRightInd w:val="0"/>
        <w:snapToGrid w:val="0"/>
        <w:spacing w:line="360" w:lineRule="auto"/>
        <w:ind w:firstLine="482" w:firstLineChars="200"/>
        <w:jc w:val="left"/>
        <w:rPr>
          <w:rFonts w:cs="宋体" w:asciiTheme="minorEastAsia" w:hAnsiTheme="minorEastAsia"/>
          <w:color w:val="000000"/>
          <w:kern w:val="0"/>
          <w:sz w:val="24"/>
          <w:szCs w:val="24"/>
          <w:lang w:val="zh-CN"/>
        </w:rPr>
      </w:pPr>
      <w:r>
        <w:rPr>
          <w:rFonts w:hint="eastAsia" w:cs="宋体" w:asciiTheme="minorEastAsia" w:hAnsiTheme="minorEastAsia"/>
          <w:b/>
          <w:color w:val="000000"/>
          <w:kern w:val="0"/>
          <w:sz w:val="24"/>
          <w:szCs w:val="24"/>
          <w:lang w:val="zh-CN"/>
        </w:rPr>
        <w:t>六、其他要求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1、投标人须明确投标产品的厂家、产地、品牌、型号、详细参数（序号   ），</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w:t>
      </w:r>
      <w:r>
        <w:rPr>
          <w:rFonts w:hint="eastAsia" w:ascii="宋体" w:cs="宋体"/>
          <w:color w:val="FF0000"/>
          <w:sz w:val="24"/>
          <w:lang w:val="zh-CN"/>
        </w:rPr>
        <w:t>该项目</w:t>
      </w:r>
      <w:r>
        <w:rPr>
          <w:rFonts w:hint="eastAsia" w:ascii="宋体" w:cs="宋体"/>
          <w:sz w:val="24"/>
          <w:lang w:val="zh-CN"/>
        </w:rPr>
        <w:t>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3、产品必须符合国家质量检测标准和本招标文件规定标准的全新正品现货，提供随货物《产品合格证》及其它相关质量证明文件。进口产品须提供海关进货单（复印件备查）。</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4、本项目为交钥匙工程。</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项目名称：许昌气象灾害监测预警服务中心暨新一代天气雷达楼电梯</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项目编号：ZFCG-G2019</w:t>
            </w:r>
            <w:r>
              <w:rPr>
                <w:rFonts w:hint="eastAsia" w:cs="宋体" w:asciiTheme="minorEastAsia" w:hAnsiTheme="minorEastAsia"/>
                <w:bCs/>
                <w:sz w:val="24"/>
                <w:szCs w:val="24"/>
                <w:lang w:val="en-US" w:eastAsia="zh-CN"/>
              </w:rPr>
              <w:t>049</w:t>
            </w:r>
            <w:r>
              <w:rPr>
                <w:rFonts w:hint="eastAsia" w:cs="宋体" w:asciiTheme="minorEastAsia" w:hAnsiTheme="minorEastAsia"/>
                <w:bCs/>
                <w:sz w:val="24"/>
                <w:szCs w:val="24"/>
                <w:lang w:val="zh-CN"/>
              </w:rPr>
              <w:t>号</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项目内容：1#楼</w:t>
            </w:r>
            <w:r>
              <w:rPr>
                <w:rFonts w:hint="eastAsia" w:cs="宋体" w:asciiTheme="minorEastAsia" w:hAnsiTheme="minorEastAsia"/>
                <w:bCs/>
                <w:sz w:val="24"/>
                <w:szCs w:val="24"/>
                <w:lang w:val="zh-CN" w:eastAsia="zh-CN"/>
              </w:rPr>
              <w:t>：</w:t>
            </w:r>
            <w:r>
              <w:rPr>
                <w:rFonts w:hint="eastAsia" w:cs="宋体" w:asciiTheme="minorEastAsia" w:hAnsiTheme="minorEastAsia"/>
                <w:bCs/>
                <w:sz w:val="24"/>
                <w:szCs w:val="24"/>
                <w:lang w:val="zh-CN"/>
              </w:rPr>
              <w:t>消防兼无障碍电梯</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部</w:t>
            </w:r>
            <w:r>
              <w:rPr>
                <w:rFonts w:hint="eastAsia" w:cs="宋体" w:asciiTheme="minorEastAsia" w:hAnsiTheme="minorEastAsia"/>
                <w:bCs/>
                <w:sz w:val="24"/>
                <w:szCs w:val="24"/>
                <w:lang w:val="zh-CN" w:eastAsia="zh-CN"/>
              </w:rPr>
              <w:t>、</w:t>
            </w:r>
            <w:r>
              <w:rPr>
                <w:rFonts w:hint="eastAsia" w:cs="宋体" w:asciiTheme="minorEastAsia" w:hAnsiTheme="minorEastAsia"/>
                <w:bCs/>
                <w:sz w:val="24"/>
                <w:szCs w:val="24"/>
                <w:lang w:val="zh-CN"/>
              </w:rPr>
              <w:t>消防电梯</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部</w:t>
            </w:r>
            <w:r>
              <w:rPr>
                <w:rFonts w:hint="eastAsia" w:cs="宋体" w:asciiTheme="minorEastAsia" w:hAnsiTheme="minorEastAsia"/>
                <w:bCs/>
                <w:sz w:val="24"/>
                <w:szCs w:val="24"/>
                <w:lang w:val="zh-CN" w:eastAsia="zh-CN"/>
              </w:rPr>
              <w:t>，</w:t>
            </w:r>
            <w:r>
              <w:rPr>
                <w:rFonts w:hint="eastAsia" w:cs="宋体" w:asciiTheme="minorEastAsia" w:hAnsiTheme="minorEastAsia"/>
                <w:bCs/>
                <w:sz w:val="24"/>
                <w:szCs w:val="24"/>
                <w:lang w:val="zh-CN"/>
              </w:rPr>
              <w:t>2#楼</w:t>
            </w:r>
            <w:r>
              <w:rPr>
                <w:rFonts w:hint="eastAsia" w:cs="宋体" w:asciiTheme="minorEastAsia" w:hAnsiTheme="minorEastAsia"/>
                <w:bCs/>
                <w:sz w:val="24"/>
                <w:szCs w:val="24"/>
                <w:lang w:val="zh-CN" w:eastAsia="zh-CN"/>
              </w:rPr>
              <w:t>：</w:t>
            </w:r>
            <w:r>
              <w:rPr>
                <w:rFonts w:hint="eastAsia" w:cs="宋体" w:asciiTheme="minorEastAsia" w:hAnsiTheme="minorEastAsia"/>
                <w:bCs/>
                <w:sz w:val="24"/>
                <w:szCs w:val="24"/>
                <w:lang w:val="zh-CN"/>
              </w:rPr>
              <w:t>客梯</w:t>
            </w: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rPr>
              <w:t>部</w:t>
            </w:r>
            <w:r>
              <w:rPr>
                <w:rFonts w:hint="eastAsia" w:cs="宋体" w:asciiTheme="minorEastAsia" w:hAnsiTheme="minorEastAsia"/>
                <w:bCs/>
                <w:sz w:val="24"/>
                <w:szCs w:val="24"/>
                <w:lang w:val="zh-CN" w:eastAsia="zh-CN"/>
              </w:rPr>
              <w:t>、</w:t>
            </w:r>
            <w:r>
              <w:rPr>
                <w:rFonts w:hint="eastAsia" w:cs="宋体" w:asciiTheme="minorEastAsia" w:hAnsiTheme="minorEastAsia"/>
                <w:bCs/>
                <w:sz w:val="24"/>
                <w:szCs w:val="24"/>
                <w:lang w:val="zh-CN"/>
              </w:rPr>
              <w:t>无障碍电梯</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部</w:t>
            </w:r>
            <w:r>
              <w:rPr>
                <w:rFonts w:hint="eastAsia" w:cs="宋体" w:asciiTheme="minorEastAsia" w:hAnsiTheme="minorEastAsia"/>
                <w:bCs/>
                <w:sz w:val="24"/>
                <w:szCs w:val="24"/>
                <w:lang w:val="zh-CN" w:eastAsia="zh-CN"/>
              </w:rPr>
              <w:t>（共</w:t>
            </w:r>
            <w:r>
              <w:rPr>
                <w:rFonts w:hint="eastAsia" w:cs="宋体" w:asciiTheme="minorEastAsia" w:hAnsiTheme="minorEastAsia"/>
                <w:bCs/>
                <w:sz w:val="24"/>
                <w:szCs w:val="24"/>
                <w:lang w:val="en-US" w:eastAsia="zh-CN"/>
              </w:rPr>
              <w:t>5部电梯</w:t>
            </w:r>
            <w:r>
              <w:rPr>
                <w:rFonts w:hint="eastAsia" w:cs="宋体" w:asciiTheme="minorEastAsia" w:hAnsiTheme="minorEastAsia"/>
                <w:bCs/>
                <w:sz w:val="24"/>
                <w:szCs w:val="24"/>
                <w:lang w:val="zh-CN" w:eastAsia="zh-CN"/>
              </w:rPr>
              <w:t>）</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项目地址：许昌市气象灾害监测预警服务中心暨新一代天气雷达楼项目驻地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ind w:right="-11"/>
              <w:rPr>
                <w:rFonts w:hint="eastAsia" w:cs="宋体" w:asciiTheme="minorEastAsia" w:hAnsiTheme="minorEastAsia"/>
                <w:bCs/>
                <w:sz w:val="24"/>
                <w:szCs w:val="24"/>
                <w:lang w:val="zh-CN" w:eastAsia="zh-CN"/>
              </w:rPr>
            </w:pPr>
            <w:r>
              <w:rPr>
                <w:rFonts w:hint="eastAsia" w:cs="宋体" w:asciiTheme="minorEastAsia" w:hAnsiTheme="minorEastAsia"/>
                <w:bCs/>
                <w:sz w:val="24"/>
                <w:szCs w:val="24"/>
                <w:lang w:val="zh-CN"/>
              </w:rPr>
              <w:t>名称：</w:t>
            </w:r>
            <w:r>
              <w:rPr>
                <w:rFonts w:hint="eastAsia" w:cs="宋体" w:asciiTheme="minorEastAsia" w:hAnsiTheme="minorEastAsia"/>
                <w:bCs/>
                <w:sz w:val="24"/>
                <w:szCs w:val="24"/>
                <w:lang w:val="zh-CN" w:eastAsia="zh-CN"/>
              </w:rPr>
              <w:t>许昌市气象局</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地址：魏都区文峰路97号</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联系人：刘全华                    电话：0374-2660942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名称：许昌市政府采购中心</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地址：许昌市龙兴路与竹林路交汇处公共资源大厦</w:t>
            </w:r>
          </w:p>
          <w:p>
            <w:pPr>
              <w:autoSpaceDE w:val="0"/>
              <w:autoSpaceDN w:val="0"/>
              <w:adjustRightInd w:val="0"/>
              <w:spacing w:line="360" w:lineRule="auto"/>
              <w:ind w:right="-11"/>
              <w:rPr>
                <w:rFonts w:hint="default" w:cs="宋体" w:asciiTheme="minorEastAsia" w:hAnsiTheme="minorEastAsia"/>
                <w:bCs/>
                <w:sz w:val="24"/>
                <w:szCs w:val="24"/>
                <w:lang w:val="en-US" w:eastAsia="zh-CN"/>
              </w:rPr>
            </w:pPr>
            <w:r>
              <w:rPr>
                <w:rFonts w:hint="eastAsia" w:cs="宋体" w:asciiTheme="minorEastAsia" w:hAnsiTheme="minorEastAsia"/>
                <w:bCs/>
                <w:sz w:val="24"/>
                <w:szCs w:val="24"/>
                <w:lang w:val="zh-CN"/>
              </w:rPr>
              <w:t>联系人：</w:t>
            </w:r>
            <w:r>
              <w:rPr>
                <w:rFonts w:hint="eastAsia" w:cs="宋体" w:asciiTheme="minorEastAsia" w:hAnsiTheme="minorEastAsia"/>
                <w:bCs/>
                <w:sz w:val="24"/>
                <w:szCs w:val="24"/>
                <w:lang w:val="zh-CN" w:eastAsia="zh-CN"/>
              </w:rPr>
              <w:t>杨</w:t>
            </w:r>
            <w:r>
              <w:rPr>
                <w:rFonts w:hint="eastAsia" w:cs="宋体" w:asciiTheme="minorEastAsia" w:hAnsiTheme="minorEastAsia"/>
                <w:bCs/>
                <w:sz w:val="24"/>
                <w:szCs w:val="24"/>
                <w:lang w:val="zh-CN"/>
              </w:rPr>
              <w:t>女士                电话：0374-296</w:t>
            </w:r>
            <w:r>
              <w:rPr>
                <w:rFonts w:hint="eastAsia" w:cs="宋体" w:asciiTheme="minorEastAsia" w:hAnsiTheme="minorEastAsia"/>
                <w:bCs/>
                <w:sz w:val="24"/>
                <w:szCs w:val="24"/>
                <w:lang w:val="en-US" w:eastAsia="zh-CN"/>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2017或2018</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w:t>
            </w:r>
            <w:r>
              <w:rPr>
                <w:rFonts w:hint="eastAsia" w:cs="宋体" w:asciiTheme="minorEastAsia" w:hAnsiTheme="minorEastAsia"/>
                <w:bCs/>
                <w:color w:val="FF0000"/>
                <w:sz w:val="24"/>
                <w:szCs w:val="24"/>
                <w:lang w:val="zh-CN"/>
              </w:rPr>
              <w:t>四个</w:t>
            </w:r>
            <w:r>
              <w:rPr>
                <w:rFonts w:hint="eastAsia" w:cs="宋体" w:asciiTheme="minorEastAsia" w:hAnsiTheme="minorEastAsia"/>
                <w:bCs/>
                <w:sz w:val="24"/>
                <w:szCs w:val="24"/>
                <w:lang w:val="zh-CN"/>
              </w:rPr>
              <w:t>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七、投标人应为中华人民共和国境内注册的电梯设备制造商或代理商；供应商为制造商的，须具有《中华人民共和国特种设备制造许可证》</w:t>
            </w:r>
            <w:r>
              <w:rPr>
                <w:rFonts w:hint="eastAsia" w:cs="宋体" w:asciiTheme="minorEastAsia" w:hAnsiTheme="minorEastAsia"/>
                <w:b/>
                <w:bCs/>
                <w:sz w:val="24"/>
                <w:szCs w:val="24"/>
                <w:lang w:val="en-US" w:eastAsia="zh-CN"/>
              </w:rPr>
              <w:t>B</w:t>
            </w:r>
            <w:r>
              <w:rPr>
                <w:rFonts w:hint="eastAsia" w:cs="宋体" w:asciiTheme="minorEastAsia" w:hAnsiTheme="minorEastAsia"/>
                <w:b/>
                <w:bCs/>
                <w:sz w:val="24"/>
                <w:szCs w:val="24"/>
                <w:lang w:val="zh-CN"/>
              </w:rPr>
              <w:t>级及以上资质和《中华人民共和国特种设备安装改造维修许可证》（电梯）B级及以上资质。 供应商为代理商的，须具有《中华人民共和国特种设备安装改造维修许可证》（电梯）</w:t>
            </w:r>
            <w:r>
              <w:rPr>
                <w:rFonts w:hint="eastAsia" w:cs="宋体" w:asciiTheme="minorEastAsia" w:hAnsiTheme="minorEastAsia"/>
                <w:b/>
                <w:bCs/>
                <w:sz w:val="24"/>
                <w:szCs w:val="24"/>
                <w:lang w:val="en-US" w:eastAsia="zh-CN"/>
              </w:rPr>
              <w:t>B</w:t>
            </w:r>
            <w:r>
              <w:rPr>
                <w:rFonts w:hint="eastAsia" w:cs="宋体" w:asciiTheme="minorEastAsia" w:hAnsiTheme="minorEastAsia"/>
                <w:b/>
                <w:bCs/>
                <w:sz w:val="24"/>
                <w:szCs w:val="24"/>
                <w:lang w:val="zh-CN"/>
              </w:rPr>
              <w:t>级及以上资质，其代理的电梯设备制造商须具有《中华人民共和国特种设备制造许可证》</w:t>
            </w:r>
            <w:r>
              <w:rPr>
                <w:rFonts w:hint="eastAsia" w:cs="宋体" w:asciiTheme="minorEastAsia" w:hAnsiTheme="minorEastAsia"/>
                <w:b/>
                <w:bCs/>
                <w:sz w:val="24"/>
                <w:szCs w:val="24"/>
                <w:lang w:val="en-US" w:eastAsia="zh-CN"/>
              </w:rPr>
              <w:t>B</w:t>
            </w:r>
            <w:r>
              <w:rPr>
                <w:rFonts w:hint="eastAsia" w:cs="宋体" w:asciiTheme="minorEastAsia" w:hAnsiTheme="minorEastAsia"/>
                <w:b/>
                <w:bCs/>
                <w:sz w:val="24"/>
                <w:szCs w:val="24"/>
                <w:lang w:val="zh-CN"/>
              </w:rPr>
              <w:t>级及以上资质。</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八、未被列入“信用中国”网站</w:t>
            </w:r>
            <w:r>
              <w:rPr>
                <w:rFonts w:cs="宋体" w:asciiTheme="minorEastAsia" w:hAnsiTheme="minorEastAsia"/>
                <w:b/>
                <w:bCs/>
                <w:sz w:val="24"/>
                <w:szCs w:val="24"/>
                <w:lang w:val="zh-CN"/>
              </w:rPr>
              <w:t>(www.creditchina.gov.cn)</w:t>
            </w:r>
            <w:r>
              <w:rPr>
                <w:rFonts w:hint="eastAsia" w:cs="宋体" w:asciiTheme="minorEastAsia" w:hAnsiTheme="minorEastAsia"/>
                <w:b/>
                <w:bCs/>
                <w:sz w:val="24"/>
                <w:szCs w:val="24"/>
                <w:lang w:val="zh-CN"/>
              </w:rPr>
              <w:t>失信被执行人、重大税收违法案件当事人名单、政府采购严重违法失信名单的投标人；“中国政府采购网”</w:t>
            </w:r>
            <w:r>
              <w:rPr>
                <w:rFonts w:cs="宋体" w:asciiTheme="minorEastAsia" w:hAnsiTheme="minorEastAsia"/>
                <w:b/>
                <w:bCs/>
                <w:sz w:val="24"/>
                <w:szCs w:val="24"/>
                <w:lang w:val="zh-CN"/>
              </w:rPr>
              <w:t xml:space="preserve"> (www.ccgp.gov.cn)</w:t>
            </w:r>
            <w:r>
              <w:rPr>
                <w:rFonts w:hint="eastAsia" w:cs="宋体" w:asciiTheme="minorEastAsia" w:hAnsiTheme="minorEastAsia"/>
                <w:b/>
                <w:bCs/>
                <w:sz w:val="24"/>
                <w:szCs w:val="24"/>
                <w:lang w:val="zh-CN"/>
              </w:rPr>
              <w:t>政府采购严重违法失信行为记录名单的投标人；“国家企业信用公示系统”网站（</w:t>
            </w:r>
            <w:r>
              <w:rPr>
                <w:rFonts w:cs="宋体" w:asciiTheme="minorEastAsia" w:hAnsiTheme="minorEastAsia"/>
                <w:b/>
                <w:bCs/>
                <w:sz w:val="24"/>
                <w:szCs w:val="24"/>
                <w:lang w:val="zh-CN"/>
              </w:rPr>
              <w:t>www.gsxt.gov.cn</w:t>
            </w:r>
            <w:r>
              <w:rPr>
                <w:rFonts w:hint="eastAsia" w:cs="宋体" w:asciiTheme="minorEastAsia" w:hAnsiTheme="minorEastAsia"/>
                <w:b/>
                <w:bCs/>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114万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2019年</w:t>
            </w: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24</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许昌市公共资源交易中心三楼开标二室（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金额：贰万贰仟元（¥ </w:t>
            </w:r>
            <w:r>
              <w:rPr>
                <w:rFonts w:hint="eastAsia" w:cs="仿宋_GB2312" w:asciiTheme="minorEastAsia" w:hAnsiTheme="minorEastAsia"/>
                <w:sz w:val="24"/>
                <w:szCs w:val="24"/>
                <w:lang w:val="en-US" w:eastAsia="zh-CN"/>
              </w:rPr>
              <w:t>22000元</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 w:val="24"/>
                <w:szCs w:val="24"/>
              </w:rPr>
              <w:t>中国·许昌许昌市政府网</w:t>
            </w:r>
            <w:r>
              <w:rPr>
                <w:rFonts w:cs="宋体" w:asciiTheme="minorEastAsia" w:hAnsiTheme="minorEastAsia"/>
                <w:color w:val="000000"/>
                <w:sz w:val="24"/>
                <w:szCs w:val="24"/>
              </w:rPr>
              <w:fldChar w:fldCharType="end"/>
            </w:r>
            <w:r>
              <w:rPr>
                <w:rFonts w:hint="eastAsia" w:cs="宋体" w:asciiTheme="minorEastAsia" w:hAnsiTheme="minorEastAsia"/>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wordWrap w:val="0"/>
              <w:topLinePunct/>
              <w:snapToGrid w:val="0"/>
              <w:spacing w:line="360" w:lineRule="auto"/>
              <w:rPr>
                <w:rFonts w:ascii="宋体"/>
                <w:color w:val="FF0000"/>
                <w:sz w:val="24"/>
                <w:szCs w:val="24"/>
              </w:rPr>
            </w:pPr>
            <w:r>
              <w:rPr>
                <w:rFonts w:hint="eastAsia" w:cs="宋体" w:asciiTheme="minorEastAsia" w:hAnsiTheme="minorEastAsia"/>
                <w:bCs/>
                <w:color w:val="FF0000"/>
                <w:sz w:val="24"/>
                <w:szCs w:val="24"/>
                <w:lang w:val="zh-CN"/>
              </w:rPr>
              <w:t>1、</w:t>
            </w:r>
            <w:r>
              <w:rPr>
                <w:rFonts w:hint="eastAsia" w:ascii="宋体" w:hAnsi="宋体"/>
                <w:color w:val="FF0000"/>
                <w:kern w:val="0"/>
                <w:sz w:val="24"/>
                <w:szCs w:val="24"/>
              </w:rPr>
              <w:t>中标人在向采购单位领取中标通知书时，须向采购单位提供</w:t>
            </w:r>
            <w:r>
              <w:rPr>
                <w:rFonts w:hint="eastAsia" w:ascii="宋体" w:hAnsi="宋体"/>
                <w:color w:val="FF0000"/>
                <w:sz w:val="24"/>
                <w:szCs w:val="24"/>
              </w:rPr>
              <w:t>法人营业执照、税务登记证副本及投标条件中要求的相关证件原件和招标文件</w:t>
            </w:r>
            <w:r>
              <w:rPr>
                <w:rFonts w:hint="eastAsia" w:ascii="宋体"/>
                <w:color w:val="FF0000"/>
                <w:sz w:val="24"/>
                <w:szCs w:val="24"/>
              </w:rPr>
              <w:t xml:space="preserve"> “其它要求”中要求的相关材料（如果本招标文件要求的话），</w:t>
            </w:r>
            <w:r>
              <w:rPr>
                <w:rFonts w:hint="eastAsia" w:ascii="宋体"/>
                <w:b/>
                <w:color w:val="FF0000"/>
                <w:sz w:val="24"/>
                <w:szCs w:val="24"/>
              </w:rPr>
              <w:t>否则取消其中标资格。</w:t>
            </w:r>
          </w:p>
          <w:p>
            <w:pPr>
              <w:autoSpaceDE w:val="0"/>
              <w:autoSpaceDN w:val="0"/>
              <w:adjustRightInd w:val="0"/>
              <w:spacing w:line="360" w:lineRule="auto"/>
              <w:rPr>
                <w:rFonts w:cs="宋体" w:asciiTheme="minorEastAsia" w:hAnsiTheme="minorEastAsia"/>
                <w:bCs/>
                <w:sz w:val="24"/>
                <w:szCs w:val="24"/>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、中标人在接到中标通知时</w:t>
            </w:r>
            <w:r>
              <w:rPr>
                <w:rFonts w:hint="eastAsia" w:cs="宋体" w:asciiTheme="minorEastAsia" w:hAnsiTheme="minorEastAsia"/>
                <w:bCs/>
                <w:sz w:val="24"/>
                <w:szCs w:val="24"/>
              </w:rPr>
              <w:t>，</w:t>
            </w:r>
            <w:r>
              <w:rPr>
                <w:rFonts w:hint="eastAsia" w:cs="宋体" w:asciiTheme="minorEastAsia" w:hAnsiTheme="minorEastAsia"/>
                <w:bCs/>
                <w:sz w:val="24"/>
                <w:szCs w:val="24"/>
                <w:lang w:val="zh-CN"/>
              </w:rPr>
              <w:t>须向代理机构发送投标报价及分项报价一览表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包含主要中标标的的名称、规格型号、数量、单价、服务要求等</w:t>
            </w:r>
            <w:r>
              <w:rPr>
                <w:rFonts w:hint="eastAsia" w:cs="宋体" w:asciiTheme="minorEastAsia" w:hAnsiTheme="minorEastAsia"/>
                <w:bCs/>
                <w:sz w:val="24"/>
                <w:szCs w:val="24"/>
              </w:rPr>
              <w:t>）</w:t>
            </w:r>
            <w:r>
              <w:rPr>
                <w:rFonts w:hint="eastAsia" w:cs="宋体" w:asciiTheme="minorEastAsia" w:hAnsiTheme="minorEastAsia"/>
                <w:bCs/>
                <w:sz w:val="24"/>
                <w:szCs w:val="24"/>
                <w:lang w:val="zh-CN"/>
              </w:rPr>
              <w:t>电子文档</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并同时通知交易见证部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联系电话</w:t>
            </w:r>
            <w:r>
              <w:rPr>
                <w:rFonts w:hint="eastAsia" w:cs="宋体" w:asciiTheme="minorEastAsia" w:hAnsiTheme="minorEastAsia"/>
                <w:bCs/>
                <w:sz w:val="24"/>
                <w:szCs w:val="24"/>
              </w:rPr>
              <w:t>：</w:t>
            </w:r>
            <w:r>
              <w:rPr>
                <w:rFonts w:hint="eastAsia" w:cs="宋体" w:asciiTheme="minorEastAsia" w:hAnsiTheme="minorEastAsia"/>
                <w:bCs/>
                <w:color w:val="FF0000"/>
                <w:sz w:val="24"/>
                <w:szCs w:val="24"/>
              </w:rPr>
              <w:t>0374-2968027，</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：jzb2968027@163.com</w:t>
            </w:r>
            <w:r>
              <w:rPr>
                <w:rFonts w:hint="eastAsia" w:cs="宋体" w:asciiTheme="minorEastAsia" w:hAnsiTheme="minorEastAsia"/>
                <w:bCs/>
                <w:color w:val="FF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FF0000"/>
                <w:sz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是。</w:t>
            </w:r>
            <w:r>
              <w:rPr>
                <w:rFonts w:hint="eastAsia" w:hAnsi="宋体" w:cs="宋体"/>
                <w:color w:val="FF0000"/>
                <w:sz w:val="24"/>
                <w:lang w:val="zh-CN"/>
              </w:rPr>
              <w:t>投标人投标时须提供加密电子投标文件、备份文件（使用电子介质存储）、纸质投标文件。评标标准中相关证明资料原件开标现场不再提供（招标文件有要求提供原件的除外）。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 xml:space="preserve">.1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 xml:space="preserve">.2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 xml:space="preserve">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w:t>
      </w:r>
      <w:r>
        <w:rPr>
          <w:rFonts w:hint="eastAsia" w:cs="仿宋_GB2312" w:asciiTheme="minorEastAsia" w:hAnsiTheme="minorEastAsia"/>
          <w:color w:val="FF0000"/>
          <w:sz w:val="24"/>
          <w:szCs w:val="24"/>
          <w:lang w:val="zh-CN"/>
        </w:rPr>
        <w:t>对小型和微型企业产品的价格给予6%-10%的扣除，</w:t>
      </w:r>
      <w:r>
        <w:rPr>
          <w:rFonts w:hint="eastAsia" w:cs="仿宋_GB2312" w:asciiTheme="minorEastAsia" w:hAnsiTheme="minorEastAsia"/>
          <w:sz w:val="24"/>
          <w:szCs w:val="24"/>
          <w:lang w:val="zh-CN"/>
        </w:rPr>
        <w:t>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cs="仿宋_GB2312" w:asciiTheme="minorEastAsia" w:hAnsiTheme="minorEastAsia"/>
                <w:sz w:val="24"/>
                <w:szCs w:val="24"/>
                <w:lang w:val="en-US" w:eastAsia="zh-CN"/>
              </w:rPr>
              <w:t>2017或2018</w:t>
            </w:r>
            <w:r>
              <w:rPr>
                <w:rFonts w:hint="eastAsia" w:cs="宋体" w:asciiTheme="minorEastAsia" w:hAnsiTheme="minorEastAsia"/>
                <w:bCs/>
                <w:sz w:val="24"/>
                <w:szCs w:val="24"/>
                <w:lang w:val="zh-CN"/>
              </w:rPr>
              <w:t>年度</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w:t>
            </w:r>
            <w:r>
              <w:rPr>
                <w:rFonts w:hint="eastAsia" w:asciiTheme="minorEastAsia" w:hAnsiTheme="minorEastAsia"/>
                <w:bCs/>
                <w:color w:val="FF0000"/>
                <w:sz w:val="24"/>
                <w:szCs w:val="24"/>
              </w:rPr>
              <w:t>四个</w:t>
            </w:r>
            <w:r>
              <w:rPr>
                <w:rFonts w:hint="eastAsia" w:asciiTheme="minorEastAsia" w:hAnsiTheme="minorEastAsia"/>
                <w:bCs/>
                <w:sz w:val="24"/>
                <w:szCs w:val="24"/>
              </w:rPr>
              <w:t>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w:t>
      </w:r>
      <w:r>
        <w:rPr>
          <w:rFonts w:hint="eastAsia" w:cs="仿宋_GB2312" w:asciiTheme="minorEastAsia" w:hAnsiTheme="minorEastAsia" w:eastAsiaTheme="minorEastAsia"/>
          <w:color w:val="FF0000"/>
          <w:szCs w:val="24"/>
          <w:lang w:val="zh-CN"/>
        </w:rPr>
        <w:t>对小型和微型企业产品的投标价格给予6%的扣除</w:t>
      </w:r>
      <w:r>
        <w:rPr>
          <w:rFonts w:hint="eastAsia" w:cs="仿宋_GB2312" w:asciiTheme="minorEastAsia" w:hAnsiTheme="minorEastAsia" w:eastAsiaTheme="minor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2</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w:t>
      </w:r>
      <w:r>
        <w:rPr>
          <w:rFonts w:hint="eastAsia" w:cs="仿宋_GB2312" w:asciiTheme="minorEastAsia" w:hAnsiTheme="minorEastAsia" w:eastAsiaTheme="minorEastAsia"/>
          <w:b/>
          <w:color w:val="7030A0"/>
          <w:szCs w:val="24"/>
          <w:lang w:val="en-US" w:eastAsia="zh-CN"/>
        </w:rPr>
        <w:t>3</w:t>
      </w:r>
      <w:r>
        <w:rPr>
          <w:rFonts w:hint="eastAsia" w:cs="仿宋_GB2312" w:asciiTheme="minorEastAsia" w:hAnsiTheme="minorEastAsia" w:eastAsiaTheme="minorEastAsia"/>
          <w:b/>
          <w:color w:val="7030A0"/>
          <w:szCs w:val="24"/>
          <w:lang w:val="zh-CN"/>
        </w:rPr>
        <w:t>）关于强制性产品认证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4</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）评标标准</w:t>
      </w:r>
    </w:p>
    <w:tbl>
      <w:tblPr>
        <w:tblStyle w:val="20"/>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tc>
        <w:tc>
          <w:tcPr>
            <w:tcW w:w="7204" w:type="dxa"/>
            <w:gridSpan w:val="2"/>
            <w:vAlign w:val="center"/>
          </w:tcPr>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价格分值：</w:t>
            </w:r>
            <w:r>
              <w:rPr>
                <w:rFonts w:hint="eastAsia" w:asciiTheme="minorEastAsia" w:hAnsiTheme="minorEastAsia"/>
                <w:sz w:val="24"/>
                <w:szCs w:val="24"/>
                <w:lang w:val="en-US" w:eastAsia="zh-CN"/>
              </w:rPr>
              <w:t>35</w:t>
            </w:r>
            <w:r>
              <w:rPr>
                <w:rFonts w:hint="eastAsia" w:asciiTheme="minorEastAsia" w:hAnsiTheme="minorEastAsia"/>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商务部分：</w:t>
            </w:r>
            <w:r>
              <w:rPr>
                <w:rFonts w:hint="eastAsia" w:asciiTheme="minorEastAsia" w:hAnsiTheme="minorEastAsia"/>
                <w:sz w:val="24"/>
                <w:szCs w:val="24"/>
                <w:lang w:val="en-US" w:eastAsia="zh-CN"/>
              </w:rPr>
              <w:t>18</w:t>
            </w:r>
            <w:r>
              <w:rPr>
                <w:rFonts w:hint="eastAsia" w:asciiTheme="minorEastAsia" w:hAnsiTheme="minorEastAsia"/>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技术部分：</w:t>
            </w:r>
            <w:r>
              <w:rPr>
                <w:rFonts w:hint="eastAsia" w:asciiTheme="minorEastAsia" w:hAnsiTheme="minorEastAsia"/>
                <w:sz w:val="24"/>
                <w:szCs w:val="24"/>
                <w:lang w:val="en-US" w:eastAsia="zh-CN"/>
              </w:rPr>
              <w:t>47</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价格部分（满分分）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tcBorders>
              <w:top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投标报价得分=（评标基准价/投标报价）×</w:t>
            </w:r>
            <w:r>
              <w:rPr>
                <w:rFonts w:hint="eastAsia" w:asciiTheme="minorEastAsia" w:hAnsiTheme="minorEastAsia"/>
                <w:sz w:val="24"/>
                <w:szCs w:val="24"/>
                <w:lang w:val="en-US" w:eastAsia="zh-CN"/>
              </w:rPr>
              <w:t>35</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sz w:val="24"/>
                <w:szCs w:val="24"/>
                <w:lang w:val="en-US" w:eastAsia="zh-CN"/>
              </w:rPr>
              <w:t>18</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信誉</w:t>
            </w:r>
          </w:p>
          <w:p>
            <w:pPr>
              <w:spacing w:line="360" w:lineRule="auto"/>
              <w:jc w:val="center"/>
              <w:rPr>
                <w:rFonts w:hint="eastAsia" w:asciiTheme="minorEastAsia" w:hAnsiTheme="minorEastAsia"/>
                <w:sz w:val="24"/>
                <w:szCs w:val="24"/>
              </w:rPr>
            </w:pPr>
          </w:p>
        </w:tc>
        <w:tc>
          <w:tcPr>
            <w:tcW w:w="6237" w:type="dxa"/>
            <w:vAlign w:val="top"/>
          </w:tcPr>
          <w:p>
            <w:pPr>
              <w:spacing w:line="360" w:lineRule="auto"/>
              <w:rPr>
                <w:rFonts w:hint="eastAsia" w:asciiTheme="minorEastAsia" w:hAnsiTheme="minorEastAsia"/>
                <w:sz w:val="24"/>
                <w:szCs w:val="24"/>
              </w:rPr>
            </w:pPr>
            <w:r>
              <w:rPr>
                <w:rFonts w:hint="eastAsia" w:asciiTheme="minorEastAsia" w:hAnsiTheme="minorEastAsia"/>
                <w:sz w:val="24"/>
                <w:szCs w:val="24"/>
              </w:rPr>
              <w:t>供应商提供201</w:t>
            </w:r>
            <w:r>
              <w:rPr>
                <w:rFonts w:hint="eastAsia" w:asciiTheme="minorEastAsia" w:hAnsiTheme="minorEastAsia"/>
                <w:sz w:val="24"/>
                <w:szCs w:val="24"/>
                <w:lang w:val="en-US" w:eastAsia="zh-CN"/>
              </w:rPr>
              <w:t>6</w:t>
            </w:r>
            <w:r>
              <w:rPr>
                <w:rFonts w:hint="eastAsia" w:asciiTheme="minorEastAsia" w:hAnsiTheme="minorEastAsia"/>
                <w:sz w:val="24"/>
                <w:szCs w:val="24"/>
              </w:rPr>
              <w:t>年1月1日以来的信用评级机构出具的有效的企业信用报告，等级为AAA级得3分；等级为AA级得2分；等级为A级得1分。</w:t>
            </w:r>
            <w:r>
              <w:rPr>
                <w:rFonts w:hint="eastAsia" w:asciiTheme="minorEastAsia" w:hAnsiTheme="minorEastAsia"/>
                <w:sz w:val="24"/>
                <w:szCs w:val="24"/>
                <w:lang w:eastAsia="zh-CN"/>
              </w:rPr>
              <w:t>不提供不得分</w:t>
            </w:r>
          </w:p>
        </w:tc>
        <w:tc>
          <w:tcPr>
            <w:tcW w:w="967" w:type="dxa"/>
            <w:vAlign w:val="center"/>
          </w:tcPr>
          <w:p>
            <w:pPr>
              <w:spacing w:line="360" w:lineRule="auto"/>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2" w:hRule="atLeast"/>
          <w:jc w:val="center"/>
        </w:trPr>
        <w:tc>
          <w:tcPr>
            <w:tcW w:w="1762" w:type="dxa"/>
            <w:vAlign w:val="center"/>
          </w:tcPr>
          <w:p>
            <w:pPr>
              <w:spacing w:line="360" w:lineRule="auto"/>
              <w:jc w:val="center"/>
              <w:rPr>
                <w:rFonts w:hint="eastAsia" w:asciiTheme="minorEastAsia" w:hAnsiTheme="minorEastAsia"/>
                <w:sz w:val="24"/>
                <w:szCs w:val="24"/>
              </w:rPr>
            </w:pPr>
          </w:p>
          <w:p>
            <w:pPr>
              <w:spacing w:line="360" w:lineRule="auto"/>
              <w:jc w:val="center"/>
              <w:rPr>
                <w:rFonts w:hint="eastAsia" w:asciiTheme="minorEastAsia" w:hAnsiTheme="minorEastAsia"/>
                <w:sz w:val="24"/>
                <w:szCs w:val="24"/>
              </w:rPr>
            </w:pPr>
            <w:r>
              <w:rPr>
                <w:rFonts w:hint="eastAsia" w:asciiTheme="minorEastAsia" w:hAnsiTheme="minorEastAsia"/>
                <w:sz w:val="24"/>
                <w:szCs w:val="24"/>
              </w:rPr>
              <w:t>企业实力</w:t>
            </w:r>
          </w:p>
          <w:p>
            <w:pPr>
              <w:spacing w:line="360" w:lineRule="auto"/>
              <w:jc w:val="center"/>
              <w:rPr>
                <w:rFonts w:hint="eastAsia" w:asciiTheme="minorEastAsia" w:hAnsiTheme="minorEastAsia"/>
                <w:sz w:val="24"/>
                <w:szCs w:val="24"/>
              </w:rPr>
            </w:pPr>
          </w:p>
          <w:p>
            <w:pPr>
              <w:spacing w:line="360" w:lineRule="auto"/>
              <w:jc w:val="center"/>
              <w:rPr>
                <w:rFonts w:hint="eastAsia" w:asciiTheme="minorEastAsia" w:hAnsiTheme="minorEastAsia"/>
                <w:sz w:val="24"/>
                <w:szCs w:val="24"/>
              </w:rPr>
            </w:pPr>
          </w:p>
        </w:tc>
        <w:tc>
          <w:tcPr>
            <w:tcW w:w="6237" w:type="dxa"/>
            <w:vAlign w:val="top"/>
          </w:tcPr>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w:t>
            </w:r>
            <w:r>
              <w:rPr>
                <w:rFonts w:hint="eastAsia" w:asciiTheme="minorEastAsia" w:hAnsiTheme="minorEastAsia"/>
                <w:sz w:val="24"/>
                <w:szCs w:val="24"/>
              </w:rPr>
              <w:t>制造人具有《中国合格评定国家认可委员会实验室证书》（CNAS）的得3分，没有不得分。</w:t>
            </w:r>
          </w:p>
          <w:p>
            <w:pPr>
              <w:spacing w:line="360" w:lineRule="auto"/>
              <w:rPr>
                <w:rFonts w:hint="eastAsia"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投标人通过ISO9001质量管理体系认证、ISO14001环境管理体系认证和OHSAS18001职业健康安全管理体系认证证、SA8000社会责任管理体系认证的，每提供一项得 1分，满分4分。</w:t>
            </w:r>
          </w:p>
        </w:tc>
        <w:tc>
          <w:tcPr>
            <w:tcW w:w="967" w:type="dxa"/>
            <w:vAlign w:val="center"/>
          </w:tcPr>
          <w:p>
            <w:pPr>
              <w:spacing w:line="360" w:lineRule="auto"/>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Theme="minorEastAsia" w:hAnsiTheme="minorEastAsia"/>
                <w:sz w:val="24"/>
                <w:szCs w:val="24"/>
              </w:rPr>
            </w:pPr>
          </w:p>
          <w:p>
            <w:pPr>
              <w:spacing w:line="360" w:lineRule="auto"/>
              <w:jc w:val="center"/>
              <w:rPr>
                <w:rFonts w:hint="eastAsia" w:asciiTheme="minorEastAsia" w:hAnsiTheme="minorEastAsia"/>
                <w:sz w:val="24"/>
                <w:szCs w:val="24"/>
              </w:rPr>
            </w:pPr>
            <w:r>
              <w:rPr>
                <w:rFonts w:hint="eastAsia" w:asciiTheme="minorEastAsia" w:hAnsiTheme="minorEastAsia"/>
                <w:sz w:val="24"/>
                <w:szCs w:val="24"/>
              </w:rPr>
              <w:t>企业业绩</w:t>
            </w:r>
          </w:p>
          <w:p>
            <w:pPr>
              <w:spacing w:line="360" w:lineRule="auto"/>
              <w:jc w:val="center"/>
              <w:rPr>
                <w:rFonts w:hint="eastAsia" w:asciiTheme="minorEastAsia" w:hAnsiTheme="minorEastAsia"/>
                <w:sz w:val="24"/>
                <w:szCs w:val="24"/>
              </w:rPr>
            </w:pPr>
          </w:p>
          <w:p>
            <w:pPr>
              <w:spacing w:line="360" w:lineRule="auto"/>
              <w:jc w:val="center"/>
              <w:rPr>
                <w:rFonts w:hint="eastAsia" w:asciiTheme="minorEastAsia" w:hAnsiTheme="minorEastAsia"/>
                <w:sz w:val="24"/>
                <w:szCs w:val="24"/>
              </w:rPr>
            </w:pPr>
          </w:p>
        </w:tc>
        <w:tc>
          <w:tcPr>
            <w:tcW w:w="6237" w:type="dxa"/>
            <w:vAlign w:val="top"/>
          </w:tcPr>
          <w:p>
            <w:pPr>
              <w:spacing w:line="360" w:lineRule="auto"/>
              <w:rPr>
                <w:rFonts w:hint="eastAsia" w:asciiTheme="minorEastAsia" w:hAnsiTheme="minorEastAsia"/>
                <w:sz w:val="24"/>
                <w:szCs w:val="24"/>
              </w:rPr>
            </w:pPr>
            <w:r>
              <w:rPr>
                <w:rFonts w:hint="eastAsia" w:asciiTheme="minorEastAsia" w:hAnsiTheme="minorEastAsia"/>
                <w:sz w:val="24"/>
                <w:szCs w:val="24"/>
              </w:rPr>
              <w:t>2016年 1 月 1 日以来（以合同签订时间为准），投标人提供</w:t>
            </w:r>
            <w:r>
              <w:rPr>
                <w:rFonts w:hint="eastAsia" w:asciiTheme="minorEastAsia" w:hAnsiTheme="minorEastAsia"/>
                <w:sz w:val="24"/>
                <w:szCs w:val="24"/>
                <w:lang w:eastAsia="zh-CN"/>
              </w:rPr>
              <w:t>合同</w:t>
            </w:r>
            <w:r>
              <w:rPr>
                <w:rFonts w:hint="eastAsia" w:asciiTheme="minorEastAsia" w:hAnsiTheme="minorEastAsia"/>
                <w:sz w:val="24"/>
                <w:szCs w:val="24"/>
              </w:rPr>
              <w:t>金额为100万元及以上：以签订的合同为准，每一份得1分；最多得8分。（合同及验收报告齐全，</w:t>
            </w:r>
            <w:r>
              <w:rPr>
                <w:rFonts w:hint="eastAsia" w:asciiTheme="minorEastAsia" w:hAnsiTheme="minorEastAsia"/>
                <w:sz w:val="24"/>
                <w:szCs w:val="24"/>
                <w:lang w:eastAsia="zh-CN"/>
              </w:rPr>
              <w:t>政府采购项目还须提供中标通知书</w:t>
            </w:r>
            <w:r>
              <w:rPr>
                <w:rFonts w:hint="eastAsia" w:asciiTheme="minorEastAsia" w:hAnsiTheme="minorEastAsia"/>
                <w:sz w:val="24"/>
                <w:szCs w:val="24"/>
              </w:rPr>
              <w:t>）</w:t>
            </w:r>
          </w:p>
        </w:tc>
        <w:tc>
          <w:tcPr>
            <w:tcW w:w="967" w:type="dxa"/>
            <w:vAlign w:val="center"/>
          </w:tcPr>
          <w:p>
            <w:pPr>
              <w:spacing w:line="360" w:lineRule="auto"/>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w:t>
            </w:r>
            <w:r>
              <w:rPr>
                <w:rFonts w:hint="eastAsia" w:asciiTheme="minorEastAsia" w:hAnsiTheme="minorEastAsia"/>
                <w:b/>
                <w:sz w:val="24"/>
                <w:szCs w:val="24"/>
                <w:lang w:val="en-US" w:eastAsia="zh-CN"/>
              </w:rPr>
              <w:t>47</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ind w:right="102"/>
              <w:jc w:val="center"/>
              <w:rPr>
                <w:rFonts w:ascii="宋体" w:cs="宋体"/>
                <w:sz w:val="24"/>
              </w:rPr>
            </w:pPr>
            <w:r>
              <w:rPr>
                <w:rFonts w:hint="eastAsia" w:ascii="宋体" w:hAnsi="宋体" w:cs="宋体"/>
                <w:spacing w:val="1"/>
                <w:sz w:val="24"/>
              </w:rPr>
              <w:t>研发制造</w:t>
            </w:r>
          </w:p>
          <w:p>
            <w:pPr>
              <w:spacing w:before="2"/>
              <w:ind w:left="396" w:leftChars="0" w:right="361" w:rightChars="0"/>
              <w:jc w:val="center"/>
              <w:rPr>
                <w:rFonts w:ascii="仿宋" w:hAnsi="仿宋" w:eastAsia="仿宋"/>
                <w:sz w:val="24"/>
                <w:szCs w:val="24"/>
              </w:rPr>
            </w:pPr>
          </w:p>
        </w:tc>
        <w:tc>
          <w:tcPr>
            <w:tcW w:w="6237" w:type="dxa"/>
            <w:vAlign w:val="top"/>
          </w:tcPr>
          <w:p>
            <w:pPr>
              <w:ind w:right="131"/>
              <w:rPr>
                <w:rFonts w:ascii="宋体" w:hAnsi="宋体" w:cs="宋体"/>
                <w:sz w:val="24"/>
              </w:rPr>
            </w:pPr>
            <w:r>
              <w:rPr>
                <w:rFonts w:hint="eastAsia" w:ascii="宋体" w:hAnsi="宋体" w:cs="宋体"/>
                <w:sz w:val="24"/>
              </w:rPr>
              <w:t>投标梯型主控系统、门机控制系统、轿厢通信、呼梯软件、轿厢显示、称重系统软件全部为投标品牌制造商研发的得6分，不满足不得分。</w:t>
            </w:r>
          </w:p>
          <w:p>
            <w:pPr>
              <w:ind w:right="131" w:rightChars="0"/>
              <w:rPr>
                <w:rFonts w:ascii="仿宋" w:hAnsi="仿宋" w:eastAsia="仿宋"/>
                <w:b/>
                <w:sz w:val="24"/>
                <w:szCs w:val="24"/>
              </w:rPr>
            </w:pPr>
            <w:r>
              <w:rPr>
                <w:rFonts w:hint="eastAsia" w:ascii="宋体" w:hAnsi="宋体" w:cs="宋体"/>
                <w:sz w:val="24"/>
              </w:rPr>
              <w:t>注：提供国家版权局授权的软件著作权证书复印件并加盖投标单位公章。</w:t>
            </w:r>
          </w:p>
        </w:tc>
        <w:tc>
          <w:tcPr>
            <w:tcW w:w="967" w:type="dxa"/>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6</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762" w:type="dxa"/>
            <w:vAlign w:val="center"/>
          </w:tcPr>
          <w:p>
            <w:pPr>
              <w:ind w:left="137" w:right="102"/>
              <w:jc w:val="center"/>
              <w:rPr>
                <w:rFonts w:ascii="宋体" w:cs="宋体"/>
                <w:spacing w:val="1"/>
                <w:sz w:val="24"/>
              </w:rPr>
            </w:pPr>
            <w:r>
              <w:rPr>
                <w:rFonts w:hint="eastAsia" w:ascii="宋体" w:hAnsi="宋体" w:cs="宋体"/>
                <w:spacing w:val="1"/>
                <w:sz w:val="24"/>
              </w:rPr>
              <w:t>主要部件品牌</w:t>
            </w:r>
          </w:p>
          <w:p>
            <w:pPr>
              <w:ind w:left="137" w:leftChars="0" w:right="102" w:rightChars="0"/>
              <w:jc w:val="center"/>
              <w:rPr>
                <w:rFonts w:ascii="仿宋" w:hAnsi="仿宋" w:eastAsia="仿宋"/>
                <w:sz w:val="24"/>
                <w:szCs w:val="24"/>
              </w:rPr>
            </w:pPr>
          </w:p>
        </w:tc>
        <w:tc>
          <w:tcPr>
            <w:tcW w:w="6237" w:type="dxa"/>
            <w:vAlign w:val="top"/>
          </w:tcPr>
          <w:p>
            <w:pPr>
              <w:spacing w:before="4"/>
              <w:rPr>
                <w:rFonts w:ascii="仿宋" w:hAnsi="仿宋" w:eastAsia="仿宋"/>
                <w:sz w:val="24"/>
                <w:szCs w:val="24"/>
              </w:rPr>
            </w:pPr>
            <w:r>
              <w:rPr>
                <w:rFonts w:hint="eastAsia" w:ascii="宋体" w:hAnsi="宋体" w:cs="宋体"/>
                <w:sz w:val="24"/>
              </w:rPr>
              <w:t>主板、厅门轿门门锁、安全电路、缓冲器、上行超速保护装置品牌与整梯同品牌，每满足一项得2分，全部满足得10分，（以国家电梯质量监督检验中心发的型试实验报告与检测报告为准）。</w:t>
            </w:r>
          </w:p>
        </w:tc>
        <w:tc>
          <w:tcPr>
            <w:tcW w:w="967" w:type="dxa"/>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10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ind w:left="137" w:right="102"/>
              <w:jc w:val="center"/>
              <w:rPr>
                <w:rFonts w:ascii="宋体" w:hAnsi="宋体" w:cs="宋体"/>
                <w:spacing w:val="1"/>
                <w:sz w:val="24"/>
              </w:rPr>
            </w:pPr>
            <w:r>
              <w:rPr>
                <w:rFonts w:hint="eastAsia" w:ascii="宋体" w:hAnsi="宋体" w:cs="宋体"/>
                <w:spacing w:val="1"/>
                <w:sz w:val="24"/>
              </w:rPr>
              <w:t>控制系统先进性</w:t>
            </w:r>
          </w:p>
          <w:p>
            <w:pPr>
              <w:ind w:left="137" w:leftChars="0" w:right="102" w:rightChars="0"/>
              <w:jc w:val="center"/>
              <w:rPr>
                <w:rFonts w:ascii="仿宋" w:hAnsi="仿宋" w:eastAsia="仿宋"/>
                <w:sz w:val="28"/>
                <w:szCs w:val="28"/>
              </w:rPr>
            </w:pPr>
          </w:p>
        </w:tc>
        <w:tc>
          <w:tcPr>
            <w:tcW w:w="6237" w:type="dxa"/>
            <w:vAlign w:val="top"/>
          </w:tcPr>
          <w:p>
            <w:pPr>
              <w:spacing w:before="4"/>
              <w:rPr>
                <w:rFonts w:ascii="仿宋" w:hAnsi="仿宋" w:eastAsia="仿宋"/>
                <w:sz w:val="28"/>
                <w:szCs w:val="28"/>
              </w:rPr>
            </w:pPr>
            <w:r>
              <w:rPr>
                <w:rFonts w:hint="eastAsia" w:ascii="宋体" w:hAnsi="宋体"/>
                <w:sz w:val="24"/>
              </w:rPr>
              <w:t>投标产品控制系统采用不低于</w:t>
            </w:r>
            <w:r>
              <w:rPr>
                <w:rFonts w:ascii="宋体" w:hAnsi="宋体"/>
                <w:sz w:val="24"/>
              </w:rPr>
              <w:t>32</w:t>
            </w:r>
            <w:r>
              <w:rPr>
                <w:rFonts w:hint="eastAsia" w:ascii="宋体" w:hAnsi="宋体"/>
                <w:sz w:val="24"/>
              </w:rPr>
              <w:t>位双</w:t>
            </w:r>
            <w:r>
              <w:rPr>
                <w:rFonts w:ascii="宋体" w:hAnsi="宋体"/>
                <w:sz w:val="24"/>
              </w:rPr>
              <w:t>CPU</w:t>
            </w:r>
            <w:r>
              <w:rPr>
                <w:rFonts w:hint="eastAsia" w:ascii="宋体" w:hAnsi="宋体"/>
                <w:sz w:val="24"/>
              </w:rPr>
              <w:t>标准</w:t>
            </w:r>
            <w:r>
              <w:rPr>
                <w:rFonts w:hint="eastAsia" w:ascii="宋体" w:hAnsi="宋体" w:cs="宋体"/>
                <w:sz w:val="24"/>
              </w:rPr>
              <w:t>得6分（提供该型号控制柜检EMC电磁兼容报告证书，</w:t>
            </w:r>
            <w:r>
              <w:rPr>
                <w:rFonts w:hint="eastAsia" w:ascii="宋体" w:hAnsi="宋体"/>
                <w:sz w:val="24"/>
              </w:rPr>
              <w:t>证书由具备CMA、CAL、CNAS标志的检测机构出具的电磁兼容检测检验报告证书复印件加盖投标单位公章）不满足不</w:t>
            </w:r>
            <w:r>
              <w:rPr>
                <w:rFonts w:hint="eastAsia" w:ascii="宋体" w:hAnsi="宋体" w:cs="宋体"/>
                <w:sz w:val="24"/>
              </w:rPr>
              <w:t>得分。</w:t>
            </w:r>
          </w:p>
        </w:tc>
        <w:tc>
          <w:tcPr>
            <w:tcW w:w="967" w:type="dxa"/>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6</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ind w:left="137" w:leftChars="0" w:right="102" w:rightChars="0"/>
              <w:jc w:val="center"/>
              <w:rPr>
                <w:rFonts w:ascii="仿宋" w:hAnsi="仿宋" w:eastAsia="仿宋"/>
                <w:sz w:val="28"/>
                <w:szCs w:val="28"/>
              </w:rPr>
            </w:pPr>
            <w:r>
              <w:rPr>
                <w:rFonts w:hint="eastAsia" w:ascii="宋体" w:hAnsi="宋体" w:cs="宋体"/>
                <w:spacing w:val="1"/>
                <w:sz w:val="24"/>
              </w:rPr>
              <w:t>整梯节能</w:t>
            </w:r>
          </w:p>
        </w:tc>
        <w:tc>
          <w:tcPr>
            <w:tcW w:w="6237" w:type="dxa"/>
            <w:vAlign w:val="top"/>
          </w:tcPr>
          <w:p>
            <w:pPr>
              <w:spacing w:before="4"/>
              <w:rPr>
                <w:rFonts w:hint="eastAsia" w:ascii="宋体" w:hAnsi="宋体"/>
                <w:sz w:val="24"/>
              </w:rPr>
            </w:pPr>
            <w:r>
              <w:rPr>
                <w:rFonts w:hint="eastAsia" w:ascii="宋体" w:hAnsi="宋体"/>
                <w:sz w:val="24"/>
              </w:rPr>
              <w:t>投标梯型系列电梯</w:t>
            </w:r>
            <w:r>
              <w:rPr>
                <w:rFonts w:ascii="宋体" w:hAnsi="宋体"/>
                <w:sz w:val="24"/>
              </w:rPr>
              <w:t>能耗等级满足</w:t>
            </w:r>
            <w:r>
              <w:rPr>
                <w:rFonts w:hint="eastAsia" w:ascii="宋体" w:hAnsi="宋体"/>
                <w:sz w:val="24"/>
              </w:rPr>
              <w:t>VDI4707能耗标准，并且能耗等级</w:t>
            </w:r>
            <w:r>
              <w:rPr>
                <w:rFonts w:ascii="宋体" w:hAnsi="宋体"/>
                <w:sz w:val="24"/>
              </w:rPr>
              <w:t>达到A 级节能标准的得</w:t>
            </w:r>
            <w:r>
              <w:rPr>
                <w:rFonts w:hint="eastAsia" w:ascii="宋体" w:hAnsi="宋体"/>
                <w:sz w:val="24"/>
              </w:rPr>
              <w:t>2</w:t>
            </w:r>
            <w:r>
              <w:rPr>
                <w:rFonts w:ascii="宋体" w:hAnsi="宋体"/>
                <w:sz w:val="24"/>
              </w:rPr>
              <w:t>分，B级 得1分</w:t>
            </w:r>
            <w:r>
              <w:rPr>
                <w:rFonts w:hint="eastAsia" w:ascii="宋体" w:hAnsi="宋体"/>
                <w:sz w:val="24"/>
              </w:rPr>
              <w:t>，</w:t>
            </w:r>
            <w:r>
              <w:rPr>
                <w:rFonts w:ascii="宋体" w:hAnsi="宋体"/>
                <w:sz w:val="24"/>
              </w:rPr>
              <w:t>其余不得分。</w:t>
            </w:r>
          </w:p>
          <w:p>
            <w:pPr>
              <w:spacing w:before="4"/>
              <w:rPr>
                <w:rFonts w:ascii="仿宋" w:hAnsi="仿宋" w:eastAsia="仿宋"/>
                <w:sz w:val="28"/>
                <w:szCs w:val="28"/>
              </w:rPr>
            </w:pPr>
            <w:r>
              <w:rPr>
                <w:rFonts w:hint="eastAsia" w:ascii="宋体" w:hAnsi="宋体"/>
                <w:sz w:val="24"/>
              </w:rPr>
              <w:t>（</w:t>
            </w:r>
            <w:r>
              <w:rPr>
                <w:rFonts w:ascii="宋体" w:hAnsi="宋体"/>
                <w:sz w:val="24"/>
              </w:rPr>
              <w:t>提供节能认证证书扫描件）</w:t>
            </w:r>
          </w:p>
        </w:tc>
        <w:tc>
          <w:tcPr>
            <w:tcW w:w="967" w:type="dxa"/>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ind w:left="137" w:leftChars="0" w:right="102" w:rightChars="0"/>
              <w:jc w:val="center"/>
              <w:rPr>
                <w:rFonts w:ascii="仿宋" w:hAnsi="仿宋" w:eastAsia="仿宋"/>
                <w:sz w:val="28"/>
                <w:szCs w:val="28"/>
              </w:rPr>
            </w:pPr>
            <w:r>
              <w:rPr>
                <w:rFonts w:hint="eastAsia" w:ascii="宋体" w:hAnsi="宋体" w:cs="宋体"/>
                <w:spacing w:val="1"/>
                <w:sz w:val="24"/>
              </w:rPr>
              <w:t>项目负责人</w:t>
            </w:r>
          </w:p>
        </w:tc>
        <w:tc>
          <w:tcPr>
            <w:tcW w:w="6237" w:type="dxa"/>
            <w:vAlign w:val="top"/>
          </w:tcPr>
          <w:p>
            <w:pPr>
              <w:spacing w:before="4"/>
              <w:rPr>
                <w:rFonts w:ascii="仿宋" w:hAnsi="仿宋" w:eastAsia="仿宋"/>
                <w:sz w:val="28"/>
                <w:szCs w:val="28"/>
              </w:rPr>
            </w:pPr>
            <w:r>
              <w:rPr>
                <w:rFonts w:hint="eastAsia" w:ascii="宋体" w:hAnsi="宋体"/>
                <w:sz w:val="24"/>
              </w:rPr>
              <w:t>投标人拟派项目负责人具备（机电类）一级建造师证的得4分，二级得2分，其它不得分（以建造师在投标人单位注册时间为准，提供项目负责人证书（安全生产考核证、建造师执业资格证、建造师注册证）及负责人近三个月社保证明）</w:t>
            </w:r>
          </w:p>
        </w:tc>
        <w:tc>
          <w:tcPr>
            <w:tcW w:w="967" w:type="dxa"/>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before="5" w:line="190" w:lineRule="exact"/>
              <w:jc w:val="center"/>
              <w:rPr>
                <w:sz w:val="19"/>
                <w:szCs w:val="19"/>
              </w:rPr>
            </w:pPr>
          </w:p>
          <w:p>
            <w:pPr>
              <w:spacing w:line="200" w:lineRule="exact"/>
              <w:jc w:val="center"/>
              <w:rPr>
                <w:sz w:val="20"/>
                <w:szCs w:val="20"/>
              </w:rPr>
            </w:pPr>
          </w:p>
          <w:p>
            <w:pPr>
              <w:spacing w:line="200" w:lineRule="exact"/>
              <w:jc w:val="center"/>
              <w:rPr>
                <w:sz w:val="20"/>
                <w:szCs w:val="20"/>
              </w:rPr>
            </w:pPr>
          </w:p>
          <w:p>
            <w:pPr>
              <w:spacing w:line="269" w:lineRule="auto"/>
              <w:ind w:left="77" w:leftChars="0" w:right="43" w:rightChars="0" w:firstLine="1" w:firstLineChars="0"/>
              <w:jc w:val="center"/>
              <w:rPr>
                <w:rFonts w:ascii="仿宋" w:hAnsi="仿宋" w:eastAsia="仿宋"/>
                <w:sz w:val="28"/>
                <w:szCs w:val="28"/>
              </w:rPr>
            </w:pPr>
            <w:r>
              <w:rPr>
                <w:rFonts w:hint="eastAsia" w:ascii="宋体" w:hAnsi="宋体" w:cs="宋体"/>
                <w:spacing w:val="1"/>
                <w:sz w:val="24"/>
              </w:rPr>
              <w:t>电梯安装施工组织方</w:t>
            </w:r>
            <w:r>
              <w:rPr>
                <w:rFonts w:hint="eastAsia" w:ascii="宋体" w:hAnsi="宋体" w:cs="宋体"/>
                <w:sz w:val="24"/>
              </w:rPr>
              <w:t>案</w:t>
            </w:r>
          </w:p>
        </w:tc>
        <w:tc>
          <w:tcPr>
            <w:tcW w:w="6237" w:type="dxa"/>
            <w:vAlign w:val="top"/>
          </w:tcPr>
          <w:p>
            <w:pPr>
              <w:spacing w:line="348" w:lineRule="exact"/>
              <w:ind w:left="104" w:right="-20"/>
              <w:rPr>
                <w:rFonts w:hint="eastAsia" w:ascii="宋体" w:hAnsi="宋体" w:cs="宋体"/>
                <w:spacing w:val="-3"/>
                <w:position w:val="-4"/>
                <w:sz w:val="24"/>
                <w:lang w:eastAsia="zh-CN"/>
              </w:rPr>
            </w:pPr>
            <w:r>
              <w:rPr>
                <w:rFonts w:hint="eastAsia" w:ascii="宋体" w:hAnsi="宋体" w:cs="宋体"/>
                <w:spacing w:val="-3"/>
                <w:position w:val="-4"/>
                <w:sz w:val="24"/>
              </w:rPr>
              <w:t>1、具有安装调试方案，根据投标文件安装调试方案的完整性，合理性，</w:t>
            </w:r>
            <w:r>
              <w:rPr>
                <w:rFonts w:hint="eastAsia" w:ascii="宋体" w:hAnsi="宋体" w:cs="宋体"/>
                <w:spacing w:val="-3"/>
                <w:position w:val="-4"/>
                <w:sz w:val="24"/>
                <w:lang w:eastAsia="zh-CN"/>
              </w:rPr>
              <w:t>得</w:t>
            </w:r>
            <w:r>
              <w:rPr>
                <w:rFonts w:hint="eastAsia" w:ascii="宋体" w:hAnsi="宋体" w:cs="宋体"/>
                <w:spacing w:val="-3"/>
                <w:position w:val="-4"/>
                <w:sz w:val="24"/>
                <w:lang w:val="en-US" w:eastAsia="zh-CN"/>
              </w:rPr>
              <w:t>2分</w:t>
            </w:r>
            <w:r>
              <w:rPr>
                <w:rFonts w:hint="eastAsia" w:ascii="宋体" w:hAnsi="宋体" w:cs="宋体"/>
                <w:spacing w:val="-3"/>
                <w:position w:val="-4"/>
                <w:sz w:val="24"/>
              </w:rPr>
              <w:t>；</w:t>
            </w:r>
            <w:r>
              <w:rPr>
                <w:rFonts w:hint="eastAsia" w:ascii="宋体" w:hAnsi="宋体" w:cs="宋体"/>
                <w:spacing w:val="-3"/>
                <w:position w:val="-4"/>
                <w:sz w:val="24"/>
                <w:lang w:val="en-US" w:eastAsia="zh-CN"/>
              </w:rPr>
              <w:t xml:space="preserve"> </w:t>
            </w:r>
          </w:p>
          <w:p>
            <w:pPr>
              <w:spacing w:line="348" w:lineRule="exact"/>
              <w:ind w:left="104" w:right="-20"/>
              <w:rPr>
                <w:rFonts w:hint="eastAsia" w:ascii="宋体" w:hAnsi="宋体" w:cs="宋体"/>
                <w:spacing w:val="-3"/>
                <w:position w:val="-4"/>
                <w:sz w:val="24"/>
              </w:rPr>
            </w:pPr>
            <w:r>
              <w:rPr>
                <w:rFonts w:hint="eastAsia" w:ascii="宋体" w:hAnsi="宋体" w:cs="宋体"/>
                <w:spacing w:val="-3"/>
                <w:position w:val="-4"/>
                <w:sz w:val="24"/>
              </w:rPr>
              <w:t>2、具有质量保证与控制措施，根据投标文件完善的质量保证措施及合理的质量控制方案，</w:t>
            </w:r>
            <w:r>
              <w:rPr>
                <w:rFonts w:hint="eastAsia" w:ascii="宋体" w:hAnsi="宋体" w:cs="宋体"/>
                <w:spacing w:val="-3"/>
                <w:position w:val="-4"/>
                <w:sz w:val="24"/>
                <w:lang w:eastAsia="zh-CN"/>
              </w:rPr>
              <w:t>得</w:t>
            </w:r>
            <w:r>
              <w:rPr>
                <w:rFonts w:hint="eastAsia" w:ascii="宋体" w:hAnsi="宋体" w:cs="宋体"/>
                <w:spacing w:val="-3"/>
                <w:position w:val="-4"/>
                <w:sz w:val="24"/>
                <w:lang w:val="en-US" w:eastAsia="zh-CN"/>
              </w:rPr>
              <w:t>2分</w:t>
            </w:r>
            <w:r>
              <w:rPr>
                <w:rFonts w:hint="eastAsia" w:ascii="宋体" w:hAnsi="宋体" w:cs="宋体"/>
                <w:spacing w:val="-3"/>
                <w:position w:val="-4"/>
                <w:sz w:val="24"/>
              </w:rPr>
              <w:t>；</w:t>
            </w:r>
            <w:r>
              <w:rPr>
                <w:rFonts w:hint="eastAsia" w:ascii="宋体" w:hAnsi="宋体" w:cs="宋体"/>
                <w:spacing w:val="-3"/>
                <w:position w:val="-4"/>
                <w:sz w:val="24"/>
                <w:lang w:val="en-US" w:eastAsia="zh-CN"/>
              </w:rPr>
              <w:t xml:space="preserve"> </w:t>
            </w:r>
          </w:p>
          <w:p>
            <w:pPr>
              <w:spacing w:line="348" w:lineRule="exact"/>
              <w:ind w:left="104" w:right="-20"/>
              <w:rPr>
                <w:rFonts w:hint="eastAsia" w:ascii="宋体" w:hAnsi="宋体" w:cs="宋体"/>
                <w:spacing w:val="-3"/>
                <w:position w:val="-4"/>
                <w:sz w:val="24"/>
                <w:lang w:eastAsia="zh-CN"/>
              </w:rPr>
            </w:pPr>
            <w:r>
              <w:rPr>
                <w:rFonts w:hint="eastAsia" w:ascii="宋体" w:hAnsi="宋体" w:cs="宋体"/>
                <w:spacing w:val="-3"/>
                <w:position w:val="-4"/>
                <w:sz w:val="24"/>
              </w:rPr>
              <w:t>3、具有工期保证与控制措施，根据投标文件要求的具体工期，配合人员及方案合理且有具体的日期计划，</w:t>
            </w:r>
            <w:r>
              <w:rPr>
                <w:rFonts w:hint="eastAsia" w:ascii="宋体" w:hAnsi="宋体" w:cs="宋体"/>
                <w:spacing w:val="-3"/>
                <w:position w:val="-4"/>
                <w:sz w:val="24"/>
                <w:lang w:eastAsia="zh-CN"/>
              </w:rPr>
              <w:t>得</w:t>
            </w:r>
            <w:r>
              <w:rPr>
                <w:rFonts w:hint="eastAsia" w:ascii="宋体" w:hAnsi="宋体" w:cs="宋体"/>
                <w:spacing w:val="-3"/>
                <w:position w:val="-4"/>
                <w:sz w:val="24"/>
                <w:lang w:val="en-US" w:eastAsia="zh-CN"/>
              </w:rPr>
              <w:t>2分</w:t>
            </w:r>
            <w:r>
              <w:rPr>
                <w:rFonts w:hint="eastAsia" w:ascii="宋体" w:hAnsi="宋体" w:cs="宋体"/>
                <w:spacing w:val="-3"/>
                <w:position w:val="-4"/>
                <w:sz w:val="24"/>
              </w:rPr>
              <w:t>；</w:t>
            </w:r>
            <w:r>
              <w:rPr>
                <w:rFonts w:hint="eastAsia" w:ascii="宋体" w:hAnsi="宋体" w:cs="宋体"/>
                <w:spacing w:val="-3"/>
                <w:position w:val="-4"/>
                <w:sz w:val="24"/>
                <w:lang w:val="en-US" w:eastAsia="zh-CN"/>
              </w:rPr>
              <w:t xml:space="preserve">  </w:t>
            </w:r>
          </w:p>
          <w:p>
            <w:pPr>
              <w:spacing w:line="348" w:lineRule="exact"/>
              <w:ind w:left="104" w:right="-20"/>
              <w:rPr>
                <w:rFonts w:hint="eastAsia" w:ascii="宋体" w:hAnsi="宋体" w:cs="宋体"/>
                <w:spacing w:val="-3"/>
                <w:position w:val="-4"/>
                <w:sz w:val="24"/>
              </w:rPr>
            </w:pPr>
            <w:r>
              <w:rPr>
                <w:rFonts w:hint="eastAsia" w:ascii="宋体" w:hAnsi="宋体" w:cs="宋体"/>
                <w:spacing w:val="-3"/>
                <w:position w:val="-4"/>
                <w:sz w:val="24"/>
              </w:rPr>
              <w:t>4、具有现场安装的安全措施，有完善的安全管理措施，配备有专职的安全员，并在紧急情况状况下的处理方案，</w:t>
            </w:r>
            <w:r>
              <w:rPr>
                <w:rFonts w:hint="eastAsia" w:ascii="宋体" w:hAnsi="宋体" w:cs="宋体"/>
                <w:spacing w:val="-3"/>
                <w:position w:val="-4"/>
                <w:sz w:val="24"/>
                <w:lang w:eastAsia="zh-CN"/>
              </w:rPr>
              <w:t>得</w:t>
            </w:r>
            <w:r>
              <w:rPr>
                <w:rFonts w:hint="eastAsia" w:ascii="宋体" w:hAnsi="宋体" w:cs="宋体"/>
                <w:spacing w:val="-3"/>
                <w:position w:val="-4"/>
                <w:sz w:val="24"/>
                <w:lang w:val="en-US" w:eastAsia="zh-CN"/>
              </w:rPr>
              <w:t>2分</w:t>
            </w:r>
            <w:r>
              <w:rPr>
                <w:rFonts w:hint="eastAsia" w:ascii="宋体" w:hAnsi="宋体" w:cs="宋体"/>
                <w:spacing w:val="-3"/>
                <w:position w:val="-4"/>
                <w:sz w:val="24"/>
              </w:rPr>
              <w:t>；</w:t>
            </w:r>
          </w:p>
          <w:p>
            <w:pPr>
              <w:spacing w:line="348" w:lineRule="exact"/>
              <w:ind w:left="104" w:right="-20"/>
              <w:rPr>
                <w:rFonts w:hint="eastAsia" w:ascii="宋体" w:hAnsi="宋体" w:cs="宋体"/>
                <w:spacing w:val="-3"/>
                <w:position w:val="-4"/>
                <w:sz w:val="24"/>
              </w:rPr>
            </w:pPr>
            <w:r>
              <w:rPr>
                <w:rFonts w:hint="eastAsia" w:ascii="宋体" w:hAnsi="宋体" w:cs="宋体"/>
                <w:spacing w:val="-3"/>
                <w:position w:val="-4"/>
                <w:sz w:val="24"/>
                <w:lang w:eastAsia="zh-CN"/>
              </w:rPr>
              <w:t>缺项及</w:t>
            </w:r>
            <w:r>
              <w:rPr>
                <w:rFonts w:hint="eastAsia" w:ascii="宋体" w:hAnsi="宋体" w:cs="宋体"/>
                <w:spacing w:val="-3"/>
                <w:position w:val="-4"/>
                <w:sz w:val="24"/>
              </w:rPr>
              <w:t xml:space="preserve">不提供不得分。 </w:t>
            </w:r>
          </w:p>
        </w:tc>
        <w:tc>
          <w:tcPr>
            <w:tcW w:w="967" w:type="dxa"/>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8</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before="4" w:line="180" w:lineRule="exact"/>
              <w:jc w:val="center"/>
              <w:rPr>
                <w:sz w:val="18"/>
                <w:szCs w:val="18"/>
              </w:rPr>
            </w:pPr>
          </w:p>
          <w:p>
            <w:pPr>
              <w:spacing w:line="200" w:lineRule="exact"/>
              <w:jc w:val="center"/>
              <w:rPr>
                <w:sz w:val="20"/>
                <w:szCs w:val="20"/>
              </w:rPr>
            </w:pPr>
          </w:p>
          <w:p>
            <w:pPr>
              <w:spacing w:line="269" w:lineRule="auto"/>
              <w:ind w:left="137" w:right="102"/>
              <w:jc w:val="center"/>
              <w:rPr>
                <w:rFonts w:ascii="宋体" w:cs="宋体"/>
                <w:sz w:val="24"/>
              </w:rPr>
            </w:pPr>
            <w:r>
              <w:rPr>
                <w:rFonts w:hint="eastAsia" w:ascii="宋体" w:hAnsi="宋体" w:cs="宋体"/>
                <w:spacing w:val="1"/>
                <w:sz w:val="24"/>
              </w:rPr>
              <w:t>维护保养及售后服务承诺</w:t>
            </w:r>
          </w:p>
          <w:p>
            <w:pPr>
              <w:spacing w:before="21"/>
              <w:ind w:left="276" w:leftChars="0" w:right="241" w:rightChars="0"/>
              <w:jc w:val="center"/>
              <w:rPr>
                <w:rFonts w:ascii="仿宋" w:hAnsi="仿宋" w:eastAsia="仿宋"/>
                <w:sz w:val="28"/>
                <w:szCs w:val="28"/>
              </w:rPr>
            </w:pPr>
          </w:p>
        </w:tc>
        <w:tc>
          <w:tcPr>
            <w:tcW w:w="6237" w:type="dxa"/>
            <w:vAlign w:val="top"/>
          </w:tcPr>
          <w:p>
            <w:pPr>
              <w:spacing w:line="348" w:lineRule="exact"/>
              <w:ind w:left="104" w:right="-20"/>
              <w:rPr>
                <w:rFonts w:hint="eastAsia" w:ascii="宋体" w:hAnsi="宋体" w:cs="宋体"/>
                <w:spacing w:val="-3"/>
                <w:position w:val="-4"/>
                <w:sz w:val="24"/>
              </w:rPr>
            </w:pPr>
            <w:r>
              <w:rPr>
                <w:rFonts w:hint="eastAsia" w:ascii="宋体" w:hAnsi="宋体" w:cs="宋体"/>
                <w:spacing w:val="-3"/>
                <w:position w:val="-4"/>
                <w:sz w:val="24"/>
              </w:rPr>
              <w:t>1、现场技术服务承诺及保证（包括安装、调试、联动技术服务和分阶段人员培训、设备检测）措施完善；</w:t>
            </w:r>
            <w:r>
              <w:rPr>
                <w:rFonts w:hint="eastAsia" w:ascii="宋体" w:hAnsi="宋体" w:cs="宋体"/>
                <w:spacing w:val="-3"/>
                <w:position w:val="-4"/>
                <w:sz w:val="24"/>
                <w:lang w:eastAsia="zh-CN"/>
              </w:rPr>
              <w:t>得</w:t>
            </w:r>
            <w:r>
              <w:rPr>
                <w:rFonts w:hint="eastAsia" w:ascii="宋体" w:hAnsi="宋体" w:cs="宋体"/>
                <w:spacing w:val="-3"/>
                <w:position w:val="-4"/>
                <w:sz w:val="24"/>
              </w:rPr>
              <w:t>2分</w:t>
            </w:r>
          </w:p>
          <w:p>
            <w:pPr>
              <w:spacing w:line="348" w:lineRule="exact"/>
              <w:ind w:left="104" w:right="-20"/>
              <w:rPr>
                <w:rFonts w:hint="eastAsia" w:ascii="宋体" w:hAnsi="宋体" w:cs="宋体"/>
                <w:spacing w:val="-3"/>
                <w:position w:val="-4"/>
                <w:sz w:val="24"/>
              </w:rPr>
            </w:pPr>
            <w:r>
              <w:rPr>
                <w:rFonts w:hint="eastAsia" w:ascii="宋体" w:hAnsi="宋体" w:cs="宋体"/>
                <w:spacing w:val="-3"/>
                <w:position w:val="-4"/>
                <w:sz w:val="24"/>
              </w:rPr>
              <w:t>2、质保期满足招标文件要求基础上每延长6个月，加1分，最多2分；</w:t>
            </w:r>
          </w:p>
          <w:p>
            <w:pPr>
              <w:spacing w:line="348" w:lineRule="exact"/>
              <w:ind w:left="104" w:right="-20"/>
              <w:rPr>
                <w:rFonts w:hint="eastAsia" w:ascii="宋体" w:hAnsi="宋体" w:cs="宋体"/>
                <w:spacing w:val="-3"/>
                <w:position w:val="-4"/>
                <w:sz w:val="24"/>
              </w:rPr>
            </w:pPr>
            <w:r>
              <w:rPr>
                <w:rFonts w:hint="eastAsia" w:ascii="宋体" w:hAnsi="宋体" w:cs="宋体"/>
                <w:spacing w:val="-3"/>
                <w:position w:val="-4"/>
                <w:sz w:val="24"/>
              </w:rPr>
              <w:t>3、投标人在接到维修电话可以</w:t>
            </w:r>
            <w:r>
              <w:rPr>
                <w:rFonts w:hint="eastAsia" w:ascii="宋体" w:hAnsi="宋体" w:cs="宋体"/>
                <w:spacing w:val="-3"/>
                <w:position w:val="-4"/>
                <w:sz w:val="24"/>
                <w:lang w:eastAsia="zh-CN"/>
              </w:rPr>
              <w:t>承诺</w:t>
            </w:r>
            <w:r>
              <w:rPr>
                <w:rFonts w:hint="eastAsia" w:ascii="宋体" w:hAnsi="宋体" w:cs="宋体"/>
                <w:spacing w:val="-3"/>
                <w:position w:val="-4"/>
                <w:sz w:val="24"/>
              </w:rPr>
              <w:t>0.5小时内到现场的得2分，1小时内到现场的得1分，超过1小时的不得分。</w:t>
            </w:r>
          </w:p>
          <w:p>
            <w:pPr>
              <w:spacing w:line="348" w:lineRule="exact"/>
              <w:ind w:left="104" w:right="-20"/>
              <w:rPr>
                <w:rFonts w:hint="eastAsia" w:ascii="宋体" w:hAnsi="宋体" w:cs="宋体"/>
                <w:spacing w:val="-3"/>
                <w:position w:val="-4"/>
                <w:sz w:val="24"/>
                <w:lang w:val="en-US" w:eastAsia="zh-CN"/>
              </w:rPr>
            </w:pPr>
            <w:r>
              <w:rPr>
                <w:rFonts w:hint="eastAsia" w:ascii="宋体" w:hAnsi="宋体" w:cs="宋体"/>
                <w:spacing w:val="-3"/>
                <w:position w:val="-4"/>
                <w:sz w:val="24"/>
              </w:rPr>
              <w:t>4.投标人可提供成熟的实时远程监控平台（附监控照片）得2分，无提供不得分；</w:t>
            </w:r>
            <w:r>
              <w:rPr>
                <w:rFonts w:hint="eastAsia" w:ascii="宋体" w:hAnsi="宋体" w:cs="宋体"/>
                <w:spacing w:val="-3"/>
                <w:position w:val="-4"/>
                <w:sz w:val="24"/>
                <w:lang w:val="en-US" w:eastAsia="zh-CN"/>
              </w:rPr>
              <w:t xml:space="preserve"> </w:t>
            </w:r>
          </w:p>
          <w:p>
            <w:pPr>
              <w:spacing w:line="348" w:lineRule="exact"/>
              <w:ind w:left="104" w:right="-20"/>
              <w:rPr>
                <w:rFonts w:hint="eastAsia" w:ascii="宋体" w:hAnsi="宋体" w:cs="宋体"/>
                <w:spacing w:val="-3"/>
                <w:position w:val="-4"/>
                <w:sz w:val="24"/>
              </w:rPr>
            </w:pPr>
            <w:r>
              <w:rPr>
                <w:rFonts w:hint="eastAsia" w:ascii="宋体" w:hAnsi="宋体" w:cs="宋体"/>
                <w:spacing w:val="-3"/>
                <w:position w:val="-4"/>
                <w:sz w:val="24"/>
              </w:rPr>
              <w:t>5、投标人有能力（投标人提供培训人员名单，具备机械、电气工程师证）对使用方电梯管理人员提供培训使其掌握基本的电梯电气、机械安全知识，提供完整的培训师及其证书、培训方案、培训计划的得3分，没有不得分。</w:t>
            </w:r>
          </w:p>
          <w:p>
            <w:pPr>
              <w:spacing w:line="348" w:lineRule="exact"/>
              <w:ind w:left="104" w:right="-20"/>
              <w:rPr>
                <w:rFonts w:hint="eastAsia" w:ascii="宋体" w:hAnsi="宋体" w:cs="宋体"/>
                <w:spacing w:val="-3"/>
                <w:position w:val="-4"/>
                <w:sz w:val="24"/>
              </w:rPr>
            </w:pPr>
            <w:r>
              <w:rPr>
                <w:rFonts w:hint="eastAsia" w:ascii="宋体" w:hAnsi="宋体" w:cs="宋体"/>
                <w:spacing w:val="-3"/>
                <w:position w:val="-4"/>
                <w:sz w:val="24"/>
                <w:lang w:eastAsia="zh-CN"/>
              </w:rPr>
              <w:t>缺项及</w:t>
            </w:r>
            <w:r>
              <w:rPr>
                <w:rFonts w:hint="eastAsia" w:ascii="宋体" w:hAnsi="宋体" w:cs="宋体"/>
                <w:spacing w:val="-3"/>
                <w:position w:val="-4"/>
                <w:sz w:val="24"/>
              </w:rPr>
              <w:t>不提供不得分。</w:t>
            </w:r>
          </w:p>
        </w:tc>
        <w:tc>
          <w:tcPr>
            <w:tcW w:w="967" w:type="dxa"/>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11</w:t>
            </w:r>
            <w:r>
              <w:rPr>
                <w:rFonts w:hint="eastAsia" w:asciiTheme="minorEastAsia" w:hAnsiTheme="minorEastAsia"/>
                <w:sz w:val="24"/>
                <w:szCs w:val="24"/>
              </w:rPr>
              <w:t>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b/>
                <w:color w:val="FF0000"/>
                <w:sz w:val="24"/>
                <w:szCs w:val="24"/>
                <w:lang w:val="en-GB"/>
              </w:rPr>
            </w:pPr>
            <w:r>
              <w:rPr>
                <w:rFonts w:hint="eastAsia" w:ascii="宋体" w:hAnsi="宋体"/>
                <w:color w:val="FF0000"/>
                <w:sz w:val="24"/>
                <w:szCs w:val="24"/>
                <w:lang w:val="en-GB"/>
              </w:rPr>
              <w:t>非联合体投标人</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bookmarkStart w:id="9" w:name="_GoBack"/>
      <w:bookmarkEnd w:id="9"/>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74185203"/>
      <w:bookmarkStart w:id="3" w:name="_Toc184023138"/>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3</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4</w:t>
            </w:r>
          </w:p>
        </w:tc>
        <w:tc>
          <w:tcPr>
            <w:tcW w:w="774" w:type="dxa"/>
            <w:vMerge w:val="restart"/>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color w:val="8064A2" w:themeColor="accent4"/>
                <w:kern w:val="0"/>
                <w:szCs w:val="24"/>
              </w:rPr>
            </w:pPr>
            <w:r>
              <w:rPr>
                <w:rFonts w:cs="宋体" w:asciiTheme="minorEastAsia" w:hAnsiTheme="minorEastAsia"/>
                <w:color w:val="8064A2" w:themeColor="accent4"/>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认证机构颁发的认证证书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hint="eastAsia" w:ascii="宋体" w:hAnsi="宋体" w:cs="微软雅黑"/>
                <w:szCs w:val="21"/>
              </w:rPr>
            </w:pPr>
          </w:p>
        </w:tc>
        <w:tc>
          <w:tcPr>
            <w:tcW w:w="774" w:type="dxa"/>
            <w:vMerge w:val="continue"/>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color w:val="8064A2" w:themeColor="accent4"/>
                <w:kern w:val="0"/>
                <w:szCs w:val="24"/>
              </w:rPr>
            </w:pP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中国信息安全认证中心官网产品查询结果截图</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color w:val="FF0000"/>
          <w:sz w:val="24"/>
          <w:szCs w:val="24"/>
          <w:lang w:val="zh-CN"/>
        </w:rPr>
      </w:pPr>
      <w:r>
        <w:rPr>
          <w:rFonts w:hint="eastAsia" w:cs="宋体" w:asciiTheme="minorEastAsia" w:hAnsiTheme="minorEastAsia"/>
          <w:color w:val="FF0000"/>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w:t>
      </w:r>
      <w:r>
        <w:rPr>
          <w:rFonts w:hint="eastAsia" w:cs="Arial" w:asciiTheme="minorEastAsia" w:hAnsiTheme="minorEastAsia"/>
          <w:color w:val="FF0000"/>
          <w:sz w:val="24"/>
          <w:szCs w:val="24"/>
        </w:rPr>
        <w:t>四个</w:t>
      </w:r>
      <w:r>
        <w:rPr>
          <w:rFonts w:hint="eastAsia" w:cs="Arial" w:asciiTheme="minorEastAsia" w:hAnsiTheme="minorEastAsia"/>
          <w:sz w:val="24"/>
          <w:szCs w:val="24"/>
        </w:rPr>
        <w:t>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 xml:space="preserve">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FF0000"/>
          <w:kern w:val="0"/>
          <w:sz w:val="24"/>
          <w:szCs w:val="24"/>
        </w:rPr>
        <w:br w:type="textWrapping"/>
      </w:r>
      <w:r>
        <w:rPr>
          <w:rFonts w:hint="eastAsia" w:ascii="宋体" w:hAnsi="宋体" w:cs="Arial"/>
          <w:color w:val="FF0000"/>
          <w:kern w:val="0"/>
          <w:sz w:val="24"/>
          <w:szCs w:val="24"/>
        </w:rPr>
        <w:t>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hint="eastAsia" w:ascii="宋体" w:hAnsi="宋体" w:cs="Arial"/>
          <w:color w:val="FF0000"/>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8EDBA"/>
    <w:multiLevelType w:val="singleLevel"/>
    <w:tmpl w:val="B858EDBA"/>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69B283"/>
    <w:multiLevelType w:val="singleLevel"/>
    <w:tmpl w:val="0969B283"/>
    <w:lvl w:ilvl="0" w:tentative="0">
      <w:start w:val="1"/>
      <w:numFmt w:val="chineseCounting"/>
      <w:suff w:val="nothing"/>
      <w:lvlText w:val="%1、"/>
      <w:lvlJc w:val="left"/>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F817C2"/>
    <w:multiLevelType w:val="singleLevel"/>
    <w:tmpl w:val="59F817C2"/>
    <w:lvl w:ilvl="0" w:tentative="0">
      <w:start w:val="2"/>
      <w:numFmt w:val="chineseCounting"/>
      <w:suff w:val="space"/>
      <w:lvlText w:val="第%1章"/>
      <w:lvlJc w:val="left"/>
    </w:lvl>
  </w:abstractNum>
  <w:abstractNum w:abstractNumId="6">
    <w:nsid w:val="59F817E8"/>
    <w:multiLevelType w:val="singleLevel"/>
    <w:tmpl w:val="59F817E8"/>
    <w:lvl w:ilvl="0" w:tentative="0">
      <w:start w:val="1"/>
      <w:numFmt w:val="chineseCounting"/>
      <w:pStyle w:val="48"/>
      <w:suff w:val="nothing"/>
      <w:lvlText w:val="%1、"/>
      <w:lvlJc w:val="left"/>
    </w:lvl>
  </w:abstractNum>
  <w:num w:numId="1">
    <w:abstractNumId w:val="1"/>
  </w:num>
  <w:num w:numId="2">
    <w:abstractNumId w:val="2"/>
  </w:num>
  <w:num w:numId="3">
    <w:abstractNumId w:val="6"/>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04831624"/>
    <w:rsid w:val="055A38B9"/>
    <w:rsid w:val="0ED35652"/>
    <w:rsid w:val="127F0E4B"/>
    <w:rsid w:val="13A72FCE"/>
    <w:rsid w:val="18C453DE"/>
    <w:rsid w:val="197C7D50"/>
    <w:rsid w:val="20623264"/>
    <w:rsid w:val="25607BFE"/>
    <w:rsid w:val="29252A83"/>
    <w:rsid w:val="324C4EA8"/>
    <w:rsid w:val="335779DA"/>
    <w:rsid w:val="38616D7D"/>
    <w:rsid w:val="40FE664D"/>
    <w:rsid w:val="4348673A"/>
    <w:rsid w:val="46255E2A"/>
    <w:rsid w:val="54DB7A6D"/>
    <w:rsid w:val="56F75E3F"/>
    <w:rsid w:val="5BB071A0"/>
    <w:rsid w:val="603A5476"/>
    <w:rsid w:val="628845A5"/>
    <w:rsid w:val="6E285FA1"/>
    <w:rsid w:val="6E790C8F"/>
    <w:rsid w:val="6F25726B"/>
    <w:rsid w:val="71043F2D"/>
    <w:rsid w:val="735C7F04"/>
    <w:rsid w:val="754950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0"/>
    <w:qFormat/>
    <w:uiPriority w:val="0"/>
    <w:rPr>
      <w:rFonts w:eastAsia="宋体"/>
      <w:sz w:val="24"/>
    </w:rPr>
  </w:style>
  <w:style w:type="paragraph" w:styleId="13">
    <w:name w:val="Date"/>
    <w:basedOn w:val="1"/>
    <w:next w:val="1"/>
    <w:link w:val="31"/>
    <w:unhideWhenUsed/>
    <w:qFormat/>
    <w:uiPriority w:val="99"/>
    <w:pPr>
      <w:ind w:left="100" w:leftChars="2500"/>
    </w:p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Emphasis"/>
    <w:basedOn w:val="21"/>
    <w:qFormat/>
    <w:uiPriority w:val="20"/>
    <w:rPr>
      <w:i/>
      <w:iCs/>
    </w:rPr>
  </w:style>
  <w:style w:type="character" w:styleId="25">
    <w:name w:val="Hyperlink"/>
    <w:basedOn w:val="21"/>
    <w:unhideWhenUsed/>
    <w:qFormat/>
    <w:uiPriority w:val="99"/>
    <w:rPr>
      <w:color w:val="0000FF"/>
      <w:u w:val="single"/>
    </w:rPr>
  </w:style>
  <w:style w:type="character" w:customStyle="1" w:styleId="26">
    <w:name w:val="标题 1 Char"/>
    <w:basedOn w:val="21"/>
    <w:link w:val="2"/>
    <w:qFormat/>
    <w:uiPriority w:val="0"/>
    <w:rPr>
      <w:rFonts w:ascii="Calibri" w:hAnsi="Calibri" w:eastAsia="宋体" w:cs="Times New Roman"/>
      <w:b/>
      <w:bCs/>
      <w:kern w:val="44"/>
      <w:sz w:val="44"/>
      <w:szCs w:val="44"/>
    </w:rPr>
  </w:style>
  <w:style w:type="character" w:customStyle="1" w:styleId="27">
    <w:name w:val="标题 2 Char"/>
    <w:basedOn w:val="21"/>
    <w:link w:val="3"/>
    <w:qFormat/>
    <w:uiPriority w:val="0"/>
    <w:rPr>
      <w:rFonts w:ascii="Arial" w:hAnsi="Arial" w:eastAsia="黑体" w:cs="Times New Roman"/>
      <w:b/>
      <w:bCs/>
      <w:kern w:val="0"/>
      <w:sz w:val="32"/>
      <w:szCs w:val="32"/>
    </w:rPr>
  </w:style>
  <w:style w:type="character" w:customStyle="1" w:styleId="28">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5"/>
    <w:qFormat/>
    <w:uiPriority w:val="0"/>
    <w:rPr>
      <w:rFonts w:ascii="Arial" w:hAnsi="Arial" w:eastAsia="黑体" w:cs="Times New Roman"/>
      <w:b/>
      <w:bCs/>
      <w:kern w:val="0"/>
      <w:sz w:val="28"/>
      <w:szCs w:val="28"/>
    </w:rPr>
  </w:style>
  <w:style w:type="character" w:customStyle="1" w:styleId="30">
    <w:name w:val="纯文本 Char"/>
    <w:basedOn w:val="21"/>
    <w:link w:val="12"/>
    <w:qFormat/>
    <w:uiPriority w:val="0"/>
    <w:rPr>
      <w:rFonts w:eastAsia="宋体"/>
      <w:sz w:val="24"/>
    </w:rPr>
  </w:style>
  <w:style w:type="character" w:customStyle="1" w:styleId="31">
    <w:name w:val="日期 Char"/>
    <w:basedOn w:val="21"/>
    <w:link w:val="13"/>
    <w:qFormat/>
    <w:uiPriority w:val="99"/>
  </w:style>
  <w:style w:type="character" w:customStyle="1" w:styleId="32">
    <w:name w:val="页脚 Char"/>
    <w:basedOn w:val="21"/>
    <w:link w:val="14"/>
    <w:qFormat/>
    <w:uiPriority w:val="99"/>
    <w:rPr>
      <w:sz w:val="18"/>
      <w:szCs w:val="18"/>
    </w:rPr>
  </w:style>
  <w:style w:type="character" w:customStyle="1" w:styleId="33">
    <w:name w:val="页眉 Char"/>
    <w:basedOn w:val="21"/>
    <w:link w:val="15"/>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8"/>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9"/>
    <w:semiHidden/>
    <w:qFormat/>
    <w:uiPriority w:val="99"/>
  </w:style>
  <w:style w:type="character" w:customStyle="1" w:styleId="50">
    <w:name w:val="正文首行缩进 Char"/>
    <w:basedOn w:val="49"/>
    <w:link w:val="19"/>
    <w:qFormat/>
    <w:uiPriority w:val="0"/>
    <w:rPr>
      <w:rFonts w:ascii="宋体" w:hAnsi="Times New Roman" w:eastAsia="宋体" w:cs="Times New Roman"/>
      <w:kern w:val="0"/>
      <w:sz w:val="34"/>
      <w:szCs w:val="20"/>
    </w:rPr>
  </w:style>
  <w:style w:type="character" w:customStyle="1" w:styleId="51">
    <w:name w:val="HTML 预设格式 Char"/>
    <w:basedOn w:val="21"/>
    <w:link w:val="17"/>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5823</Words>
  <Characters>33192</Characters>
  <Lines>276</Lines>
  <Paragraphs>77</Paragraphs>
  <TotalTime>21</TotalTime>
  <ScaleCrop>false</ScaleCrop>
  <LinksUpToDate>false</LinksUpToDate>
  <CharactersWithSpaces>38938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许昌市公共资源交易中心:杨丹丹</cp:lastModifiedBy>
  <cp:lastPrinted>2018-07-31T02:20:00Z</cp:lastPrinted>
  <dcterms:modified xsi:type="dcterms:W3CDTF">2019-04-03T06:17:45Z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