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市农田水利技术试验推广站</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水保植生毯技术推广与应用”项目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 ZFCG-T2019</w:t>
      </w:r>
      <w:r>
        <w:rPr>
          <w:rFonts w:hint="eastAsia" w:asciiTheme="majorEastAsia" w:hAnsiTheme="majorEastAsia" w:eastAsiaTheme="majorEastAsia" w:cstheme="majorEastAsia"/>
          <w:b/>
          <w:bCs/>
          <w:sz w:val="36"/>
          <w:szCs w:val="36"/>
          <w:lang w:val="en-US" w:eastAsia="zh-CN"/>
        </w:rPr>
        <w:t>013-1</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w:t>
      </w:r>
      <w:r>
        <w:rPr>
          <w:rFonts w:hint="eastAsia" w:asciiTheme="majorEastAsia" w:hAnsiTheme="majorEastAsia" w:eastAsiaTheme="majorEastAsia" w:cstheme="majorEastAsia"/>
          <w:b/>
          <w:bCs/>
          <w:sz w:val="36"/>
          <w:szCs w:val="36"/>
          <w:lang w:eastAsia="zh-CN"/>
        </w:rPr>
        <w:t>市农田水利技术试验推广站</w:t>
      </w:r>
      <w:r>
        <w:rPr>
          <w:rFonts w:hint="eastAsia" w:asciiTheme="majorEastAsia" w:hAnsiTheme="majorEastAsia" w:eastAsiaTheme="majorEastAsia" w:cstheme="majorEastAsia"/>
          <w:b/>
          <w:bCs/>
          <w:sz w:val="36"/>
          <w:szCs w:val="36"/>
        </w:rPr>
        <w:t xml:space="preserve"> </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18"/>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（一）项目名</w:t>
      </w:r>
      <w:r>
        <w:rPr>
          <w:rFonts w:hint="eastAsia" w:cs="仿宋_GB2312" w:asciiTheme="minorEastAsia" w:hAnsiTheme="minorEastAsia" w:eastAsiaTheme="minorEastAsia"/>
          <w:shd w:val="clear" w:color="auto" w:fill="FFFFFF"/>
          <w:lang w:eastAsia="zh-CN"/>
        </w:rPr>
        <w:t>称：水保植生毯技术推广与应用项目</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lang w:eastAsia="zh-CN"/>
        </w:rPr>
        <w:t>（二）项目编号：ZFCG-T2019</w:t>
      </w:r>
      <w:r>
        <w:rPr>
          <w:rFonts w:hint="eastAsia" w:cs="仿宋_GB2312" w:asciiTheme="minorEastAsia" w:hAnsiTheme="minorEastAsia" w:eastAsiaTheme="minorEastAsia"/>
          <w:shd w:val="clear" w:color="auto" w:fill="FFFFFF"/>
          <w:lang w:val="en-US" w:eastAsia="zh-CN"/>
        </w:rPr>
        <w:t>013-1</w:t>
      </w:r>
      <w:r>
        <w:rPr>
          <w:rFonts w:hint="eastAsia" w:cs="仿宋_GB2312" w:asciiTheme="minorEastAsia" w:hAnsiTheme="minorEastAsia" w:eastAsiaTheme="minorEastAsia"/>
          <w:shd w:val="clear" w:color="auto" w:fill="FFFFFF"/>
          <w:lang w:eastAsia="zh-CN"/>
        </w:rPr>
        <w:t xml:space="preserve">号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lang w:eastAsia="zh-CN"/>
        </w:rPr>
        <w:t>（三）采购方式：竞争性谈判</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lang w:eastAsia="zh-CN"/>
        </w:rPr>
        <w:t>（四）采购需求：水保植生毯（Ⅲ）型的采购铺设施工，3600平方米</w:t>
      </w:r>
      <w:r>
        <w:rPr>
          <w:rFonts w:hint="eastAsia" w:cs="仿宋_GB2312" w:asciiTheme="minorEastAsia" w:hAnsiTheme="minorEastAsia" w:eastAsiaTheme="minorEastAsia"/>
          <w:shd w:val="clear" w:color="auto" w:fill="FFFFFF"/>
          <w:lang w:val="en-US" w:eastAsia="zh-CN"/>
        </w:rPr>
        <w:t>。</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lang w:eastAsia="zh-CN"/>
        </w:rPr>
        <w:t>（五）预算金额（最高限价）：408294.61元</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宋体" w:asciiTheme="minorEastAsia" w:hAnsiTheme="minorEastAsia"/>
          <w:kern w:val="0"/>
          <w:lang w:val="en-US" w:eastAsia="zh-CN"/>
        </w:rPr>
        <w:t>（六）交付（服务、完工）时间 ： 自合</w:t>
      </w:r>
      <w:r>
        <w:rPr>
          <w:rFonts w:hint="eastAsia" w:cs="仿宋_GB2312" w:asciiTheme="minorEastAsia" w:hAnsiTheme="minorEastAsia" w:eastAsiaTheme="minorEastAsia"/>
          <w:shd w:val="clear" w:color="auto" w:fill="FFFFFF"/>
          <w:lang w:val="en-US" w:eastAsia="zh-CN"/>
        </w:rPr>
        <w:t>同签订之日起20日历天。</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lang w:eastAsia="zh-CN"/>
        </w:rPr>
        <w:t>（七）交付（服务、完工）地点： 魏都区“再见三国”景区河道。</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lang w:eastAsia="zh-CN"/>
        </w:rPr>
        <w:t>（八）进口产品：不允许。</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FF0000"/>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lang w:val="en-US" w:eastAsia="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hint="eastAsia" w:cs="宋体" w:asciiTheme="minorEastAsia" w:hAnsiTheme="minorEastAsia"/>
          <w:kern w:val="0"/>
          <w:lang w:val="en-US" w:eastAsia="zh-CN"/>
        </w:rPr>
      </w:pPr>
      <w:r>
        <w:rPr>
          <w:rFonts w:hint="eastAsia" w:cs="宋体" w:asciiTheme="minorEastAsia" w:hAnsiTheme="minorEastAsia"/>
          <w:kern w:val="0"/>
          <w:lang w:val="en-US" w:eastAsia="zh-CN"/>
        </w:rPr>
        <w:t>(三)投标人须具有水利水电工程施工总承包三级资质；</w:t>
      </w:r>
    </w:p>
    <w:p>
      <w:pPr>
        <w:pStyle w:val="18"/>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（四）本次招标不接受联合体投标。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四、采购文件的获取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（一）网上下载采购文件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2、在投标截止时间前均可登录【全国公共资源交易平台（河南省·许昌市）】“投标人/供应商登录”入口（http://221.14.6.70:8088/ggzy/）自行下载采购文件（详见“常见问题解答-交易系统操作手册”）。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（一）投标截止及开标时间：2019年</w:t>
      </w:r>
      <w:r>
        <w:rPr>
          <w:rFonts w:hint="eastAsia" w:cs="仿宋_GB2312" w:asciiTheme="minorEastAsia" w:hAnsiTheme="minorEastAsia" w:eastAsiaTheme="minorEastAsia"/>
          <w:u w:val="single"/>
          <w:lang w:val="en-US" w:eastAsia="zh-CN"/>
        </w:rPr>
        <w:t>4</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lang w:val="en-US" w:eastAsia="zh-CN"/>
        </w:rPr>
        <w:t>18</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lang w:val="en-US" w:eastAsia="zh-CN"/>
        </w:rPr>
        <w:t>10</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lang w:val="en-US" w:eastAsia="zh-CN"/>
        </w:rPr>
        <w:t>30</w:t>
      </w:r>
      <w:r>
        <w:rPr>
          <w:rFonts w:hint="eastAsia" w:cs="仿宋_GB2312" w:asciiTheme="minorEastAsia" w:hAnsiTheme="minorEastAsia" w:eastAsiaTheme="minorEastAsia"/>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lang w:val="en-US" w:eastAsia="zh-CN"/>
        </w:rPr>
        <w:t>五</w:t>
      </w:r>
      <w:r>
        <w:rPr>
          <w:rFonts w:hint="eastAsia" w:cs="仿宋_GB2312" w:asciiTheme="minorEastAsia" w:hAnsiTheme="minorEastAsia" w:eastAsiaTheme="minorEastAsia"/>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六、本次采购公告同时在《中国政府采购网》、《河南省政府采购网》、《许昌市政府采购网》、《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w:t>
      </w:r>
      <w:r>
        <w:rPr>
          <w:rFonts w:hint="eastAsia" w:cs="黑体" w:asciiTheme="minorEastAsia" w:hAnsiTheme="minorEastAsia" w:eastAsiaTheme="minorEastAsia"/>
          <w:bCs/>
          <w:color w:val="auto"/>
          <w:shd w:val="clear" w:color="auto" w:fill="FFFFFF"/>
        </w:rPr>
        <w:t xml:space="preserve"> </w:t>
      </w:r>
      <w:r>
        <w:rPr>
          <w:rFonts w:cs="黑体" w:asciiTheme="minorEastAsia" w:hAnsiTheme="minorEastAsia" w:eastAsiaTheme="minorEastAsia"/>
          <w:bCs/>
          <w:color w:val="auto"/>
          <w:shd w:val="clear" w:color="auto" w:fill="FFFFFF"/>
        </w:rPr>
        <w:t>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自本公告发布之日起3个工作日。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采购人：许昌</w:t>
      </w:r>
      <w:r>
        <w:rPr>
          <w:rFonts w:hint="eastAsia" w:cs="仿宋_GB2312" w:asciiTheme="minorEastAsia" w:hAnsiTheme="minorEastAsia" w:eastAsiaTheme="minorEastAsia"/>
          <w:lang w:eastAsia="zh-CN"/>
        </w:rPr>
        <w:t>市农田水利技术试验推广站</w:t>
      </w:r>
      <w:r>
        <w:rPr>
          <w:rFonts w:hint="eastAsia" w:cs="仿宋_GB2312" w:asciiTheme="minorEastAsia" w:hAnsiTheme="minorEastAsia" w:eastAsiaTheme="minorEastAsia"/>
        </w:rPr>
        <w:t xml:space="preserve">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 xml:space="preserve">地 址： </w:t>
      </w:r>
      <w:r>
        <w:rPr>
          <w:rFonts w:hint="eastAsia" w:cs="仿宋_GB2312" w:asciiTheme="minorEastAsia" w:hAnsiTheme="minorEastAsia" w:eastAsiaTheme="minorEastAsia"/>
          <w:lang w:eastAsia="zh-CN"/>
        </w:rPr>
        <w:t>许昌市八一路东段水利大厦</w:t>
      </w:r>
      <w:r>
        <w:rPr>
          <w:rFonts w:hint="eastAsia" w:cs="仿宋_GB2312" w:asciiTheme="minorEastAsia" w:hAnsiTheme="minorEastAsia" w:eastAsiaTheme="minorEastAsia"/>
          <w:lang w:val="en-US" w:eastAsia="zh-CN"/>
        </w:rPr>
        <w:t>2212室</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丁鹏飞</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val="en-US" w:eastAsia="zh-CN"/>
        </w:rPr>
        <w:t>0374-6061727</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代理机构：许昌市政府采购中心</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杨</w:t>
      </w:r>
      <w:r>
        <w:rPr>
          <w:rFonts w:hint="eastAsia" w:cs="仿宋_GB2312" w:asciiTheme="minorEastAsia" w:hAnsiTheme="minorEastAsia" w:eastAsiaTheme="minorEastAsia"/>
        </w:rPr>
        <w:t>女士              联系电话：0374-296</w:t>
      </w:r>
      <w:r>
        <w:rPr>
          <w:rFonts w:hint="eastAsia" w:cs="仿宋_GB2312" w:asciiTheme="minorEastAsia" w:hAnsiTheme="minorEastAsia" w:eastAsiaTheme="minorEastAsia"/>
          <w:lang w:val="en-US" w:eastAsia="zh-CN"/>
        </w:rPr>
        <w:t>2805</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hint="eastAsia" w:cs="仿宋_GB2312" w:asciiTheme="minorEastAsia" w:hAnsiTheme="minorEastAsia" w:eastAsiaTheme="minorEastAsia"/>
          <w:kern w:val="2"/>
          <w:sz w:val="24"/>
          <w:szCs w:val="24"/>
          <w:lang w:val="en-US" w:eastAsia="zh-CN" w:bidi="ar-SA"/>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asciiTheme="minorEastAsia" w:hAnsiTheme="minorEastAsia" w:cstheme="majorEastAsia"/>
          <w:sz w:val="24"/>
          <w:szCs w:val="24"/>
          <w:lang w:val="zh-CN"/>
        </w:rPr>
        <w:t xml:space="preserve">  </w:t>
      </w:r>
      <w:r>
        <w:rPr>
          <w:rFonts w:hint="eastAsia" w:cs="仿宋_GB2312" w:asciiTheme="minorEastAsia" w:hAnsiTheme="minorEastAsia" w:eastAsiaTheme="minorEastAsia"/>
          <w:kern w:val="2"/>
          <w:sz w:val="24"/>
          <w:szCs w:val="24"/>
          <w:lang w:val="zh-CN" w:eastAsia="zh-CN" w:bidi="ar-SA"/>
        </w:rPr>
        <w:t xml:space="preserve"> </w:t>
      </w:r>
      <w:r>
        <w:rPr>
          <w:rFonts w:hint="eastAsia" w:cs="仿宋_GB2312" w:asciiTheme="minorEastAsia" w:hAnsiTheme="minorEastAsia" w:eastAsiaTheme="minorEastAsia"/>
          <w:kern w:val="2"/>
          <w:sz w:val="24"/>
          <w:szCs w:val="24"/>
          <w:lang w:val="en-US" w:eastAsia="zh-CN" w:bidi="ar-SA"/>
        </w:rPr>
        <w:t>许昌市农田水利技术试验推广站</w:t>
      </w:r>
    </w:p>
    <w:p>
      <w:pPr>
        <w:autoSpaceDE w:val="0"/>
        <w:autoSpaceDN w:val="0"/>
        <w:adjustRightInd w:val="0"/>
        <w:spacing w:line="700" w:lineRule="exact"/>
        <w:ind w:firstLine="560"/>
        <w:rPr>
          <w:rFonts w:cs="仿宋_GB2312" w:asciiTheme="minorEastAsia" w:hAnsiTheme="minorEastAsia"/>
          <w:sz w:val="24"/>
          <w:szCs w:val="24"/>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二〇一九年</w:t>
      </w:r>
      <w:r>
        <w:rPr>
          <w:rFonts w:hint="eastAsia" w:cs="仿宋_GB2312" w:asciiTheme="minorEastAsia" w:hAnsiTheme="minorEastAsia"/>
          <w:sz w:val="24"/>
          <w:szCs w:val="24"/>
          <w:lang w:eastAsia="zh-CN"/>
        </w:rPr>
        <w:t>四月</w:t>
      </w:r>
      <w:r>
        <w:rPr>
          <w:rFonts w:hint="eastAsia" w:cs="仿宋_GB2312" w:asciiTheme="minorEastAsia" w:hAnsiTheme="minorEastAsia"/>
          <w:sz w:val="24"/>
          <w:szCs w:val="24"/>
          <w:lang w:val="en-US" w:eastAsia="zh-CN"/>
        </w:rPr>
        <w:t>十一</w:t>
      </w:r>
      <w:r>
        <w:rPr>
          <w:rFonts w:hint="eastAsia" w:cs="仿宋_GB2312" w:asciiTheme="minorEastAsia" w:hAnsiTheme="minorEastAsia"/>
          <w:sz w:val="24"/>
          <w:szCs w:val="24"/>
        </w:rPr>
        <w:t>日</w:t>
      </w:r>
    </w:p>
    <w:p>
      <w:pPr>
        <w:spacing w:line="360" w:lineRule="auto"/>
        <w:rPr>
          <w:rFonts w:hAnsi="宋体"/>
          <w:b/>
          <w:sz w:val="32"/>
          <w:szCs w:val="32"/>
        </w:rPr>
      </w:pPr>
    </w:p>
    <w:p>
      <w:pPr>
        <w:spacing w:line="360" w:lineRule="auto"/>
        <w:rPr>
          <w:rFonts w:hAnsi="宋体"/>
          <w:b/>
          <w:sz w:val="32"/>
          <w:szCs w:val="32"/>
        </w:rPr>
      </w:pPr>
    </w:p>
    <w:p>
      <w:pPr>
        <w:widowControl/>
        <w:jc w:val="left"/>
        <w:rPr>
          <w:rFonts w:hAnsi="宋体"/>
          <w:b/>
          <w:sz w:val="32"/>
          <w:szCs w:val="32"/>
        </w:rPr>
      </w:pPr>
      <w:r>
        <w:rPr>
          <w:rFonts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pStyle w:val="19"/>
        <w:ind w:firstLine="321"/>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采用全流程电子化交易评标时，谈判小组以电子投标文件为依据评标。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全流程电子化交易如因系统异常情况无法完成，将以人工方式进行。谈判小组以纸质投标文件为依据评标。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eastAsia="zh-CN"/>
        </w:rPr>
        <w:t>一、采购需求</w:t>
      </w:r>
    </w:p>
    <w:p>
      <w:pPr>
        <w:wordWrap w:val="0"/>
        <w:topLinePunct/>
        <w:snapToGrid w:val="0"/>
        <w:spacing w:line="360" w:lineRule="auto"/>
        <w:ind w:firstLine="480" w:firstLineChars="200"/>
        <w:rPr>
          <w:rFonts w:hint="eastAsia" w:ascii="宋体" w:cs="宋体"/>
          <w:sz w:val="24"/>
          <w:lang w:val="en-US" w:eastAsia="zh-CN"/>
        </w:rPr>
      </w:pPr>
      <w:r>
        <w:rPr>
          <w:rFonts w:hint="eastAsia" w:ascii="宋体" w:cs="宋体"/>
          <w:sz w:val="24"/>
          <w:lang w:val="en-US" w:eastAsia="zh-CN"/>
        </w:rPr>
        <w:t>(一)项目需求</w:t>
      </w: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rPr>
        <w:t>按照《河南省水利厅关于印发&lt;河南省2018年水利发展资金(水利新技术推广支持方向)项目指南&gt;的通知》豫水教{2017}21号文要求，施工中所推广应用的水保植生毯需采购选取自近三年水利部科技推广中心、河南省水利科技推广中心发布的《水利部水利新技术推广目录》、《河南省水利新技术推广目录》</w:t>
      </w:r>
      <w:r>
        <w:rPr>
          <w:rFonts w:hint="eastAsia" w:ascii="宋体" w:cs="宋体"/>
          <w:sz w:val="24"/>
          <w:lang w:val="zh-CN" w:eastAsia="zh-CN"/>
        </w:rPr>
        <w:t>；</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水保植生毯技术要求应符合以下标准：1、所使用的水保植生毯需保证粘合在可降解生态布上的种子、肥料、保水剂、土壤改良剂等必须紧贴在土壤表面，不得设置其他隔离材料，以保证发芽率。2、水保植生毯铺于施工面上，浇水至湿透状态后，纤维网和生态布应分离，且分离后的生态布能紧贴于土壤表面</w:t>
      </w:r>
      <w:r>
        <w:rPr>
          <w:rFonts w:hint="eastAsia" w:ascii="宋体" w:cs="宋体"/>
          <w:sz w:val="24"/>
          <w:lang w:val="zh-CN" w:eastAsia="zh-CN"/>
        </w:rPr>
        <w:t>，</w:t>
      </w:r>
      <w:r>
        <w:rPr>
          <w:rFonts w:hint="eastAsia" w:ascii="宋体" w:cs="宋体"/>
          <w:sz w:val="24"/>
          <w:lang w:val="zh-CN"/>
        </w:rPr>
        <w:t>水保植生毯在河道边坡上应用可达到4-5m/s抗冲流速要求。3、辅助材料的技术要求：</w:t>
      </w:r>
    </w:p>
    <w:tbl>
      <w:tblPr>
        <w:tblStyle w:val="20"/>
        <w:tblW w:w="7903"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417"/>
        <w:gridCol w:w="311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tcBorders>
              <w:top w:val="single" w:color="auto" w:sz="4" w:space="0"/>
              <w:left w:val="single" w:color="auto" w:sz="4" w:space="0"/>
              <w:bottom w:val="single" w:color="auto" w:sz="4" w:space="0"/>
              <w:right w:val="single" w:color="auto" w:sz="4" w:space="0"/>
            </w:tcBorders>
            <w:noWrap w:val="0"/>
            <w:vAlign w:val="center"/>
          </w:tcPr>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辅助材料</w:t>
            </w:r>
          </w:p>
        </w:tc>
        <w:tc>
          <w:tcPr>
            <w:tcW w:w="1417" w:type="dxa"/>
            <w:tcBorders>
              <w:top w:val="single" w:color="auto" w:sz="4" w:space="0"/>
              <w:left w:val="nil"/>
              <w:bottom w:val="single" w:color="auto" w:sz="4" w:space="0"/>
              <w:right w:val="single" w:color="auto" w:sz="4" w:space="0"/>
            </w:tcBorders>
            <w:noWrap w:val="0"/>
            <w:vAlign w:val="center"/>
          </w:tcPr>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材质</w:t>
            </w:r>
          </w:p>
        </w:tc>
        <w:tc>
          <w:tcPr>
            <w:tcW w:w="3119" w:type="dxa"/>
            <w:tcBorders>
              <w:top w:val="single" w:color="auto" w:sz="4" w:space="0"/>
              <w:left w:val="nil"/>
              <w:bottom w:val="single" w:color="auto" w:sz="4" w:space="0"/>
              <w:right w:val="single" w:color="auto" w:sz="4" w:space="0"/>
            </w:tcBorders>
            <w:noWrap w:val="0"/>
            <w:vAlign w:val="center"/>
          </w:tcPr>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形 状</w:t>
            </w:r>
          </w:p>
        </w:tc>
        <w:tc>
          <w:tcPr>
            <w:tcW w:w="1701" w:type="dxa"/>
            <w:tcBorders>
              <w:top w:val="single" w:color="auto" w:sz="4" w:space="0"/>
              <w:left w:val="nil"/>
              <w:bottom w:val="single" w:color="auto" w:sz="4" w:space="0"/>
              <w:right w:val="single" w:color="auto" w:sz="4" w:space="0"/>
            </w:tcBorders>
            <w:noWrap w:val="0"/>
            <w:vAlign w:val="center"/>
          </w:tcPr>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tcBorders>
              <w:top w:val="single" w:color="auto" w:sz="4" w:space="0"/>
              <w:left w:val="single" w:color="auto" w:sz="4" w:space="0"/>
              <w:bottom w:val="single" w:color="auto" w:sz="4" w:space="0"/>
              <w:right w:val="single" w:color="auto" w:sz="4" w:space="0"/>
            </w:tcBorders>
            <w:noWrap w:val="0"/>
            <w:vAlign w:val="center"/>
          </w:tcPr>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PET钉</w:t>
            </w:r>
          </w:p>
        </w:tc>
        <w:tc>
          <w:tcPr>
            <w:tcW w:w="1417" w:type="dxa"/>
            <w:tcBorders>
              <w:top w:val="single" w:color="auto" w:sz="4" w:space="0"/>
              <w:left w:val="nil"/>
              <w:bottom w:val="single" w:color="auto" w:sz="4" w:space="0"/>
              <w:right w:val="single" w:color="auto" w:sz="4" w:space="0"/>
            </w:tcBorders>
            <w:noWrap w:val="0"/>
            <w:vAlign w:val="center"/>
          </w:tcPr>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PET</w:t>
            </w:r>
          </w:p>
        </w:tc>
        <w:tc>
          <w:tcPr>
            <w:tcW w:w="3119" w:type="dxa"/>
            <w:tcBorders>
              <w:top w:val="single" w:color="auto" w:sz="4" w:space="0"/>
              <w:left w:val="nil"/>
              <w:bottom w:val="single" w:color="auto" w:sz="4" w:space="0"/>
              <w:right w:val="single" w:color="auto" w:sz="4" w:space="0"/>
            </w:tcBorders>
            <w:noWrap w:val="0"/>
            <w:vAlign w:val="center"/>
          </w:tcPr>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drawing>
                <wp:inline distT="0" distB="0" distL="114300" distR="114300">
                  <wp:extent cx="1190625" cy="762000"/>
                  <wp:effectExtent l="0" t="0" r="9525" b="0"/>
                  <wp:docPr id="1" name="图片 1" descr="C:\Users\ADMINI~1\AppData\Local\Temp\ksohtml\wpsB3D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B3D5.tmp.png"/>
                          <pic:cNvPicPr>
                            <a:picLocks noChangeAspect="1"/>
                          </pic:cNvPicPr>
                        </pic:nvPicPr>
                        <pic:blipFill>
                          <a:blip r:embed="rId5"/>
                          <a:stretch>
                            <a:fillRect/>
                          </a:stretch>
                        </pic:blipFill>
                        <pic:spPr>
                          <a:xfrm>
                            <a:off x="0" y="0"/>
                            <a:ext cx="1190625" cy="762000"/>
                          </a:xfrm>
                          <a:prstGeom prst="rect">
                            <a:avLst/>
                          </a:prstGeom>
                          <a:noFill/>
                          <a:ln w="9525">
                            <a:noFill/>
                          </a:ln>
                        </pic:spPr>
                      </pic:pic>
                    </a:graphicData>
                  </a:graphic>
                </wp:inline>
              </w:drawing>
            </w:r>
          </w:p>
        </w:tc>
        <w:tc>
          <w:tcPr>
            <w:tcW w:w="1701" w:type="dxa"/>
            <w:tcBorders>
              <w:top w:val="single" w:color="auto" w:sz="4" w:space="0"/>
              <w:left w:val="nil"/>
              <w:bottom w:val="single" w:color="auto" w:sz="4" w:space="0"/>
              <w:right w:val="single" w:color="auto" w:sz="4" w:space="0"/>
            </w:tcBorders>
            <w:noWrap w:val="0"/>
            <w:vAlign w:val="center"/>
          </w:tcPr>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23cm</w:t>
            </w:r>
          </w:p>
        </w:tc>
      </w:tr>
    </w:tbl>
    <w:p>
      <w:pPr>
        <w:wordWrap w:val="0"/>
        <w:topLinePunct/>
        <w:snapToGrid w:val="0"/>
        <w:spacing w:line="360" w:lineRule="auto"/>
        <w:ind w:firstLine="480" w:firstLineChars="200"/>
        <w:rPr>
          <w:rFonts w:hint="eastAsia" w:ascii="宋体" w:cs="宋体"/>
          <w:sz w:val="24"/>
          <w:lang w:val="zh-CN"/>
        </w:rPr>
      </w:pP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eastAsia="zh-CN"/>
        </w:rPr>
        <w:t>通过水保植生毯的铺设，</w:t>
      </w:r>
      <w:r>
        <w:rPr>
          <w:rFonts w:hint="eastAsia" w:ascii="宋体" w:cs="宋体"/>
          <w:sz w:val="24"/>
          <w:lang w:val="zh-CN"/>
        </w:rPr>
        <w:t>达到防止水土流失的目的，在植物生长后，通过植被和根系起到深层防止冲刷、抑制水土流失的作用</w:t>
      </w:r>
      <w:r>
        <w:rPr>
          <w:rFonts w:hint="eastAsia" w:ascii="宋体" w:cs="宋体"/>
          <w:sz w:val="24"/>
          <w:lang w:val="zh-CN" w:eastAsia="zh-CN"/>
        </w:rPr>
        <w:t>；通过施工，检验该项技术是否能适应我市河道自然条件，达到在全市河道推广的目的。</w:t>
      </w: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eastAsia="zh-CN"/>
        </w:rPr>
        <w:t>（二）采购清单（详见工程量清单）</w:t>
      </w: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eastAsia="zh-CN"/>
        </w:rPr>
        <w:t>（三）具体详见附件1：招标控制价</w:t>
      </w: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eastAsia="zh-CN"/>
        </w:rPr>
        <w:t>（四）工程量清单：具体内容详见附件2工程量清单。</w:t>
      </w:r>
    </w:p>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wordWrap w:val="0"/>
        <w:topLinePunct/>
        <w:snapToGrid w:val="0"/>
        <w:spacing w:line="360" w:lineRule="auto"/>
        <w:ind w:firstLine="480" w:firstLineChars="200"/>
        <w:rPr>
          <w:rFonts w:hint="eastAsia" w:ascii="宋体" w:cs="宋体"/>
          <w:sz w:val="24"/>
          <w:lang w:val="zh-CN" w:eastAsia="zh-CN"/>
        </w:rPr>
      </w:pPr>
    </w:p>
    <w:p>
      <w:pPr>
        <w:widowControl/>
        <w:shd w:val="clear" w:color="auto" w:fill="FFFFFF"/>
        <w:spacing w:line="360" w:lineRule="auto"/>
        <w:ind w:firstLine="482" w:firstLineChars="200"/>
        <w:contextualSpacing/>
        <w:jc w:val="left"/>
        <w:rPr>
          <w:rFonts w:hint="eastAsia" w:cs="宋体" w:asciiTheme="minorEastAsia" w:hAnsiTheme="minorEastAsia"/>
          <w:b/>
          <w:kern w:val="0"/>
          <w:sz w:val="24"/>
          <w:szCs w:val="24"/>
          <w:lang w:val="zh-CN"/>
        </w:rPr>
      </w:pPr>
      <w:r>
        <w:rPr>
          <w:rFonts w:hint="eastAsia" w:cs="宋体" w:asciiTheme="minorEastAsia" w:hAnsiTheme="minorEastAsia"/>
          <w:b/>
          <w:kern w:val="0"/>
          <w:sz w:val="24"/>
          <w:szCs w:val="24"/>
          <w:lang w:val="zh-CN" w:eastAsia="zh-CN"/>
        </w:rPr>
        <w:t>二、</w:t>
      </w:r>
      <w:r>
        <w:rPr>
          <w:rFonts w:hint="eastAsia" w:cs="宋体" w:asciiTheme="minorEastAsia" w:hAnsiTheme="minorEastAsia"/>
          <w:b/>
          <w:kern w:val="0"/>
          <w:sz w:val="24"/>
          <w:szCs w:val="24"/>
          <w:lang w:val="zh-CN"/>
        </w:rPr>
        <w:t>验收标准</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三、资金支付</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1、支付方式：银行转账</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2、支付时间及条件：完工并通过验收后</w:t>
      </w:r>
      <w:r>
        <w:rPr>
          <w:rFonts w:hint="eastAsia" w:ascii="宋体" w:cs="宋体"/>
          <w:sz w:val="24"/>
          <w:lang w:val="zh-CN" w:eastAsia="zh-CN"/>
        </w:rPr>
        <w:t>支付</w:t>
      </w:r>
      <w:r>
        <w:rPr>
          <w:rFonts w:hint="eastAsia" w:ascii="宋体" w:cs="宋体"/>
          <w:sz w:val="24"/>
          <w:lang w:val="en-US" w:eastAsia="zh-CN"/>
        </w:rPr>
        <w:t>70%，水保植生毯铺设</w:t>
      </w:r>
      <w:r>
        <w:rPr>
          <w:rFonts w:hint="eastAsia" w:ascii="宋体" w:cs="宋体"/>
          <w:sz w:val="24"/>
          <w:lang w:val="zh-CN"/>
        </w:rPr>
        <w:t>90天的出芽率，覆盖率达到70%以上</w:t>
      </w:r>
      <w:r>
        <w:rPr>
          <w:rFonts w:hint="eastAsia" w:ascii="宋体" w:cs="宋体"/>
          <w:sz w:val="24"/>
          <w:lang w:val="zh-CN" w:eastAsia="zh-CN"/>
        </w:rPr>
        <w:t>，并经过审计结算后支付剩余</w:t>
      </w:r>
      <w:r>
        <w:rPr>
          <w:rFonts w:hint="eastAsia" w:ascii="宋体" w:cs="宋体"/>
          <w:sz w:val="24"/>
          <w:lang w:val="en-US" w:eastAsia="zh-CN"/>
        </w:rPr>
        <w:t>30%。</w:t>
      </w:r>
    </w:p>
    <w:p>
      <w:pPr>
        <w:adjustRightInd w:val="0"/>
        <w:snapToGrid w:val="0"/>
        <w:spacing w:line="36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四、其他要求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、产品必须符合国家质量检测标准和本采购文件规定标准的全新正品现货，提供随货物《产品合格证》及其它相关质量证明文件。进口产品须提供海关进货单（复印件备查）。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en-US" w:eastAsia="zh-CN"/>
        </w:rPr>
        <w:t>3</w:t>
      </w:r>
      <w:r>
        <w:rPr>
          <w:rFonts w:hint="eastAsia" w:ascii="宋体" w:cs="宋体"/>
          <w:sz w:val="24"/>
          <w:lang w:val="zh-CN"/>
        </w:rPr>
        <w:t>、本项目为交钥匙工程。</w:t>
      </w:r>
      <w:r>
        <w:rPr>
          <w:rFonts w:hint="eastAsia" w:ascii="宋体" w:cs="宋体"/>
          <w:b/>
          <w:sz w:val="24"/>
          <w:lang w:val="zh-CN"/>
        </w:rPr>
        <w:t xml:space="preserve"> </w:t>
      </w:r>
    </w:p>
    <w:p>
      <w:pPr>
        <w:wordWrap w:val="0"/>
        <w:topLinePunct/>
        <w:snapToGrid w:val="0"/>
        <w:spacing w:line="360" w:lineRule="auto"/>
        <w:ind w:firstLine="480" w:firstLineChars="200"/>
        <w:rPr>
          <w:rFonts w:ascii="宋体" w:cs="宋体"/>
          <w:color w:val="FF0000"/>
          <w:sz w:val="24"/>
          <w:lang w:val="zh-CN"/>
        </w:rPr>
      </w:pPr>
      <w:r>
        <w:rPr>
          <w:rFonts w:hint="eastAsia" w:ascii="宋体" w:cs="宋体"/>
          <w:sz w:val="24"/>
          <w:lang w:val="en-US" w:eastAsia="zh-CN"/>
        </w:rPr>
        <w:t>4</w:t>
      </w:r>
      <w:r>
        <w:rPr>
          <w:rFonts w:hint="eastAsia" w:ascii="宋体" w:cs="宋体"/>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采购文件中凡标有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项目名称：水保</w:t>
            </w:r>
            <w:r>
              <w:rPr>
                <w:rFonts w:hint="eastAsia" w:cs="仿宋_GB2312" w:asciiTheme="minorEastAsia" w:hAnsiTheme="minorEastAsia"/>
                <w:sz w:val="24"/>
                <w:szCs w:val="24"/>
                <w:lang w:eastAsia="zh-CN"/>
              </w:rPr>
              <w:t>植</w:t>
            </w:r>
            <w:r>
              <w:rPr>
                <w:rFonts w:hint="eastAsia" w:cs="仿宋_GB2312" w:asciiTheme="minorEastAsia" w:hAnsiTheme="minorEastAsia"/>
                <w:sz w:val="24"/>
                <w:szCs w:val="24"/>
              </w:rPr>
              <w:t>生毯技术推广与应用</w:t>
            </w:r>
            <w:r>
              <w:rPr>
                <w:rFonts w:hint="eastAsia" w:cs="仿宋_GB2312" w:asciiTheme="minorEastAsia" w:hAnsiTheme="minorEastAsia"/>
                <w:sz w:val="24"/>
                <w:szCs w:val="24"/>
                <w:lang w:eastAsia="zh-CN"/>
              </w:rPr>
              <w:t>项目</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项目编号：ZFCG-T2019</w:t>
            </w:r>
            <w:r>
              <w:rPr>
                <w:rFonts w:hint="eastAsia" w:cs="仿宋_GB2312" w:asciiTheme="minorEastAsia" w:hAnsiTheme="minorEastAsia"/>
                <w:sz w:val="24"/>
                <w:szCs w:val="24"/>
                <w:lang w:val="en-US" w:eastAsia="zh-CN"/>
              </w:rPr>
              <w:t>013-1</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水保植生毯（Ⅲ）型的采购铺设施工，3600平方米</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魏都区“再见三国”景区河道</w:t>
            </w:r>
            <w:r>
              <w:rPr>
                <w:rFonts w:hint="eastAsia"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名称：许昌</w:t>
            </w:r>
            <w:r>
              <w:rPr>
                <w:rFonts w:hint="eastAsia" w:cs="仿宋_GB2312" w:asciiTheme="minorEastAsia" w:hAnsiTheme="minorEastAsia"/>
                <w:sz w:val="24"/>
                <w:szCs w:val="24"/>
                <w:lang w:eastAsia="zh-CN"/>
              </w:rPr>
              <w:t>市农田水利技术试验推广站</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许昌市八一路东段水利大厦</w:t>
            </w:r>
            <w:r>
              <w:rPr>
                <w:rFonts w:hint="eastAsia" w:cs="仿宋_GB2312" w:asciiTheme="minorEastAsia" w:hAnsiTheme="minorEastAsia"/>
                <w:sz w:val="24"/>
                <w:szCs w:val="24"/>
                <w:lang w:val="en-US" w:eastAsia="zh-CN"/>
              </w:rPr>
              <w:t>2212室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丁鹏飞</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0374-6061727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女士                电话：0374-296</w:t>
            </w:r>
            <w:r>
              <w:rPr>
                <w:rFonts w:hint="eastAsia" w:cs="仿宋_GB2312" w:asciiTheme="minorEastAsia" w:hAnsiTheme="minorEastAsia"/>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
                <w:bCs/>
                <w:sz w:val="24"/>
                <w:szCs w:val="24"/>
                <w:lang w:val="zh-CN"/>
              </w:rPr>
              <w:t>七、</w:t>
            </w:r>
            <w:r>
              <w:rPr>
                <w:rFonts w:hint="eastAsia" w:cs="宋体" w:asciiTheme="minorEastAsia" w:hAnsiTheme="minorEastAsia"/>
                <w:bCs/>
                <w:sz w:val="24"/>
                <w:szCs w:val="24"/>
                <w:lang w:val="en-US" w:eastAsia="zh-CN"/>
              </w:rPr>
              <w:t>投标人须具有水利水电工程施工总承包三级资质。</w:t>
            </w:r>
          </w:p>
          <w:p>
            <w:pPr>
              <w:autoSpaceDE w:val="0"/>
              <w:autoSpaceDN w:val="0"/>
              <w:spacing w:line="360" w:lineRule="auto"/>
              <w:contextualSpacing/>
              <w:jc w:val="left"/>
              <w:rPr>
                <w:rFonts w:hint="eastAsia" w:cs="宋体" w:asciiTheme="minorEastAsia" w:hAnsiTheme="minorEastAsia"/>
                <w:bCs/>
                <w:sz w:val="24"/>
                <w:szCs w:val="24"/>
                <w:lang w:val="zh-CN" w:eastAsia="zh-CN"/>
              </w:rPr>
            </w:pPr>
            <w:r>
              <w:rPr>
                <w:rFonts w:hint="eastAsia" w:cs="宋体" w:asciiTheme="minorEastAsia" w:hAnsiTheme="minorEastAsia"/>
                <w:b/>
                <w:bCs/>
                <w:sz w:val="24"/>
                <w:szCs w:val="24"/>
                <w:lang w:val="zh-CN"/>
              </w:rPr>
              <w:t>八、</w:t>
            </w:r>
            <w:r>
              <w:rPr>
                <w:rFonts w:hint="eastAsia" w:cs="宋体" w:asciiTheme="minorEastAsia" w:hAnsiTheme="minorEastAsia"/>
                <w:bCs/>
                <w:sz w:val="24"/>
                <w:szCs w:val="24"/>
                <w:lang w:val="zh-CN" w:eastAsia="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1、查询渠道：“信用中国”网站（www.creditchina.gov.cn）和“中国政府采购网”（www.ccgp.gov.cn）；“国家企业信用公示系统”网站（www.gsxt.gov.cn）；</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2、截止时间：同投标截止时间；</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jc w:val="left"/>
              <w:rPr>
                <w:rFonts w:cs="仿宋_GB2312" w:asciiTheme="minorEastAsia" w:hAnsiTheme="minorEastAsia"/>
                <w:sz w:val="24"/>
                <w:szCs w:val="24"/>
              </w:rPr>
            </w:pPr>
            <w:r>
              <w:rPr>
                <w:rFonts w:hint="eastAsia" w:cs="宋体" w:asciiTheme="minorEastAsia" w:hAnsiTheme="minorEastAsia"/>
                <w:bCs/>
                <w:sz w:val="24"/>
                <w:szCs w:val="24"/>
                <w:lang w:val="en-US" w:eastAsia="zh-CN"/>
              </w:rPr>
              <w:t>5、投标人不良信用记录以谈判小组查询结果为准，谈判小组查询之后，网站信息发生的任何变更不再作为评审</w:t>
            </w:r>
            <w:r>
              <w:rPr>
                <w:rFonts w:hint="eastAsia" w:cs="宋体" w:asciiTheme="minorEastAsia" w:hAnsiTheme="minorEastAsia"/>
                <w:kern w:val="0"/>
                <w:sz w:val="24"/>
                <w:szCs w:val="24"/>
              </w:rPr>
              <w:t>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color w:val="FF0000"/>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FF0000"/>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408294.61元，超出最高限价的投标无效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en-US" w:eastAsia="zh-CN"/>
              </w:rPr>
              <w:t>五</w:t>
            </w:r>
            <w:r>
              <w:rPr>
                <w:rFonts w:hint="eastAsia" w:cs="宋体" w:asciiTheme="minorEastAsia" w:hAnsiTheme="minorEastAsia"/>
                <w:bCs/>
                <w:sz w:val="24"/>
                <w:szCs w:val="24"/>
                <w:lang w:val="zh-CN"/>
              </w:rPr>
              <w:t>室（</w:t>
            </w:r>
            <w:bookmarkStart w:id="9" w:name="_GoBack"/>
            <w:bookmarkEnd w:id="9"/>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金额：捌仟元整（¥</w:t>
            </w:r>
            <w:r>
              <w:rPr>
                <w:rFonts w:hint="eastAsia" w:cs="仿宋_GB2312" w:asciiTheme="minorEastAsia" w:hAnsiTheme="minorEastAsia"/>
                <w:sz w:val="24"/>
                <w:szCs w:val="24"/>
                <w:lang w:val="en-US" w:eastAsia="zh-CN"/>
              </w:rPr>
              <w:t>8000</w:t>
            </w:r>
            <w:r>
              <w:rPr>
                <w:rFonts w:hint="eastAsia" w:cs="仿宋_GB2312" w:asciiTheme="minorEastAsia" w:hAnsiTheme="minorEastAsia"/>
                <w:sz w:val="24"/>
                <w:szCs w:val="24"/>
                <w:lang w:val="zh-CN"/>
              </w:rPr>
              <w:t>.00元）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1、投标人网上下载采购文件后，登录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采购公告、成交公告、变更（更正）公告、现场勘察答复等相关信息同时在以下网站发布：《中国政府采购网》、《河南省政府采购网》、《许昌市政府采购网》、《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w:t>
            </w:r>
            <w:r>
              <w:rPr>
                <w:rFonts w:hint="eastAsia" w:cs="宋体" w:asciiTheme="minorEastAsia" w:hAnsiTheme="minorEastAsia"/>
                <w:sz w:val="24"/>
                <w:szCs w:val="24"/>
              </w:rPr>
              <w:t xml:space="preserve"> </w:t>
            </w:r>
            <w:r>
              <w:rPr>
                <w:rFonts w:cs="宋体" w:asciiTheme="minorEastAsia" w:hAnsiTheme="minorEastAsia"/>
                <w:sz w:val="24"/>
                <w:szCs w:val="24"/>
              </w:rPr>
              <w:t>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采购人澄清或修改采购文件时间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仿宋_GB2312"/>
                <w:sz w:val="24"/>
                <w:szCs w:val="24"/>
                <w:lang w:val="zh-CN"/>
              </w:rPr>
              <w:t>提交首次响应文件截止之日3个工作日前</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成交人在向采购单位领取成交通知书时，须向采购单位提供</w:t>
            </w:r>
            <w:r>
              <w:rPr>
                <w:rFonts w:hint="eastAsia" w:ascii="宋体" w:hAnsi="宋体"/>
                <w:color w:val="FF0000"/>
                <w:sz w:val="24"/>
                <w:szCs w:val="24"/>
              </w:rPr>
              <w:t>法人营业执照、税务登记证副本及投标条件中要求的相关证件原件和采购文件</w:t>
            </w:r>
            <w:r>
              <w:rPr>
                <w:rFonts w:hint="eastAsia" w:ascii="宋体"/>
                <w:color w:val="FF0000"/>
                <w:sz w:val="24"/>
                <w:szCs w:val="24"/>
              </w:rPr>
              <w:t xml:space="preserve"> “其它要求”中要求的相关材料（如果本采购文件要求的话），</w:t>
            </w:r>
            <w:r>
              <w:rPr>
                <w:rFonts w:hint="eastAsia" w:ascii="宋体"/>
                <w:b/>
                <w:color w:val="FF0000"/>
                <w:sz w:val="24"/>
                <w:szCs w:val="24"/>
              </w:rPr>
              <w:t>否则取消其成交资格。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、成交人在接到成交通知时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包含主要成交标的的名称、规格型号、数量、单价、服务要求等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1.1本采购文件仅适用于本次“投标邀请”中所述采购项目。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1.2本采购文件解释权属于“投标邀请”所述的采购人。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采购文件列明不允许或未列明允许进口产品参加投标的，均视为拒绝进口产品参加投标。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采购文件</w:t>
      </w:r>
      <w:r>
        <w:rPr>
          <w:rFonts w:cs="宋体" w:asciiTheme="minorEastAsia" w:hAnsiTheme="minorEastAsia"/>
          <w:kern w:val="0"/>
          <w:sz w:val="24"/>
          <w:szCs w:val="24"/>
        </w:rPr>
        <w:t>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 采购文件中凡标有“★”的条款均系实质性要求条款。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本采购项目需要公开的有关信息，包括采购公告、采购文件澄清或修改公告、成交公告以及延长投标截止时间等与招标活动有关的通知，招标人均将通过在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二、采购文件说明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9．采购文件构成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（1）投标邀请（采购公告）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（9）本项目采购文件的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11.采购文件的澄清或修改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成交人的投标文件作为项目合同的附件，其有效期至成交人全部合同义务履行完毕为止。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投标文件的构成应符合法律法规及采购文件的要求。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投标人应当按照采购文件的要求编制投标文件。投标文件应当对采购文件提出的要求和条件作出明确响应。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投标文件应参照采购文件第七部分（投标文件有关格式）的内容要求、编排顺序和格式要求，投标人应按照以上要求将投标文件编上唯一的连贯页码并以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投标人网上下载采购文件后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退还投标保证金时，区别成交与否，按不同时序由银行按来款途径退还原账户。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除因不可抗力或采购文件认可的情形以外，成交人不与采购人签订合同的；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法律法规及采购文件规定的其他情形。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应当按采购文件要求签署、盖章、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.谈判小组的组成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谈判小组成员名单在评标结果公告前应当保密。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资格性审查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cs="宋体"/>
          <w:sz w:val="24"/>
          <w:lang w:val="zh-CN"/>
        </w:rPr>
        <w:t>开标结束后，谈判小组</w:t>
      </w:r>
      <w:r>
        <w:rPr>
          <w:rFonts w:hint="eastAsia" w:asciiTheme="minorEastAsia" w:hAnsiTheme="minorEastAsia"/>
          <w:bCs/>
          <w:sz w:val="24"/>
          <w:szCs w:val="24"/>
        </w:rPr>
        <w:t>依法对投标人的资格进行审查。</w:t>
      </w:r>
      <w:r>
        <w:rPr>
          <w:rFonts w:hint="eastAsia" w:cs="仿宋_GB2312" w:asciiTheme="minorEastAsia" w:hAnsiTheme="minorEastAsia"/>
          <w:sz w:val="24"/>
          <w:szCs w:val="24"/>
          <w:lang w:val="zh-CN"/>
        </w:rPr>
        <w:t>合格投标人不足3家的，不得进行符合性审查。</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ascii="宋体" w:cs="宋体"/>
          <w:b/>
          <w:sz w:val="24"/>
          <w:lang w:val="zh-CN"/>
        </w:rPr>
        <w:t>2</w:t>
      </w:r>
      <w:r>
        <w:rPr>
          <w:rFonts w:hint="eastAsia" w:cs="仿宋_GB2312" w:asciiTheme="minorEastAsia" w:hAnsiTheme="minorEastAsia"/>
          <w:b/>
          <w:sz w:val="24"/>
          <w:szCs w:val="24"/>
          <w:lang w:val="zh-CN"/>
        </w:rPr>
        <w:t>8.谈判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28.2</w:t>
      </w:r>
      <w:r>
        <w:rPr>
          <w:rFonts w:hint="eastAsia" w:ascii="宋体" w:cs="宋体"/>
          <w:sz w:val="24"/>
          <w:lang w:val="zh-CN"/>
        </w:rPr>
        <w:t>谈判方式：采取网络谈判方式，供应商携带公司CA证书，到中心评标服务部指定地点，使用CA登录系统进行网上谈判。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w:t>
      </w:r>
      <w:r>
        <w:rPr>
          <w:rFonts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28.4</w:t>
      </w:r>
      <w:r>
        <w:rPr>
          <w:rFonts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r>
        <w:rPr>
          <w:rFonts w:hint="eastAsia" w:cs="仿宋_GB2312" w:asciiTheme="minorEastAsia" w:hAnsiTheme="minorEastAsia"/>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28.5.2</w:t>
      </w:r>
      <w:r>
        <w:rPr>
          <w:rFonts w:hint="eastAsia" w:ascii="宋体" w:cs="宋体"/>
          <w:sz w:val="24"/>
          <w:lang w:val="zh-CN"/>
        </w:rPr>
        <w:t>请供应商使用CA证书登录许昌市公共资源交易平台系统，进行网上</w:t>
      </w:r>
      <w:r>
        <w:rPr>
          <w:rFonts w:hint="eastAsia" w:cs="仿宋_GB2312" w:asciiTheme="minorEastAsia" w:hAnsiTheme="minorEastAsia"/>
          <w:sz w:val="24"/>
          <w:szCs w:val="24"/>
          <w:lang w:val="zh-CN"/>
        </w:rPr>
        <w:t>最后报价 [最后总报价及最后分项（如果项目需求中有分项的话）报价</w:t>
      </w:r>
      <w:r>
        <w:rPr>
          <w:rFonts w:hint="eastAsia" w:cs="仿宋_GB2312" w:asciiTheme="minorEastAsia" w:hAnsiTheme="minorEastAsia"/>
          <w:color w:val="FF0000"/>
          <w:sz w:val="24"/>
          <w:szCs w:val="24"/>
          <w:lang w:val="zh-CN"/>
        </w:rPr>
        <w:t>电子版</w:t>
      </w:r>
      <w:r>
        <w:rPr>
          <w:rFonts w:hint="eastAsia" w:cs="仿宋_GB2312" w:asciiTheme="minorEastAsia" w:hAnsiTheme="minorEastAsia"/>
          <w:sz w:val="24"/>
          <w:szCs w:val="24"/>
          <w:lang w:val="zh-CN"/>
        </w:rPr>
        <w:t>]</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28.5.3</w:t>
      </w:r>
      <w:r>
        <w:rPr>
          <w:rFonts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31.投标无效情形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31.1.1 未按照采购文件的规定提交投标保证金的；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31.1.2 投标文件未按采购文件要求签署、盖章的；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31.1.3 不具备采购文件中规定的资格要求的；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31.1.4 报价超过采购文件中规定的预算金额或者最高限价的；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szCs w:val="24"/>
          <w:lang w:val="zh-CN"/>
        </w:rPr>
        <w:t>31.3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31.4 </w:t>
      </w: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31.6 </w:t>
      </w:r>
      <w:r>
        <w:rPr>
          <w:rFonts w:cs="仿宋_GB2312" w:asciiTheme="minorEastAsia" w:hAnsiTheme="minorEastAsia"/>
          <w:sz w:val="24"/>
          <w:szCs w:val="24"/>
          <w:lang w:val="zh-CN"/>
        </w:rPr>
        <w:t>法律、法规和采购文件规定的其他无效情形。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确定成交人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成交候选人并列的，由采购人采取随机抽取的方式确定。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成交公告、发出成交通知书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37.1.1 对采购文件提出质疑的，潜在投标人应已依法获取采购文件，且应当在</w:t>
      </w:r>
      <w:r>
        <w:rPr>
          <w:rFonts w:hint="eastAsia" w:cs="仿宋_GB2312" w:asciiTheme="minorEastAsia" w:hAnsiTheme="minorEastAsia"/>
          <w:color w:val="FF0000"/>
          <w:sz w:val="24"/>
          <w:szCs w:val="24"/>
          <w:lang w:val="zh-CN"/>
        </w:rPr>
        <w:t>法定时限</w:t>
      </w:r>
      <w:r>
        <w:rPr>
          <w:rFonts w:hint="eastAsia" w:cs="仿宋_GB2312" w:asciiTheme="minorEastAsia" w:hAnsiTheme="minorEastAsia"/>
          <w:sz w:val="24"/>
          <w:szCs w:val="24"/>
          <w:lang w:val="zh-CN"/>
        </w:rPr>
        <w:t>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 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成交人提交履约保证金的，成交人应当以支票、汇票、本票或者金融机构、担保机构出具的保函等非现金形式向采购人提交。履约保证金的数额不得超过政府采购合同金额的10%。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color w:val="FF0000"/>
          <w:sz w:val="24"/>
          <w:szCs w:val="24"/>
        </w:rPr>
        <w:t>40.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本次采购文件未尽事项，以法律法规规定的为准。</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 w:val="24"/>
          <w:szCs w:val="24"/>
          <w:lang w:val="zh-CN"/>
        </w:rPr>
      </w:pPr>
      <w:r>
        <w:rPr>
          <w:rFonts w:hint="eastAsia" w:cs="仿宋_GB2312" w:asciiTheme="minorEastAsia" w:hAnsiTheme="minorEastAsia"/>
          <w:b/>
          <w:szCs w:val="24"/>
          <w:lang w:val="zh-CN"/>
        </w:rPr>
        <w:t>一、</w:t>
      </w:r>
      <w:r>
        <w:rPr>
          <w:rFonts w:hint="eastAsia" w:cs="仿宋_GB2312" w:asciiTheme="minorEastAsia" w:hAnsiTheme="minorEastAsia"/>
          <w:b/>
          <w:sz w:val="24"/>
          <w:szCs w:val="24"/>
          <w:lang w:val="zh-CN"/>
        </w:rPr>
        <w:t>促进中小企业发展（如有的话）</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二、支持监狱企业发展（如有的话）</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三、促进残疾人就业（如有的话）</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left="282" w:hanging="187" w:hangingChars="78"/>
        <w:contextualSpacing/>
        <w:jc w:val="center"/>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en-US" w:eastAsia="zh-CN"/>
        </w:rPr>
        <w:t xml:space="preserve">    </w:t>
      </w:r>
      <w:r>
        <w:rPr>
          <w:rFonts w:hint="eastAsia" w:cs="仿宋_GB2312" w:asciiTheme="minorEastAsia" w:hAnsiTheme="minorEastAsia" w:eastAsiaTheme="minorEastAsia"/>
          <w:szCs w:val="24"/>
          <w:lang w:val="zh-CN"/>
        </w:rPr>
        <w:t>3、成交人为残疾人福利性单位的，招标人应当随成交结果同时公告其《残疾人</w:t>
      </w:r>
    </w:p>
    <w:p>
      <w:pPr>
        <w:pStyle w:val="12"/>
        <w:spacing w:line="360" w:lineRule="auto"/>
        <w:ind w:left="282" w:hanging="187" w:hangingChars="78"/>
        <w:contextualSpacing/>
        <w:jc w:val="both"/>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（一）开标结束后，谈判小组依法对投标人的资格进行审查。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w:t>
            </w:r>
            <w:r>
              <w:rPr>
                <w:rFonts w:hint="eastAsia" w:asciiTheme="minorEastAsia" w:hAnsiTheme="minorEastAsia"/>
                <w:bCs/>
                <w:color w:val="FF0000"/>
                <w:sz w:val="24"/>
                <w:szCs w:val="24"/>
              </w:rPr>
              <w:t>谈判小组</w:t>
            </w:r>
            <w:r>
              <w:rPr>
                <w:rFonts w:hint="eastAsia" w:asciiTheme="minorEastAsia" w:hAnsiTheme="minorEastAsia"/>
                <w:bCs/>
                <w:sz w:val="24"/>
                <w:szCs w:val="24"/>
              </w:rPr>
              <w:t>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是否超出采购文件中规定的预算金额，超出预算金额的投标无效。如投标人须知前附表规定最高限价，则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（一）项目成交原则</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谈判小组负责具体评标事务，并独立履行下列职责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审查、评价投标文件是否符合采购文件的商务、技术等实质性要求；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3、价格计算（如有的话）</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1</w:t>
      </w:r>
      <w:r>
        <w:rPr>
          <w:rFonts w:hint="eastAsia" w:cs="仿宋_GB2312" w:asciiTheme="minorEastAsia" w:hAnsiTheme="minorEastAsia" w:eastAsiaTheme="minorEastAsia"/>
          <w:b/>
          <w:szCs w:val="24"/>
          <w:lang w:val="zh-CN"/>
        </w:rPr>
        <w:t>）价格计算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以供应商最后投标报价为准。</w:t>
      </w:r>
      <w:r>
        <w:rPr>
          <w:rFonts w:cs="仿宋_GB2312" w:asciiTheme="minorEastAsia" w:hAnsiTheme="minorEastAsia" w:eastAsiaTheme="minorEastAsia"/>
          <w:szCs w:val="24"/>
          <w:lang w:val="zh-CN"/>
        </w:rPr>
        <w:t>因落实政府采购政策进行价格调整的，以调整后的价格</w:t>
      </w:r>
      <w:r>
        <w:rPr>
          <w:rFonts w:hint="eastAsia" w:cs="仿宋_GB2312" w:asciiTheme="minorEastAsia" w:hAnsiTheme="minorEastAsia" w:eastAsiaTheme="minorEastAsia"/>
          <w:szCs w:val="24"/>
          <w:lang w:val="zh-CN"/>
        </w:rPr>
        <w:t>为最后</w:t>
      </w:r>
      <w:r>
        <w:rPr>
          <w:rFonts w:cs="仿宋_GB2312" w:asciiTheme="minorEastAsia" w:hAnsiTheme="minorEastAsia" w:eastAsiaTheme="minorEastAsia"/>
          <w:szCs w:val="24"/>
          <w:lang w:val="zh-CN"/>
        </w:rPr>
        <w:t>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w:t>
      </w:r>
      <w:r>
        <w:rPr>
          <w:rFonts w:hint="eastAsia" w:cs="仿宋_GB2312" w:asciiTheme="minorEastAsia" w:hAnsiTheme="minorEastAsia"/>
          <w:sz w:val="24"/>
          <w:szCs w:val="24"/>
          <w:lang w:val="zh-CN"/>
        </w:rPr>
        <w:t>采购文件</w:t>
      </w:r>
      <w:r>
        <w:rPr>
          <w:rFonts w:cs="仿宋_GB2312" w:asciiTheme="minorEastAsia" w:hAnsiTheme="minorEastAsia"/>
          <w:sz w:val="24"/>
          <w:szCs w:val="24"/>
          <w:lang w:val="zh-CN"/>
        </w:rPr>
        <w:t>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4</w:t>
      </w:r>
      <w:r>
        <w:rPr>
          <w:rFonts w:hint="eastAsia" w:cs="仿宋_GB2312" w:asciiTheme="minorEastAsia" w:hAnsiTheme="minorEastAsia" w:eastAsiaTheme="minorEastAsia"/>
          <w:b/>
          <w:szCs w:val="24"/>
          <w:lang w:val="zh-CN"/>
        </w:rPr>
        <w:t>）成交原则</w:t>
      </w:r>
    </w:p>
    <w:p>
      <w:pPr>
        <w:pStyle w:val="12"/>
        <w:spacing w:line="360" w:lineRule="auto"/>
        <w:ind w:firstLine="480" w:firstLineChars="200"/>
        <w:contextualSpacing/>
        <w:rPr>
          <w:rFonts w:cs="仿宋_GB2312" w:asciiTheme="minorEastAsia" w:hAnsiTheme="minorEastAsia" w:eastAsiaTheme="minorEastAsia"/>
          <w:szCs w:val="24"/>
          <w:u w:val="single"/>
          <w:lang w:val="zh-CN"/>
        </w:rPr>
      </w:pPr>
      <w:r>
        <w:rPr>
          <w:rFonts w:hint="eastAsia" w:cs="仿宋_GB2312" w:asciiTheme="minorEastAsia" w:hAnsiTheme="minorEastAsia" w:eastAsiaTheme="minorEastAsia"/>
          <w:szCs w:val="24"/>
          <w:u w:val="single"/>
          <w:lang w:val="zh-CN"/>
        </w:rPr>
        <w:t>根据质量和服务均能满足采购文件实质性响应要求且最后报价最低的原则。</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rPr>
            </w:pPr>
            <w:r>
              <w:rPr>
                <w:rFonts w:hint="eastAsia"/>
                <w:sz w:val="24"/>
                <w:szCs w:val="24"/>
                <w:lang w:val="en-GB"/>
              </w:rPr>
              <w:t>最后报价</w:t>
            </w:r>
            <w:r>
              <w:rPr>
                <w:rFonts w:hint="eastAsia" w:ascii="宋体" w:hAnsi="宋体"/>
                <w:sz w:val="24"/>
                <w:szCs w:val="24"/>
                <w:lang w:val="en-GB"/>
              </w:rPr>
              <w:t>＝</w:t>
            </w:r>
            <w:r>
              <w:rPr>
                <w:rFonts w:hint="eastAsia"/>
                <w:sz w:val="24"/>
                <w:szCs w:val="24"/>
                <w:lang w:val="en-GB"/>
              </w:rPr>
              <w:t>最后投标报价</w:t>
            </w:r>
            <w:r>
              <w:rPr>
                <w:rFonts w:hint="eastAsia" w:ascii="宋体" w:hAnsi="宋体"/>
                <w:sz w:val="24"/>
                <w:szCs w:val="24"/>
                <w:lang w:val="en-GB"/>
              </w:rPr>
              <w:t>×</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谈判小组</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确定成交候选人名单，以及根据采购人委托直接确定成交人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vAlign w:val="center"/>
          </w:tcPr>
          <w:p>
            <w:pPr>
              <w:pStyle w:val="12"/>
              <w:kinsoku w:val="0"/>
              <w:overflowPunct w:val="0"/>
              <w:autoSpaceDE w:val="0"/>
              <w:autoSpaceDN w:val="0"/>
              <w:spacing w:line="320" w:lineRule="exact"/>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_（项目名称、项目编号）采购的采购公告及投标邀请，_______（姓名和职务）被正式授权并代表投标人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（项目名称、项目编号）采购文件的全部内容。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我方已完全明白采购文件的所有条款要求，并申明如下：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一、按采购文件提供的全部货物与相关服务的投标总价详见《开标一览表》。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1526"/>
        <w:gridCol w:w="7874"/>
      </w:tblGrid>
      <w:tr>
        <w:tblPrEx>
          <w:tblLayout w:type="fixed"/>
          <w:tblCellMar>
            <w:top w:w="0" w:type="dxa"/>
            <w:left w:w="108" w:type="dxa"/>
            <w:bottom w:w="0" w:type="dxa"/>
            <w:right w:w="108" w:type="dxa"/>
          </w:tblCellMar>
        </w:tblPrEx>
        <w:trPr>
          <w:trHeight w:val="851" w:hRule="atLeast"/>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cs="宋体" w:asciiTheme="minorEastAsia" w:hAnsiTheme="minorEastAsia"/>
                <w:sz w:val="24"/>
                <w:szCs w:val="24"/>
                <w:lang w:val="zh-CN"/>
              </w:rPr>
            </w:pPr>
            <w:r>
              <w:rPr>
                <w:rFonts w:hint="eastAsia" w:cs="宋体" w:asciiTheme="minorEastAsia" w:hAnsiTheme="minorEastAsia"/>
                <w:sz w:val="24"/>
                <w:szCs w:val="24"/>
                <w:lang w:val="zh-CN"/>
              </w:rPr>
              <w:t>投标报价</w:t>
            </w:r>
          </w:p>
        </w:tc>
        <w:tc>
          <w:tcPr>
            <w:tcW w:w="7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eastAsia"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采购文件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6</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7</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8</w:t>
      </w:r>
      <w:r>
        <w:rPr>
          <w:rFonts w:hint="eastAsia" w:ascii="宋体" w:hAnsi="宋体"/>
          <w:b/>
          <w:bCs/>
          <w:sz w:val="36"/>
          <w:szCs w:val="36"/>
        </w:rPr>
        <w:t xml:space="preserve">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hint="eastAsia" w:ascii="宋体" w:hAnsi="宋体" w:cs="Arial"/>
          <w:kern w:val="0"/>
          <w:sz w:val="24"/>
          <w:szCs w:val="24"/>
        </w:rPr>
        <w:t>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69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5D2A4C"/>
    <w:rsid w:val="01A15896"/>
    <w:rsid w:val="064E7C45"/>
    <w:rsid w:val="07450A98"/>
    <w:rsid w:val="08B91905"/>
    <w:rsid w:val="0F532FA5"/>
    <w:rsid w:val="0FA31F5A"/>
    <w:rsid w:val="110001CB"/>
    <w:rsid w:val="14121B5A"/>
    <w:rsid w:val="15EE44D7"/>
    <w:rsid w:val="168D744C"/>
    <w:rsid w:val="19646A80"/>
    <w:rsid w:val="197B011F"/>
    <w:rsid w:val="1C527EEE"/>
    <w:rsid w:val="1EB97064"/>
    <w:rsid w:val="21DF17AC"/>
    <w:rsid w:val="23E258BD"/>
    <w:rsid w:val="27B5253B"/>
    <w:rsid w:val="2A204AD7"/>
    <w:rsid w:val="2C2E4C48"/>
    <w:rsid w:val="2D5F028F"/>
    <w:rsid w:val="30955EAB"/>
    <w:rsid w:val="3138069D"/>
    <w:rsid w:val="326A6BCB"/>
    <w:rsid w:val="34D34694"/>
    <w:rsid w:val="35306958"/>
    <w:rsid w:val="35A754D1"/>
    <w:rsid w:val="412825B0"/>
    <w:rsid w:val="444460D3"/>
    <w:rsid w:val="473960E8"/>
    <w:rsid w:val="50C376DD"/>
    <w:rsid w:val="51352836"/>
    <w:rsid w:val="548D6352"/>
    <w:rsid w:val="56E750AC"/>
    <w:rsid w:val="58A31F4C"/>
    <w:rsid w:val="5CB139A0"/>
    <w:rsid w:val="604A7845"/>
    <w:rsid w:val="60777590"/>
    <w:rsid w:val="67341FB4"/>
    <w:rsid w:val="6BA70B56"/>
    <w:rsid w:val="755E1E93"/>
    <w:rsid w:val="7E2050ED"/>
    <w:rsid w:val="7E4C7A10"/>
    <w:rsid w:val="7E58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15"/>
    <w:basedOn w:val="21"/>
    <w:qFormat/>
    <w:uiPriority w:val="0"/>
    <w:rPr>
      <w:rFonts w:hint="default"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DAF18-6DF3-455F-B1C0-7809513D760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69</Pages>
  <Words>31336</Words>
  <Characters>33223</Characters>
  <Lines>260</Lines>
  <Paragraphs>73</Paragraphs>
  <TotalTime>3</TotalTime>
  <ScaleCrop>false</ScaleCrop>
  <LinksUpToDate>false</LinksUpToDate>
  <CharactersWithSpaces>34323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2019-04-11T02:07:08Z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