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仿宋_GB2312" w:hAnsi="仿宋_GB2312"/>
          <w:b/>
          <w:bCs/>
          <w:sz w:val="21"/>
          <w:szCs w:val="21"/>
        </w:rPr>
      </w:pPr>
    </w:p>
    <w:p>
      <w:pPr>
        <w:autoSpaceDE w:val="0"/>
        <w:autoSpaceDN w:val="0"/>
        <w:adjustRightInd w:val="0"/>
        <w:jc w:val="center"/>
        <w:rPr>
          <w:rFonts w:hint="eastAsia" w:eastAsia="宋体"/>
          <w:b/>
          <w:bCs/>
          <w:sz w:val="44"/>
          <w:szCs w:val="44"/>
          <w:lang w:eastAsia="zh-CN"/>
        </w:rPr>
      </w:pPr>
      <w:r>
        <w:rPr>
          <w:rFonts w:hint="eastAsia"/>
          <w:b/>
          <w:bCs/>
          <w:sz w:val="44"/>
          <w:szCs w:val="44"/>
          <w:lang w:eastAsia="zh-CN"/>
        </w:rPr>
        <w:t>禹州市高级中学（实验楼一）维修改造工程</w:t>
      </w:r>
    </w:p>
    <w:p>
      <w:pPr>
        <w:pStyle w:val="2"/>
        <w:ind w:firstLine="341"/>
        <w:rPr>
          <w:rFonts w:hint="eastAsia"/>
          <w:b/>
          <w:bCs/>
        </w:rPr>
      </w:pPr>
    </w:p>
    <w:p>
      <w:pPr>
        <w:pStyle w:val="2"/>
        <w:ind w:firstLine="341"/>
        <w:rPr>
          <w:rFonts w:hint="eastAsia"/>
          <w:b/>
          <w:bCs/>
        </w:rPr>
      </w:pPr>
    </w:p>
    <w:p>
      <w:pPr>
        <w:pStyle w:val="2"/>
        <w:ind w:firstLine="341"/>
        <w:rPr>
          <w:b/>
          <w:bCs/>
        </w:rPr>
      </w:pPr>
      <w:r>
        <w:rPr>
          <w:rFonts w:hint="eastAsia"/>
          <w:b/>
          <w:bCs/>
        </w:rPr>
        <w:t xml:space="preserve"> </w:t>
      </w:r>
    </w:p>
    <w:p>
      <w:pPr>
        <w:autoSpaceDE w:val="0"/>
        <w:autoSpaceDN w:val="0"/>
        <w:adjustRightInd w:val="0"/>
        <w:jc w:val="center"/>
        <w:rPr>
          <w:rFonts w:cs="Times New Roman"/>
          <w:b/>
          <w:bCs/>
          <w:sz w:val="72"/>
          <w:szCs w:val="72"/>
        </w:rPr>
      </w:pPr>
      <w:r>
        <w:rPr>
          <w:rFonts w:hint="eastAsia"/>
          <w:b/>
          <w:bCs/>
          <w:sz w:val="72"/>
          <w:szCs w:val="72"/>
        </w:rPr>
        <w:t>招 标 文 件</w:t>
      </w:r>
    </w:p>
    <w:p>
      <w:pPr>
        <w:autoSpaceDE w:val="0"/>
        <w:autoSpaceDN w:val="0"/>
        <w:adjustRightInd w:val="0"/>
        <w:rPr>
          <w:rFonts w:cs="Times New Roman"/>
          <w:b/>
          <w:bCs/>
          <w:sz w:val="52"/>
          <w:szCs w:val="52"/>
        </w:rPr>
      </w:pPr>
      <w:r>
        <w:rPr>
          <w:rFonts w:hint="eastAsia" w:cs="Times New Roman"/>
          <w:b/>
          <w:bCs/>
          <w:sz w:val="52"/>
          <w:szCs w:val="52"/>
        </w:rPr>
        <w:t xml:space="preserve"> </w:t>
      </w:r>
    </w:p>
    <w:p>
      <w:pPr>
        <w:autoSpaceDE w:val="0"/>
        <w:autoSpaceDN w:val="0"/>
        <w:adjustRightInd w:val="0"/>
        <w:jc w:val="center"/>
        <w:rPr>
          <w:rFonts w:cs="Times New Roman"/>
          <w:sz w:val="44"/>
          <w:szCs w:val="44"/>
        </w:rPr>
      </w:pPr>
      <w:r>
        <w:rPr>
          <w:rFonts w:hint="eastAsia" w:cs="Times New Roman"/>
          <w:sz w:val="44"/>
          <w:szCs w:val="44"/>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r>
        <w:rPr>
          <w:rFonts w:hint="eastAsia"/>
          <w:b/>
          <w:bCs/>
          <w:sz w:val="32"/>
          <w:szCs w:val="32"/>
        </w:rPr>
        <w:t>招 标 人:</w:t>
      </w:r>
      <w:r>
        <w:rPr>
          <w:rFonts w:hint="eastAsia"/>
          <w:sz w:val="32"/>
          <w:szCs w:val="32"/>
        </w:rPr>
        <w:t xml:space="preserve"> </w:t>
      </w:r>
      <w:r>
        <w:rPr>
          <w:rFonts w:hint="eastAsia"/>
          <w:b/>
          <w:bCs/>
          <w:sz w:val="30"/>
          <w:szCs w:val="30"/>
          <w:lang w:eastAsia="zh-CN"/>
        </w:rPr>
        <w:t>禹州市高级中学</w:t>
      </w:r>
      <w:r>
        <w:rPr>
          <w:rFonts w:hint="eastAsia"/>
          <w:b/>
          <w:bCs/>
          <w:sz w:val="30"/>
          <w:szCs w:val="30"/>
        </w:rPr>
        <w:t xml:space="preserve">         </w:t>
      </w:r>
    </w:p>
    <w:p>
      <w:pPr>
        <w:spacing w:before="156" w:beforeLines="50" w:after="156" w:afterLines="50" w:line="360" w:lineRule="auto"/>
        <w:ind w:firstLine="894" w:firstLineChars="297"/>
        <w:rPr>
          <w:b/>
          <w:bCs/>
          <w:sz w:val="30"/>
          <w:szCs w:val="30"/>
        </w:rPr>
      </w:pPr>
      <w:r>
        <w:rPr>
          <w:rFonts w:hint="eastAsia"/>
          <w:b/>
          <w:bCs/>
          <w:sz w:val="30"/>
          <w:szCs w:val="30"/>
        </w:rPr>
        <w:t xml:space="preserve">     监督单位：禹州市建设工程招标投标管理办公室</w:t>
      </w:r>
    </w:p>
    <w:p>
      <w:pPr>
        <w:pStyle w:val="2"/>
        <w:ind w:firstLine="1506" w:firstLineChars="500"/>
      </w:pPr>
      <w:r>
        <w:rPr>
          <w:rFonts w:hint="eastAsia"/>
          <w:b/>
          <w:bCs/>
          <w:sz w:val="30"/>
          <w:szCs w:val="30"/>
        </w:rPr>
        <w:t xml:space="preserve"> 代理机构：陕西瑞珂工程咨询有限责任公司</w:t>
      </w:r>
    </w:p>
    <w:p>
      <w:pPr>
        <w:pStyle w:val="2"/>
        <w:ind w:firstLine="1506" w:firstLineChars="500"/>
      </w:pPr>
      <w:r>
        <w:rPr>
          <w:rFonts w:hint="eastAsia"/>
          <w:b/>
          <w:bCs/>
          <w:sz w:val="30"/>
          <w:szCs w:val="30"/>
        </w:rPr>
        <w:t xml:space="preserve"> 编制人： 肖志国               审核人：李耀宗</w:t>
      </w:r>
    </w:p>
    <w:p>
      <w:pPr>
        <w:spacing w:before="156" w:beforeLines="50" w:after="156" w:afterLines="50" w:line="360" w:lineRule="auto"/>
      </w:pPr>
      <w:r>
        <w:rPr>
          <w:rFonts w:hint="eastAsia"/>
          <w:b/>
          <w:bCs/>
          <w:sz w:val="32"/>
          <w:szCs w:val="32"/>
        </w:rPr>
        <w:t xml:space="preserve">                     二〇一九年</w:t>
      </w:r>
      <w:r>
        <w:rPr>
          <w:rFonts w:hint="eastAsia"/>
          <w:b/>
          <w:bCs/>
          <w:sz w:val="32"/>
          <w:szCs w:val="32"/>
          <w:lang w:val="en-US" w:eastAsia="zh-CN"/>
        </w:rPr>
        <w:t>四</w:t>
      </w:r>
      <w:r>
        <w:rPr>
          <w:rFonts w:hint="eastAsia"/>
          <w:b/>
          <w:bCs/>
          <w:sz w:val="32"/>
          <w:szCs w:val="32"/>
        </w:rPr>
        <w:t>月</w:t>
      </w:r>
    </w:p>
    <w:p>
      <w:pPr>
        <w:widowControl/>
        <w:spacing w:line="360" w:lineRule="auto"/>
        <w:jc w:val="left"/>
        <w:rPr>
          <w:b/>
          <w:bCs/>
          <w:sz w:val="44"/>
          <w:szCs w:val="44"/>
        </w:rPr>
        <w:sectPr>
          <w:pgSz w:w="11906" w:h="16838"/>
          <w:pgMar w:top="1417" w:right="1417" w:bottom="1417" w:left="1417" w:header="720" w:footer="720" w:gutter="0"/>
          <w:cols w:space="720" w:num="1"/>
          <w:docGrid w:type="lines" w:linePitch="312" w:charSpace="0"/>
        </w:sectPr>
      </w:pPr>
    </w:p>
    <w:p>
      <w:pPr>
        <w:rPr>
          <w:b/>
          <w:bCs/>
          <w:sz w:val="44"/>
          <w:szCs w:val="44"/>
        </w:rPr>
      </w:pPr>
    </w:p>
    <w:p>
      <w:pPr>
        <w:jc w:val="center"/>
        <w:rPr>
          <w:b/>
          <w:bCs/>
          <w:sz w:val="44"/>
          <w:szCs w:val="44"/>
        </w:rPr>
      </w:pPr>
      <w:r>
        <w:rPr>
          <w:rFonts w:hint="eastAsia"/>
          <w:b/>
          <w:bCs/>
          <w:sz w:val="44"/>
          <w:szCs w:val="44"/>
        </w:rPr>
        <w:t xml:space="preserve"> </w:t>
      </w:r>
    </w:p>
    <w:p>
      <w:pPr>
        <w:jc w:val="center"/>
        <w:rPr>
          <w:rFonts w:cs="Times New Roman"/>
          <w:b/>
          <w:bCs/>
          <w:sz w:val="32"/>
          <w:szCs w:val="32"/>
        </w:rPr>
      </w:pPr>
      <w:r>
        <w:rPr>
          <w:rFonts w:hint="eastAsia"/>
          <w:b/>
          <w:bCs/>
          <w:sz w:val="44"/>
          <w:szCs w:val="44"/>
        </w:rPr>
        <w:t>目  录</w:t>
      </w:r>
    </w:p>
    <w:p>
      <w:pPr>
        <w:pStyle w:val="10"/>
        <w:spacing w:line="480" w:lineRule="auto"/>
        <w:rPr>
          <w:rFonts w:ascii="Calibri" w:hAnsi="Calibri"/>
          <w:b/>
          <w:bCs/>
          <w:kern w:val="2"/>
          <w:sz w:val="28"/>
          <w:szCs w:val="28"/>
        </w:rPr>
      </w:pPr>
      <w:bookmarkStart w:id="0" w:name="_Toc215282124"/>
      <w:bookmarkEnd w:id="0"/>
      <w:r>
        <w:fldChar w:fldCharType="begin"/>
      </w:r>
      <w:r>
        <w:instrText xml:space="preserve"> HYPERLINK "" \l "_Toc457468580" </w:instrText>
      </w:r>
      <w:r>
        <w:fldChar w:fldCharType="separate"/>
      </w:r>
      <w:r>
        <w:rPr>
          <w:rStyle w:val="14"/>
          <w:rFonts w:hint="eastAsia"/>
          <w:b/>
          <w:bCs/>
          <w:sz w:val="28"/>
          <w:szCs w:val="28"/>
        </w:rPr>
        <w:t>第一章 招标公告</w:t>
      </w:r>
      <w:r>
        <w:rPr>
          <w:rStyle w:val="14"/>
          <w:rFonts w:hint="eastAsia" w:cs="Times New Roman"/>
          <w:sz w:val="28"/>
          <w:szCs w:val="28"/>
        </w:rPr>
        <w:tab/>
      </w:r>
      <w:r>
        <w:rPr>
          <w:rStyle w:val="14"/>
          <w:rFonts w:hint="eastAsia"/>
          <w:sz w:val="28"/>
          <w:szCs w:val="28"/>
        </w:rPr>
        <w:t>1</w:t>
      </w:r>
      <w:r>
        <w:fldChar w:fldCharType="end"/>
      </w:r>
    </w:p>
    <w:p>
      <w:pPr>
        <w:pStyle w:val="10"/>
        <w:spacing w:line="480" w:lineRule="auto"/>
        <w:rPr>
          <w:rFonts w:ascii="Calibri" w:hAnsi="Calibri"/>
          <w:kern w:val="2"/>
          <w:sz w:val="28"/>
          <w:szCs w:val="28"/>
        </w:rPr>
      </w:pPr>
      <w:r>
        <w:fldChar w:fldCharType="begin"/>
      </w:r>
      <w:r>
        <w:instrText xml:space="preserve"> HYPERLINK \l "_Toc457468581" </w:instrText>
      </w:r>
      <w:r>
        <w:fldChar w:fldCharType="separate"/>
      </w:r>
      <w:r>
        <w:rPr>
          <w:rStyle w:val="14"/>
          <w:rFonts w:hint="eastAsia"/>
          <w:b/>
          <w:bCs/>
          <w:sz w:val="28"/>
          <w:szCs w:val="28"/>
        </w:rPr>
        <w:t>第二章 投标人须知</w:t>
      </w:r>
      <w:r>
        <w:rPr>
          <w:rStyle w:val="14"/>
          <w:rFonts w:hint="eastAsia" w:cs="Times New Roman"/>
          <w:sz w:val="28"/>
          <w:szCs w:val="28"/>
        </w:rPr>
        <w:tab/>
      </w:r>
      <w:r>
        <w:rPr>
          <w:rStyle w:val="14"/>
          <w:rFonts w:hint="eastAsia"/>
          <w:sz w:val="28"/>
          <w:szCs w:val="28"/>
        </w:rPr>
        <w:t>4</w:t>
      </w:r>
      <w:r>
        <w:rPr>
          <w:rStyle w:val="14"/>
          <w:rFonts w:hint="eastAsia"/>
          <w:sz w:val="28"/>
          <w:szCs w:val="28"/>
        </w:rPr>
        <w:fldChar w:fldCharType="end"/>
      </w:r>
    </w:p>
    <w:p>
      <w:pPr>
        <w:pStyle w:val="10"/>
        <w:spacing w:line="480" w:lineRule="auto"/>
        <w:rPr>
          <w:rFonts w:ascii="Calibri" w:hAnsi="Calibri" w:cs="Calibri"/>
          <w:kern w:val="2"/>
          <w:sz w:val="28"/>
          <w:szCs w:val="28"/>
        </w:rPr>
      </w:pPr>
      <w:r>
        <w:fldChar w:fldCharType="begin"/>
      </w:r>
      <w:r>
        <w:instrText xml:space="preserve"> HYPERLINK \l "_Toc457468586" </w:instrText>
      </w:r>
      <w:r>
        <w:fldChar w:fldCharType="separate"/>
      </w:r>
      <w:r>
        <w:rPr>
          <w:rStyle w:val="14"/>
          <w:rFonts w:hint="eastAsia"/>
          <w:b/>
          <w:bCs/>
          <w:sz w:val="28"/>
          <w:szCs w:val="28"/>
        </w:rPr>
        <w:t>第三章 评标办法（综合计分法）</w:t>
      </w:r>
      <w:r>
        <w:rPr>
          <w:rStyle w:val="14"/>
          <w:rFonts w:hint="eastAsia" w:cs="Times New Roman"/>
          <w:sz w:val="28"/>
          <w:szCs w:val="28"/>
        </w:rPr>
        <w:tab/>
      </w:r>
      <w:r>
        <w:rPr>
          <w:rStyle w:val="14"/>
          <w:rFonts w:hint="eastAsia"/>
          <w:sz w:val="28"/>
          <w:szCs w:val="28"/>
        </w:rPr>
        <w:t>2</w:t>
      </w:r>
      <w:r>
        <w:rPr>
          <w:rStyle w:val="14"/>
          <w:rFonts w:hint="eastAsia"/>
          <w:sz w:val="28"/>
          <w:szCs w:val="28"/>
        </w:rPr>
        <w:fldChar w:fldCharType="end"/>
      </w:r>
      <w:r>
        <w:rPr>
          <w:rFonts w:hint="eastAsia"/>
          <w:sz w:val="28"/>
          <w:szCs w:val="28"/>
        </w:rPr>
        <w:t>6</w:t>
      </w:r>
    </w:p>
    <w:p>
      <w:pPr>
        <w:pStyle w:val="10"/>
        <w:spacing w:line="480" w:lineRule="auto"/>
        <w:rPr>
          <w:rFonts w:ascii="Calibri" w:hAnsi="Calibri" w:cs="Calibri"/>
          <w:kern w:val="2"/>
          <w:sz w:val="28"/>
          <w:szCs w:val="28"/>
        </w:rPr>
      </w:pPr>
      <w:r>
        <w:fldChar w:fldCharType="begin"/>
      </w:r>
      <w:r>
        <w:instrText xml:space="preserve"> HYPERLINK \l "_Toc457468589" </w:instrText>
      </w:r>
      <w:r>
        <w:fldChar w:fldCharType="separate"/>
      </w:r>
      <w:r>
        <w:rPr>
          <w:rStyle w:val="14"/>
          <w:rFonts w:hint="eastAsia"/>
          <w:b/>
          <w:bCs/>
          <w:sz w:val="28"/>
          <w:szCs w:val="28"/>
        </w:rPr>
        <w:t>第四章 合同条款及格式</w:t>
      </w:r>
      <w:r>
        <w:rPr>
          <w:rStyle w:val="14"/>
          <w:rFonts w:hint="eastAsia" w:cs="Times New Roman"/>
          <w:sz w:val="28"/>
          <w:szCs w:val="28"/>
        </w:rPr>
        <w:tab/>
      </w:r>
      <w:r>
        <w:rPr>
          <w:rStyle w:val="14"/>
          <w:rFonts w:hint="eastAsia"/>
          <w:sz w:val="28"/>
          <w:szCs w:val="28"/>
        </w:rPr>
        <w:t>3</w:t>
      </w:r>
      <w:r>
        <w:rPr>
          <w:rStyle w:val="14"/>
          <w:rFonts w:hint="eastAsia"/>
          <w:sz w:val="28"/>
          <w:szCs w:val="28"/>
        </w:rPr>
        <w:fldChar w:fldCharType="end"/>
      </w:r>
      <w:r>
        <w:rPr>
          <w:rFonts w:hint="eastAsia"/>
          <w:sz w:val="28"/>
          <w:szCs w:val="28"/>
        </w:rPr>
        <w:t>3</w:t>
      </w:r>
    </w:p>
    <w:p>
      <w:pPr>
        <w:pStyle w:val="10"/>
        <w:spacing w:line="480" w:lineRule="auto"/>
        <w:rPr>
          <w:rFonts w:ascii="Calibri" w:hAnsi="Calibri" w:cs="Calibri"/>
          <w:kern w:val="2"/>
          <w:sz w:val="28"/>
          <w:szCs w:val="28"/>
        </w:rPr>
      </w:pPr>
      <w:r>
        <w:fldChar w:fldCharType="begin"/>
      </w:r>
      <w:r>
        <w:instrText xml:space="preserve"> HYPERLINK \l "_Toc457468592" </w:instrText>
      </w:r>
      <w:r>
        <w:fldChar w:fldCharType="separate"/>
      </w:r>
      <w:r>
        <w:rPr>
          <w:rStyle w:val="14"/>
          <w:rFonts w:hint="eastAsia"/>
          <w:b/>
          <w:bCs/>
          <w:sz w:val="28"/>
          <w:szCs w:val="28"/>
        </w:rPr>
        <w:t>第五章 工程量清单</w:t>
      </w:r>
      <w:r>
        <w:rPr>
          <w:rStyle w:val="14"/>
          <w:rFonts w:hint="eastAsia" w:cs="Times New Roman"/>
          <w:sz w:val="28"/>
          <w:szCs w:val="28"/>
        </w:rPr>
        <w:tab/>
      </w:r>
      <w:r>
        <w:rPr>
          <w:rStyle w:val="14"/>
          <w:rFonts w:hint="eastAsia"/>
          <w:sz w:val="28"/>
          <w:szCs w:val="28"/>
        </w:rPr>
        <w:t>1</w:t>
      </w:r>
      <w:r>
        <w:rPr>
          <w:rStyle w:val="14"/>
          <w:rFonts w:hint="eastAsia"/>
          <w:sz w:val="28"/>
          <w:szCs w:val="28"/>
        </w:rPr>
        <w:fldChar w:fldCharType="end"/>
      </w:r>
      <w:r>
        <w:rPr>
          <w:rFonts w:hint="eastAsia"/>
          <w:sz w:val="28"/>
          <w:szCs w:val="28"/>
        </w:rPr>
        <w:t>10</w:t>
      </w:r>
    </w:p>
    <w:p>
      <w:pPr>
        <w:pStyle w:val="10"/>
        <w:spacing w:line="480" w:lineRule="auto"/>
        <w:rPr>
          <w:sz w:val="28"/>
          <w:szCs w:val="28"/>
        </w:rPr>
      </w:pPr>
      <w:r>
        <w:fldChar w:fldCharType="begin"/>
      </w:r>
      <w:r>
        <w:instrText xml:space="preserve"> HYPERLINK \l "_Toc457468593" </w:instrText>
      </w:r>
      <w:r>
        <w:fldChar w:fldCharType="separate"/>
      </w:r>
      <w:r>
        <w:rPr>
          <w:rStyle w:val="14"/>
          <w:rFonts w:hint="eastAsia"/>
          <w:b/>
          <w:bCs/>
          <w:sz w:val="28"/>
          <w:szCs w:val="28"/>
        </w:rPr>
        <w:t>第六章 图 纸</w:t>
      </w:r>
      <w:r>
        <w:rPr>
          <w:rStyle w:val="14"/>
          <w:rFonts w:hint="eastAsia" w:cs="Times New Roman"/>
          <w:sz w:val="28"/>
          <w:szCs w:val="28"/>
        </w:rPr>
        <w:tab/>
      </w:r>
      <w:r>
        <w:rPr>
          <w:rStyle w:val="14"/>
          <w:rFonts w:hint="eastAsia" w:cs="Times New Roman"/>
          <w:sz w:val="28"/>
          <w:szCs w:val="28"/>
        </w:rPr>
        <w:t>117</w:t>
      </w:r>
      <w:r>
        <w:rPr>
          <w:rStyle w:val="14"/>
          <w:rFonts w:hint="eastAsia" w:cs="Times New Roman"/>
          <w:sz w:val="28"/>
          <w:szCs w:val="28"/>
        </w:rPr>
        <w:fldChar w:fldCharType="end"/>
      </w:r>
    </w:p>
    <w:p>
      <w:pPr>
        <w:pStyle w:val="10"/>
        <w:spacing w:line="480" w:lineRule="auto"/>
        <w:rPr>
          <w:rFonts w:ascii="Calibri" w:hAnsi="Calibri" w:cs="Calibri"/>
          <w:kern w:val="2"/>
          <w:sz w:val="28"/>
          <w:szCs w:val="28"/>
        </w:rPr>
      </w:pPr>
      <w:r>
        <w:fldChar w:fldCharType="begin"/>
      </w:r>
      <w:r>
        <w:instrText xml:space="preserve"> HYPERLINK \l "_Toc457468594" </w:instrText>
      </w:r>
      <w:r>
        <w:fldChar w:fldCharType="separate"/>
      </w:r>
      <w:r>
        <w:rPr>
          <w:rStyle w:val="14"/>
          <w:rFonts w:hint="eastAsia"/>
          <w:b/>
          <w:bCs/>
          <w:sz w:val="28"/>
          <w:szCs w:val="28"/>
        </w:rPr>
        <w:t>第七章 技术标准和要求</w:t>
      </w:r>
      <w:r>
        <w:rPr>
          <w:rStyle w:val="14"/>
          <w:rFonts w:hint="eastAsia" w:cs="Times New Roman"/>
          <w:sz w:val="28"/>
          <w:szCs w:val="28"/>
        </w:rPr>
        <w:tab/>
      </w:r>
      <w:r>
        <w:rPr>
          <w:rStyle w:val="14"/>
          <w:rFonts w:hint="eastAsia" w:cs="Times New Roman"/>
          <w:sz w:val="28"/>
          <w:szCs w:val="28"/>
        </w:rPr>
        <w:fldChar w:fldCharType="end"/>
      </w:r>
      <w:r>
        <w:rPr>
          <w:rFonts w:hint="eastAsia"/>
          <w:sz w:val="28"/>
          <w:szCs w:val="28"/>
        </w:rPr>
        <w:t>118</w:t>
      </w:r>
    </w:p>
    <w:p>
      <w:pPr>
        <w:pStyle w:val="10"/>
        <w:spacing w:line="480" w:lineRule="auto"/>
        <w:rPr>
          <w:rFonts w:ascii="Calibri" w:hAnsi="Calibri"/>
          <w:kern w:val="2"/>
          <w:sz w:val="28"/>
          <w:szCs w:val="28"/>
        </w:rPr>
      </w:pPr>
      <w:r>
        <w:fldChar w:fldCharType="begin"/>
      </w:r>
      <w:r>
        <w:instrText xml:space="preserve"> HYPERLINK \l "_Toc457468595" </w:instrText>
      </w:r>
      <w:r>
        <w:fldChar w:fldCharType="separate"/>
      </w:r>
      <w:r>
        <w:rPr>
          <w:rStyle w:val="14"/>
          <w:rFonts w:hint="eastAsia"/>
          <w:b/>
          <w:bCs/>
          <w:sz w:val="28"/>
          <w:szCs w:val="28"/>
        </w:rPr>
        <w:t>第八章 投标文件格式</w:t>
      </w:r>
      <w:r>
        <w:rPr>
          <w:rStyle w:val="14"/>
          <w:rFonts w:hint="eastAsia" w:cs="Times New Roman"/>
          <w:sz w:val="28"/>
          <w:szCs w:val="28"/>
        </w:rPr>
        <w:tab/>
      </w:r>
      <w:r>
        <w:rPr>
          <w:rStyle w:val="14"/>
          <w:rFonts w:hint="eastAsia" w:cs="Times New Roman"/>
          <w:sz w:val="28"/>
          <w:szCs w:val="28"/>
        </w:rPr>
        <w:t>119</w:t>
      </w:r>
      <w:r>
        <w:rPr>
          <w:rStyle w:val="14"/>
          <w:rFonts w:hint="eastAsia" w:cs="Times New Roman"/>
          <w:sz w:val="28"/>
          <w:szCs w:val="28"/>
        </w:rPr>
        <w:fldChar w:fldCharType="end"/>
      </w:r>
    </w:p>
    <w:p>
      <w:pPr>
        <w:autoSpaceDE w:val="0"/>
        <w:autoSpaceDN w:val="0"/>
        <w:adjustRightInd w:val="0"/>
        <w:spacing w:line="480" w:lineRule="auto"/>
        <w:rPr>
          <w:rFonts w:cs="Times New Roman"/>
          <w:b/>
          <w:bCs/>
          <w:sz w:val="28"/>
          <w:szCs w:val="28"/>
        </w:rPr>
      </w:pPr>
      <w:r>
        <w:rPr>
          <w:rFonts w:hint="eastAsia" w:cs="Times New Roman"/>
          <w:b/>
          <w:bCs/>
          <w:sz w:val="28"/>
          <w:szCs w:val="28"/>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bookmarkStart w:id="1" w:name="_Toc457468580"/>
      <w:bookmarkEnd w:id="1"/>
    </w:p>
    <w:p>
      <w:pPr>
        <w:widowControl/>
        <w:spacing w:line="360" w:lineRule="auto"/>
        <w:jc w:val="left"/>
        <w:rPr>
          <w:b/>
          <w:bCs/>
          <w:kern w:val="44"/>
          <w:sz w:val="36"/>
          <w:szCs w:val="36"/>
        </w:rPr>
        <w:sectPr>
          <w:pgSz w:w="11906" w:h="16838"/>
          <w:pgMar w:top="1134" w:right="1134" w:bottom="1134" w:left="1418" w:header="720" w:footer="720" w:gutter="0"/>
          <w:cols w:space="720" w:num="1"/>
          <w:docGrid w:type="lines" w:linePitch="312" w:charSpace="0"/>
        </w:sectPr>
      </w:pPr>
    </w:p>
    <w:p>
      <w:pPr>
        <w:pStyle w:val="4"/>
        <w:numPr>
          <w:ilvl w:val="0"/>
          <w:numId w:val="1"/>
        </w:numPr>
        <w:jc w:val="center"/>
        <w:rPr>
          <w:sz w:val="36"/>
          <w:szCs w:val="36"/>
        </w:rPr>
      </w:pPr>
      <w:r>
        <w:rPr>
          <w:rFonts w:hint="eastAsia"/>
          <w:sz w:val="36"/>
          <w:szCs w:val="36"/>
        </w:rPr>
        <w:t>招标公告</w:t>
      </w:r>
    </w:p>
    <w:p>
      <w:pPr>
        <w:adjustRightInd w:val="0"/>
        <w:snapToGrid w:val="0"/>
        <w:spacing w:line="440" w:lineRule="exact"/>
        <w:ind w:firstLine="562" w:firstLineChars="200"/>
        <w:jc w:val="center"/>
        <w:rPr>
          <w:rFonts w:hint="eastAsia" w:eastAsia="宋体"/>
          <w:b/>
          <w:bCs/>
          <w:sz w:val="28"/>
          <w:szCs w:val="28"/>
          <w:lang w:eastAsia="zh-CN"/>
        </w:rPr>
      </w:pPr>
      <w:r>
        <w:rPr>
          <w:rFonts w:hint="eastAsia"/>
          <w:b/>
          <w:bCs/>
          <w:sz w:val="28"/>
          <w:szCs w:val="28"/>
          <w:lang w:eastAsia="zh-CN"/>
        </w:rPr>
        <w:t>禹州市高级中学（实验楼一）维修改造工程</w:t>
      </w:r>
    </w:p>
    <w:p>
      <w:pPr>
        <w:adjustRightInd w:val="0"/>
        <w:snapToGrid w:val="0"/>
        <w:spacing w:line="440" w:lineRule="exact"/>
        <w:ind w:firstLine="562" w:firstLineChars="200"/>
        <w:jc w:val="center"/>
        <w:rPr>
          <w:b/>
          <w:bCs/>
          <w:sz w:val="28"/>
          <w:szCs w:val="28"/>
        </w:rPr>
      </w:pPr>
      <w:r>
        <w:rPr>
          <w:rFonts w:hint="eastAsia"/>
          <w:b/>
          <w:bCs/>
          <w:sz w:val="28"/>
          <w:szCs w:val="28"/>
        </w:rPr>
        <w:t>招标公告</w:t>
      </w:r>
    </w:p>
    <w:p>
      <w:pPr>
        <w:autoSpaceDE w:val="0"/>
        <w:adjustRightInd w:val="0"/>
        <w:snapToGrid w:val="0"/>
        <w:spacing w:line="420" w:lineRule="exact"/>
        <w:rPr>
          <w:b/>
          <w:bCs/>
          <w:sz w:val="21"/>
          <w:szCs w:val="21"/>
        </w:rPr>
      </w:pPr>
      <w:r>
        <w:rPr>
          <w:rFonts w:hint="eastAsia"/>
          <w:b/>
          <w:bCs/>
          <w:sz w:val="21"/>
          <w:szCs w:val="21"/>
        </w:rPr>
        <w:t>1.招标条件</w:t>
      </w:r>
    </w:p>
    <w:p>
      <w:pPr>
        <w:autoSpaceDE w:val="0"/>
        <w:adjustRightInd w:val="0"/>
        <w:snapToGrid w:val="0"/>
        <w:spacing w:line="420" w:lineRule="exact"/>
        <w:ind w:firstLine="420" w:firstLineChars="200"/>
        <w:rPr>
          <w:sz w:val="21"/>
          <w:szCs w:val="21"/>
        </w:rPr>
      </w:pPr>
      <w:r>
        <w:rPr>
          <w:rFonts w:hint="eastAsia"/>
          <w:sz w:val="21"/>
          <w:szCs w:val="21"/>
        </w:rPr>
        <w:t>本招标项目</w:t>
      </w:r>
      <w:r>
        <w:rPr>
          <w:rFonts w:hint="eastAsia"/>
          <w:sz w:val="21"/>
          <w:szCs w:val="21"/>
          <w:lang w:eastAsia="zh-CN"/>
        </w:rPr>
        <w:t>禹州市高级中学（实验楼一）维修改造工程</w:t>
      </w:r>
      <w:r>
        <w:rPr>
          <w:rFonts w:hint="eastAsia"/>
          <w:sz w:val="21"/>
          <w:szCs w:val="21"/>
        </w:rPr>
        <w:t>已由有关部门批准建设，招标人为</w:t>
      </w:r>
      <w:r>
        <w:rPr>
          <w:rFonts w:hint="eastAsia"/>
          <w:sz w:val="21"/>
          <w:szCs w:val="21"/>
          <w:lang w:eastAsia="zh-CN"/>
        </w:rPr>
        <w:t>禹州市高级中学</w:t>
      </w:r>
      <w:r>
        <w:rPr>
          <w:rFonts w:hint="eastAsia"/>
          <w:sz w:val="21"/>
          <w:szCs w:val="21"/>
        </w:rPr>
        <w:t>，建设资金为</w:t>
      </w:r>
      <w:r>
        <w:rPr>
          <w:rFonts w:hint="eastAsia"/>
          <w:sz w:val="21"/>
          <w:szCs w:val="21"/>
          <w:lang w:val="en-US" w:eastAsia="zh-CN"/>
        </w:rPr>
        <w:t>财政资金</w:t>
      </w:r>
      <w:r>
        <w:rPr>
          <w:rFonts w:hint="eastAsia"/>
          <w:sz w:val="21"/>
          <w:szCs w:val="21"/>
        </w:rPr>
        <w:t>，项目出资比例为100%。项目已具备招标条件，现对该项目施工进行国内公开招标。</w:t>
      </w:r>
    </w:p>
    <w:p>
      <w:pPr>
        <w:autoSpaceDE w:val="0"/>
        <w:adjustRightInd w:val="0"/>
        <w:snapToGrid w:val="0"/>
        <w:spacing w:line="420" w:lineRule="exact"/>
        <w:ind w:firstLine="422" w:firstLineChars="200"/>
        <w:rPr>
          <w:b/>
          <w:bCs/>
          <w:sz w:val="21"/>
          <w:szCs w:val="21"/>
        </w:rPr>
      </w:pPr>
      <w:r>
        <w:rPr>
          <w:rFonts w:hint="eastAsia"/>
          <w:b/>
          <w:bCs/>
          <w:sz w:val="21"/>
          <w:szCs w:val="21"/>
        </w:rPr>
        <w:t>2.项目概况与招标内容</w:t>
      </w:r>
    </w:p>
    <w:p>
      <w:pPr>
        <w:autoSpaceDE w:val="0"/>
        <w:adjustRightInd w:val="0"/>
        <w:snapToGrid w:val="0"/>
        <w:spacing w:line="420" w:lineRule="exact"/>
        <w:ind w:left="1892" w:leftChars="124" w:hanging="1470" w:hangingChars="700"/>
        <w:rPr>
          <w:sz w:val="21"/>
          <w:szCs w:val="21"/>
        </w:rPr>
      </w:pPr>
      <w:r>
        <w:rPr>
          <w:rFonts w:hint="eastAsia"/>
          <w:sz w:val="21"/>
          <w:szCs w:val="21"/>
        </w:rPr>
        <w:t>2.1工程名称：</w:t>
      </w:r>
      <w:r>
        <w:rPr>
          <w:rFonts w:hint="eastAsia"/>
          <w:sz w:val="21"/>
          <w:szCs w:val="21"/>
          <w:lang w:eastAsia="zh-CN"/>
        </w:rPr>
        <w:t>禹州市高级中学（实验楼一）维修改造工程</w:t>
      </w:r>
      <w:r>
        <w:rPr>
          <w:rFonts w:hint="eastAsia"/>
          <w:sz w:val="21"/>
          <w:szCs w:val="21"/>
        </w:rPr>
        <w:t>；</w:t>
      </w:r>
    </w:p>
    <w:p>
      <w:pPr>
        <w:autoSpaceDE w:val="0"/>
        <w:adjustRightInd w:val="0"/>
        <w:snapToGrid w:val="0"/>
        <w:spacing w:line="420" w:lineRule="exact"/>
        <w:ind w:firstLine="420" w:firstLineChars="200"/>
        <w:rPr>
          <w:rFonts w:hint="default" w:eastAsia="宋体"/>
          <w:sz w:val="21"/>
          <w:szCs w:val="21"/>
          <w:lang w:val="en-US" w:eastAsia="zh-CN"/>
        </w:rPr>
      </w:pPr>
      <w:r>
        <w:rPr>
          <w:rFonts w:hint="eastAsia"/>
          <w:sz w:val="21"/>
          <w:szCs w:val="21"/>
        </w:rPr>
        <w:t>2.2工程编号：JSGC-</w:t>
      </w:r>
      <w:r>
        <w:rPr>
          <w:sz w:val="21"/>
          <w:szCs w:val="21"/>
        </w:rPr>
        <w:t>FJ</w:t>
      </w:r>
      <w:r>
        <w:rPr>
          <w:rFonts w:hint="eastAsia"/>
          <w:sz w:val="21"/>
          <w:szCs w:val="21"/>
        </w:rPr>
        <w:t>-20190</w:t>
      </w:r>
      <w:r>
        <w:rPr>
          <w:rFonts w:hint="eastAsia"/>
          <w:sz w:val="21"/>
          <w:szCs w:val="21"/>
          <w:lang w:val="en-US" w:eastAsia="zh-CN"/>
        </w:rPr>
        <w:t>82</w:t>
      </w:r>
    </w:p>
    <w:p>
      <w:pPr>
        <w:autoSpaceDE w:val="0"/>
        <w:adjustRightInd w:val="0"/>
        <w:snapToGrid w:val="0"/>
        <w:spacing w:line="420" w:lineRule="exact"/>
        <w:ind w:firstLine="420" w:firstLineChars="200"/>
        <w:rPr>
          <w:sz w:val="32"/>
          <w:szCs w:val="32"/>
        </w:rPr>
      </w:pPr>
      <w:r>
        <w:rPr>
          <w:rFonts w:hint="eastAsia"/>
          <w:sz w:val="21"/>
          <w:szCs w:val="21"/>
        </w:rPr>
        <w:t>2.3工程地点：该项目位于禹州市境内。</w:t>
      </w:r>
    </w:p>
    <w:p>
      <w:pPr>
        <w:autoSpaceDE w:val="0"/>
        <w:adjustRightInd w:val="0"/>
        <w:snapToGrid w:val="0"/>
        <w:spacing w:line="420" w:lineRule="exact"/>
        <w:ind w:firstLine="420" w:firstLineChars="200"/>
        <w:rPr>
          <w:rFonts w:hint="eastAsia" w:ascii="微软雅黑" w:hAnsi="微软雅黑"/>
          <w:sz w:val="21"/>
          <w:szCs w:val="21"/>
          <w:shd w:val="clear" w:color="auto" w:fill="FFFFFF"/>
        </w:rPr>
      </w:pPr>
      <w:r>
        <w:rPr>
          <w:rFonts w:hint="eastAsia"/>
          <w:sz w:val="21"/>
          <w:szCs w:val="21"/>
        </w:rPr>
        <w:t>2.4招标控制价：</w:t>
      </w:r>
      <w:r>
        <w:rPr>
          <w:rFonts w:hint="eastAsia"/>
          <w:sz w:val="21"/>
          <w:szCs w:val="21"/>
          <w:lang w:val="en-US" w:eastAsia="zh-CN"/>
        </w:rPr>
        <w:t>2368720.79元</w:t>
      </w:r>
      <w:r>
        <w:rPr>
          <w:rFonts w:hint="eastAsia"/>
          <w:sz w:val="21"/>
          <w:szCs w:val="21"/>
          <w:shd w:val="clear" w:color="auto" w:fill="FFFFFF"/>
        </w:rPr>
        <w:t>（含规费、税金、安全文明施工措施费）</w:t>
      </w:r>
      <w:r>
        <w:rPr>
          <w:rFonts w:hint="eastAsia" w:ascii="微软雅黑" w:hAnsi="微软雅黑"/>
          <w:sz w:val="21"/>
          <w:szCs w:val="21"/>
          <w:shd w:val="clear" w:color="auto" w:fill="FFFFFF"/>
        </w:rPr>
        <w:t>;</w:t>
      </w:r>
    </w:p>
    <w:p>
      <w:pPr>
        <w:autoSpaceDE w:val="0"/>
        <w:adjustRightInd w:val="0"/>
        <w:snapToGrid w:val="0"/>
        <w:spacing w:line="420" w:lineRule="exact"/>
        <w:ind w:firstLine="420" w:firstLineChars="200"/>
        <w:rPr>
          <w:rFonts w:hint="default"/>
          <w:sz w:val="21"/>
          <w:szCs w:val="21"/>
          <w:lang w:val="en-US" w:eastAsia="zh-CN"/>
        </w:rPr>
      </w:pPr>
      <w:r>
        <w:rPr>
          <w:rFonts w:hint="eastAsia"/>
          <w:sz w:val="21"/>
          <w:szCs w:val="21"/>
          <w:lang w:val="en-US" w:eastAsia="zh-CN"/>
        </w:rPr>
        <w:t>大写：贰佰叁拾陆万捌仟柒佰贰拾元柒角玖分</w:t>
      </w:r>
    </w:p>
    <w:p>
      <w:pPr>
        <w:autoSpaceDE w:val="0"/>
        <w:adjustRightInd w:val="0"/>
        <w:snapToGrid w:val="0"/>
        <w:spacing w:line="420" w:lineRule="exact"/>
        <w:ind w:firstLine="420" w:firstLineChars="200"/>
        <w:rPr>
          <w:sz w:val="21"/>
          <w:szCs w:val="21"/>
        </w:rPr>
      </w:pPr>
      <w:r>
        <w:rPr>
          <w:rFonts w:hint="eastAsia"/>
          <w:sz w:val="21"/>
          <w:szCs w:val="21"/>
        </w:rPr>
        <w:t>2.5招标范围：招标文件、工程量清单、施工设计图及答疑纪要等范围内的所有内容。</w:t>
      </w:r>
    </w:p>
    <w:p>
      <w:pPr>
        <w:autoSpaceDE w:val="0"/>
        <w:adjustRightInd w:val="0"/>
        <w:snapToGrid w:val="0"/>
        <w:spacing w:line="420" w:lineRule="exact"/>
        <w:ind w:firstLine="420" w:firstLineChars="200"/>
        <w:rPr>
          <w:sz w:val="21"/>
          <w:szCs w:val="21"/>
        </w:rPr>
      </w:pPr>
      <w:r>
        <w:rPr>
          <w:rFonts w:hint="eastAsia"/>
          <w:sz w:val="21"/>
          <w:szCs w:val="21"/>
        </w:rPr>
        <w:t>2.6项目概况：</w:t>
      </w:r>
      <w:r>
        <w:rPr>
          <w:rFonts w:hint="eastAsia"/>
          <w:sz w:val="21"/>
          <w:szCs w:val="21"/>
          <w:lang w:eastAsia="zh-CN"/>
        </w:rPr>
        <w:t>禹州市高级中学（实验楼一）维修改造工程</w:t>
      </w:r>
      <w:r>
        <w:rPr>
          <w:rFonts w:hint="eastAsia"/>
          <w:sz w:val="21"/>
          <w:szCs w:val="21"/>
        </w:rPr>
        <w:t>；</w:t>
      </w:r>
    </w:p>
    <w:p>
      <w:pPr>
        <w:autoSpaceDE w:val="0"/>
        <w:adjustRightInd w:val="0"/>
        <w:snapToGrid w:val="0"/>
        <w:spacing w:line="420" w:lineRule="exact"/>
        <w:ind w:firstLine="420" w:firstLineChars="200"/>
        <w:rPr>
          <w:sz w:val="21"/>
          <w:szCs w:val="21"/>
        </w:rPr>
      </w:pPr>
      <w:r>
        <w:rPr>
          <w:rFonts w:hint="eastAsia"/>
          <w:sz w:val="21"/>
          <w:szCs w:val="21"/>
        </w:rPr>
        <w:t>2.7质量要求：合格。</w:t>
      </w:r>
    </w:p>
    <w:p>
      <w:pPr>
        <w:autoSpaceDE w:val="0"/>
        <w:adjustRightInd w:val="0"/>
        <w:snapToGrid w:val="0"/>
        <w:spacing w:line="420" w:lineRule="exact"/>
        <w:ind w:firstLine="420" w:firstLineChars="200"/>
        <w:rPr>
          <w:sz w:val="21"/>
          <w:szCs w:val="21"/>
        </w:rPr>
      </w:pPr>
      <w:r>
        <w:rPr>
          <w:rFonts w:hint="eastAsia"/>
          <w:sz w:val="21"/>
          <w:szCs w:val="21"/>
        </w:rPr>
        <w:t>2.8发包方式：总承包；</w:t>
      </w:r>
    </w:p>
    <w:p>
      <w:pPr>
        <w:autoSpaceDE w:val="0"/>
        <w:adjustRightInd w:val="0"/>
        <w:snapToGrid w:val="0"/>
        <w:spacing w:line="420" w:lineRule="exact"/>
        <w:ind w:firstLine="420" w:firstLineChars="200"/>
        <w:rPr>
          <w:sz w:val="21"/>
          <w:szCs w:val="21"/>
        </w:rPr>
      </w:pPr>
      <w:r>
        <w:rPr>
          <w:rFonts w:hint="eastAsia"/>
          <w:sz w:val="21"/>
          <w:szCs w:val="21"/>
        </w:rPr>
        <w:t>2.9标段划分：共</w:t>
      </w:r>
      <w:r>
        <w:rPr>
          <w:rFonts w:hint="eastAsia"/>
          <w:sz w:val="21"/>
          <w:szCs w:val="21"/>
          <w:lang w:val="en-US" w:eastAsia="zh-CN"/>
        </w:rPr>
        <w:t>1</w:t>
      </w:r>
      <w:r>
        <w:rPr>
          <w:rFonts w:hint="eastAsia"/>
          <w:sz w:val="21"/>
          <w:szCs w:val="21"/>
        </w:rPr>
        <w:t>个标段；</w:t>
      </w:r>
    </w:p>
    <w:p>
      <w:pPr>
        <w:autoSpaceDE w:val="0"/>
        <w:adjustRightInd w:val="0"/>
        <w:snapToGrid w:val="0"/>
        <w:spacing w:line="420" w:lineRule="exact"/>
        <w:ind w:firstLine="420" w:firstLineChars="200"/>
        <w:rPr>
          <w:sz w:val="21"/>
          <w:szCs w:val="21"/>
        </w:rPr>
      </w:pPr>
      <w:r>
        <w:rPr>
          <w:rFonts w:hint="eastAsia"/>
          <w:sz w:val="21"/>
          <w:szCs w:val="21"/>
        </w:rPr>
        <w:t>2.10计划工期：</w:t>
      </w:r>
      <w:r>
        <w:rPr>
          <w:rFonts w:hint="eastAsia"/>
          <w:sz w:val="21"/>
          <w:szCs w:val="21"/>
          <w:lang w:val="en-US" w:eastAsia="zh-CN"/>
        </w:rPr>
        <w:t>40</w:t>
      </w:r>
      <w:r>
        <w:rPr>
          <w:rFonts w:hint="eastAsia"/>
          <w:sz w:val="21"/>
          <w:szCs w:val="21"/>
        </w:rPr>
        <w:t>日历天。</w:t>
      </w:r>
    </w:p>
    <w:p>
      <w:pPr>
        <w:autoSpaceDE w:val="0"/>
        <w:adjustRightInd w:val="0"/>
        <w:snapToGrid w:val="0"/>
        <w:spacing w:line="420" w:lineRule="exact"/>
        <w:rPr>
          <w:b/>
          <w:bCs/>
          <w:sz w:val="21"/>
          <w:szCs w:val="21"/>
        </w:rPr>
      </w:pPr>
      <w:r>
        <w:rPr>
          <w:rFonts w:hint="eastAsia"/>
          <w:b/>
          <w:bCs/>
          <w:sz w:val="21"/>
          <w:szCs w:val="21"/>
        </w:rPr>
        <w:t>3.投标人资格要求</w:t>
      </w:r>
    </w:p>
    <w:p>
      <w:pPr>
        <w:autoSpaceDE w:val="0"/>
        <w:spacing w:line="420" w:lineRule="exact"/>
        <w:ind w:firstLine="420" w:firstLineChars="200"/>
        <w:rPr>
          <w:sz w:val="21"/>
          <w:szCs w:val="21"/>
        </w:rPr>
      </w:pPr>
      <w:r>
        <w:rPr>
          <w:rFonts w:hint="eastAsia"/>
          <w:sz w:val="21"/>
          <w:szCs w:val="21"/>
        </w:rPr>
        <w:t>3.1投标人具有独立法人资格（指投标人营业执照），须具备建设行政主管部门颁发的建筑工程施工总承包叁级以上（含叁级）资质,且具有有效安全生产许可证；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rFonts w:hint="eastAsia"/>
          <w:sz w:val="21"/>
          <w:szCs w:val="21"/>
        </w:rPr>
        <w:t>3.2拟派项目经理须为建筑工程专业贰级及以上注册建造师执业资格并具有有效的安全生产考核合格证（B类），且未担任其他在施建设工程项目的项目经理；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rFonts w:hint="eastAsia"/>
          <w:sz w:val="21"/>
          <w:szCs w:val="21"/>
        </w:rPr>
        <w:t>3.3本次招标不接受联合体投标；</w:t>
      </w:r>
    </w:p>
    <w:p>
      <w:pPr>
        <w:autoSpaceDE w:val="0"/>
        <w:spacing w:line="420" w:lineRule="exact"/>
        <w:ind w:firstLine="420" w:firstLineChars="200"/>
        <w:rPr>
          <w:sz w:val="21"/>
          <w:szCs w:val="21"/>
        </w:rPr>
      </w:pPr>
      <w:r>
        <w:rPr>
          <w:rFonts w:hint="eastAsia"/>
          <w:sz w:val="21"/>
          <w:szCs w:val="21"/>
        </w:rPr>
        <w:t>3.4项目经理如有已中标项目工期内变更情况，请按照豫建建〔2015〕23号文件规定提供《项目经理（项目总监）变更备案表》等官方手续。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3.5投标人须具备良好的社会信誉：没有处于被责令停产、停业或投标资格被暂停取消状态。投标人需提供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adjustRightInd w:val="0"/>
        <w:snapToGrid w:val="0"/>
        <w:spacing w:line="420" w:lineRule="exact"/>
        <w:ind w:firstLine="420" w:firstLineChars="200"/>
        <w:rPr>
          <w:sz w:val="21"/>
          <w:szCs w:val="21"/>
        </w:rPr>
      </w:pPr>
      <w:r>
        <w:rPr>
          <w:rFonts w:hint="eastAsia"/>
          <w:sz w:val="21"/>
          <w:szCs w:val="21"/>
        </w:rPr>
        <w:t>3.6外省企业需在河南省建筑市场监管公共服务平台备案。</w:t>
      </w:r>
    </w:p>
    <w:p>
      <w:pPr>
        <w:autoSpaceDE w:val="0"/>
        <w:adjustRightInd w:val="0"/>
        <w:snapToGrid w:val="0"/>
        <w:spacing w:line="420" w:lineRule="exact"/>
        <w:rPr>
          <w:b/>
          <w:bCs/>
          <w:sz w:val="21"/>
          <w:szCs w:val="21"/>
        </w:rPr>
      </w:pPr>
      <w:r>
        <w:rPr>
          <w:rFonts w:hint="eastAsia"/>
          <w:b/>
          <w:bCs/>
          <w:sz w:val="21"/>
          <w:szCs w:val="21"/>
        </w:rPr>
        <w:t>4.网上下载招标文件</w:t>
      </w:r>
    </w:p>
    <w:p>
      <w:pPr>
        <w:autoSpaceDE w:val="0"/>
        <w:adjustRightInd w:val="0"/>
        <w:snapToGrid w:val="0"/>
        <w:spacing w:line="420" w:lineRule="exact"/>
        <w:ind w:firstLine="420" w:firstLineChars="200"/>
        <w:rPr>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autoSpaceDE w:val="0"/>
        <w:adjustRightInd w:val="0"/>
        <w:snapToGrid w:val="0"/>
        <w:spacing w:line="420" w:lineRule="exact"/>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autoSpaceDE w:val="0"/>
        <w:adjustRightInd w:val="0"/>
        <w:snapToGrid w:val="0"/>
        <w:spacing w:line="420" w:lineRule="exact"/>
        <w:ind w:firstLine="420" w:firstLineChars="200"/>
        <w:rPr>
          <w:sz w:val="21"/>
          <w:szCs w:val="21"/>
        </w:rPr>
      </w:pPr>
      <w:r>
        <w:rPr>
          <w:rFonts w:hint="eastAsia"/>
          <w:sz w:val="21"/>
          <w:szCs w:val="21"/>
        </w:rPr>
        <w:t>5.招标文件和施工图纸的获取</w:t>
      </w:r>
    </w:p>
    <w:p>
      <w:pPr>
        <w:autoSpaceDE w:val="0"/>
        <w:adjustRightInd w:val="0"/>
        <w:snapToGrid w:val="0"/>
        <w:spacing w:line="420" w:lineRule="exact"/>
        <w:ind w:firstLine="420" w:firstLineChars="200"/>
        <w:rPr>
          <w:sz w:val="21"/>
          <w:szCs w:val="21"/>
        </w:rPr>
      </w:pPr>
      <w:r>
        <w:rPr>
          <w:rFonts w:hint="eastAsia"/>
          <w:sz w:val="21"/>
          <w:szCs w:val="21"/>
        </w:rPr>
        <w:t>5.1招标文件和工程量清单的获取：投标人于投标文件递交截止时间前均可登录《全国公共资源交易平台(河南省·许昌市)》（http://xcggzy.gov.cn/），通过“投标人/供应商登录” 入口自行下载。</w:t>
      </w:r>
    </w:p>
    <w:p>
      <w:pPr>
        <w:autoSpaceDE w:val="0"/>
        <w:adjustRightInd w:val="0"/>
        <w:snapToGrid w:val="0"/>
        <w:spacing w:line="420" w:lineRule="exact"/>
        <w:ind w:firstLine="420" w:firstLineChars="200"/>
        <w:rPr>
          <w:sz w:val="21"/>
          <w:szCs w:val="21"/>
        </w:rPr>
      </w:pPr>
      <w:r>
        <w:rPr>
          <w:rFonts w:hint="eastAsia"/>
          <w:sz w:val="21"/>
          <w:szCs w:val="21"/>
        </w:rPr>
        <w:t>5.2施工图纸下载：按照施工招标文件中第二章投标人须知前附表第2.1项所给的网址自行下载。</w:t>
      </w:r>
    </w:p>
    <w:p>
      <w:pPr>
        <w:autoSpaceDE w:val="0"/>
        <w:adjustRightInd w:val="0"/>
        <w:snapToGrid w:val="0"/>
        <w:spacing w:line="420" w:lineRule="exact"/>
        <w:ind w:firstLine="420" w:firstLineChars="200"/>
        <w:rPr>
          <w:sz w:val="21"/>
          <w:szCs w:val="21"/>
        </w:rPr>
      </w:pPr>
      <w:r>
        <w:rPr>
          <w:rFonts w:hint="eastAsia"/>
          <w:sz w:val="21"/>
          <w:szCs w:val="21"/>
        </w:rPr>
        <w:t>5.3招标文件每套售价500元，于提交纸质投标文件时缴纳给招标代理机构，售后不退。</w:t>
      </w:r>
    </w:p>
    <w:p>
      <w:pPr>
        <w:autoSpaceDE w:val="0"/>
        <w:adjustRightInd w:val="0"/>
        <w:snapToGrid w:val="0"/>
        <w:spacing w:line="420" w:lineRule="exact"/>
        <w:ind w:firstLine="420" w:firstLineChars="200"/>
        <w:rPr>
          <w:sz w:val="21"/>
          <w:szCs w:val="21"/>
        </w:rPr>
      </w:pPr>
      <w:r>
        <w:rPr>
          <w:rFonts w:hint="eastAsia"/>
          <w:sz w:val="21"/>
          <w:szCs w:val="21"/>
        </w:rPr>
        <w:t>6.投标文件的提交</w:t>
      </w:r>
    </w:p>
    <w:p>
      <w:pPr>
        <w:autoSpaceDE w:val="0"/>
        <w:adjustRightInd w:val="0"/>
        <w:snapToGrid w:val="0"/>
        <w:spacing w:line="420" w:lineRule="exact"/>
        <w:ind w:firstLine="420" w:firstLineChars="200"/>
        <w:rPr>
          <w:sz w:val="21"/>
          <w:szCs w:val="21"/>
        </w:rPr>
      </w:pPr>
      <w:r>
        <w:rPr>
          <w:rFonts w:hint="eastAsia"/>
          <w:sz w:val="21"/>
          <w:szCs w:val="21"/>
        </w:rPr>
        <w:t>6.1 本项目为全流程电子化交易项目，须提交电子投标文件和纸质投标文件（正本1份、副本4份）。</w:t>
      </w:r>
    </w:p>
    <w:p>
      <w:pPr>
        <w:autoSpaceDE w:val="0"/>
        <w:adjustRightInd w:val="0"/>
        <w:snapToGrid w:val="0"/>
        <w:spacing w:line="420" w:lineRule="exact"/>
        <w:ind w:firstLine="420" w:firstLineChars="200"/>
        <w:rPr>
          <w:sz w:val="21"/>
          <w:szCs w:val="21"/>
        </w:rPr>
      </w:pPr>
      <w:r>
        <w:rPr>
          <w:rFonts w:hint="eastAsia"/>
          <w:sz w:val="21"/>
          <w:szCs w:val="21"/>
        </w:rPr>
        <w:t>6.2 投标文件提交的截止时间及开标时间：2019年</w:t>
      </w:r>
      <w:r>
        <w:rPr>
          <w:rFonts w:hint="eastAsia"/>
          <w:sz w:val="21"/>
          <w:szCs w:val="21"/>
          <w:lang w:val="en-US" w:eastAsia="zh-CN"/>
        </w:rPr>
        <w:t>5</w:t>
      </w:r>
      <w:r>
        <w:rPr>
          <w:rFonts w:hint="eastAsia"/>
          <w:sz w:val="21"/>
          <w:szCs w:val="21"/>
        </w:rPr>
        <w:t>月</w:t>
      </w:r>
      <w:r>
        <w:rPr>
          <w:rFonts w:hint="eastAsia"/>
          <w:sz w:val="21"/>
          <w:szCs w:val="21"/>
          <w:lang w:val="en-US" w:eastAsia="zh-CN"/>
        </w:rPr>
        <w:t>16</w:t>
      </w:r>
      <w:r>
        <w:rPr>
          <w:rFonts w:hint="eastAsia"/>
          <w:sz w:val="21"/>
          <w:szCs w:val="21"/>
        </w:rPr>
        <w:t>日</w:t>
      </w:r>
      <w:r>
        <w:rPr>
          <w:rFonts w:hint="eastAsia"/>
          <w:sz w:val="21"/>
          <w:szCs w:val="21"/>
          <w:lang w:val="en-US" w:eastAsia="zh-CN"/>
        </w:rPr>
        <w:t>10</w:t>
      </w:r>
      <w:r>
        <w:rPr>
          <w:rFonts w:hint="eastAsia"/>
          <w:sz w:val="21"/>
          <w:szCs w:val="21"/>
        </w:rPr>
        <w:t>时00分。</w:t>
      </w:r>
    </w:p>
    <w:p>
      <w:pPr>
        <w:autoSpaceDE w:val="0"/>
        <w:adjustRightInd w:val="0"/>
        <w:snapToGrid w:val="0"/>
        <w:spacing w:line="420" w:lineRule="exact"/>
        <w:ind w:firstLine="420" w:firstLineChars="20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utoSpaceDE w:val="0"/>
        <w:adjustRightInd w:val="0"/>
        <w:snapToGrid w:val="0"/>
        <w:spacing w:line="420" w:lineRule="exact"/>
        <w:ind w:firstLine="420" w:firstLineChars="200"/>
        <w:rPr>
          <w:sz w:val="21"/>
          <w:szCs w:val="21"/>
        </w:rPr>
      </w:pPr>
      <w:r>
        <w:rPr>
          <w:rFonts w:hint="eastAsia"/>
          <w:sz w:val="21"/>
          <w:szCs w:val="21"/>
        </w:rPr>
        <w:t>6.4纸质投标文件提交地点：禹州市公共资源交易中心开标</w:t>
      </w:r>
      <w:r>
        <w:rPr>
          <w:rFonts w:hint="eastAsia"/>
          <w:sz w:val="21"/>
          <w:szCs w:val="21"/>
          <w:lang w:val="en-US" w:eastAsia="zh-CN"/>
        </w:rPr>
        <w:t>一</w:t>
      </w:r>
      <w:r>
        <w:rPr>
          <w:rFonts w:hint="eastAsia"/>
          <w:sz w:val="21"/>
          <w:szCs w:val="21"/>
        </w:rPr>
        <w:t>室（禹州市行政服务中心楼9楼）。</w:t>
      </w:r>
    </w:p>
    <w:p>
      <w:pPr>
        <w:autoSpaceDE w:val="0"/>
        <w:adjustRightInd w:val="0"/>
        <w:snapToGrid w:val="0"/>
        <w:spacing w:line="420" w:lineRule="exact"/>
        <w:ind w:firstLine="420" w:firstLineChars="200"/>
        <w:rPr>
          <w:sz w:val="21"/>
          <w:szCs w:val="21"/>
        </w:rPr>
      </w:pPr>
      <w:r>
        <w:rPr>
          <w:rFonts w:hint="eastAsia"/>
          <w:sz w:val="21"/>
          <w:szCs w:val="21"/>
        </w:rPr>
        <w:t>6.5未通过《全国公共资源交易平台(河南省·许昌市)》公共资源交易系统下载招标文件的投标人，其投标文件将拒收。</w:t>
      </w:r>
    </w:p>
    <w:p>
      <w:pPr>
        <w:autoSpaceDE w:val="0"/>
        <w:adjustRightInd w:val="0"/>
        <w:snapToGrid w:val="0"/>
        <w:spacing w:line="420" w:lineRule="exact"/>
        <w:ind w:firstLine="420" w:firstLineChars="200"/>
        <w:rPr>
          <w:sz w:val="21"/>
          <w:szCs w:val="21"/>
        </w:rPr>
      </w:pPr>
      <w:r>
        <w:rPr>
          <w:rFonts w:hint="eastAsia"/>
          <w:sz w:val="21"/>
          <w:szCs w:val="21"/>
        </w:rPr>
        <w:t>6.6逾期送达的或者未送达指定地点的纸质投标文件、及仅提供纸质投标文件的，招标人不予受理。</w:t>
      </w:r>
    </w:p>
    <w:p>
      <w:pPr>
        <w:autoSpaceDE w:val="0"/>
        <w:adjustRightInd w:val="0"/>
        <w:snapToGrid w:val="0"/>
        <w:spacing w:line="420" w:lineRule="exact"/>
        <w:ind w:firstLine="422" w:firstLineChars="200"/>
        <w:rPr>
          <w:b/>
          <w:bCs/>
          <w:sz w:val="21"/>
          <w:szCs w:val="21"/>
        </w:rPr>
      </w:pPr>
      <w:r>
        <w:rPr>
          <w:rFonts w:hint="eastAsia"/>
          <w:b/>
          <w:bCs/>
          <w:sz w:val="21"/>
          <w:szCs w:val="21"/>
        </w:rPr>
        <w:t>7.发布公告的媒介</w:t>
      </w:r>
    </w:p>
    <w:p>
      <w:pPr>
        <w:autoSpaceDE w:val="0"/>
        <w:spacing w:line="420" w:lineRule="exact"/>
        <w:ind w:left="-170" w:leftChars="-50" w:firstLine="525" w:firstLineChars="250"/>
        <w:rPr>
          <w:sz w:val="21"/>
          <w:szCs w:val="21"/>
        </w:rPr>
      </w:pPr>
      <w:r>
        <w:rPr>
          <w:rFonts w:hint="eastAsia"/>
          <w:sz w:val="21"/>
          <w:szCs w:val="21"/>
        </w:rPr>
        <w:t>本公告同时在《全国公共资源交易平台（河南省·许昌市）》、《河南省电子招标投标公共服务平台》上发布。</w:t>
      </w:r>
    </w:p>
    <w:p>
      <w:pPr>
        <w:autoSpaceDE w:val="0"/>
        <w:adjustRightInd w:val="0"/>
        <w:snapToGrid w:val="0"/>
        <w:spacing w:line="420" w:lineRule="exact"/>
        <w:ind w:firstLine="422" w:firstLineChars="200"/>
        <w:rPr>
          <w:b/>
          <w:bCs/>
          <w:sz w:val="21"/>
          <w:szCs w:val="21"/>
        </w:rPr>
      </w:pPr>
      <w:r>
        <w:rPr>
          <w:rFonts w:hint="eastAsia"/>
          <w:b/>
          <w:bCs/>
          <w:sz w:val="21"/>
          <w:szCs w:val="21"/>
        </w:rPr>
        <w:t>8.联系方式</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招标人：</w:t>
      </w:r>
      <w:r>
        <w:rPr>
          <w:rFonts w:hint="eastAsia"/>
          <w:sz w:val="21"/>
          <w:szCs w:val="21"/>
          <w:lang w:eastAsia="zh-CN"/>
        </w:rPr>
        <w:t>禹州市高级中学</w:t>
      </w:r>
    </w:p>
    <w:p>
      <w:pPr>
        <w:autoSpaceDE w:val="0"/>
        <w:spacing w:line="420" w:lineRule="exact"/>
        <w:ind w:left="-170" w:leftChars="-50" w:firstLine="525" w:firstLineChars="250"/>
        <w:rPr>
          <w:rFonts w:hint="eastAsia" w:eastAsia="宋体"/>
          <w:sz w:val="21"/>
          <w:szCs w:val="21"/>
          <w:lang w:val="en-US" w:eastAsia="zh-CN"/>
        </w:rPr>
      </w:pPr>
      <w:r>
        <w:rPr>
          <w:rFonts w:hint="eastAsia"/>
          <w:sz w:val="21"/>
          <w:szCs w:val="21"/>
        </w:rPr>
        <w:t>地  址：禹州市</w:t>
      </w:r>
      <w:r>
        <w:rPr>
          <w:rFonts w:hint="eastAsia"/>
          <w:sz w:val="21"/>
          <w:szCs w:val="21"/>
          <w:lang w:val="en-US" w:eastAsia="zh-CN"/>
        </w:rPr>
        <w:t>高级中学</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联系人：</w:t>
      </w:r>
      <w:r>
        <w:rPr>
          <w:rFonts w:hint="eastAsia"/>
          <w:sz w:val="21"/>
          <w:szCs w:val="21"/>
          <w:lang w:val="en-US" w:eastAsia="zh-CN"/>
        </w:rPr>
        <w:t>刘先生</w:t>
      </w:r>
    </w:p>
    <w:p>
      <w:pPr>
        <w:autoSpaceDE w:val="0"/>
        <w:spacing w:line="420" w:lineRule="exact"/>
        <w:ind w:left="-170" w:leftChars="-50" w:firstLine="525" w:firstLineChars="250"/>
        <w:rPr>
          <w:rFonts w:hint="default" w:eastAsia="宋体"/>
          <w:sz w:val="21"/>
          <w:szCs w:val="21"/>
          <w:lang w:val="en-US" w:eastAsia="zh-CN"/>
        </w:rPr>
      </w:pPr>
      <w:r>
        <w:rPr>
          <w:rFonts w:hint="eastAsia"/>
          <w:sz w:val="21"/>
          <w:szCs w:val="21"/>
        </w:rPr>
        <w:t>联系电话：</w:t>
      </w:r>
      <w:r>
        <w:rPr>
          <w:rFonts w:hint="eastAsia"/>
          <w:sz w:val="21"/>
          <w:szCs w:val="21"/>
          <w:lang w:val="en-US" w:eastAsia="zh-CN"/>
        </w:rPr>
        <w:t>13839017668</w:t>
      </w:r>
    </w:p>
    <w:p>
      <w:pPr>
        <w:autoSpaceDE w:val="0"/>
        <w:spacing w:line="420" w:lineRule="exact"/>
        <w:ind w:left="-170" w:leftChars="-50" w:firstLine="525" w:firstLineChars="250"/>
        <w:rPr>
          <w:sz w:val="21"/>
          <w:szCs w:val="21"/>
        </w:rPr>
      </w:pPr>
      <w:r>
        <w:rPr>
          <w:rFonts w:hint="eastAsia"/>
          <w:sz w:val="21"/>
          <w:szCs w:val="21"/>
        </w:rPr>
        <w:t>招标代理机构：陕西瑞珂工程咨询有限责任公司</w:t>
      </w:r>
    </w:p>
    <w:p>
      <w:pPr>
        <w:autoSpaceDE w:val="0"/>
        <w:spacing w:line="420" w:lineRule="exact"/>
        <w:ind w:left="-170" w:leftChars="-50" w:firstLine="525" w:firstLineChars="250"/>
        <w:rPr>
          <w:rFonts w:hint="default" w:eastAsia="宋体"/>
          <w:sz w:val="21"/>
          <w:szCs w:val="21"/>
          <w:lang w:val="en-US" w:eastAsia="zh-CN"/>
        </w:rPr>
      </w:pPr>
      <w:r>
        <w:rPr>
          <w:rFonts w:hint="eastAsia"/>
          <w:sz w:val="21"/>
          <w:szCs w:val="21"/>
        </w:rPr>
        <w:t>联系人：</w:t>
      </w:r>
      <w:r>
        <w:rPr>
          <w:rFonts w:hint="eastAsia"/>
          <w:sz w:val="21"/>
          <w:szCs w:val="21"/>
          <w:lang w:val="en-US" w:eastAsia="zh-CN"/>
        </w:rPr>
        <w:t>肖先生</w:t>
      </w:r>
    </w:p>
    <w:p>
      <w:pPr>
        <w:autoSpaceDE w:val="0"/>
        <w:spacing w:line="420" w:lineRule="exact"/>
        <w:ind w:left="-170" w:leftChars="-50" w:firstLine="525" w:firstLineChars="250"/>
        <w:rPr>
          <w:rFonts w:hint="eastAsia"/>
          <w:sz w:val="21"/>
          <w:szCs w:val="21"/>
          <w:lang w:val="en-US" w:eastAsia="zh-CN"/>
        </w:rPr>
      </w:pPr>
      <w:r>
        <w:rPr>
          <w:rFonts w:hint="eastAsia"/>
          <w:sz w:val="21"/>
          <w:szCs w:val="21"/>
        </w:rPr>
        <w:t>联系电话：</w:t>
      </w:r>
      <w:r>
        <w:rPr>
          <w:rFonts w:hint="eastAsia"/>
          <w:sz w:val="21"/>
          <w:szCs w:val="21"/>
          <w:lang w:val="en-US" w:eastAsia="zh-CN"/>
        </w:rPr>
        <w:t>13782246565</w:t>
      </w:r>
    </w:p>
    <w:p>
      <w:pPr>
        <w:rPr>
          <w:rFonts w:hint="eastAsia"/>
          <w:sz w:val="21"/>
          <w:szCs w:val="21"/>
          <w:lang w:val="en-US" w:eastAsia="zh-CN"/>
        </w:rPr>
      </w:pPr>
      <w:r>
        <w:rPr>
          <w:rFonts w:hint="eastAsia"/>
          <w:sz w:val="21"/>
          <w:szCs w:val="21"/>
          <w:lang w:val="en-US" w:eastAsia="zh-CN"/>
        </w:rPr>
        <w:br w:type="page"/>
      </w:r>
    </w:p>
    <w:p>
      <w:pPr>
        <w:spacing w:line="440" w:lineRule="atLeast"/>
        <w:jc w:val="center"/>
        <w:outlineLvl w:val="0"/>
        <w:rPr>
          <w:rFonts w:cs="Times New Roman"/>
          <w:b/>
          <w:bCs/>
          <w:sz w:val="36"/>
          <w:szCs w:val="36"/>
        </w:rPr>
      </w:pPr>
      <w:bookmarkStart w:id="2" w:name="_Toc457468581"/>
      <w:bookmarkEnd w:id="2"/>
      <w:r>
        <w:rPr>
          <w:rFonts w:hint="eastAsia"/>
          <w:b/>
          <w:bCs/>
          <w:sz w:val="36"/>
          <w:szCs w:val="36"/>
        </w:rPr>
        <w:t>第二章  投标人须知</w:t>
      </w:r>
    </w:p>
    <w:p>
      <w:pPr>
        <w:autoSpaceDE w:val="0"/>
        <w:autoSpaceDN w:val="0"/>
        <w:adjustRightInd w:val="0"/>
        <w:jc w:val="center"/>
        <w:rPr>
          <w:rFonts w:cs="Times New Roman"/>
          <w:b/>
          <w:bCs/>
          <w:sz w:val="28"/>
          <w:szCs w:val="28"/>
        </w:rPr>
      </w:pPr>
      <w:bookmarkStart w:id="3" w:name="_Toc283559940"/>
      <w:bookmarkEnd w:id="3"/>
      <w:r>
        <w:rPr>
          <w:rFonts w:hint="eastAsia"/>
          <w:b/>
          <w:bCs/>
          <w:sz w:val="28"/>
          <w:szCs w:val="28"/>
        </w:rPr>
        <w:t>投标人须知前附表</w:t>
      </w:r>
    </w:p>
    <w:tbl>
      <w:tblPr>
        <w:tblStyle w:val="11"/>
        <w:tblW w:w="9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 款 名 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1.1.2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tcBorders>
              <w:top w:val="single" w:color="auto" w:sz="4" w:space="0"/>
              <w:left w:val="nil"/>
              <w:bottom w:val="single" w:color="auto" w:sz="4" w:space="0"/>
              <w:right w:val="single" w:color="auto" w:sz="4" w:space="0"/>
            </w:tcBorders>
            <w:vAlign w:val="center"/>
          </w:tcPr>
          <w:p>
            <w:pPr>
              <w:autoSpaceDE w:val="0"/>
              <w:spacing w:line="420" w:lineRule="exact"/>
              <w:ind w:left="-170" w:leftChars="-50" w:firstLine="525" w:firstLineChars="250"/>
              <w:rPr>
                <w:rFonts w:hint="eastAsia" w:eastAsia="宋体"/>
                <w:sz w:val="21"/>
                <w:szCs w:val="21"/>
                <w:lang w:eastAsia="zh-CN"/>
              </w:rPr>
            </w:pPr>
            <w:r>
              <w:rPr>
                <w:rFonts w:hint="eastAsia"/>
                <w:sz w:val="21"/>
                <w:szCs w:val="21"/>
              </w:rPr>
              <w:t>招标人：</w:t>
            </w:r>
            <w:r>
              <w:rPr>
                <w:rFonts w:hint="eastAsia"/>
                <w:sz w:val="21"/>
                <w:szCs w:val="21"/>
                <w:lang w:eastAsia="zh-CN"/>
              </w:rPr>
              <w:t>禹州市高级中学</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地  址：禹州市</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联系人：</w:t>
            </w:r>
            <w:r>
              <w:rPr>
                <w:rFonts w:hint="eastAsia"/>
                <w:sz w:val="21"/>
                <w:szCs w:val="21"/>
                <w:lang w:val="en-US" w:eastAsia="zh-CN"/>
              </w:rPr>
              <w:t>刘先生</w:t>
            </w:r>
          </w:p>
          <w:p>
            <w:pPr>
              <w:autoSpaceDE w:val="0"/>
              <w:spacing w:line="420" w:lineRule="exact"/>
              <w:ind w:left="-170" w:leftChars="-50" w:firstLine="525" w:firstLineChars="250"/>
              <w:rPr>
                <w:rFonts w:cs="Times New Roman"/>
                <w:sz w:val="21"/>
                <w:szCs w:val="21"/>
              </w:rPr>
            </w:pPr>
            <w:r>
              <w:rPr>
                <w:rFonts w:hint="eastAsia"/>
                <w:sz w:val="21"/>
                <w:szCs w:val="21"/>
              </w:rPr>
              <w:t>联系电话：</w:t>
            </w:r>
            <w:r>
              <w:rPr>
                <w:rFonts w:hint="eastAsia"/>
                <w:sz w:val="21"/>
                <w:szCs w:val="21"/>
                <w:lang w:val="en-US" w:eastAsia="zh-CN"/>
              </w:rPr>
              <w:t>13839017668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hint="eastAsia" w:eastAsia="宋体" w:cs="Times New Roman"/>
                <w:sz w:val="21"/>
                <w:szCs w:val="21"/>
                <w:lang w:eastAsia="zh-CN"/>
              </w:rPr>
            </w:pPr>
            <w:r>
              <w:rPr>
                <w:rFonts w:hint="eastAsia"/>
                <w:sz w:val="21"/>
                <w:szCs w:val="21"/>
                <w:lang w:eastAsia="zh-CN"/>
              </w:rPr>
              <w:t>禹州市高级中学（实验楼一）维修改造工程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1.1.4</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该项目位于禹州市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hint="eastAsia" w:eastAsia="宋体" w:cs="Times New Roman"/>
                <w:sz w:val="21"/>
                <w:szCs w:val="21"/>
                <w:lang w:eastAsia="zh-CN"/>
              </w:rPr>
            </w:pPr>
            <w:r>
              <w:rPr>
                <w:rFonts w:hint="eastAsia"/>
                <w:sz w:val="21"/>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hint="default" w:eastAsia="宋体" w:cs="Times New Roman"/>
                <w:sz w:val="21"/>
                <w:szCs w:val="21"/>
                <w:lang w:val="en-US" w:eastAsia="zh-CN"/>
              </w:rPr>
            </w:pPr>
            <w:r>
              <w:rPr>
                <w:rFonts w:hint="eastAsia"/>
                <w:sz w:val="21"/>
                <w:szCs w:val="21"/>
                <w:lang w:val="en-US" w:eastAsia="zh-CN"/>
              </w:rPr>
              <w:t>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1.4.1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Borders>
              <w:top w:val="single" w:color="auto" w:sz="4" w:space="0"/>
              <w:left w:val="nil"/>
              <w:bottom w:val="single" w:color="auto" w:sz="4" w:space="0"/>
              <w:right w:val="single" w:color="auto" w:sz="4" w:space="0"/>
            </w:tcBorders>
          </w:tcPr>
          <w:p>
            <w:pPr>
              <w:autoSpaceDE w:val="0"/>
              <w:spacing w:line="420" w:lineRule="exact"/>
              <w:ind w:firstLine="420" w:firstLineChars="200"/>
              <w:rPr>
                <w:sz w:val="21"/>
                <w:szCs w:val="21"/>
              </w:rPr>
            </w:pPr>
            <w:r>
              <w:rPr>
                <w:sz w:val="21"/>
                <w:szCs w:val="21"/>
              </w:rPr>
              <w:t>1</w:t>
            </w:r>
            <w:r>
              <w:rPr>
                <w:rFonts w:hint="eastAsia"/>
                <w:sz w:val="21"/>
                <w:szCs w:val="21"/>
              </w:rPr>
              <w:t>、投标人具有独立法人资格（指投标人营业执照），须具备建设行政主管部门颁发的建筑工程施工总承包叁级以上（含叁级）资质,且具有有效安全生产许可证；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sz w:val="21"/>
                <w:szCs w:val="21"/>
              </w:rPr>
              <w:t>2</w:t>
            </w:r>
            <w:r>
              <w:rPr>
                <w:rFonts w:hint="eastAsia"/>
                <w:sz w:val="21"/>
                <w:szCs w:val="21"/>
              </w:rPr>
              <w:t>、拟派项目经理须为建筑工程专业贰级及以上注册建造师执业资格并具有有效的安全生产考核合格证（B类），且未担任其他在施建设工程项目的项目经理；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sz w:val="21"/>
                <w:szCs w:val="21"/>
              </w:rPr>
              <w:t>3</w:t>
            </w:r>
            <w:r>
              <w:rPr>
                <w:rFonts w:hint="eastAsia"/>
                <w:sz w:val="21"/>
                <w:szCs w:val="21"/>
              </w:rPr>
              <w:t>、本次招标不接受联合体投标；</w:t>
            </w:r>
          </w:p>
          <w:p>
            <w:pPr>
              <w:autoSpaceDE w:val="0"/>
              <w:spacing w:line="420" w:lineRule="exact"/>
              <w:ind w:firstLine="420" w:firstLineChars="200"/>
              <w:rPr>
                <w:sz w:val="21"/>
                <w:szCs w:val="21"/>
              </w:rPr>
            </w:pPr>
            <w:r>
              <w:rPr>
                <w:sz w:val="21"/>
                <w:szCs w:val="21"/>
              </w:rPr>
              <w:t>4</w:t>
            </w:r>
            <w:r>
              <w:rPr>
                <w:rFonts w:hint="eastAsia"/>
                <w:sz w:val="21"/>
                <w:szCs w:val="21"/>
              </w:rPr>
              <w:t>、项目经理如有已中标项目工期内变更情况，请按照豫建建〔2015〕23号文件规定提供《项目经理（项目总监）变更备案表》等官方手续。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sz w:val="21"/>
                <w:szCs w:val="21"/>
              </w:rPr>
              <w:t>5</w:t>
            </w:r>
            <w:r>
              <w:rPr>
                <w:rFonts w:hint="eastAsia"/>
                <w:sz w:val="21"/>
                <w:szCs w:val="21"/>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420" w:lineRule="exact"/>
              <w:ind w:firstLine="420" w:firstLineChars="200"/>
              <w:rPr>
                <w:sz w:val="21"/>
                <w:szCs w:val="21"/>
              </w:rPr>
            </w:pPr>
            <w:r>
              <w:rPr>
                <w:rFonts w:hint="eastAsia"/>
                <w:sz w:val="21"/>
                <w:szCs w:val="21"/>
              </w:rPr>
              <w:t>6、项目经理如有已中标项目工期内变更情况，请按照豫建建〔2015〕23号文件规定提供《项目经理（项目总监）变更备案表》等官方手续。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7、外省企业需在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w:t>
            </w:r>
          </w:p>
          <w:p>
            <w:pPr>
              <w:autoSpaceDE w:val="0"/>
              <w:spacing w:line="420" w:lineRule="exact"/>
              <w:ind w:firstLine="420" w:firstLineChars="200"/>
              <w:rPr>
                <w:rFonts w:cs="Times New Roman"/>
                <w:sz w:val="21"/>
                <w:szCs w:val="21"/>
              </w:rPr>
            </w:pPr>
            <w:r>
              <w:rPr>
                <w:rFonts w:hint="eastAsia"/>
                <w:sz w:val="21"/>
                <w:szCs w:val="21"/>
              </w:rPr>
              <w:t>注：工商营业执照、企业基本账户开户许可证、外省企业进豫提供“外省企业需在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备案”网页不再提交原件，投标书中必须附复印件，以备查阅。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1.4.2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1.9.1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1.10.1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1.10.2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tcBorders>
              <w:top w:val="single" w:color="auto" w:sz="4" w:space="0"/>
              <w:left w:val="nil"/>
              <w:bottom w:val="single" w:color="auto" w:sz="4" w:space="0"/>
              <w:right w:val="single" w:color="auto" w:sz="4" w:space="0"/>
            </w:tcBorders>
            <w:vAlign w:val="center"/>
          </w:tcPr>
          <w:p>
            <w:pPr>
              <w:rPr>
                <w:rFonts w:cs="Times New Roman"/>
                <w:sz w:val="21"/>
                <w:szCs w:val="21"/>
              </w:rPr>
            </w:pPr>
            <w:r>
              <w:rPr>
                <w:rFonts w:hint="eastAsia"/>
                <w:sz w:val="21"/>
                <w:szCs w:val="21"/>
              </w:rPr>
              <w:t>投标截止时间10日前。逾期未提出问题的视为投标人已熟知并响应招标文件的内容和要求。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1.10.3</w:t>
            </w:r>
          </w:p>
        </w:tc>
        <w:tc>
          <w:tcPr>
            <w:tcW w:w="2449" w:type="dxa"/>
            <w:gridSpan w:val="2"/>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招标人澄清的时间</w:t>
            </w:r>
          </w:p>
        </w:tc>
        <w:tc>
          <w:tcPr>
            <w:tcW w:w="6106" w:type="dxa"/>
            <w:tcBorders>
              <w:top w:val="single" w:color="auto" w:sz="4" w:space="0"/>
              <w:left w:val="nil"/>
              <w:bottom w:val="single" w:color="auto" w:sz="4" w:space="0"/>
              <w:right w:val="single" w:color="auto" w:sz="4" w:space="0"/>
            </w:tcBorders>
            <w:vAlign w:val="center"/>
          </w:tcPr>
          <w:p>
            <w:pPr>
              <w:rPr>
                <w:rFonts w:cs="Times New Roman"/>
                <w:sz w:val="21"/>
                <w:szCs w:val="21"/>
              </w:rPr>
            </w:pPr>
            <w:r>
              <w:rPr>
                <w:rFonts w:hint="eastAsia"/>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1.12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2.1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Borders>
              <w:top w:val="single" w:color="auto" w:sz="4" w:space="0"/>
              <w:left w:val="nil"/>
              <w:bottom w:val="single" w:color="auto" w:sz="4" w:space="0"/>
              <w:right w:val="single" w:color="auto" w:sz="4" w:space="0"/>
            </w:tcBorders>
          </w:tcPr>
          <w:p>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hint="eastAsia" w:ascii="MS Mincho" w:hAnsi="MS Mincho" w:eastAsia="MS Mincho"/>
                <w:sz w:val="21"/>
                <w:szCs w:val="21"/>
              </w:rPr>
              <w:t>▪</w:t>
            </w:r>
            <w:r>
              <w:rPr>
                <w:rFonts w:hint="eastAsia"/>
                <w:sz w:val="21"/>
                <w:szCs w:val="21"/>
              </w:rPr>
              <w:t>许昌市)】（</w:t>
            </w:r>
            <w:r>
              <w:fldChar w:fldCharType="begin"/>
            </w:r>
            <w:r>
              <w:instrText xml:space="preserve"> HYPERLINK "http://www.xczbtb.com/" </w:instrText>
            </w:r>
            <w:r>
              <w:fldChar w:fldCharType="separate"/>
            </w:r>
            <w:r>
              <w:rPr>
                <w:rStyle w:val="14"/>
                <w:rFonts w:hint="eastAsia"/>
                <w:sz w:val="21"/>
                <w:szCs w:val="21"/>
              </w:rPr>
              <w:t>http://www.xcggzy.gov.cn/</w:t>
            </w:r>
            <w:r>
              <w:rPr>
                <w:rStyle w:val="14"/>
                <w:rFonts w:hint="eastAsia"/>
                <w:sz w:val="21"/>
                <w:szCs w:val="21"/>
              </w:rPr>
              <w:fldChar w:fldCharType="end"/>
            </w:r>
            <w:r>
              <w:rPr>
                <w:rFonts w:hint="eastAsia"/>
              </w:rPr>
              <w:t>）</w:t>
            </w:r>
            <w:r>
              <w:rPr>
                <w:rFonts w:hint="eastAsia"/>
                <w:sz w:val="21"/>
                <w:szCs w:val="21"/>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2.2.1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递交投标文件截止之日7日前。招标人在作出答复前，应当暂停招标投标活动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投标截止时间</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2019年</w:t>
            </w:r>
            <w:r>
              <w:rPr>
                <w:rFonts w:hint="eastAsia"/>
                <w:sz w:val="21"/>
                <w:szCs w:val="21"/>
                <w:lang w:val="en-US" w:eastAsia="zh-CN"/>
              </w:rPr>
              <w:t>5</w:t>
            </w:r>
            <w:r>
              <w:rPr>
                <w:rFonts w:hint="eastAsia"/>
                <w:sz w:val="21"/>
                <w:szCs w:val="21"/>
              </w:rPr>
              <w:t>月</w:t>
            </w:r>
            <w:r>
              <w:rPr>
                <w:rFonts w:hint="eastAsia"/>
                <w:sz w:val="21"/>
                <w:szCs w:val="21"/>
                <w:lang w:val="en-US" w:eastAsia="zh-CN"/>
              </w:rPr>
              <w:t>16</w:t>
            </w:r>
            <w:r>
              <w:rPr>
                <w:rFonts w:hint="eastAsia"/>
                <w:sz w:val="21"/>
                <w:szCs w:val="21"/>
              </w:rPr>
              <w:t>日</w:t>
            </w:r>
            <w:r>
              <w:rPr>
                <w:rFonts w:hint="eastAsia"/>
                <w:sz w:val="21"/>
                <w:szCs w:val="21"/>
                <w:lang w:val="en-US" w:eastAsia="zh-CN"/>
              </w:rPr>
              <w:t>10</w:t>
            </w:r>
            <w:r>
              <w:rPr>
                <w:rFonts w:hint="eastAsia"/>
                <w:sz w:val="21"/>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构成投标文件的</w:t>
            </w:r>
          </w:p>
          <w:p>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3.3.1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Borders>
              <w:top w:val="single" w:color="auto" w:sz="4" w:space="0"/>
              <w:left w:val="nil"/>
              <w:bottom w:val="single" w:color="auto" w:sz="4" w:space="0"/>
              <w:right w:val="single" w:color="auto" w:sz="4" w:space="0"/>
            </w:tcBorders>
          </w:tcPr>
          <w:p>
            <w:pPr>
              <w:adjustRightInd w:val="0"/>
              <w:snapToGrid w:val="0"/>
              <w:spacing w:line="300" w:lineRule="auto"/>
              <w:rPr>
                <w:kern w:val="11"/>
                <w:sz w:val="21"/>
                <w:szCs w:val="21"/>
              </w:rPr>
            </w:pPr>
            <w:r>
              <w:rPr>
                <w:rFonts w:hint="eastAsia"/>
                <w:kern w:val="11"/>
                <w:sz w:val="21"/>
                <w:szCs w:val="21"/>
              </w:rPr>
              <w:t>1、因投标人的原因无法及时退还投标（竞买）保证金、滞留三年以上的，投标（竞买）保证金上缴财政。</w:t>
            </w:r>
          </w:p>
          <w:p>
            <w:pPr>
              <w:adjustRightInd w:val="0"/>
              <w:snapToGrid w:val="0"/>
              <w:spacing w:line="300" w:lineRule="auto"/>
              <w:rPr>
                <w:kern w:val="11"/>
                <w:sz w:val="21"/>
                <w:szCs w:val="21"/>
              </w:rPr>
            </w:pPr>
            <w:r>
              <w:rPr>
                <w:rFonts w:hint="eastAsia"/>
                <w:kern w:val="11"/>
                <w:sz w:val="21"/>
                <w:szCs w:val="21"/>
              </w:rPr>
              <w:t>2、自文件发布之日起，投标人需进行基本户备案（建设工程项目），已备案的基本户开户银行、账户发生变化的，须重新办理备案手续。备案后方可提交投标（竞买）保证金。</w:t>
            </w:r>
          </w:p>
          <w:p>
            <w:pPr>
              <w:adjustRightInd w:val="0"/>
              <w:snapToGrid w:val="0"/>
              <w:spacing w:line="300" w:lineRule="auto"/>
              <w:rPr>
                <w:kern w:val="11"/>
                <w:sz w:val="21"/>
                <w:szCs w:val="21"/>
              </w:rPr>
            </w:pPr>
            <w:r>
              <w:rPr>
                <w:rFonts w:hint="eastAsia"/>
                <w:kern w:val="11"/>
                <w:sz w:val="21"/>
                <w:szCs w:val="21"/>
              </w:rPr>
              <w:t xml:space="preserve">3、基本户备案流程： </w:t>
            </w:r>
          </w:p>
          <w:p>
            <w:pPr>
              <w:adjustRightInd w:val="0"/>
              <w:snapToGrid w:val="0"/>
              <w:spacing w:line="300" w:lineRule="auto"/>
              <w:rPr>
                <w:kern w:val="11"/>
                <w:sz w:val="21"/>
                <w:szCs w:val="21"/>
              </w:rPr>
            </w:pPr>
            <w:r>
              <w:rPr>
                <w:rFonts w:hint="eastAsia"/>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300" w:lineRule="auto"/>
              <w:rPr>
                <w:kern w:val="11"/>
                <w:sz w:val="21"/>
                <w:szCs w:val="21"/>
              </w:rPr>
            </w:pPr>
            <w:r>
              <w:rPr>
                <w:rFonts w:hint="eastAsia"/>
                <w:kern w:val="11"/>
                <w:sz w:val="21"/>
                <w:szCs w:val="21"/>
              </w:rPr>
              <w:t>4、特殊情况处理：</w:t>
            </w:r>
          </w:p>
          <w:p>
            <w:pPr>
              <w:adjustRightInd w:val="0"/>
              <w:snapToGrid w:val="0"/>
              <w:spacing w:line="300" w:lineRule="auto"/>
              <w:rPr>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bookmarkStart w:id="4" w:name="_Hlk424659721"/>
            <w:r>
              <w:rPr>
                <w:rFonts w:hint="eastAsia"/>
                <w:sz w:val="21"/>
                <w:szCs w:val="21"/>
              </w:rPr>
              <w:t>3.4.</w:t>
            </w:r>
            <w:bookmarkEnd w:id="4"/>
            <w:r>
              <w:rPr>
                <w:rFonts w:hint="eastAsia"/>
                <w:sz w:val="21"/>
                <w:szCs w:val="21"/>
              </w:rPr>
              <w:t>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b/>
                <w:bCs/>
                <w:sz w:val="21"/>
                <w:szCs w:val="21"/>
              </w:rPr>
            </w:pPr>
            <w:r>
              <w:rPr>
                <w:rFonts w:hint="eastAsia" w:cs="仿宋_GB2312"/>
                <w:b/>
                <w:bCs/>
                <w:sz w:val="21"/>
                <w:szCs w:val="21"/>
              </w:rPr>
              <w:t>投</w:t>
            </w:r>
            <w:r>
              <w:rPr>
                <w:rFonts w:hint="eastAsia"/>
                <w:b/>
                <w:bCs/>
                <w:sz w:val="21"/>
                <w:szCs w:val="21"/>
              </w:rPr>
              <w:t>标保证金递交截止时间：2019年</w:t>
            </w:r>
            <w:r>
              <w:rPr>
                <w:rFonts w:hint="eastAsia"/>
                <w:b/>
                <w:bCs/>
                <w:sz w:val="21"/>
                <w:szCs w:val="21"/>
                <w:lang w:val="en-US" w:eastAsia="zh-CN"/>
              </w:rPr>
              <w:t>5</w:t>
            </w:r>
            <w:r>
              <w:rPr>
                <w:rFonts w:hint="eastAsia"/>
                <w:b/>
                <w:bCs/>
                <w:sz w:val="21"/>
                <w:szCs w:val="21"/>
              </w:rPr>
              <w:t>月</w:t>
            </w:r>
            <w:r>
              <w:rPr>
                <w:rFonts w:hint="eastAsia"/>
                <w:b/>
                <w:bCs/>
                <w:sz w:val="21"/>
                <w:szCs w:val="21"/>
                <w:lang w:val="en-US" w:eastAsia="zh-CN"/>
              </w:rPr>
              <w:t>16</w:t>
            </w:r>
            <w:r>
              <w:rPr>
                <w:rFonts w:hint="eastAsia"/>
                <w:b/>
                <w:bCs/>
                <w:sz w:val="21"/>
                <w:szCs w:val="21"/>
              </w:rPr>
              <w:t>日</w:t>
            </w:r>
            <w:r>
              <w:rPr>
                <w:rFonts w:hint="eastAsia"/>
                <w:b/>
                <w:bCs/>
                <w:sz w:val="21"/>
                <w:szCs w:val="21"/>
                <w:lang w:val="en-US" w:eastAsia="zh-CN"/>
              </w:rPr>
              <w:t>10</w:t>
            </w:r>
            <w:r>
              <w:rPr>
                <w:rFonts w:hint="eastAsia"/>
                <w:b/>
                <w:bCs/>
                <w:sz w:val="21"/>
                <w:szCs w:val="21"/>
              </w:rPr>
              <w:t>时00分</w:t>
            </w:r>
          </w:p>
          <w:p>
            <w:pPr>
              <w:autoSpaceDE w:val="0"/>
              <w:autoSpaceDN w:val="0"/>
              <w:adjustRightInd w:val="0"/>
              <w:jc w:val="left"/>
              <w:rPr>
                <w:rFonts w:hint="eastAsia"/>
                <w:b/>
                <w:bCs/>
                <w:sz w:val="21"/>
                <w:szCs w:val="21"/>
                <w:lang w:val="en-US" w:eastAsia="zh-CN"/>
              </w:rPr>
            </w:pPr>
            <w:r>
              <w:rPr>
                <w:rFonts w:hint="eastAsia"/>
                <w:b/>
                <w:bCs/>
                <w:sz w:val="21"/>
                <w:szCs w:val="21"/>
              </w:rPr>
              <w:t>投标保证金金额：</w:t>
            </w:r>
            <w:r>
              <w:rPr>
                <w:rFonts w:hint="eastAsia"/>
                <w:b/>
                <w:bCs/>
                <w:sz w:val="21"/>
                <w:szCs w:val="21"/>
                <w:lang w:val="en-US" w:eastAsia="zh-CN"/>
              </w:rPr>
              <w:t>47000.00元  大写：肆万柒仟元整</w:t>
            </w:r>
          </w:p>
          <w:p>
            <w:pPr>
              <w:autoSpaceDE w:val="0"/>
              <w:autoSpaceDN w:val="0"/>
              <w:adjustRightInd w:val="0"/>
              <w:jc w:val="left"/>
              <w:rPr>
                <w:sz w:val="21"/>
                <w:szCs w:val="21"/>
              </w:rPr>
            </w:pPr>
            <w:r>
              <w:rPr>
                <w:rFonts w:hint="eastAsia"/>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sz w:val="21"/>
                <w:szCs w:val="21"/>
              </w:rPr>
            </w:pPr>
            <w:r>
              <w:rPr>
                <w:rFonts w:hint="eastAsia"/>
                <w:sz w:val="21"/>
                <w:szCs w:val="21"/>
              </w:rPr>
              <w:t>2、投标保证金缴纳方式：</w:t>
            </w:r>
          </w:p>
          <w:p>
            <w:pPr>
              <w:autoSpaceDE w:val="0"/>
              <w:autoSpaceDN w:val="0"/>
              <w:adjustRightInd w:val="0"/>
              <w:spacing w:line="300" w:lineRule="auto"/>
              <w:jc w:val="left"/>
              <w:rPr>
                <w:sz w:val="21"/>
                <w:szCs w:val="21"/>
              </w:rPr>
            </w:pPr>
            <w:r>
              <w:rPr>
                <w:rFonts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sz w:val="21"/>
                <w:szCs w:val="21"/>
              </w:rPr>
            </w:pPr>
            <w:r>
              <w:rPr>
                <w:rFonts w:hint="eastAsia"/>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sz w:val="21"/>
                <w:szCs w:val="21"/>
              </w:rPr>
            </w:pPr>
            <w:r>
              <w:rPr>
                <w:rFonts w:hint="eastAsia"/>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00" w:lineRule="auto"/>
              <w:jc w:val="left"/>
              <w:rPr>
                <w:sz w:val="21"/>
                <w:szCs w:val="21"/>
              </w:rPr>
            </w:pPr>
            <w:r>
              <w:rPr>
                <w:rFonts w:hint="eastAsia"/>
                <w:sz w:val="21"/>
                <w:szCs w:val="21"/>
              </w:rPr>
              <w:t>2.4 每个投标人每个项目每个标段只有唯一缴纳账号，切勿重复缴纳或错误缴纳。</w:t>
            </w:r>
          </w:p>
          <w:p>
            <w:pPr>
              <w:autoSpaceDE w:val="0"/>
              <w:autoSpaceDN w:val="0"/>
              <w:adjustRightInd w:val="0"/>
              <w:spacing w:line="300" w:lineRule="auto"/>
              <w:jc w:val="left"/>
              <w:rPr>
                <w:sz w:val="21"/>
                <w:szCs w:val="21"/>
              </w:rPr>
            </w:pPr>
            <w:r>
              <w:rPr>
                <w:rFonts w:hint="eastAsia"/>
                <w:sz w:val="21"/>
                <w:szCs w:val="21"/>
              </w:rPr>
              <w:t>保证金缴纳绑定问题咨询电话:0374-2961598。</w:t>
            </w:r>
          </w:p>
          <w:p>
            <w:pPr>
              <w:autoSpaceDE w:val="0"/>
              <w:autoSpaceDN w:val="0"/>
              <w:adjustRightInd w:val="0"/>
              <w:spacing w:line="300" w:lineRule="auto"/>
              <w:jc w:val="left"/>
              <w:rPr>
                <w:sz w:val="21"/>
                <w:szCs w:val="21"/>
              </w:rPr>
            </w:pPr>
            <w:r>
              <w:rPr>
                <w:rFonts w:hint="eastAsia"/>
                <w:sz w:val="21"/>
                <w:szCs w:val="21"/>
              </w:rPr>
              <w:t>3、未按上述规定操作引起的无效投标，由投标人自行负责。</w:t>
            </w:r>
          </w:p>
          <w:p>
            <w:pPr>
              <w:autoSpaceDE w:val="0"/>
              <w:autoSpaceDN w:val="0"/>
              <w:adjustRightInd w:val="0"/>
              <w:spacing w:line="300" w:lineRule="auto"/>
              <w:jc w:val="left"/>
              <w:rPr>
                <w:sz w:val="21"/>
                <w:szCs w:val="21"/>
              </w:rPr>
            </w:pPr>
            <w:r>
              <w:rPr>
                <w:rFonts w:hint="eastAsia"/>
                <w:sz w:val="21"/>
                <w:szCs w:val="21"/>
              </w:rPr>
              <w:t>4、汇款凭证无须备注项目编号和项目名称。</w:t>
            </w:r>
          </w:p>
          <w:p>
            <w:pPr>
              <w:autoSpaceDE w:val="0"/>
              <w:autoSpaceDN w:val="0"/>
              <w:adjustRightInd w:val="0"/>
              <w:spacing w:line="300" w:lineRule="auto"/>
              <w:jc w:val="left"/>
              <w:rPr>
                <w:sz w:val="21"/>
                <w:szCs w:val="21"/>
              </w:rPr>
            </w:pPr>
            <w:r>
              <w:rPr>
                <w:rFonts w:hint="eastAsia"/>
                <w:sz w:val="21"/>
                <w:szCs w:val="21"/>
              </w:rPr>
              <w:t>5、出现以下情形造成的投标保证金无效，由投标人自行负责。</w:t>
            </w:r>
          </w:p>
          <w:p>
            <w:pPr>
              <w:autoSpaceDE w:val="0"/>
              <w:autoSpaceDN w:val="0"/>
              <w:adjustRightInd w:val="0"/>
              <w:spacing w:line="300" w:lineRule="auto"/>
              <w:jc w:val="left"/>
              <w:rPr>
                <w:sz w:val="21"/>
                <w:szCs w:val="21"/>
              </w:rPr>
            </w:pPr>
            <w:r>
              <w:rPr>
                <w:rFonts w:hint="eastAsia"/>
                <w:sz w:val="21"/>
                <w:szCs w:val="21"/>
              </w:rPr>
              <w:t>(1)投标保证金未从投标人的基本账户转出；</w:t>
            </w:r>
          </w:p>
          <w:p>
            <w:pPr>
              <w:autoSpaceDE w:val="0"/>
              <w:autoSpaceDN w:val="0"/>
              <w:adjustRightInd w:val="0"/>
              <w:spacing w:line="300" w:lineRule="auto"/>
              <w:jc w:val="left"/>
              <w:rPr>
                <w:sz w:val="21"/>
                <w:szCs w:val="21"/>
              </w:rPr>
            </w:pPr>
            <w:r>
              <w:rPr>
                <w:rFonts w:hint="eastAsia"/>
                <w:sz w:val="21"/>
                <w:szCs w:val="21"/>
              </w:rPr>
              <w:t>(2)投标保证金未按照招标文件划分的标段依次转账。</w:t>
            </w:r>
          </w:p>
          <w:p>
            <w:pPr>
              <w:autoSpaceDE w:val="0"/>
              <w:autoSpaceDN w:val="0"/>
              <w:adjustRightInd w:val="0"/>
              <w:spacing w:line="300" w:lineRule="auto"/>
              <w:jc w:val="left"/>
              <w:rPr>
                <w:sz w:val="21"/>
                <w:szCs w:val="21"/>
              </w:rPr>
            </w:pPr>
            <w:r>
              <w:rPr>
                <w:rFonts w:hint="eastAsia"/>
                <w:sz w:val="21"/>
                <w:szCs w:val="21"/>
              </w:rPr>
              <w:t>6、《保证金缴纳绑定操作指南》获取方法：</w:t>
            </w:r>
          </w:p>
          <w:p>
            <w:pPr>
              <w:autoSpaceDE w:val="0"/>
              <w:autoSpaceDN w:val="0"/>
              <w:adjustRightInd w:val="0"/>
              <w:spacing w:line="300" w:lineRule="auto"/>
              <w:jc w:val="left"/>
              <w:rPr>
                <w:sz w:val="21"/>
                <w:szCs w:val="21"/>
              </w:rPr>
            </w:pPr>
            <w:r>
              <w:rPr>
                <w:rFonts w:hint="eastAsia"/>
                <w:sz w:val="21"/>
                <w:szCs w:val="21"/>
              </w:rPr>
              <w:t>登录全国公共资源交易平台（河南省·许昌市）系统-组件下载-《保证金缴纳绑定操作指南》</w:t>
            </w:r>
            <w:r>
              <w:rPr>
                <w:rFonts w:hint="eastAsia"/>
                <w:sz w:val="21"/>
                <w:szCs w:val="21"/>
              </w:rPr>
              <w:br w:type="textWrapping"/>
            </w:r>
            <w:r>
              <w:rPr>
                <w:rFonts w:hint="eastAsia"/>
                <w:sz w:val="21"/>
                <w:szCs w:val="21"/>
              </w:rPr>
              <w:t xml:space="preserve">7、《许昌网上交易保证金缴纳操作示意卡》、 </w:t>
            </w:r>
            <w:r>
              <w:rPr>
                <w:rFonts w:hint="eastAsia"/>
                <w:sz w:val="21"/>
                <w:szCs w:val="21"/>
              </w:rPr>
              <w:br w:type="textWrapping"/>
            </w:r>
            <w:r>
              <w:rPr>
                <w:rFonts w:hint="eastAsia"/>
                <w:sz w:val="21"/>
                <w:szCs w:val="21"/>
              </w:rPr>
              <w:t>《全国公共资源交易平台（河南省·许昌市）系统企业基本户备案操作手册》链接地址：</w:t>
            </w:r>
            <w:r>
              <w:rPr>
                <w:rFonts w:hint="eastAsia"/>
                <w:b/>
                <w:bCs/>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3.5.2</w:t>
            </w:r>
          </w:p>
        </w:tc>
        <w:tc>
          <w:tcPr>
            <w:tcW w:w="2449" w:type="dxa"/>
            <w:gridSpan w:val="2"/>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近年财务状况要求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近三年，即2015年、2016年、2017年。（若公司成立未满三年，需提供从成立至今的年度财务状况，以营业执照注册时间为准）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近年完成的类似项目</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3.5.5</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近年发生的诉讼</w:t>
            </w:r>
          </w:p>
          <w:p>
            <w:pPr>
              <w:autoSpaceDE w:val="0"/>
              <w:autoSpaceDN w:val="0"/>
              <w:adjustRightInd w:val="0"/>
              <w:jc w:val="center"/>
              <w:rPr>
                <w:sz w:val="21"/>
                <w:szCs w:val="21"/>
              </w:rPr>
            </w:pPr>
            <w:r>
              <w:rPr>
                <w:rFonts w:hint="eastAsia"/>
                <w:sz w:val="21"/>
                <w:szCs w:val="21"/>
              </w:rPr>
              <w:t>及仲裁</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3.6</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20" w:lineRule="exact"/>
              <w:rPr>
                <w:sz w:val="21"/>
                <w:szCs w:val="21"/>
              </w:rPr>
            </w:pPr>
            <w:r>
              <w:rPr>
                <w:rFonts w:hint="eastAsia" w:cs="Times New Roman"/>
                <w:sz w:val="21"/>
                <w:szCs w:val="21"/>
              </w:rPr>
              <w:t>纸质投标文件正本按招标文件要求签字盖章（无需逐页签字盖章），副本应与正本保持一致（可为正本的复印件）。正本与副本不一致的，以正本为准。</w:t>
            </w:r>
          </w:p>
          <w:p>
            <w:pPr>
              <w:pStyle w:val="2"/>
              <w:ind w:firstLine="0" w:firstLineChars="0"/>
              <w:rPr>
                <w:rFonts w:ascii="仿宋_GB2312" w:hAnsi="仿宋_GB2312"/>
                <w:b/>
                <w:bCs/>
                <w:sz w:val="32"/>
                <w:szCs w:val="32"/>
              </w:rPr>
            </w:pPr>
            <w:r>
              <w:rPr>
                <w:rFonts w:hint="eastAsia" w:cs="TimesNewRomanPSMT"/>
                <w:b/>
                <w:bCs/>
                <w:sz w:val="21"/>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3.7.4</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pPr>
              <w:autoSpaceDE w:val="0"/>
              <w:autoSpaceDN w:val="0"/>
              <w:adjustRightInd w:val="0"/>
              <w:spacing w:line="273" w:lineRule="auto"/>
              <w:rPr>
                <w:sz w:val="21"/>
                <w:szCs w:val="21"/>
              </w:rPr>
            </w:pPr>
            <w:r>
              <w:rPr>
                <w:rFonts w:hint="eastAsia"/>
                <w:sz w:val="21"/>
                <w:szCs w:val="21"/>
              </w:rPr>
              <w:t>（1）成功上传至《全国公共资源交易平台（河南省·许昌市）》公共资源交易系统电子投标文件1份（文件格式为：XX公司XXX项目编号.file）。</w:t>
            </w:r>
          </w:p>
          <w:p>
            <w:pPr>
              <w:autoSpaceDE w:val="0"/>
              <w:autoSpaceDN w:val="0"/>
              <w:adjustRightInd w:val="0"/>
              <w:spacing w:line="273" w:lineRule="auto"/>
              <w:rPr>
                <w:sz w:val="21"/>
                <w:szCs w:val="21"/>
              </w:rPr>
            </w:pPr>
            <w:r>
              <w:rPr>
                <w:rFonts w:hint="eastAsia"/>
                <w:sz w:val="21"/>
                <w:szCs w:val="21"/>
              </w:rPr>
              <w:t>（2）使用电子介质存储的投标文件1份文件格式为：xxx公司XXX（项目编号）.bin）。</w:t>
            </w:r>
          </w:p>
          <w:p>
            <w:pPr>
              <w:autoSpaceDE w:val="0"/>
              <w:autoSpaceDN w:val="0"/>
              <w:adjustRightInd w:val="0"/>
              <w:spacing w:line="273" w:lineRule="auto"/>
              <w:rPr>
                <w:sz w:val="21"/>
                <w:szCs w:val="21"/>
              </w:rPr>
            </w:pPr>
            <w:r>
              <w:rPr>
                <w:rFonts w:hint="eastAsia"/>
                <w:sz w:val="21"/>
                <w:szCs w:val="21"/>
              </w:rPr>
              <w:t>2、纸质投标文件</w:t>
            </w:r>
          </w:p>
          <w:p>
            <w:pPr>
              <w:autoSpaceDE w:val="0"/>
              <w:autoSpaceDN w:val="0"/>
              <w:adjustRightInd w:val="0"/>
              <w:spacing w:line="273" w:lineRule="auto"/>
              <w:rPr>
                <w:sz w:val="21"/>
                <w:szCs w:val="21"/>
              </w:rPr>
            </w:pPr>
            <w:r>
              <w:rPr>
                <w:rFonts w:hint="eastAsia"/>
                <w:sz w:val="21"/>
                <w:szCs w:val="21"/>
              </w:rPr>
              <w:t>商务标：正本1份，副本4份；</w:t>
            </w:r>
          </w:p>
          <w:p>
            <w:pPr>
              <w:spacing w:line="273" w:lineRule="auto"/>
              <w:rPr>
                <w:sz w:val="21"/>
                <w:szCs w:val="21"/>
              </w:rPr>
            </w:pPr>
            <w:r>
              <w:rPr>
                <w:rFonts w:hint="eastAsia"/>
                <w:sz w:val="21"/>
                <w:szCs w:val="21"/>
              </w:rPr>
              <w:t xml:space="preserve">综合（信用）标：正本1份，副本4份； </w:t>
            </w:r>
          </w:p>
          <w:p>
            <w:pPr>
              <w:autoSpaceDE w:val="0"/>
              <w:autoSpaceDN w:val="0"/>
              <w:adjustRightInd w:val="0"/>
              <w:spacing w:line="273" w:lineRule="auto"/>
              <w:rPr>
                <w:sz w:val="21"/>
                <w:szCs w:val="21"/>
              </w:rPr>
            </w:pPr>
            <w:r>
              <w:rPr>
                <w:rFonts w:hint="eastAsia"/>
                <w:sz w:val="21"/>
                <w:szCs w:val="21"/>
              </w:rPr>
              <w:t>技术标：正本1份，副本4份。</w:t>
            </w:r>
          </w:p>
          <w:p>
            <w:pPr>
              <w:rPr>
                <w:sz w:val="21"/>
                <w:szCs w:val="21"/>
              </w:rPr>
            </w:pPr>
            <w:r>
              <w:rPr>
                <w:rFonts w:hint="eastAsia"/>
                <w:sz w:val="21"/>
                <w:szCs w:val="21"/>
              </w:rPr>
              <w:t>3、电子投标文件和纸质投标文件的内容、格式、水印码、</w:t>
            </w:r>
            <w:r>
              <w:rPr>
                <w:rFonts w:hint="eastAsia"/>
                <w:b/>
                <w:bCs/>
                <w:sz w:val="21"/>
                <w:szCs w:val="21"/>
              </w:rPr>
              <w:t>电子签章</w:t>
            </w:r>
            <w:r>
              <w:rPr>
                <w:rFonts w:hint="eastAsia"/>
                <w:sz w:val="21"/>
                <w:szCs w:val="21"/>
              </w:rPr>
              <w:t>应一致。</w:t>
            </w:r>
          </w:p>
          <w:p>
            <w:pPr>
              <w:autoSpaceDE w:val="0"/>
              <w:autoSpaceDN w:val="0"/>
              <w:adjustRightInd w:val="0"/>
              <w:spacing w:line="320" w:lineRule="exact"/>
              <w:rPr>
                <w:rFonts w:cs="Times New Roman"/>
                <w:sz w:val="21"/>
                <w:szCs w:val="21"/>
              </w:rPr>
            </w:pPr>
            <w:r>
              <w:rPr>
                <w:rFonts w:hint="eastAsia"/>
                <w:b/>
                <w:bCs/>
                <w:sz w:val="21"/>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3.7.5</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按照投标人须知第3.1项规定的投标文件组成内容，投标文件应按以下要求装订：</w:t>
            </w:r>
          </w:p>
          <w:p>
            <w:pPr>
              <w:rPr>
                <w:sz w:val="21"/>
                <w:szCs w:val="21"/>
              </w:rPr>
            </w:pPr>
            <w:r>
              <w:rPr>
                <w:rFonts w:hint="eastAsia"/>
                <w:sz w:val="21"/>
                <w:szCs w:val="21"/>
              </w:rPr>
              <w:t>共分 三 种标书，分别为：商务标、技术标和综合（信用）标。</w:t>
            </w:r>
          </w:p>
          <w:p>
            <w:pPr>
              <w:rPr>
                <w:sz w:val="21"/>
                <w:szCs w:val="21"/>
              </w:rPr>
            </w:pPr>
            <w:r>
              <w:rPr>
                <w:rFonts w:hint="eastAsia"/>
                <w:sz w:val="21"/>
                <w:szCs w:val="21"/>
              </w:rPr>
              <w:t>三种标书均采用 胶装 方式装订，装订应牢固、不易拆散和换页，不得采用活页装订。</w:t>
            </w:r>
          </w:p>
          <w:p>
            <w:pPr>
              <w:pStyle w:val="2"/>
              <w:ind w:firstLine="0" w:firstLineChars="0"/>
              <w:rPr>
                <w:rFonts w:ascii="仿宋_GB2312" w:hAnsi="仿宋_GB2312"/>
                <w:b/>
                <w:bCs/>
                <w:sz w:val="21"/>
                <w:szCs w:val="21"/>
              </w:rPr>
            </w:pPr>
            <w:r>
              <w:rPr>
                <w:rFonts w:hint="eastAsia" w:cs="Times New Roman"/>
                <w:sz w:val="21"/>
                <w:szCs w:val="21"/>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4.1.2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p>
          <w:p>
            <w:pPr>
              <w:autoSpaceDE w:val="0"/>
              <w:autoSpaceDN w:val="0"/>
              <w:adjustRightInd w:val="0"/>
              <w:jc w:val="left"/>
              <w:rPr>
                <w:rFonts w:cs="Times New Roman"/>
                <w:sz w:val="21"/>
                <w:szCs w:val="21"/>
              </w:rPr>
            </w:pPr>
            <w:r>
              <w:rPr>
                <w:rFonts w:hint="eastAsia"/>
                <w:sz w:val="21"/>
                <w:szCs w:val="21"/>
              </w:rPr>
              <w:t xml:space="preserve">招标人名称： </w:t>
            </w:r>
          </w:p>
          <w:p>
            <w:pPr>
              <w:autoSpaceDE w:val="0"/>
              <w:autoSpaceDN w:val="0"/>
              <w:adjustRightInd w:val="0"/>
              <w:jc w:val="left"/>
              <w:rPr>
                <w:sz w:val="21"/>
                <w:szCs w:val="21"/>
              </w:rPr>
            </w:pPr>
            <w:r>
              <w:rPr>
                <w:rFonts w:hint="eastAsia"/>
                <w:sz w:val="21"/>
                <w:szCs w:val="21"/>
              </w:rPr>
              <w:t xml:space="preserve">投标人名称：     </w:t>
            </w:r>
          </w:p>
          <w:p>
            <w:pPr>
              <w:autoSpaceDE w:val="0"/>
              <w:autoSpaceDN w:val="0"/>
              <w:adjustRightInd w:val="0"/>
              <w:jc w:val="left"/>
              <w:rPr>
                <w:rFonts w:cs="Times New Roman"/>
                <w:sz w:val="21"/>
                <w:szCs w:val="21"/>
              </w:rPr>
            </w:pPr>
            <w:r>
              <w:rPr>
                <w:rFonts w:hint="eastAsia"/>
                <w:sz w:val="21"/>
                <w:szCs w:val="21"/>
              </w:rPr>
              <w:t>投标文件在   年  月  日  时  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tcBorders>
              <w:top w:val="single" w:color="auto" w:sz="4" w:space="0"/>
              <w:left w:val="nil"/>
              <w:bottom w:val="single" w:color="auto" w:sz="4" w:space="0"/>
              <w:right w:val="single" w:color="auto" w:sz="4" w:space="0"/>
            </w:tcBorders>
            <w:vAlign w:val="center"/>
          </w:tcPr>
          <w:p>
            <w:pPr>
              <w:tabs>
                <w:tab w:val="left" w:pos="0"/>
              </w:tabs>
              <w:spacing w:line="288" w:lineRule="auto"/>
              <w:rPr>
                <w:rFonts w:cs="Times New Roman"/>
                <w:sz w:val="21"/>
                <w:szCs w:val="21"/>
              </w:rPr>
            </w:pPr>
            <w:r>
              <w:rPr>
                <w:rFonts w:hint="eastAsia"/>
                <w:sz w:val="21"/>
                <w:szCs w:val="21"/>
              </w:rPr>
              <w:t>禹州市公共资源交易中心第一开标室（禹州市党政综合大楼北楼9楼）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4.2.3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5.1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5.2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见招标文件第二章投标人须知第5.2款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6.1.1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tcBorders>
              <w:top w:val="single" w:color="auto" w:sz="4" w:space="0"/>
              <w:left w:val="nil"/>
              <w:bottom w:val="single" w:color="auto" w:sz="4" w:space="0"/>
              <w:right w:val="single" w:color="auto" w:sz="4" w:space="0"/>
            </w:tcBorders>
            <w:vAlign w:val="center"/>
          </w:tcPr>
          <w:p>
            <w:pPr>
              <w:jc w:val="left"/>
              <w:rPr>
                <w:sz w:val="21"/>
                <w:szCs w:val="21"/>
              </w:rPr>
            </w:pPr>
            <w:r>
              <w:rPr>
                <w:rFonts w:hint="eastAsia"/>
                <w:sz w:val="21"/>
                <w:szCs w:val="21"/>
              </w:rPr>
              <w:t>评标委员会构成：</w:t>
            </w:r>
            <w:bookmarkStart w:id="5" w:name="_Hlk4485616"/>
            <w:r>
              <w:rPr>
                <w:rFonts w:hint="eastAsia"/>
                <w:sz w:val="21"/>
                <w:szCs w:val="21"/>
                <w:lang w:val="en-US" w:eastAsia="zh-CN"/>
              </w:rPr>
              <w:t>由1名业主代表和</w:t>
            </w:r>
            <w:r>
              <w:rPr>
                <w:rFonts w:hint="eastAsia"/>
                <w:sz w:val="21"/>
                <w:szCs w:val="21"/>
              </w:rPr>
              <w:t>从河南省综合评标专家库中随机抽取的专家</w:t>
            </w:r>
            <w:r>
              <w:rPr>
                <w:rFonts w:hint="eastAsia"/>
                <w:sz w:val="21"/>
                <w:szCs w:val="21"/>
                <w:lang w:val="en-US" w:eastAsia="zh-CN"/>
              </w:rPr>
              <w:t>4</w:t>
            </w:r>
            <w:r>
              <w:rPr>
                <w:rFonts w:hint="eastAsia"/>
                <w:sz w:val="21"/>
                <w:szCs w:val="21"/>
              </w:rPr>
              <w:t>人组成评标委员会（其中经济类2人，技术类</w:t>
            </w:r>
            <w:r>
              <w:rPr>
                <w:rFonts w:hint="eastAsia"/>
                <w:sz w:val="21"/>
                <w:szCs w:val="21"/>
                <w:lang w:val="en-US" w:eastAsia="zh-CN"/>
              </w:rPr>
              <w:t>2</w:t>
            </w:r>
            <w:r>
              <w:rPr>
                <w:rFonts w:hint="eastAsia"/>
                <w:sz w:val="21"/>
                <w:szCs w:val="21"/>
              </w:rPr>
              <w:t>人）。</w:t>
            </w:r>
          </w:p>
          <w:p>
            <w:pPr>
              <w:jc w:val="left"/>
              <w:rPr>
                <w:sz w:val="21"/>
                <w:szCs w:val="21"/>
              </w:rPr>
            </w:pPr>
            <w:r>
              <w:rPr>
                <w:rFonts w:hint="eastAsia"/>
                <w:sz w:val="21"/>
                <w:szCs w:val="21"/>
              </w:rPr>
              <w:t>评标专家确定方式：保证金名单解密后进行评标专家抽取，在评标专家抽取时设置回避事项。</w:t>
            </w:r>
            <w:bookmarkEnd w:id="5"/>
          </w:p>
        </w:tc>
      </w:tr>
      <w:tr>
        <w:tblPrEx>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7.1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7.4</w:t>
            </w:r>
          </w:p>
        </w:tc>
        <w:tc>
          <w:tcPr>
            <w:tcW w:w="2449" w:type="dxa"/>
            <w:gridSpan w:val="2"/>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投诉</w:t>
            </w:r>
          </w:p>
        </w:tc>
        <w:tc>
          <w:tcPr>
            <w:tcW w:w="6106" w:type="dxa"/>
            <w:tcBorders>
              <w:top w:val="single" w:color="auto" w:sz="4" w:space="0"/>
              <w:left w:val="nil"/>
              <w:bottom w:val="single" w:color="auto" w:sz="4" w:space="0"/>
              <w:right w:val="single" w:color="auto" w:sz="4" w:space="0"/>
            </w:tcBorders>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10.1.1</w:t>
            </w: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类似项目：指2016年1月1日以来的类似房屋建筑工程项目。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10.2.1</w:t>
            </w:r>
          </w:p>
        </w:tc>
        <w:tc>
          <w:tcPr>
            <w:tcW w:w="157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1"/>
                <w:szCs w:val="21"/>
              </w:rPr>
            </w:pPr>
            <w:r>
              <w:rPr>
                <w:rFonts w:hint="eastAsia"/>
                <w:b/>
                <w:bCs/>
                <w:sz w:val="21"/>
                <w:szCs w:val="21"/>
              </w:rPr>
              <w:t>招标控制价</w:t>
            </w:r>
          </w:p>
        </w:tc>
        <w:tc>
          <w:tcPr>
            <w:tcW w:w="6984"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420" w:lineRule="exact"/>
              <w:ind w:firstLine="422" w:firstLineChars="200"/>
              <w:rPr>
                <w:rFonts w:hint="eastAsia" w:ascii="微软雅黑" w:hAnsi="微软雅黑"/>
                <w:b/>
                <w:bCs/>
                <w:sz w:val="21"/>
                <w:szCs w:val="21"/>
                <w:shd w:val="clear" w:color="auto" w:fill="FFFFFF"/>
              </w:rPr>
            </w:pPr>
            <w:r>
              <w:rPr>
                <w:rFonts w:hint="eastAsia"/>
                <w:b/>
                <w:bCs/>
                <w:sz w:val="21"/>
                <w:szCs w:val="21"/>
              </w:rPr>
              <w:t>招标控制价:</w:t>
            </w:r>
            <w:r>
              <w:rPr>
                <w:rFonts w:hint="eastAsia"/>
                <w:b/>
                <w:bCs/>
                <w:sz w:val="21"/>
                <w:szCs w:val="21"/>
                <w:lang w:val="en-US" w:eastAsia="zh-CN"/>
              </w:rPr>
              <w:t>2368720.79元</w:t>
            </w:r>
            <w:r>
              <w:rPr>
                <w:rFonts w:hint="eastAsia"/>
                <w:b/>
                <w:bCs/>
                <w:sz w:val="21"/>
                <w:szCs w:val="21"/>
                <w:shd w:val="clear" w:color="auto" w:fill="FFFFFF"/>
              </w:rPr>
              <w:t>（含规费、税金、安全文明施工措施费）</w:t>
            </w:r>
            <w:r>
              <w:rPr>
                <w:rFonts w:hint="eastAsia" w:ascii="微软雅黑" w:hAnsi="微软雅黑"/>
                <w:b/>
                <w:bCs/>
                <w:sz w:val="21"/>
                <w:szCs w:val="21"/>
                <w:shd w:val="clear" w:color="auto" w:fill="FFFFFF"/>
              </w:rPr>
              <w:t>;</w:t>
            </w:r>
          </w:p>
          <w:p>
            <w:pPr>
              <w:autoSpaceDE w:val="0"/>
              <w:adjustRightInd w:val="0"/>
              <w:snapToGrid w:val="0"/>
              <w:spacing w:line="420" w:lineRule="exact"/>
              <w:ind w:firstLine="422" w:firstLineChars="200"/>
              <w:rPr>
                <w:rFonts w:hint="default"/>
                <w:b/>
                <w:bCs/>
                <w:sz w:val="21"/>
                <w:szCs w:val="21"/>
                <w:lang w:val="en-US" w:eastAsia="zh-CN"/>
              </w:rPr>
            </w:pPr>
            <w:r>
              <w:rPr>
                <w:rFonts w:hint="eastAsia"/>
                <w:b/>
                <w:bCs/>
                <w:sz w:val="21"/>
                <w:szCs w:val="21"/>
                <w:lang w:val="en-US" w:eastAsia="zh-CN"/>
              </w:rPr>
              <w:t>大写：贰佰叁拾陆万捌仟柒佰贰拾元柒角玖分</w:t>
            </w:r>
          </w:p>
          <w:p>
            <w:pPr>
              <w:pStyle w:val="2"/>
              <w:spacing w:after="0"/>
              <w:ind w:firstLine="210"/>
              <w:rPr>
                <w:rFonts w:cs="Times New Roman"/>
                <w:b/>
                <w:bCs/>
                <w:sz w:val="21"/>
                <w:szCs w:val="21"/>
              </w:rPr>
            </w:pPr>
            <w:r>
              <w:rPr>
                <w:rFonts w:hint="eastAsia" w:cs="Times New Roman"/>
                <w:b/>
                <w:bCs/>
                <w:sz w:val="21"/>
                <w:szCs w:val="21"/>
              </w:rPr>
              <w:t xml:space="preserve">  特别说明：</w:t>
            </w:r>
            <w:r>
              <w:rPr>
                <w:rFonts w:hint="eastAsia" w:cs="Times New Roman"/>
                <w:b/>
                <w:bCs/>
                <w:sz w:val="21"/>
                <w:szCs w:val="21"/>
                <w:u w:val="single"/>
              </w:rPr>
              <w:t>凡投标人的投标价格超出“招标控制价”（不含等于“招标控制价”）的,该投标人的投标文件做无效标处理。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cs="Times New Roman"/>
                <w:sz w:val="21"/>
                <w:szCs w:val="21"/>
              </w:rPr>
            </w:pPr>
            <w:r>
              <w:rPr>
                <w:rFonts w:hint="eastAsia"/>
                <w:sz w:val="21"/>
                <w:szCs w:val="21"/>
              </w:rPr>
              <w:t>10.4投标人代表出席开标会及其他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numPr>
                <w:ilvl w:val="0"/>
                <w:numId w:val="0"/>
              </w:numPr>
              <w:tabs>
                <w:tab w:val="left" w:pos="0"/>
              </w:tabs>
              <w:spacing w:line="312" w:lineRule="auto"/>
              <w:ind w:leftChars="0"/>
              <w:rPr>
                <w:rFonts w:hint="default" w:eastAsia="宋体"/>
                <w:lang w:val="en-US" w:eastAsia="zh-CN"/>
              </w:rPr>
            </w:pPr>
            <w:r>
              <w:rPr>
                <w:rFonts w:hint="eastAsia" w:cs="宋体"/>
                <w:b/>
                <w:bCs/>
                <w:sz w:val="21"/>
                <w:szCs w:val="21"/>
                <w:lang w:val="en-US" w:eastAsia="zh-CN" w:bidi="ar-SA"/>
              </w:rPr>
              <w:t>1、</w:t>
            </w:r>
            <w:r>
              <w:rPr>
                <w:rFonts w:hint="eastAsia" w:ascii="宋体" w:hAnsi="宋体" w:eastAsia="宋体" w:cs="宋体"/>
                <w:b/>
                <w:bCs/>
                <w:sz w:val="21"/>
                <w:szCs w:val="21"/>
                <w:lang w:val="en-US" w:eastAsia="zh-CN" w:bidi="ar-SA"/>
              </w:rPr>
              <w:t>开标时各投标人的法定代表人（持身份证原件）或授权委托人（持身份证原件及法人授权委托书原件）到开标现场签到，缺席或逾期不到者视为自动放弃投标。各投标单位参加会议人数不得多于三人。</w:t>
            </w:r>
            <w:bookmarkStart w:id="100" w:name="_GoBack"/>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sz w:val="21"/>
                <w:szCs w:val="21"/>
              </w:rPr>
            </w:pPr>
            <w:r>
              <w:rPr>
                <w:rFonts w:hint="eastAsia"/>
                <w:sz w:val="21"/>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rFonts w:hint="eastAsia"/>
                <w:sz w:val="21"/>
                <w:szCs w:val="21"/>
              </w:rPr>
              <w:t>1、如有不明确或不一致，构成合同文件组成内容，以合同文件约定内容为准，且以专用合同条款约定的合同文件优先顺序解释；</w:t>
            </w:r>
          </w:p>
          <w:p>
            <w:pPr>
              <w:spacing w:line="360" w:lineRule="auto"/>
              <w:rPr>
                <w:rFonts w:cs="Times New Roman"/>
                <w:sz w:val="21"/>
                <w:szCs w:val="21"/>
              </w:rPr>
            </w:pPr>
            <w:r>
              <w:rPr>
                <w:rFonts w:hint="eastAsia"/>
                <w:sz w:val="21"/>
                <w:szCs w:val="21"/>
              </w:rPr>
              <w:t>2、除招标文件中有特别规定外，仅适用于招标投标阶段的规定，按招标公告（投标邀请书）、投标人须知、评标办法、投标文件格式的先后顺序解释；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rFonts w:hint="eastAsia"/>
                <w:sz w:val="21"/>
                <w:szCs w:val="21"/>
              </w:rPr>
              <w:t>3、同一组成文件中就同一事项的规定或约定不一致的，以编排顺序在后者为准；</w:t>
            </w:r>
          </w:p>
          <w:p>
            <w:pPr>
              <w:spacing w:line="360" w:lineRule="auto"/>
              <w:rPr>
                <w:rFonts w:cs="Times New Roman"/>
                <w:sz w:val="21"/>
                <w:szCs w:val="21"/>
              </w:rPr>
            </w:pPr>
            <w:r>
              <w:rPr>
                <w:rFonts w:hint="eastAsia"/>
                <w:sz w:val="21"/>
                <w:szCs w:val="21"/>
              </w:rPr>
              <w:t>4、同一组成文件不同版本之间有不一致的，以形成时间在后者为准；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b/>
                <w:bCs/>
                <w:sz w:val="21"/>
                <w:szCs w:val="21"/>
              </w:rPr>
            </w:pPr>
            <w:r>
              <w:rPr>
                <w:rFonts w:hint="eastAsia"/>
                <w:b/>
                <w:bCs/>
                <w:sz w:val="21"/>
                <w:szCs w:val="21"/>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bookmarkStart w:id="6" w:name="_Toc225243456"/>
            <w:r>
              <w:rPr>
                <w:rFonts w:hint="eastAsia"/>
                <w:sz w:val="21"/>
                <w:szCs w:val="21"/>
              </w:rPr>
              <w:t xml:space="preserve">10.11.2 </w:t>
            </w:r>
            <w:bookmarkEnd w:id="6"/>
            <w:r>
              <w:rPr>
                <w:rFonts w:hint="eastAsia"/>
                <w:sz w:val="21"/>
                <w:szCs w:val="21"/>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spacing w:line="400" w:lineRule="exact"/>
              <w:jc w:val="left"/>
              <w:rPr>
                <w:rFonts w:cs="Times New Roman"/>
                <w:sz w:val="21"/>
                <w:szCs w:val="21"/>
              </w:rPr>
            </w:pPr>
            <w:r>
              <w:rPr>
                <w:rFonts w:hint="eastAsia"/>
                <w:sz w:val="21"/>
                <w:szCs w:val="21"/>
              </w:rPr>
              <w:t>1、逾期送达的或者未送达指定地点的投标文件；</w:t>
            </w:r>
          </w:p>
          <w:p>
            <w:pPr>
              <w:autoSpaceDE w:val="0"/>
              <w:autoSpaceDN w:val="0"/>
              <w:spacing w:line="400" w:lineRule="exact"/>
              <w:jc w:val="left"/>
              <w:rPr>
                <w:rFonts w:cs="Times New Roman"/>
                <w:sz w:val="21"/>
                <w:szCs w:val="21"/>
              </w:rPr>
            </w:pPr>
            <w:r>
              <w:rPr>
                <w:rFonts w:hint="eastAsia"/>
                <w:sz w:val="21"/>
                <w:szCs w:val="21"/>
              </w:rPr>
              <w:t>2、投标文件未按招标文件要求密封的；</w:t>
            </w:r>
          </w:p>
          <w:p>
            <w:pPr>
              <w:autoSpaceDE w:val="0"/>
              <w:autoSpaceDN w:val="0"/>
              <w:spacing w:line="400" w:lineRule="exact"/>
              <w:jc w:val="left"/>
              <w:rPr>
                <w:sz w:val="21"/>
                <w:szCs w:val="21"/>
              </w:rPr>
            </w:pPr>
            <w:r>
              <w:rPr>
                <w:rFonts w:hint="eastAsia"/>
                <w:sz w:val="21"/>
                <w:szCs w:val="21"/>
              </w:rPr>
              <w:t>3、开标时法定代表人未持本人有效身份证原件或授权委托人未持有效的授权委托书原件及本人身份证原件到开标现场并签到的；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rFonts w:hint="eastAsia"/>
                <w:sz w:val="21"/>
                <w:szCs w:val="21"/>
              </w:rPr>
              <w:t>4、开标时本项目拟派项目经理未携带本人身份证原件到开标现场并签到的 ；</w:t>
            </w:r>
          </w:p>
          <w:p>
            <w:pPr>
              <w:spacing w:line="312" w:lineRule="auto"/>
              <w:rPr>
                <w:rFonts w:cs="Times New Roman"/>
                <w:sz w:val="21"/>
                <w:szCs w:val="21"/>
              </w:rPr>
            </w:pPr>
            <w:r>
              <w:rPr>
                <w:rFonts w:hint="eastAsia"/>
                <w:sz w:val="21"/>
                <w:szCs w:val="21"/>
              </w:rPr>
              <w:t>5、未按招标文件要求缴纳投标保证金的；</w:t>
            </w:r>
          </w:p>
          <w:p>
            <w:pPr>
              <w:autoSpaceDE w:val="0"/>
              <w:autoSpaceDN w:val="0"/>
              <w:spacing w:line="400" w:lineRule="exact"/>
              <w:jc w:val="left"/>
              <w:rPr>
                <w:rFonts w:cs="Times New Roman"/>
                <w:sz w:val="21"/>
                <w:szCs w:val="21"/>
              </w:rPr>
            </w:pPr>
            <w:r>
              <w:rPr>
                <w:rFonts w:hint="eastAsia"/>
                <w:sz w:val="21"/>
                <w:szCs w:val="21"/>
              </w:rPr>
              <w:t>6、投标截止时间前未按照规定支付招标文件费用的；</w:t>
            </w:r>
          </w:p>
        </w:tc>
      </w:tr>
    </w:tbl>
    <w:p>
      <w:pPr>
        <w:rPr>
          <w:vanish/>
        </w:rPr>
      </w:pPr>
      <w:bookmarkStart w:id="7" w:name="_Toc283559947"/>
      <w:bookmarkEnd w:id="7"/>
      <w:r>
        <w:rPr>
          <w:rFonts w:hint="eastAsia"/>
          <w:vanish/>
        </w:rPr>
        <w:t xml:space="preserve"> </w:t>
      </w:r>
    </w:p>
    <w:p>
      <w:pPr>
        <w:autoSpaceDE w:val="0"/>
        <w:autoSpaceDN w:val="0"/>
        <w:spacing w:line="440" w:lineRule="exact"/>
        <w:jc w:val="left"/>
        <w:rPr>
          <w:rFonts w:cs="Times New Roman"/>
          <w:b/>
          <w:bCs/>
          <w:sz w:val="21"/>
          <w:szCs w:val="21"/>
        </w:rPr>
      </w:pPr>
      <w:r>
        <w:rPr>
          <w:rFonts w:hint="eastAsia"/>
          <w:b/>
          <w:bCs/>
          <w:sz w:val="21"/>
          <w:szCs w:val="21"/>
        </w:rPr>
        <w:t>1. 总则</w:t>
      </w:r>
    </w:p>
    <w:p>
      <w:pPr>
        <w:autoSpaceDE w:val="0"/>
        <w:autoSpaceDN w:val="0"/>
        <w:spacing w:line="440" w:lineRule="exact"/>
        <w:jc w:val="left"/>
        <w:rPr>
          <w:rFonts w:cs="Times New Roman"/>
          <w:b/>
          <w:bCs/>
          <w:sz w:val="21"/>
          <w:szCs w:val="21"/>
        </w:rPr>
      </w:pPr>
      <w:r>
        <w:rPr>
          <w:rFonts w:hint="eastAsia"/>
          <w:b/>
          <w:bCs/>
          <w:sz w:val="21"/>
          <w:szCs w:val="21"/>
        </w:rPr>
        <w:t>1.1 项目概况</w:t>
      </w:r>
      <w:r>
        <w:rPr>
          <w:rFonts w:hint="eastAsia"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1.1.1 根据《中华人民共和国招标投标法》等有关法律、法规和规章的规定，本招标项目已具备招标条件，现对本项目进行施工招标。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1.1.2 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1.1.3 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1.1.4 本招标项目建设地点：见投标人须知前附表。</w:t>
      </w:r>
    </w:p>
    <w:p>
      <w:pPr>
        <w:autoSpaceDE w:val="0"/>
        <w:autoSpaceDN w:val="0"/>
        <w:spacing w:line="440" w:lineRule="exact"/>
        <w:jc w:val="left"/>
        <w:rPr>
          <w:rFonts w:cs="Times New Roman"/>
          <w:b/>
          <w:bCs/>
          <w:sz w:val="21"/>
          <w:szCs w:val="21"/>
        </w:rPr>
      </w:pPr>
      <w:r>
        <w:rPr>
          <w:rFonts w:hint="eastAsia"/>
          <w:b/>
          <w:bCs/>
          <w:sz w:val="21"/>
          <w:szCs w:val="21"/>
        </w:rPr>
        <w:t>1.2 资金来源和落实情况</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1.2.1 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1.2.2 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1.2.3 本招标项目的资金落实情况：见投标人须知前附表。</w:t>
      </w:r>
    </w:p>
    <w:p>
      <w:pPr>
        <w:autoSpaceDE w:val="0"/>
        <w:autoSpaceDN w:val="0"/>
        <w:adjustRightInd w:val="0"/>
        <w:spacing w:line="420" w:lineRule="exact"/>
        <w:jc w:val="left"/>
        <w:rPr>
          <w:rFonts w:cs="Times New Roman"/>
          <w:b/>
          <w:bCs/>
          <w:sz w:val="21"/>
          <w:szCs w:val="21"/>
        </w:rPr>
      </w:pPr>
      <w:r>
        <w:rPr>
          <w:rFonts w:hint="eastAsia"/>
          <w:b/>
          <w:bCs/>
          <w:sz w:val="21"/>
          <w:szCs w:val="21"/>
        </w:rPr>
        <w:t>1.3 招标范围、工期和质量要求</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1.3.1 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1.3.2 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1.3.3 本招标项目的质量要求：见投标人须知前附表。</w:t>
      </w:r>
    </w:p>
    <w:p>
      <w:pPr>
        <w:autoSpaceDE w:val="0"/>
        <w:autoSpaceDN w:val="0"/>
        <w:spacing w:line="440" w:lineRule="exact"/>
        <w:jc w:val="left"/>
        <w:rPr>
          <w:rFonts w:cs="Times New Roman"/>
          <w:b/>
          <w:bCs/>
          <w:sz w:val="21"/>
          <w:szCs w:val="21"/>
        </w:rPr>
      </w:pPr>
      <w:r>
        <w:rPr>
          <w:rFonts w:hint="eastAsia"/>
          <w:b/>
          <w:bCs/>
          <w:sz w:val="21"/>
          <w:szCs w:val="21"/>
        </w:rPr>
        <w:t>1.4 投标人资格要求</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1.4.1投标人资格要求：见投标人须知前附表。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1.4.2投标人须知前附表规定接受联合体投标的，除应符合本章第1.4.1项和投标人须知前附表的要求外，还应遵守以下规定（本次招标不接受联合体投标）：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（2）由同一专业的单位组成的联合体，按照资质等级较低的单位确定资质等级；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（3）联合体各方不得再以自己名义单独或参加其他联合体在同一标段中投标。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1.4.3投标人不得存在下列情形之一：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 xml:space="preserve">（1）为招标人不具有独立法人资格的附属机构（单位）； </w:t>
      </w:r>
    </w:p>
    <w:p>
      <w:pPr>
        <w:autoSpaceDE w:val="0"/>
        <w:autoSpaceDN w:val="0"/>
        <w:adjustRightInd w:val="0"/>
        <w:spacing w:line="420" w:lineRule="exact"/>
        <w:ind w:firstLine="420" w:firstLineChars="200"/>
        <w:jc w:val="left"/>
        <w:rPr>
          <w:sz w:val="21"/>
          <w:szCs w:val="21"/>
        </w:rPr>
      </w:pPr>
      <w:r>
        <w:rPr>
          <w:rFonts w:hint="eastAsia"/>
          <w:sz w:val="21"/>
          <w:szCs w:val="21"/>
        </w:rPr>
        <w:t xml:space="preserve">（2）为本项目前期准备提供设计或咨询服务的，但设计施工总承包的除外；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（3）为本项目的监理人；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 xml:space="preserve">（4）为本项目的代建人； </w:t>
      </w:r>
    </w:p>
    <w:p>
      <w:pPr>
        <w:autoSpaceDE w:val="0"/>
        <w:autoSpaceDN w:val="0"/>
        <w:adjustRightInd w:val="0"/>
        <w:spacing w:line="420" w:lineRule="exact"/>
        <w:ind w:firstLine="420" w:firstLineChars="200"/>
        <w:jc w:val="left"/>
        <w:rPr>
          <w:sz w:val="21"/>
          <w:szCs w:val="21"/>
        </w:rPr>
      </w:pPr>
      <w:r>
        <w:rPr>
          <w:rFonts w:hint="eastAsia"/>
          <w:sz w:val="21"/>
          <w:szCs w:val="21"/>
        </w:rPr>
        <w:t xml:space="preserve">（5）为本项目提供招标代理服务的；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（6）与本项目的监理人或代建人或招标代理机构同为一个法定代表人的；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（7）与本项目的监理人或代建人或招标代理机构相互控股或参股的；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（8）与本项目的监理人或代建人或招标代理机构相互任职或工作的；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 xml:space="preserve">（9）被责令停业的； </w:t>
      </w:r>
    </w:p>
    <w:p>
      <w:pPr>
        <w:autoSpaceDE w:val="0"/>
        <w:autoSpaceDN w:val="0"/>
        <w:adjustRightInd w:val="0"/>
        <w:spacing w:line="420" w:lineRule="exact"/>
        <w:ind w:firstLine="420" w:firstLineChars="200"/>
        <w:jc w:val="left"/>
        <w:rPr>
          <w:sz w:val="21"/>
          <w:szCs w:val="21"/>
        </w:rPr>
      </w:pPr>
      <w:r>
        <w:rPr>
          <w:rFonts w:hint="eastAsia"/>
          <w:sz w:val="21"/>
          <w:szCs w:val="21"/>
        </w:rPr>
        <w:t xml:space="preserve">（10）被暂停或取消投标资格的；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（12）在最近三年内有骗取中标或严重违约或重大工程质量问题的。</w:t>
      </w:r>
    </w:p>
    <w:p>
      <w:pPr>
        <w:autoSpaceDE w:val="0"/>
        <w:autoSpaceDN w:val="0"/>
        <w:spacing w:line="440" w:lineRule="exact"/>
        <w:jc w:val="left"/>
        <w:rPr>
          <w:rFonts w:cs="Times New Roman"/>
          <w:b/>
          <w:bCs/>
          <w:sz w:val="21"/>
          <w:szCs w:val="21"/>
        </w:rPr>
      </w:pPr>
      <w:bookmarkStart w:id="8" w:name="_Toc152042311"/>
      <w:bookmarkEnd w:id="8"/>
      <w:bookmarkStart w:id="9" w:name="_Toc179632552"/>
      <w:bookmarkEnd w:id="9"/>
      <w:bookmarkStart w:id="10" w:name="_Toc152045535"/>
      <w:bookmarkEnd w:id="10"/>
      <w:bookmarkStart w:id="11" w:name="_Toc144974503"/>
      <w:r>
        <w:rPr>
          <w:rFonts w:hint="eastAsia"/>
          <w:b/>
          <w:bCs/>
          <w:sz w:val="21"/>
          <w:szCs w:val="21"/>
        </w:rPr>
        <w:t xml:space="preserve">1.5 </w:t>
      </w:r>
      <w:bookmarkEnd w:id="11"/>
      <w:r>
        <w:rPr>
          <w:rFonts w:hint="eastAsia"/>
          <w:b/>
          <w:bCs/>
          <w:sz w:val="21"/>
          <w:szCs w:val="21"/>
        </w:rPr>
        <w:t>费用承担</w:t>
      </w:r>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2" w:name="_Toc179632553"/>
      <w:bookmarkEnd w:id="12"/>
      <w:bookmarkStart w:id="13" w:name="_Toc144974504"/>
      <w:bookmarkEnd w:id="13"/>
      <w:bookmarkStart w:id="14" w:name="_Toc152045536"/>
      <w:bookmarkEnd w:id="14"/>
      <w:bookmarkStart w:id="15" w:name="_Toc152042312"/>
      <w:r>
        <w:rPr>
          <w:rFonts w:hint="eastAsia"/>
          <w:b/>
          <w:bCs/>
          <w:sz w:val="21"/>
          <w:szCs w:val="21"/>
        </w:rPr>
        <w:t xml:space="preserve">1.6 </w:t>
      </w:r>
      <w:bookmarkEnd w:id="15"/>
      <w:r>
        <w:rPr>
          <w:rFonts w:hint="eastAsia"/>
          <w:b/>
          <w:bCs/>
          <w:sz w:val="21"/>
          <w:szCs w:val="21"/>
        </w:rPr>
        <w:t>保密</w:t>
      </w:r>
    </w:p>
    <w:p>
      <w:pPr>
        <w:autoSpaceDE w:val="0"/>
        <w:autoSpaceDN w:val="0"/>
        <w:spacing w:line="440" w:lineRule="exact"/>
        <w:ind w:firstLine="420" w:firstLineChars="200"/>
        <w:jc w:val="left"/>
        <w:rPr>
          <w:sz w:val="21"/>
          <w:szCs w:val="21"/>
        </w:rPr>
      </w:pPr>
      <w:r>
        <w:rPr>
          <w:rFonts w:hint="eastAsia"/>
          <w:sz w:val="21"/>
          <w:szCs w:val="21"/>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cs="Times New Roman"/>
          <w:b/>
          <w:bCs/>
          <w:sz w:val="21"/>
          <w:szCs w:val="21"/>
        </w:rPr>
      </w:pPr>
      <w:bookmarkStart w:id="16" w:name="_Toc179632554"/>
      <w:bookmarkEnd w:id="16"/>
      <w:bookmarkStart w:id="17" w:name="_Toc152042313"/>
      <w:bookmarkEnd w:id="17"/>
      <w:bookmarkStart w:id="18" w:name="_Toc152045537"/>
      <w:bookmarkEnd w:id="18"/>
      <w:bookmarkStart w:id="19" w:name="_Toc144974505"/>
      <w:r>
        <w:rPr>
          <w:rFonts w:hint="eastAsia"/>
          <w:b/>
          <w:bCs/>
          <w:sz w:val="21"/>
          <w:szCs w:val="21"/>
        </w:rPr>
        <w:t xml:space="preserve">1.7 </w:t>
      </w:r>
      <w:bookmarkEnd w:id="19"/>
      <w:r>
        <w:rPr>
          <w:rFonts w:hint="eastAsia"/>
          <w:b/>
          <w:bCs/>
          <w:sz w:val="21"/>
          <w:szCs w:val="21"/>
        </w:rPr>
        <w:t>语言文字</w:t>
      </w:r>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0" w:name="_Toc152042314"/>
      <w:bookmarkEnd w:id="20"/>
      <w:bookmarkStart w:id="21" w:name="_Toc144974506"/>
      <w:bookmarkEnd w:id="21"/>
      <w:bookmarkStart w:id="22" w:name="_Toc179632555"/>
      <w:bookmarkEnd w:id="22"/>
      <w:bookmarkStart w:id="23" w:name="_Toc152045538"/>
      <w:r>
        <w:rPr>
          <w:rFonts w:hint="eastAsia"/>
          <w:b/>
          <w:bCs/>
          <w:sz w:val="21"/>
          <w:szCs w:val="21"/>
        </w:rPr>
        <w:t xml:space="preserve">1.8 </w:t>
      </w:r>
      <w:bookmarkEnd w:id="23"/>
      <w:r>
        <w:rPr>
          <w:rFonts w:hint="eastAsia"/>
          <w:b/>
          <w:bCs/>
          <w:sz w:val="21"/>
          <w:szCs w:val="21"/>
        </w:rPr>
        <w:t>计量单位</w:t>
      </w:r>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rFonts w:hint="eastAsia"/>
          <w:b/>
          <w:bCs/>
          <w:sz w:val="21"/>
          <w:szCs w:val="21"/>
        </w:rPr>
        <w:t>1.9 踏勘现场</w:t>
      </w:r>
    </w:p>
    <w:p>
      <w:pPr>
        <w:autoSpaceDE w:val="0"/>
        <w:autoSpaceDN w:val="0"/>
        <w:adjustRightInd w:val="0"/>
        <w:spacing w:line="420" w:lineRule="exact"/>
        <w:jc w:val="left"/>
        <w:rPr>
          <w:sz w:val="21"/>
          <w:szCs w:val="21"/>
        </w:rPr>
      </w:pPr>
      <w:r>
        <w:rPr>
          <w:rFonts w:hint="eastAsia"/>
          <w:sz w:val="21"/>
          <w:szCs w:val="21"/>
        </w:rPr>
        <w:t xml:space="preserve">    1.9.1 不组织。            </w:t>
      </w:r>
    </w:p>
    <w:p>
      <w:pPr>
        <w:autoSpaceDE w:val="0"/>
        <w:autoSpaceDN w:val="0"/>
        <w:spacing w:line="440" w:lineRule="exact"/>
        <w:jc w:val="left"/>
        <w:rPr>
          <w:rFonts w:cs="Times New Roman"/>
          <w:sz w:val="21"/>
          <w:szCs w:val="21"/>
        </w:rPr>
      </w:pPr>
      <w:r>
        <w:rPr>
          <w:rFonts w:hint="eastAsia"/>
          <w:sz w:val="21"/>
          <w:szCs w:val="21"/>
        </w:rPr>
        <w:t xml:space="preserve">    1.9.2 投标人踏勘现场发生的费用自理。</w:t>
      </w:r>
    </w:p>
    <w:p>
      <w:pPr>
        <w:autoSpaceDE w:val="0"/>
        <w:autoSpaceDN w:val="0"/>
        <w:spacing w:line="440" w:lineRule="exact"/>
        <w:jc w:val="left"/>
        <w:rPr>
          <w:rFonts w:cs="Times New Roman"/>
          <w:sz w:val="21"/>
          <w:szCs w:val="21"/>
        </w:rPr>
      </w:pPr>
      <w:r>
        <w:rPr>
          <w:rFonts w:hint="eastAsia"/>
          <w:sz w:val="21"/>
          <w:szCs w:val="21"/>
        </w:rPr>
        <w:t xml:space="preserve">    1.9.3 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rFonts w:hint="eastAsia"/>
          <w:sz w:val="21"/>
          <w:szCs w:val="21"/>
        </w:rPr>
        <w:t>1.9.4 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24" w:name="_Toc283559948"/>
      <w:bookmarkEnd w:id="24"/>
      <w:r>
        <w:rPr>
          <w:rFonts w:hint="eastAsia"/>
          <w:b/>
          <w:bCs/>
          <w:sz w:val="21"/>
          <w:szCs w:val="21"/>
        </w:rPr>
        <w:t>1.10 投标预备会</w:t>
      </w:r>
    </w:p>
    <w:p>
      <w:pPr>
        <w:autoSpaceDE w:val="0"/>
        <w:autoSpaceDN w:val="0"/>
        <w:spacing w:line="450" w:lineRule="exact"/>
        <w:ind w:firstLine="411" w:firstLineChars="196"/>
        <w:jc w:val="left"/>
        <w:rPr>
          <w:rFonts w:cs="Times New Roman"/>
          <w:b/>
          <w:bCs/>
          <w:sz w:val="21"/>
          <w:szCs w:val="21"/>
        </w:rPr>
      </w:pPr>
      <w:r>
        <w:rPr>
          <w:rFonts w:hint="eastAsia"/>
          <w:sz w:val="21"/>
          <w:szCs w:val="21"/>
        </w:rPr>
        <w:t>1.10.1 招标人不召开投标预备会。</w:t>
      </w:r>
    </w:p>
    <w:p>
      <w:pPr>
        <w:autoSpaceDE w:val="0"/>
        <w:autoSpaceDN w:val="0"/>
        <w:spacing w:line="450" w:lineRule="exact"/>
        <w:ind w:firstLine="420" w:firstLineChars="200"/>
        <w:jc w:val="left"/>
        <w:rPr>
          <w:rFonts w:cs="Times New Roman"/>
          <w:sz w:val="21"/>
          <w:szCs w:val="21"/>
        </w:rPr>
      </w:pPr>
      <w:r>
        <w:rPr>
          <w:rFonts w:hint="eastAsia"/>
          <w:sz w:val="21"/>
          <w:szCs w:val="21"/>
        </w:rPr>
        <w:t>1.10.2 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rFonts w:hint="eastAsia"/>
          <w:sz w:val="21"/>
          <w:szCs w:val="21"/>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25" w:name="_Toc283559949"/>
      <w:bookmarkEnd w:id="25"/>
      <w:r>
        <w:rPr>
          <w:rFonts w:hint="eastAsia"/>
          <w:b/>
          <w:bCs/>
          <w:sz w:val="21"/>
          <w:szCs w:val="21"/>
        </w:rPr>
        <w:t>1.11 分包</w:t>
      </w:r>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26" w:name="_Toc283559950"/>
      <w:bookmarkEnd w:id="26"/>
      <w:r>
        <w:rPr>
          <w:rFonts w:hint="eastAsia"/>
          <w:b/>
          <w:bCs/>
          <w:sz w:val="21"/>
          <w:szCs w:val="21"/>
        </w:rPr>
        <w:t>1.12 偏离</w:t>
      </w:r>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15"/>
        <w:spacing w:line="450" w:lineRule="exact"/>
        <w:jc w:val="both"/>
        <w:rPr>
          <w:rFonts w:cs="Times New Roman"/>
          <w:b/>
          <w:bCs/>
          <w:sz w:val="21"/>
          <w:szCs w:val="21"/>
        </w:rPr>
      </w:pPr>
      <w:bookmarkStart w:id="27" w:name="_Toc283559951"/>
      <w:bookmarkEnd w:id="27"/>
      <w:r>
        <w:rPr>
          <w:rFonts w:hint="eastAsia"/>
          <w:b/>
          <w:bCs/>
          <w:sz w:val="21"/>
          <w:szCs w:val="21"/>
        </w:rPr>
        <w:t>2. 招标文件</w:t>
      </w:r>
    </w:p>
    <w:p>
      <w:pPr>
        <w:autoSpaceDE w:val="0"/>
        <w:autoSpaceDN w:val="0"/>
        <w:spacing w:line="450" w:lineRule="exact"/>
        <w:jc w:val="left"/>
        <w:rPr>
          <w:rFonts w:cs="Times New Roman"/>
          <w:b/>
          <w:bCs/>
          <w:sz w:val="21"/>
          <w:szCs w:val="21"/>
        </w:rPr>
      </w:pPr>
      <w:bookmarkStart w:id="28" w:name="_Toc283559952"/>
      <w:bookmarkEnd w:id="28"/>
      <w:r>
        <w:rPr>
          <w:rFonts w:hint="eastAsia"/>
          <w:b/>
          <w:bCs/>
          <w:sz w:val="21"/>
          <w:szCs w:val="21"/>
        </w:rPr>
        <w:t>2.1 招标文件的组成</w:t>
      </w:r>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（1）招标公告；</w:t>
      </w:r>
    </w:p>
    <w:p>
      <w:pPr>
        <w:spacing w:line="450" w:lineRule="exact"/>
        <w:ind w:firstLine="359" w:firstLineChars="171"/>
        <w:rPr>
          <w:rFonts w:cs="Times New Roman"/>
          <w:sz w:val="21"/>
          <w:szCs w:val="21"/>
        </w:rPr>
      </w:pPr>
      <w:r>
        <w:rPr>
          <w:rFonts w:hint="eastAsia"/>
          <w:sz w:val="21"/>
          <w:szCs w:val="21"/>
        </w:rPr>
        <w:t>（2）投标人须知；</w:t>
      </w:r>
    </w:p>
    <w:p>
      <w:pPr>
        <w:spacing w:line="450" w:lineRule="exact"/>
        <w:ind w:firstLine="359" w:firstLineChars="171"/>
        <w:rPr>
          <w:rFonts w:cs="Times New Roman"/>
          <w:sz w:val="21"/>
          <w:szCs w:val="21"/>
        </w:rPr>
      </w:pPr>
      <w:r>
        <w:rPr>
          <w:rFonts w:hint="eastAsia"/>
          <w:sz w:val="21"/>
          <w:szCs w:val="21"/>
        </w:rPr>
        <w:t>（3）评标办法；</w:t>
      </w:r>
    </w:p>
    <w:p>
      <w:pPr>
        <w:spacing w:line="450" w:lineRule="exact"/>
        <w:ind w:firstLine="359" w:firstLineChars="171"/>
        <w:rPr>
          <w:rFonts w:cs="Times New Roman"/>
          <w:sz w:val="21"/>
          <w:szCs w:val="21"/>
        </w:rPr>
      </w:pPr>
      <w:r>
        <w:rPr>
          <w:rFonts w:hint="eastAsia"/>
          <w:sz w:val="21"/>
          <w:szCs w:val="21"/>
        </w:rPr>
        <w:t>（4）合同条款及格式；</w:t>
      </w:r>
    </w:p>
    <w:p>
      <w:pPr>
        <w:spacing w:line="450" w:lineRule="exact"/>
        <w:ind w:firstLine="359" w:firstLineChars="171"/>
        <w:rPr>
          <w:sz w:val="21"/>
          <w:szCs w:val="21"/>
        </w:rPr>
      </w:pPr>
      <w:r>
        <w:rPr>
          <w:rFonts w:hint="eastAsia"/>
          <w:sz w:val="21"/>
          <w:szCs w:val="21"/>
        </w:rPr>
        <w:t xml:space="preserve">（5）工程量清单； </w:t>
      </w:r>
    </w:p>
    <w:p>
      <w:pPr>
        <w:spacing w:line="450" w:lineRule="exact"/>
        <w:ind w:firstLine="359" w:firstLineChars="171"/>
        <w:rPr>
          <w:sz w:val="21"/>
          <w:szCs w:val="21"/>
        </w:rPr>
      </w:pPr>
      <w:r>
        <w:rPr>
          <w:rFonts w:hint="eastAsia"/>
          <w:sz w:val="21"/>
          <w:szCs w:val="21"/>
        </w:rPr>
        <w:t xml:space="preserve">（6）图纸； </w:t>
      </w:r>
    </w:p>
    <w:p>
      <w:pPr>
        <w:spacing w:line="450" w:lineRule="exact"/>
        <w:ind w:firstLine="359" w:firstLineChars="171"/>
        <w:rPr>
          <w:rFonts w:cs="Times New Roman"/>
          <w:sz w:val="21"/>
          <w:szCs w:val="21"/>
        </w:rPr>
      </w:pPr>
      <w:r>
        <w:rPr>
          <w:rFonts w:hint="eastAsia"/>
          <w:sz w:val="21"/>
          <w:szCs w:val="21"/>
        </w:rPr>
        <w:t>（7）技术标准和要求；</w:t>
      </w:r>
    </w:p>
    <w:p>
      <w:pPr>
        <w:spacing w:line="450" w:lineRule="exact"/>
        <w:ind w:firstLine="359" w:firstLineChars="171"/>
        <w:rPr>
          <w:rFonts w:cs="Times New Roman"/>
          <w:sz w:val="21"/>
          <w:szCs w:val="21"/>
        </w:rPr>
      </w:pPr>
      <w:r>
        <w:rPr>
          <w:rFonts w:hint="eastAsia"/>
          <w:sz w:val="21"/>
          <w:szCs w:val="21"/>
        </w:rPr>
        <w:t>（8）投标文件格式；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根据本章第2.2 款和第2.3 款对招标文件所作的澄清、修改，构成招标文件的组成部分。</w:t>
      </w:r>
    </w:p>
    <w:p>
      <w:pPr>
        <w:autoSpaceDE w:val="0"/>
        <w:autoSpaceDN w:val="0"/>
        <w:spacing w:line="450" w:lineRule="exact"/>
        <w:jc w:val="left"/>
        <w:rPr>
          <w:rFonts w:cs="Times New Roman"/>
          <w:b/>
          <w:bCs/>
          <w:sz w:val="21"/>
          <w:szCs w:val="21"/>
        </w:rPr>
      </w:pPr>
      <w:bookmarkStart w:id="29" w:name="_Toc283559953"/>
      <w:bookmarkEnd w:id="29"/>
      <w:r>
        <w:rPr>
          <w:rFonts w:hint="eastAsia"/>
          <w:b/>
          <w:bCs/>
          <w:sz w:val="21"/>
          <w:szCs w:val="21"/>
        </w:rPr>
        <w:t>2.2 招标文件的澄清</w:t>
      </w:r>
    </w:p>
    <w:p>
      <w:pPr>
        <w:autoSpaceDE w:val="0"/>
        <w:autoSpaceDN w:val="0"/>
        <w:adjustRightInd w:val="0"/>
        <w:spacing w:line="450" w:lineRule="exact"/>
        <w:ind w:firstLine="539" w:firstLineChars="257"/>
        <w:jc w:val="left"/>
        <w:rPr>
          <w:rFonts w:cs="Times New Roman"/>
          <w:sz w:val="21"/>
          <w:szCs w:val="21"/>
        </w:rPr>
      </w:pPr>
      <w:bookmarkStart w:id="30" w:name="_Toc283559954"/>
      <w:bookmarkEnd w:id="30"/>
      <w:r>
        <w:rPr>
          <w:rFonts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2.2.2 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所有澄清、答疑全部以全国公共资源交易平台（河南省·许昌市）发出的为准，不再接受书面形式的递交。</w:t>
      </w:r>
    </w:p>
    <w:p>
      <w:pPr>
        <w:autoSpaceDE w:val="0"/>
        <w:autoSpaceDN w:val="0"/>
        <w:spacing w:line="450" w:lineRule="exact"/>
        <w:jc w:val="left"/>
        <w:rPr>
          <w:rFonts w:cs="Times New Roman"/>
          <w:b/>
          <w:bCs/>
          <w:sz w:val="21"/>
          <w:szCs w:val="21"/>
        </w:rPr>
      </w:pPr>
      <w:r>
        <w:rPr>
          <w:rFonts w:hint="eastAsia"/>
          <w:b/>
          <w:bCs/>
          <w:sz w:val="21"/>
          <w:szCs w:val="21"/>
        </w:rPr>
        <w:t>2.3 招标文件的修改</w:t>
      </w:r>
    </w:p>
    <w:p>
      <w:pPr>
        <w:autoSpaceDE w:val="0"/>
        <w:autoSpaceDN w:val="0"/>
        <w:spacing w:line="420" w:lineRule="exact"/>
        <w:ind w:firstLine="420" w:firstLineChars="200"/>
        <w:jc w:val="left"/>
        <w:rPr>
          <w:rFonts w:cs="Times New Roman"/>
          <w:sz w:val="21"/>
          <w:szCs w:val="21"/>
        </w:rPr>
      </w:pPr>
      <w:r>
        <w:rPr>
          <w:rFonts w:hint="eastAsia"/>
          <w:sz w:val="21"/>
          <w:szCs w:val="21"/>
        </w:rPr>
        <w:t>2.3.1 在投标截止时间15天前，招标人可以通过全国公共资源交易平台（河南省·许昌市）系统电子平台修改招标文件，如果修改招标文件的时间距投标截止时间不足15 天，相应顺延投标截止时间。</w:t>
      </w:r>
    </w:p>
    <w:p>
      <w:pPr>
        <w:autoSpaceDE w:val="0"/>
        <w:autoSpaceDN w:val="0"/>
        <w:spacing w:line="420" w:lineRule="exact"/>
        <w:ind w:firstLine="420" w:firstLineChars="200"/>
        <w:jc w:val="left"/>
        <w:rPr>
          <w:rFonts w:cs="Times New Roman"/>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bookmarkStart w:id="31" w:name="_Toc152045546"/>
      <w:bookmarkEnd w:id="31"/>
      <w:bookmarkStart w:id="32" w:name="_Toc152042322"/>
      <w:bookmarkEnd w:id="32"/>
      <w:bookmarkStart w:id="33" w:name="_Toc144974514"/>
      <w:bookmarkEnd w:id="33"/>
      <w:bookmarkStart w:id="34" w:name="_Toc179632564"/>
      <w:r>
        <w:rPr>
          <w:rFonts w:hint="eastAsia"/>
          <w:b/>
          <w:bCs/>
          <w:sz w:val="21"/>
          <w:szCs w:val="21"/>
        </w:rPr>
        <w:t xml:space="preserve">3. </w:t>
      </w:r>
      <w:bookmarkEnd w:id="34"/>
      <w:r>
        <w:rPr>
          <w:rFonts w:hint="eastAsia"/>
          <w:b/>
          <w:bCs/>
          <w:sz w:val="21"/>
          <w:szCs w:val="21"/>
        </w:rPr>
        <w:t>投标文件</w:t>
      </w:r>
    </w:p>
    <w:p>
      <w:pPr>
        <w:autoSpaceDE w:val="0"/>
        <w:autoSpaceDN w:val="0"/>
        <w:spacing w:line="420" w:lineRule="exact"/>
        <w:jc w:val="left"/>
        <w:rPr>
          <w:b/>
          <w:bCs/>
          <w:sz w:val="21"/>
          <w:szCs w:val="21"/>
        </w:rPr>
      </w:pPr>
      <w:bookmarkStart w:id="35" w:name="_Toc278443453"/>
      <w:bookmarkEnd w:id="35"/>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  综合（信用）标组成：</w:t>
      </w:r>
    </w:p>
    <w:p>
      <w:pPr>
        <w:autoSpaceDE w:val="0"/>
        <w:autoSpaceDN w:val="0"/>
        <w:spacing w:line="390" w:lineRule="exact"/>
        <w:ind w:firstLine="420" w:firstLineChars="200"/>
        <w:jc w:val="left"/>
        <w:outlineLvl w:val="0"/>
        <w:rPr>
          <w:sz w:val="21"/>
          <w:szCs w:val="21"/>
        </w:rPr>
      </w:pPr>
      <w:r>
        <w:rPr>
          <w:rFonts w:hint="eastAsia"/>
          <w:sz w:val="21"/>
          <w:szCs w:val="21"/>
        </w:rPr>
        <w:t>一、投标函及投标函附录；</w:t>
      </w:r>
    </w:p>
    <w:p>
      <w:pPr>
        <w:autoSpaceDE w:val="0"/>
        <w:autoSpaceDN w:val="0"/>
        <w:spacing w:line="390" w:lineRule="exact"/>
        <w:ind w:firstLine="420" w:firstLineChars="200"/>
        <w:jc w:val="left"/>
        <w:outlineLvl w:val="0"/>
        <w:rPr>
          <w:sz w:val="21"/>
          <w:szCs w:val="21"/>
        </w:rPr>
      </w:pPr>
      <w:r>
        <w:rPr>
          <w:rFonts w:hint="eastAsia"/>
          <w:sz w:val="21"/>
          <w:szCs w:val="21"/>
        </w:rPr>
        <w:t>二、法定代表人身份证明、授权委托书；</w:t>
      </w:r>
    </w:p>
    <w:p>
      <w:pPr>
        <w:autoSpaceDE w:val="0"/>
        <w:autoSpaceDN w:val="0"/>
        <w:spacing w:line="390" w:lineRule="exact"/>
        <w:ind w:firstLine="420" w:firstLineChars="200"/>
        <w:jc w:val="left"/>
        <w:outlineLvl w:val="0"/>
        <w:rPr>
          <w:sz w:val="21"/>
          <w:szCs w:val="21"/>
        </w:rPr>
      </w:pPr>
      <w:r>
        <w:rPr>
          <w:rFonts w:hint="eastAsia"/>
          <w:sz w:val="21"/>
          <w:szCs w:val="21"/>
        </w:rPr>
        <w:t>三、投标保证金；</w:t>
      </w:r>
    </w:p>
    <w:p>
      <w:pPr>
        <w:autoSpaceDE w:val="0"/>
        <w:autoSpaceDN w:val="0"/>
        <w:spacing w:line="390" w:lineRule="exact"/>
        <w:ind w:firstLine="420" w:firstLineChars="200"/>
        <w:jc w:val="left"/>
        <w:outlineLvl w:val="0"/>
        <w:rPr>
          <w:sz w:val="21"/>
          <w:szCs w:val="21"/>
        </w:rPr>
      </w:pPr>
      <w:r>
        <w:rPr>
          <w:rFonts w:hint="eastAsia"/>
          <w:sz w:val="21"/>
          <w:szCs w:val="21"/>
        </w:rPr>
        <w:t xml:space="preserve">四、项目管理机构配备情况； </w:t>
      </w:r>
    </w:p>
    <w:p>
      <w:pPr>
        <w:autoSpaceDE w:val="0"/>
        <w:autoSpaceDN w:val="0"/>
        <w:spacing w:line="390" w:lineRule="exact"/>
        <w:ind w:firstLine="420" w:firstLineChars="200"/>
        <w:jc w:val="left"/>
        <w:outlineLvl w:val="0"/>
        <w:rPr>
          <w:sz w:val="21"/>
          <w:szCs w:val="21"/>
        </w:rPr>
      </w:pPr>
      <w:r>
        <w:rPr>
          <w:rFonts w:hint="eastAsia"/>
          <w:sz w:val="21"/>
          <w:szCs w:val="21"/>
        </w:rPr>
        <w:t>五、投标单位基本信息表；</w:t>
      </w:r>
    </w:p>
    <w:p>
      <w:pPr>
        <w:autoSpaceDE w:val="0"/>
        <w:autoSpaceDN w:val="0"/>
        <w:spacing w:line="390" w:lineRule="exact"/>
        <w:ind w:firstLine="420" w:firstLineChars="200"/>
        <w:jc w:val="left"/>
        <w:outlineLvl w:val="0"/>
        <w:rPr>
          <w:sz w:val="21"/>
          <w:szCs w:val="21"/>
        </w:rPr>
      </w:pPr>
      <w:r>
        <w:rPr>
          <w:rFonts w:hint="eastAsia"/>
          <w:sz w:val="21"/>
          <w:szCs w:val="21"/>
        </w:rPr>
        <w:t>六、资格证明文件；</w:t>
      </w:r>
    </w:p>
    <w:p>
      <w:pPr>
        <w:autoSpaceDE w:val="0"/>
        <w:autoSpaceDN w:val="0"/>
        <w:spacing w:line="390" w:lineRule="exact"/>
        <w:ind w:firstLine="420" w:firstLineChars="200"/>
        <w:jc w:val="left"/>
        <w:outlineLvl w:val="0"/>
        <w:rPr>
          <w:sz w:val="21"/>
          <w:szCs w:val="21"/>
        </w:rPr>
      </w:pPr>
      <w:r>
        <w:rPr>
          <w:rFonts w:hint="eastAsia"/>
          <w:sz w:val="21"/>
          <w:szCs w:val="21"/>
        </w:rPr>
        <w:t>七、近年财务状况；</w:t>
      </w:r>
    </w:p>
    <w:p>
      <w:pPr>
        <w:autoSpaceDE w:val="0"/>
        <w:autoSpaceDN w:val="0"/>
        <w:spacing w:line="390" w:lineRule="exact"/>
        <w:ind w:firstLine="420" w:firstLineChars="200"/>
        <w:jc w:val="left"/>
        <w:outlineLvl w:val="0"/>
        <w:rPr>
          <w:sz w:val="21"/>
          <w:szCs w:val="21"/>
        </w:rPr>
      </w:pPr>
      <w:r>
        <w:rPr>
          <w:rFonts w:hint="eastAsia"/>
          <w:sz w:val="21"/>
          <w:szCs w:val="21"/>
        </w:rPr>
        <w:t>八、近年完成的类似项目情况；</w:t>
      </w:r>
    </w:p>
    <w:p>
      <w:pPr>
        <w:autoSpaceDE w:val="0"/>
        <w:autoSpaceDN w:val="0"/>
        <w:spacing w:line="390" w:lineRule="exact"/>
        <w:ind w:firstLine="420" w:firstLineChars="200"/>
        <w:jc w:val="left"/>
        <w:outlineLvl w:val="0"/>
        <w:rPr>
          <w:sz w:val="21"/>
          <w:szCs w:val="21"/>
        </w:rPr>
      </w:pPr>
      <w:r>
        <w:rPr>
          <w:rFonts w:hint="eastAsia"/>
          <w:sz w:val="21"/>
          <w:szCs w:val="21"/>
        </w:rPr>
        <w:t>九、正在施工的和新承接的项目情况；</w:t>
      </w:r>
    </w:p>
    <w:p>
      <w:pPr>
        <w:autoSpaceDE w:val="0"/>
        <w:autoSpaceDN w:val="0"/>
        <w:spacing w:line="390" w:lineRule="exact"/>
        <w:ind w:firstLine="420" w:firstLineChars="200"/>
        <w:jc w:val="left"/>
        <w:outlineLvl w:val="0"/>
        <w:rPr>
          <w:sz w:val="21"/>
          <w:szCs w:val="21"/>
        </w:rPr>
      </w:pPr>
      <w:r>
        <w:rPr>
          <w:rFonts w:hint="eastAsia"/>
          <w:sz w:val="21"/>
          <w:szCs w:val="21"/>
        </w:rPr>
        <w:t>十、近年发生的诉讼及仲裁情况；</w:t>
      </w:r>
    </w:p>
    <w:p>
      <w:pPr>
        <w:autoSpaceDE w:val="0"/>
        <w:autoSpaceDN w:val="0"/>
        <w:spacing w:line="390" w:lineRule="exact"/>
        <w:ind w:firstLine="420" w:firstLineChars="200"/>
        <w:jc w:val="left"/>
        <w:outlineLvl w:val="0"/>
        <w:rPr>
          <w:sz w:val="21"/>
          <w:szCs w:val="21"/>
        </w:rPr>
      </w:pPr>
      <w:r>
        <w:rPr>
          <w:rFonts w:hint="eastAsia"/>
          <w:sz w:val="21"/>
          <w:szCs w:val="21"/>
        </w:rPr>
        <w:t>十一、承诺书；</w:t>
      </w:r>
    </w:p>
    <w:p>
      <w:pPr>
        <w:autoSpaceDE w:val="0"/>
        <w:autoSpaceDN w:val="0"/>
        <w:spacing w:line="390" w:lineRule="exact"/>
        <w:ind w:firstLine="420" w:firstLineChars="200"/>
        <w:jc w:val="left"/>
        <w:outlineLvl w:val="0"/>
        <w:rPr>
          <w:sz w:val="21"/>
          <w:szCs w:val="21"/>
        </w:rPr>
      </w:pPr>
      <w:r>
        <w:rPr>
          <w:rFonts w:hint="eastAsia"/>
          <w:sz w:val="21"/>
          <w:szCs w:val="21"/>
        </w:rPr>
        <w:t>十二、其它材料。</w:t>
      </w:r>
    </w:p>
    <w:p>
      <w:pPr>
        <w:autoSpaceDE w:val="0"/>
        <w:autoSpaceDN w:val="0"/>
        <w:spacing w:line="390" w:lineRule="exact"/>
        <w:ind w:firstLine="420" w:firstLineChars="200"/>
        <w:jc w:val="left"/>
        <w:outlineLvl w:val="0"/>
        <w:rPr>
          <w:sz w:val="21"/>
          <w:szCs w:val="21"/>
        </w:rPr>
      </w:pPr>
      <w:r>
        <w:rPr>
          <w:rFonts w:hint="eastAsia"/>
          <w:sz w:val="21"/>
          <w:szCs w:val="21"/>
        </w:rPr>
        <w:t>投标文件应按本章提供的格式编制。</w:t>
      </w:r>
    </w:p>
    <w:p>
      <w:pPr>
        <w:autoSpaceDE w:val="0"/>
        <w:autoSpaceDN w:val="0"/>
        <w:spacing w:line="390" w:lineRule="exact"/>
        <w:ind w:firstLine="420" w:firstLineChars="200"/>
        <w:jc w:val="left"/>
        <w:outlineLvl w:val="0"/>
        <w:rPr>
          <w:sz w:val="21"/>
          <w:szCs w:val="21"/>
        </w:rPr>
      </w:pPr>
      <w:r>
        <w:rPr>
          <w:rFonts w:hint="eastAsia"/>
          <w:sz w:val="21"/>
          <w:szCs w:val="21"/>
        </w:rPr>
        <w:t>如有本章未提供的格式，投标人可自行编制。</w:t>
      </w:r>
    </w:p>
    <w:p>
      <w:pPr>
        <w:autoSpaceDE w:val="0"/>
        <w:autoSpaceDN w:val="0"/>
        <w:spacing w:line="420" w:lineRule="exact"/>
        <w:ind w:firstLine="420" w:firstLineChars="200"/>
        <w:jc w:val="left"/>
        <w:rPr>
          <w:sz w:val="21"/>
          <w:szCs w:val="21"/>
        </w:rPr>
      </w:pPr>
      <w:r>
        <w:rPr>
          <w:rFonts w:hint="eastAsia"/>
          <w:sz w:val="21"/>
          <w:szCs w:val="21"/>
        </w:rPr>
        <w:t>3.1.2 商务标</w:t>
      </w:r>
    </w:p>
    <w:p>
      <w:pPr>
        <w:autoSpaceDE w:val="0"/>
        <w:autoSpaceDN w:val="0"/>
        <w:spacing w:line="420" w:lineRule="exact"/>
        <w:ind w:firstLine="420" w:firstLineChars="200"/>
        <w:jc w:val="left"/>
        <w:rPr>
          <w:sz w:val="21"/>
          <w:szCs w:val="21"/>
        </w:rPr>
      </w:pPr>
      <w:r>
        <w:rPr>
          <w:rFonts w:hint="eastAsia"/>
          <w:sz w:val="21"/>
          <w:szCs w:val="21"/>
        </w:rPr>
        <w:t>采用专用制作工具编制成的电子商务标投标文件（已标价工程量清单）。</w:t>
      </w:r>
    </w:p>
    <w:p>
      <w:pPr>
        <w:autoSpaceDE w:val="0"/>
        <w:autoSpaceDN w:val="0"/>
        <w:spacing w:line="420" w:lineRule="exact"/>
        <w:ind w:firstLine="420" w:firstLineChars="200"/>
        <w:jc w:val="left"/>
        <w:rPr>
          <w:sz w:val="21"/>
          <w:szCs w:val="21"/>
        </w:rPr>
      </w:pPr>
      <w:r>
        <w:rPr>
          <w:rFonts w:hint="eastAsia"/>
          <w:sz w:val="21"/>
          <w:szCs w:val="21"/>
        </w:rPr>
        <w:t>3.1.3  技术标组成：</w:t>
      </w:r>
    </w:p>
    <w:p>
      <w:pPr>
        <w:autoSpaceDE w:val="0"/>
        <w:autoSpaceDN w:val="0"/>
        <w:spacing w:line="420" w:lineRule="exact"/>
        <w:ind w:firstLine="420" w:firstLineChars="200"/>
        <w:jc w:val="left"/>
        <w:rPr>
          <w:sz w:val="21"/>
          <w:szCs w:val="21"/>
        </w:rPr>
      </w:pPr>
      <w:r>
        <w:rPr>
          <w:rFonts w:hint="eastAsia"/>
          <w:sz w:val="21"/>
          <w:szCs w:val="21"/>
        </w:rPr>
        <w:t>（1）内容完整性和编制水平；</w:t>
      </w:r>
    </w:p>
    <w:p>
      <w:pPr>
        <w:autoSpaceDE w:val="0"/>
        <w:autoSpaceDN w:val="0"/>
        <w:spacing w:line="42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sz w:val="21"/>
          <w:szCs w:val="21"/>
        </w:rPr>
      </w:pPr>
      <w:r>
        <w:rPr>
          <w:rFonts w:hint="eastAsia"/>
          <w:sz w:val="21"/>
          <w:szCs w:val="21"/>
        </w:rPr>
        <w:t>（3）质量管理体系与措施；</w:t>
      </w:r>
    </w:p>
    <w:p>
      <w:pPr>
        <w:autoSpaceDE w:val="0"/>
        <w:autoSpaceDN w:val="0"/>
        <w:spacing w:line="420" w:lineRule="exact"/>
        <w:ind w:firstLine="420" w:firstLineChars="200"/>
        <w:jc w:val="left"/>
        <w:rPr>
          <w:sz w:val="21"/>
          <w:szCs w:val="21"/>
        </w:rPr>
      </w:pPr>
      <w:r>
        <w:rPr>
          <w:rFonts w:hint="eastAsia"/>
          <w:sz w:val="21"/>
          <w:szCs w:val="21"/>
        </w:rPr>
        <w:t>（4）安全管理体系与措施；</w:t>
      </w:r>
    </w:p>
    <w:p>
      <w:pPr>
        <w:autoSpaceDE w:val="0"/>
        <w:autoSpaceDN w:val="0"/>
        <w:spacing w:line="42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sz w:val="21"/>
          <w:szCs w:val="21"/>
        </w:rPr>
      </w:pPr>
      <w:r>
        <w:rPr>
          <w:rFonts w:hint="eastAsia"/>
          <w:sz w:val="21"/>
          <w:szCs w:val="21"/>
        </w:rPr>
        <w:t>（6）工程进度计划与措施；</w:t>
      </w:r>
    </w:p>
    <w:p>
      <w:pPr>
        <w:autoSpaceDE w:val="0"/>
        <w:autoSpaceDN w:val="0"/>
        <w:spacing w:line="420" w:lineRule="exact"/>
        <w:ind w:firstLine="420" w:firstLineChars="200"/>
        <w:jc w:val="left"/>
        <w:rPr>
          <w:sz w:val="21"/>
          <w:szCs w:val="21"/>
        </w:rPr>
      </w:pPr>
      <w:r>
        <w:rPr>
          <w:rFonts w:hint="eastAsia"/>
          <w:sz w:val="21"/>
          <w:szCs w:val="21"/>
        </w:rPr>
        <w:t>（7）拟投入资源配备计划；</w:t>
      </w:r>
    </w:p>
    <w:p>
      <w:pPr>
        <w:autoSpaceDE w:val="0"/>
        <w:autoSpaceDN w:val="0"/>
        <w:spacing w:line="420" w:lineRule="exact"/>
        <w:ind w:firstLine="420" w:firstLineChars="200"/>
        <w:jc w:val="left"/>
        <w:rPr>
          <w:sz w:val="21"/>
          <w:szCs w:val="21"/>
        </w:rPr>
      </w:pPr>
      <w:r>
        <w:rPr>
          <w:rFonts w:hint="eastAsia"/>
          <w:sz w:val="21"/>
          <w:szCs w:val="21"/>
        </w:rPr>
        <w:t>（8）施工进度表或施工网络图；</w:t>
      </w:r>
    </w:p>
    <w:p>
      <w:pPr>
        <w:autoSpaceDE w:val="0"/>
        <w:autoSpaceDN w:val="0"/>
        <w:spacing w:line="420" w:lineRule="exact"/>
        <w:ind w:firstLine="420" w:firstLineChars="200"/>
        <w:jc w:val="left"/>
        <w:rPr>
          <w:sz w:val="21"/>
          <w:szCs w:val="21"/>
        </w:rPr>
      </w:pPr>
      <w:r>
        <w:rPr>
          <w:rFonts w:hint="eastAsia"/>
          <w:sz w:val="21"/>
          <w:szCs w:val="21"/>
        </w:rPr>
        <w:t>（9）施工总平面布置图；</w:t>
      </w:r>
    </w:p>
    <w:p>
      <w:pPr>
        <w:autoSpaceDE w:val="0"/>
        <w:autoSpaceDN w:val="0"/>
        <w:spacing w:line="420" w:lineRule="exact"/>
        <w:ind w:firstLine="420" w:firstLineChars="200"/>
        <w:jc w:val="left"/>
        <w:rPr>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rFonts w:hint="eastAsia"/>
          <w:b/>
          <w:bCs/>
          <w:sz w:val="21"/>
          <w:szCs w:val="21"/>
        </w:rPr>
        <w:t>3.2 投标报价</w:t>
      </w:r>
    </w:p>
    <w:p>
      <w:pPr>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adjustRightInd w:val="0"/>
        <w:spacing w:line="460" w:lineRule="exact"/>
        <w:ind w:firstLine="422" w:firstLineChars="200"/>
        <w:jc w:val="left"/>
        <w:rPr>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autoSpaceDE w:val="0"/>
        <w:autoSpaceDN w:val="0"/>
        <w:adjustRightInd w:val="0"/>
        <w:spacing w:line="460" w:lineRule="exact"/>
        <w:jc w:val="left"/>
        <w:rPr>
          <w:sz w:val="21"/>
          <w:szCs w:val="21"/>
        </w:rPr>
      </w:pPr>
      <w:r>
        <w:rPr>
          <w:rFonts w:hint="eastAsia"/>
          <w:sz w:val="21"/>
          <w:szCs w:val="21"/>
        </w:rPr>
        <w:t xml:space="preserve">    3.2.5 投标人编制投标报价时，同一投标文件综合工日应前后保持一致。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rFonts w:hint="eastAsia"/>
          <w:b/>
          <w:bCs/>
          <w:sz w:val="21"/>
          <w:szCs w:val="21"/>
        </w:rPr>
        <w:t>3.3 投标有效期</w:t>
      </w:r>
    </w:p>
    <w:p>
      <w:pPr>
        <w:autoSpaceDE w:val="0"/>
        <w:autoSpaceDN w:val="0"/>
        <w:adjustRightInd w:val="0"/>
        <w:spacing w:line="460" w:lineRule="exact"/>
        <w:ind w:firstLine="420" w:firstLineChars="200"/>
        <w:jc w:val="left"/>
        <w:rPr>
          <w:rFonts w:cs="Times New Roman"/>
          <w:sz w:val="21"/>
          <w:szCs w:val="21"/>
        </w:rPr>
      </w:pPr>
      <w:r>
        <w:rPr>
          <w:rFonts w:hint="eastAsia"/>
          <w:sz w:val="21"/>
          <w:szCs w:val="21"/>
        </w:rPr>
        <w:t>3.3.1 在投标人须知前附表规定的投标有效期内，投标人不得要求撤销或修改其投标文件。</w:t>
      </w:r>
    </w:p>
    <w:p>
      <w:pPr>
        <w:autoSpaceDE w:val="0"/>
        <w:autoSpaceDN w:val="0"/>
        <w:adjustRightInd w:val="0"/>
        <w:spacing w:line="460" w:lineRule="exact"/>
        <w:ind w:firstLine="420" w:firstLineChars="200"/>
        <w:jc w:val="left"/>
        <w:rPr>
          <w:rFonts w:cs="Times New Roman"/>
          <w:sz w:val="21"/>
          <w:szCs w:val="21"/>
        </w:rPr>
      </w:pPr>
      <w:r>
        <w:rPr>
          <w:rFonts w:hint="eastAsia"/>
          <w:sz w:val="21"/>
          <w:szCs w:val="21"/>
        </w:rPr>
        <w:t>3.3.2 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36" w:name="_Toc282436964"/>
      <w:bookmarkEnd w:id="36"/>
      <w:bookmarkStart w:id="37" w:name="_Toc283559960"/>
      <w:r>
        <w:rPr>
          <w:rFonts w:hint="eastAsia"/>
          <w:b/>
          <w:bCs/>
          <w:sz w:val="21"/>
          <w:szCs w:val="21"/>
        </w:rPr>
        <w:t>3.4 投标保证金</w:t>
      </w:r>
      <w:bookmarkEnd w:id="37"/>
    </w:p>
    <w:p>
      <w:pPr>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autoSpaceDE w:val="0"/>
        <w:autoSpaceDN w:val="0"/>
        <w:adjustRightInd w:val="0"/>
        <w:spacing w:line="460" w:lineRule="exact"/>
        <w:ind w:firstLine="420" w:firstLineChars="200"/>
        <w:jc w:val="left"/>
        <w:rPr>
          <w:kern w:val="11"/>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460" w:lineRule="exact"/>
        <w:ind w:firstLine="420" w:firstLineChars="200"/>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60" w:lineRule="exact"/>
        <w:ind w:firstLine="422" w:firstLineChars="200"/>
        <w:jc w:val="left"/>
        <w:rPr>
          <w:b/>
          <w:bCs/>
          <w:sz w:val="21"/>
          <w:szCs w:val="21"/>
        </w:rPr>
      </w:pPr>
      <w:r>
        <w:rPr>
          <w:rFonts w:hint="eastAsia"/>
          <w:b/>
          <w:bCs/>
          <w:sz w:val="21"/>
          <w:szCs w:val="21"/>
        </w:rPr>
        <w:t>联合体投标的，其投标保证金由牵头人递交，并应符合投标人须知前附表的规定。</w:t>
      </w:r>
    </w:p>
    <w:p>
      <w:pPr>
        <w:autoSpaceDE w:val="0"/>
        <w:autoSpaceDN w:val="0"/>
        <w:adjustRightInd w:val="0"/>
        <w:spacing w:line="460" w:lineRule="exact"/>
        <w:ind w:firstLine="420" w:firstLineChars="200"/>
        <w:jc w:val="left"/>
        <w:rPr>
          <w:sz w:val="21"/>
          <w:szCs w:val="21"/>
        </w:rPr>
      </w:pPr>
      <w:r>
        <w:rPr>
          <w:rFonts w:hint="eastAsia"/>
          <w:sz w:val="21"/>
          <w:szCs w:val="21"/>
        </w:rPr>
        <w:t>3.4.2.2 投标保证金缴纳方式：</w:t>
      </w:r>
    </w:p>
    <w:p>
      <w:pPr>
        <w:autoSpaceDE w:val="0"/>
        <w:autoSpaceDN w:val="0"/>
        <w:adjustRightInd w:val="0"/>
        <w:spacing w:line="460" w:lineRule="exact"/>
        <w:ind w:firstLine="420" w:firstLineChars="200"/>
        <w:jc w:val="left"/>
        <w:rPr>
          <w:sz w:val="21"/>
          <w:szCs w:val="21"/>
        </w:rPr>
      </w:pPr>
      <w:r>
        <w:rPr>
          <w:rFonts w:hint="eastAsia"/>
          <w:sz w:val="21"/>
          <w:szCs w:val="21"/>
        </w:rPr>
        <w:t>投标人网上报名后，登录</w:t>
      </w:r>
      <w:r>
        <w:fldChar w:fldCharType="begin"/>
      </w:r>
      <w:r>
        <w:instrText xml:space="preserve"> HYPERLINK "http://221.14.6.70:8088/ggzy" </w:instrText>
      </w:r>
      <w:r>
        <w:fldChar w:fldCharType="separate"/>
      </w:r>
      <w:r>
        <w:rPr>
          <w:rStyle w:val="14"/>
          <w:rFonts w:hint="eastAsia"/>
          <w:sz w:val="21"/>
          <w:szCs w:val="21"/>
        </w:rPr>
        <w:t>http://221.14.6.70:8088/ggzy</w:t>
      </w:r>
      <w:r>
        <w:rPr>
          <w:rStyle w:val="14"/>
          <w:rFonts w:hint="eastAsia"/>
          <w:sz w:val="21"/>
          <w:szCs w:val="21"/>
        </w:rPr>
        <w:fldChar w:fldCharType="end"/>
      </w:r>
      <w:r>
        <w:rPr>
          <w:rFonts w:hint="eastAsia"/>
          <w:sz w:val="21"/>
          <w:szCs w:val="21"/>
        </w:rPr>
        <w:t>系统，依次点击“会员向导”→“参与投标”→“费用缴纳说明”→“保证金缴纳说明单”，获取缴费说明单，根据每个标段的缴纳说明单在缴纳截止时间前缴纳；</w:t>
      </w:r>
    </w:p>
    <w:p>
      <w:pPr>
        <w:autoSpaceDE w:val="0"/>
        <w:autoSpaceDN w:val="0"/>
        <w:adjustRightInd w:val="0"/>
        <w:spacing w:line="460" w:lineRule="exact"/>
        <w:ind w:firstLine="420" w:firstLineChars="200"/>
        <w:jc w:val="left"/>
        <w:rPr>
          <w:sz w:val="21"/>
          <w:szCs w:val="21"/>
        </w:rPr>
      </w:pPr>
      <w:r>
        <w:rPr>
          <w:rFonts w:hint="eastAsia"/>
          <w:sz w:val="21"/>
          <w:szCs w:val="21"/>
        </w:rPr>
        <w:t>成功缴纳后重新登录前述系统，依次点击“会员向导”→“参与投标”→“保证金绑定”→“绑定”进行投标保证金绑定。</w:t>
      </w:r>
    </w:p>
    <w:p>
      <w:pPr>
        <w:autoSpaceDE w:val="0"/>
        <w:autoSpaceDN w:val="0"/>
        <w:adjustRightInd w:val="0"/>
        <w:spacing w:line="460" w:lineRule="exact"/>
        <w:ind w:firstLine="420" w:firstLineChars="200"/>
        <w:jc w:val="left"/>
        <w:rPr>
          <w:b/>
          <w:sz w:val="21"/>
          <w:szCs w:val="21"/>
        </w:rPr>
      </w:pPr>
      <w:r>
        <w:rPr>
          <w:rFonts w:hint="eastAsia"/>
          <w:sz w:val="21"/>
          <w:szCs w:val="21"/>
        </w:rPr>
        <w:t>投标人要严格按照“保证金缴纳说明单”内容缴纳、成功绑定投标保证金，未绑定标段的投标保证金，视为未按时交纳。并将缴纳凭证“许昌公共资源交易中心保证金缴纳回执”附于投标文件中，</w:t>
      </w:r>
      <w:r>
        <w:rPr>
          <w:rFonts w:hint="eastAsia"/>
          <w:b/>
          <w:sz w:val="21"/>
          <w:szCs w:val="21"/>
        </w:rPr>
        <w:t>同时在开标现场提供一份，以备查询。</w:t>
      </w:r>
    </w:p>
    <w:p>
      <w:pPr>
        <w:autoSpaceDE w:val="0"/>
        <w:autoSpaceDN w:val="0"/>
        <w:adjustRightInd w:val="0"/>
        <w:spacing w:line="460" w:lineRule="exact"/>
        <w:ind w:firstLine="420" w:firstLineChars="200"/>
        <w:jc w:val="left"/>
        <w:rPr>
          <w:sz w:val="21"/>
          <w:szCs w:val="21"/>
        </w:rPr>
      </w:pPr>
      <w:r>
        <w:rPr>
          <w:rFonts w:hint="eastAsia"/>
          <w:sz w:val="21"/>
          <w:szCs w:val="21"/>
        </w:rPr>
        <w:t>3.4.2.3 每个投标人每个项目每个标段只有唯一缴纳账号，切勿重复缴纳或错误缴纳。</w:t>
      </w:r>
    </w:p>
    <w:p>
      <w:pPr>
        <w:autoSpaceDE w:val="0"/>
        <w:autoSpaceDN w:val="0"/>
        <w:adjustRightInd w:val="0"/>
        <w:spacing w:line="460" w:lineRule="exact"/>
        <w:ind w:firstLine="420" w:firstLineChars="200"/>
        <w:jc w:val="left"/>
        <w:rPr>
          <w:sz w:val="21"/>
          <w:szCs w:val="21"/>
        </w:rPr>
      </w:pPr>
      <w:r>
        <w:rPr>
          <w:rFonts w:hint="eastAsia"/>
          <w:sz w:val="21"/>
          <w:szCs w:val="21"/>
        </w:rPr>
        <w:t>3.4.2.4 未按上述规定操作引起的无效投标，由投标人自行负责。</w:t>
      </w:r>
    </w:p>
    <w:p>
      <w:pPr>
        <w:autoSpaceDE w:val="0"/>
        <w:autoSpaceDN w:val="0"/>
        <w:adjustRightInd w:val="0"/>
        <w:spacing w:line="460" w:lineRule="exact"/>
        <w:ind w:firstLine="420" w:firstLineChars="200"/>
        <w:jc w:val="left"/>
        <w:rPr>
          <w:sz w:val="21"/>
          <w:szCs w:val="21"/>
        </w:rPr>
      </w:pPr>
      <w:r>
        <w:rPr>
          <w:rFonts w:hint="eastAsia"/>
          <w:sz w:val="21"/>
          <w:szCs w:val="21"/>
        </w:rPr>
        <w:t>3.4.2.5 汇款凭证无须备注项目编号和项目名称。</w:t>
      </w:r>
    </w:p>
    <w:p>
      <w:pPr>
        <w:autoSpaceDE w:val="0"/>
        <w:autoSpaceDN w:val="0"/>
        <w:adjustRightInd w:val="0"/>
        <w:spacing w:line="460" w:lineRule="exact"/>
        <w:ind w:firstLine="420" w:firstLineChars="200"/>
        <w:jc w:val="left"/>
        <w:rPr>
          <w:sz w:val="21"/>
          <w:szCs w:val="21"/>
        </w:rPr>
      </w:pPr>
      <w:r>
        <w:rPr>
          <w:rFonts w:hint="eastAsia"/>
          <w:sz w:val="21"/>
          <w:szCs w:val="21"/>
        </w:rPr>
        <w:t>3.4.2.6 出现以下情形造成的投标保证金无效，由投标人自行负责。</w:t>
      </w:r>
    </w:p>
    <w:p>
      <w:pPr>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autoSpaceDE w:val="0"/>
        <w:autoSpaceDN w:val="0"/>
        <w:adjustRightInd w:val="0"/>
        <w:spacing w:line="460" w:lineRule="exact"/>
        <w:ind w:firstLine="420" w:firstLineChars="200"/>
        <w:jc w:val="left"/>
        <w:rPr>
          <w:sz w:val="21"/>
          <w:szCs w:val="21"/>
        </w:rPr>
      </w:pPr>
      <w:r>
        <w:rPr>
          <w:rFonts w:hint="eastAsia"/>
          <w:sz w:val="21"/>
          <w:szCs w:val="21"/>
        </w:rPr>
        <w:t>3.4.2.7 《保证金缴纳绑定操作指南》获取方法：</w:t>
      </w:r>
    </w:p>
    <w:p>
      <w:pPr>
        <w:autoSpaceDE w:val="0"/>
        <w:autoSpaceDN w:val="0"/>
        <w:adjustRightInd w:val="0"/>
        <w:spacing w:line="460" w:lineRule="exact"/>
        <w:ind w:firstLine="420" w:firstLineChars="200"/>
        <w:jc w:val="left"/>
        <w:rPr>
          <w:sz w:val="21"/>
          <w:szCs w:val="21"/>
        </w:rPr>
      </w:pPr>
      <w:r>
        <w:rPr>
          <w:rFonts w:hint="eastAsia"/>
          <w:sz w:val="21"/>
          <w:szCs w:val="21"/>
        </w:rPr>
        <w:t>登录全国公共资源交易平台（河南省·许昌市）系统-组件下载-《保证金缴纳绑定操作指南》</w:t>
      </w:r>
    </w:p>
    <w:p>
      <w:pPr>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autoSpaceDE w:val="0"/>
        <w:autoSpaceDN w:val="0"/>
        <w:adjustRightInd w:val="0"/>
        <w:spacing w:line="460" w:lineRule="exact"/>
        <w:ind w:firstLine="420" w:firstLineChars="200"/>
        <w:jc w:val="left"/>
        <w:rPr>
          <w:sz w:val="21"/>
          <w:szCs w:val="21"/>
        </w:rPr>
      </w:pPr>
      <w:r>
        <w:rPr>
          <w:rFonts w:hint="eastAsia"/>
          <w:sz w:val="21"/>
          <w:szCs w:val="21"/>
        </w:rPr>
        <w:t>（1）中标公示期满没有质疑和投诉期满没有投拆的，5个工作日内退还非中标候选人投标保证金及银行同期活期存款利息。</w:t>
      </w:r>
    </w:p>
    <w:p>
      <w:pPr>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（三）将中标项目转让给他人，或者在投标文件中未说明，且未经招标人同意，将中标项目分包给他人的；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（四）投标人在招投标活动中弄虚作假、围标串标，骗取中标并经招投标行政监督部门调查核实的； </w:t>
      </w:r>
    </w:p>
    <w:p>
      <w:pPr>
        <w:autoSpaceDE w:val="0"/>
        <w:autoSpaceDN w:val="0"/>
        <w:adjustRightInd w:val="0"/>
        <w:spacing w:line="460" w:lineRule="exact"/>
        <w:ind w:firstLine="420" w:firstLineChars="200"/>
        <w:jc w:val="left"/>
        <w:rPr>
          <w:sz w:val="21"/>
          <w:szCs w:val="21"/>
        </w:rPr>
      </w:pPr>
      <w:r>
        <w:rPr>
          <w:rFonts w:hint="eastAsia"/>
          <w:sz w:val="21"/>
          <w:szCs w:val="21"/>
        </w:rPr>
        <w:t>（五）拒绝履行合同义务的；</w:t>
      </w:r>
    </w:p>
    <w:p>
      <w:pPr>
        <w:autoSpaceDE w:val="0"/>
        <w:autoSpaceDN w:val="0"/>
        <w:adjustRightInd w:val="0"/>
        <w:spacing w:line="460" w:lineRule="exact"/>
        <w:ind w:firstLine="420" w:firstLineChars="200"/>
        <w:jc w:val="left"/>
        <w:rPr>
          <w:sz w:val="21"/>
          <w:szCs w:val="21"/>
        </w:rPr>
      </w:pPr>
      <w:r>
        <w:rPr>
          <w:rFonts w:hint="eastAsia"/>
          <w:sz w:val="21"/>
          <w:szCs w:val="21"/>
        </w:rPr>
        <w:t>（六）相关法律、法规规定不予退还的其它情形。</w:t>
      </w:r>
    </w:p>
    <w:p>
      <w:pPr>
        <w:autoSpaceDE w:val="0"/>
        <w:autoSpaceDN w:val="0"/>
        <w:adjustRightInd w:val="0"/>
        <w:spacing w:line="460" w:lineRule="exact"/>
        <w:ind w:firstLine="420" w:firstLineChars="200"/>
        <w:jc w:val="left"/>
        <w:rPr>
          <w:rFonts w:ascii="仿宋_GB2312" w:hAnsi="仿宋_GB2312"/>
          <w:b/>
          <w:bCs/>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rPr>
          <w:rFonts w:cs="Times New Roman"/>
          <w:b/>
          <w:bCs/>
          <w:sz w:val="21"/>
          <w:szCs w:val="21"/>
        </w:rPr>
      </w:pPr>
      <w:r>
        <w:rPr>
          <w:rFonts w:hint="eastAsia"/>
          <w:b/>
          <w:bCs/>
          <w:sz w:val="21"/>
          <w:szCs w:val="21"/>
        </w:rPr>
        <w:t>3.5 资格审查资料</w:t>
      </w:r>
    </w:p>
    <w:p>
      <w:pPr>
        <w:autoSpaceDE w:val="0"/>
        <w:autoSpaceDN w:val="0"/>
        <w:adjustRightInd w:val="0"/>
        <w:spacing w:line="460" w:lineRule="exact"/>
        <w:ind w:firstLine="420" w:firstLineChars="200"/>
        <w:jc w:val="left"/>
        <w:rPr>
          <w:sz w:val="21"/>
          <w:szCs w:val="21"/>
        </w:rPr>
      </w:pPr>
      <w:r>
        <w:rPr>
          <w:rFonts w:hint="eastAsia"/>
          <w:sz w:val="21"/>
          <w:szCs w:val="21"/>
        </w:rPr>
        <w:t>3.5.1 “投标人基本情况表”应附投标人营业执照副本、资质证书副本等材料的原件</w:t>
      </w:r>
      <w:r>
        <w:rPr>
          <w:rFonts w:hint="eastAsia"/>
          <w:b/>
          <w:sz w:val="21"/>
          <w:szCs w:val="21"/>
        </w:rPr>
        <w:t>扫描件</w:t>
      </w:r>
      <w:r>
        <w:rPr>
          <w:rFonts w:hint="eastAsia"/>
          <w:sz w:val="21"/>
          <w:szCs w:val="21"/>
        </w:rPr>
        <w:t>。</w:t>
      </w:r>
    </w:p>
    <w:p>
      <w:pPr>
        <w:autoSpaceDE w:val="0"/>
        <w:autoSpaceDN w:val="0"/>
        <w:adjustRightInd w:val="0"/>
        <w:spacing w:line="460" w:lineRule="exact"/>
        <w:ind w:firstLine="420" w:firstLineChars="200"/>
        <w:jc w:val="left"/>
        <w:rPr>
          <w:sz w:val="21"/>
          <w:szCs w:val="21"/>
        </w:rPr>
      </w:pPr>
      <w:r>
        <w:rPr>
          <w:rFonts w:hint="eastAsia"/>
          <w:sz w:val="21"/>
          <w:szCs w:val="21"/>
        </w:rPr>
        <w:t>3.5.2 “近年财务状况表”应附经会计师事务所或审计机构审计的财务会计报表的扫描件，具体年份要求见投标人须知前附表。</w:t>
      </w:r>
    </w:p>
    <w:p>
      <w:pPr>
        <w:autoSpaceDE w:val="0"/>
        <w:autoSpaceDN w:val="0"/>
        <w:spacing w:line="440" w:lineRule="exact"/>
        <w:jc w:val="left"/>
        <w:rPr>
          <w:sz w:val="21"/>
          <w:szCs w:val="21"/>
        </w:rPr>
      </w:pPr>
      <w:r>
        <w:rPr>
          <w:rFonts w:hint="eastAsia"/>
          <w:sz w:val="21"/>
          <w:szCs w:val="21"/>
        </w:rPr>
        <w:t xml:space="preserve">    3.5.3 “近年完成的类似项目情况表”应附中标通知书或合同协议书和工程竣工验收表（或工程竣工验收证书）的原件扫描件，具体年份要求见投标人须知前附表。每张表格只填写一个项目，并标明序号。</w:t>
      </w:r>
    </w:p>
    <w:p>
      <w:pPr>
        <w:autoSpaceDE w:val="0"/>
        <w:autoSpaceDN w:val="0"/>
        <w:spacing w:line="440" w:lineRule="exact"/>
        <w:jc w:val="left"/>
        <w:rPr>
          <w:sz w:val="21"/>
          <w:szCs w:val="21"/>
        </w:rPr>
      </w:pPr>
      <w:r>
        <w:rPr>
          <w:rFonts w:hint="eastAsia"/>
          <w:sz w:val="21"/>
          <w:szCs w:val="21"/>
        </w:rPr>
        <w:t xml:space="preserve">    3.5.4 “正在施工和新承接的项目情况表”应附中标通知书或合同协议书的原件扫描件。每张表格只填写一个项目，并标明序号。</w:t>
      </w:r>
    </w:p>
    <w:p>
      <w:pPr>
        <w:autoSpaceDE w:val="0"/>
        <w:autoSpaceDN w:val="0"/>
        <w:adjustRightInd w:val="0"/>
        <w:spacing w:line="460" w:lineRule="exact"/>
        <w:ind w:firstLine="420" w:firstLineChars="200"/>
        <w:jc w:val="left"/>
        <w:rPr>
          <w:sz w:val="21"/>
          <w:szCs w:val="21"/>
        </w:rPr>
      </w:pPr>
      <w:r>
        <w:rPr>
          <w:rFonts w:hint="eastAsia"/>
          <w:sz w:val="21"/>
          <w:szCs w:val="21"/>
        </w:rPr>
        <w:t>3.5.5 “近年发生的诉讼及仲裁情况”应说明相关情况，并附法院或仲裁机构作出的判决、裁决等有关法律文书原件扫描件，具体年份要求见投标人须知前附表。</w:t>
      </w:r>
    </w:p>
    <w:p>
      <w:pPr>
        <w:autoSpaceDE w:val="0"/>
        <w:autoSpaceDN w:val="0"/>
        <w:adjustRightInd w:val="0"/>
        <w:spacing w:line="460" w:lineRule="exact"/>
        <w:ind w:firstLine="422" w:firstLineChars="200"/>
        <w:jc w:val="left"/>
        <w:rPr>
          <w:rFonts w:cs="Times New Roman"/>
          <w:b/>
          <w:bCs/>
          <w:sz w:val="21"/>
          <w:szCs w:val="21"/>
        </w:rPr>
      </w:pPr>
      <w:r>
        <w:rPr>
          <w:rFonts w:hint="eastAsia"/>
          <w:b/>
          <w:bCs/>
          <w:sz w:val="21"/>
          <w:szCs w:val="21"/>
        </w:rPr>
        <w:t>以投标文件格式为准。</w:t>
      </w:r>
    </w:p>
    <w:p>
      <w:pPr>
        <w:autoSpaceDE w:val="0"/>
        <w:autoSpaceDN w:val="0"/>
        <w:spacing w:line="440" w:lineRule="exact"/>
        <w:jc w:val="left"/>
        <w:rPr>
          <w:rFonts w:cs="Times New Roman"/>
          <w:b/>
          <w:bCs/>
          <w:sz w:val="21"/>
          <w:szCs w:val="21"/>
        </w:rPr>
      </w:pPr>
      <w:r>
        <w:rPr>
          <w:rFonts w:hint="eastAsia"/>
          <w:b/>
          <w:bCs/>
          <w:sz w:val="21"/>
          <w:szCs w:val="21"/>
        </w:rPr>
        <w:t xml:space="preserve">3.6 </w:t>
      </w:r>
      <w:bookmarkStart w:id="38" w:name="_Toc152042329"/>
      <w:bookmarkEnd w:id="38"/>
      <w:bookmarkStart w:id="39" w:name="_Toc179632571"/>
      <w:bookmarkEnd w:id="39"/>
      <w:bookmarkStart w:id="40" w:name="_Toc144974521"/>
      <w:bookmarkEnd w:id="40"/>
      <w:bookmarkStart w:id="41" w:name="_Toc152045553"/>
      <w:r>
        <w:rPr>
          <w:rFonts w:hint="eastAsia"/>
          <w:b/>
          <w:bCs/>
          <w:sz w:val="21"/>
          <w:szCs w:val="21"/>
        </w:rPr>
        <w:t>备选投标方案</w:t>
      </w:r>
      <w:bookmarkEnd w:id="41"/>
    </w:p>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rFonts w:hint="eastAsia"/>
          <w:b/>
          <w:bCs/>
          <w:sz w:val="21"/>
          <w:szCs w:val="21"/>
        </w:rPr>
        <w:t>3.7 投标文件的编制</w:t>
      </w:r>
    </w:p>
    <w:p>
      <w:pPr>
        <w:spacing w:line="400" w:lineRule="exact"/>
        <w:ind w:firstLine="420" w:firstLineChars="200"/>
        <w:rPr>
          <w:rFonts w:cs="Times New Roman"/>
          <w:sz w:val="21"/>
          <w:szCs w:val="21"/>
        </w:rPr>
      </w:pPr>
      <w:bookmarkStart w:id="42" w:name="_Toc283559961"/>
      <w:bookmarkEnd w:id="42"/>
      <w:r>
        <w:rPr>
          <w:rFonts w:hint="eastAsia"/>
          <w:sz w:val="21"/>
          <w:szCs w:val="21"/>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sz w:val="21"/>
          <w:szCs w:val="21"/>
        </w:rPr>
      </w:pPr>
      <w:bookmarkStart w:id="43" w:name="_Toc11077"/>
      <w:bookmarkEnd w:id="43"/>
      <w:bookmarkStart w:id="44" w:name="_Toc457468582"/>
      <w:r>
        <w:rPr>
          <w:rFonts w:hint="eastAsia"/>
          <w:sz w:val="21"/>
          <w:szCs w:val="21"/>
        </w:rPr>
        <w:t xml:space="preserve">3.7.2 </w:t>
      </w:r>
      <w:bookmarkEnd w:id="44"/>
      <w:r>
        <w:rPr>
          <w:rFonts w:hint="eastAsia"/>
          <w:sz w:val="21"/>
          <w:szCs w:val="21"/>
        </w:rPr>
        <w:t>投标文件应当对招标文件有关工期、质量、投标有效期、招标范围、付款办法等内容作出响应。</w:t>
      </w:r>
    </w:p>
    <w:p>
      <w:pPr>
        <w:autoSpaceDE w:val="0"/>
        <w:autoSpaceDN w:val="0"/>
        <w:spacing w:line="440" w:lineRule="exact"/>
        <w:ind w:firstLine="420" w:firstLineChars="200"/>
        <w:jc w:val="left"/>
        <w:outlineLvl w:val="0"/>
        <w:rPr>
          <w:sz w:val="21"/>
          <w:szCs w:val="21"/>
        </w:rPr>
      </w:pPr>
      <w:bookmarkStart w:id="45" w:name="_Toc457468583"/>
      <w:bookmarkEnd w:id="45"/>
      <w:bookmarkStart w:id="46" w:name="_Toc23149"/>
      <w:r>
        <w:rPr>
          <w:rFonts w:hint="eastAsia"/>
          <w:sz w:val="21"/>
          <w:szCs w:val="21"/>
        </w:rPr>
        <w:t xml:space="preserve">3.7.3 </w:t>
      </w:r>
      <w:bookmarkEnd w:id="46"/>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40" w:lineRule="exact"/>
        <w:ind w:firstLine="422" w:firstLineChars="200"/>
        <w:jc w:val="left"/>
        <w:outlineLvl w:val="0"/>
        <w:rPr>
          <w:b/>
          <w:bCs/>
          <w:sz w:val="21"/>
          <w:szCs w:val="21"/>
        </w:rPr>
      </w:pPr>
      <w:r>
        <w:rPr>
          <w:rFonts w:hint="eastAsia"/>
          <w:b/>
          <w:bCs/>
          <w:sz w:val="21"/>
          <w:szCs w:val="21"/>
        </w:rPr>
        <w:t>电子投标文件：按招标文件要求加盖电子印章和法人电子印章。</w:t>
      </w:r>
    </w:p>
    <w:p>
      <w:pPr>
        <w:autoSpaceDE w:val="0"/>
        <w:autoSpaceDN w:val="0"/>
        <w:spacing w:line="440" w:lineRule="exact"/>
        <w:ind w:firstLine="420" w:firstLineChars="200"/>
        <w:jc w:val="left"/>
        <w:outlineLvl w:val="0"/>
        <w:rPr>
          <w:sz w:val="21"/>
          <w:szCs w:val="21"/>
        </w:rPr>
      </w:pPr>
      <w:r>
        <w:rPr>
          <w:rFonts w:hint="eastAsia"/>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pPr>
        <w:autoSpaceDE w:val="0"/>
        <w:autoSpaceDN w:val="0"/>
        <w:spacing w:line="440" w:lineRule="exact"/>
        <w:ind w:firstLine="420" w:firstLineChars="200"/>
        <w:jc w:val="left"/>
        <w:outlineLvl w:val="0"/>
        <w:rPr>
          <w:sz w:val="21"/>
          <w:szCs w:val="21"/>
        </w:rPr>
      </w:pPr>
      <w:r>
        <w:rPr>
          <w:rFonts w:hint="eastAsia"/>
          <w:sz w:val="21"/>
          <w:szCs w:val="21"/>
        </w:rPr>
        <w:t>3.7.5 纸质投标文件的正本与副本应分别装订成册，并编制目录和页码，具体装订要求见投标人须知前附表规定。</w:t>
      </w:r>
    </w:p>
    <w:p>
      <w:pPr>
        <w:autoSpaceDE w:val="0"/>
        <w:autoSpaceDN w:val="0"/>
        <w:spacing w:line="440" w:lineRule="exact"/>
        <w:ind w:firstLine="420" w:firstLineChars="20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pPr>
        <w:autoSpaceDE w:val="0"/>
        <w:autoSpaceDN w:val="0"/>
        <w:spacing w:line="440" w:lineRule="exact"/>
        <w:ind w:firstLine="420" w:firstLineChars="20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20" w:firstLineChars="200"/>
        <w:jc w:val="left"/>
        <w:rPr>
          <w:sz w:val="21"/>
          <w:szCs w:val="21"/>
        </w:rPr>
      </w:pPr>
      <w:r>
        <w:rPr>
          <w:rFonts w:hint="eastAsia"/>
          <w:sz w:val="21"/>
          <w:szCs w:val="21"/>
        </w:rPr>
        <w:t>3.7.7 使用电子介质存储的备份文件1份。</w:t>
      </w:r>
    </w:p>
    <w:p>
      <w:pPr>
        <w:autoSpaceDE w:val="0"/>
        <w:autoSpaceDN w:val="0"/>
        <w:spacing w:line="440" w:lineRule="exact"/>
        <w:ind w:firstLine="420" w:firstLineChars="200"/>
        <w:jc w:val="left"/>
        <w:rPr>
          <w:sz w:val="21"/>
          <w:szCs w:val="21"/>
        </w:rPr>
      </w:pPr>
      <w:r>
        <w:rPr>
          <w:rFonts w:hint="eastAsia"/>
          <w:sz w:val="21"/>
          <w:szCs w:val="21"/>
        </w:rPr>
        <w:t xml:space="preserve">  3.7.8 同时生成与电子投标文件内容、水印码、电子签章一致的PDF文件,用于打印纸质文件。</w:t>
      </w:r>
    </w:p>
    <w:p>
      <w:pPr>
        <w:autoSpaceDE w:val="0"/>
        <w:autoSpaceDN w:val="0"/>
        <w:spacing w:line="440" w:lineRule="exact"/>
        <w:ind w:firstLine="420" w:firstLineChars="200"/>
        <w:jc w:val="left"/>
        <w:rPr>
          <w:sz w:val="21"/>
          <w:szCs w:val="21"/>
        </w:rPr>
      </w:pPr>
      <w:r>
        <w:rPr>
          <w:rFonts w:hint="eastAsia"/>
          <w:sz w:val="21"/>
          <w:szCs w:val="21"/>
        </w:rPr>
        <w:t>3.7.9 商务标投标文件制作注意事项：</w:t>
      </w:r>
    </w:p>
    <w:p>
      <w:pPr>
        <w:autoSpaceDE w:val="0"/>
        <w:autoSpaceDN w:val="0"/>
        <w:spacing w:line="440" w:lineRule="exact"/>
        <w:ind w:firstLine="420" w:firstLineChars="200"/>
        <w:jc w:val="left"/>
        <w:rPr>
          <w:sz w:val="21"/>
          <w:szCs w:val="21"/>
        </w:rPr>
      </w:pPr>
      <w:r>
        <w:rPr>
          <w:rFonts w:hint="eastAsia"/>
          <w:sz w:val="21"/>
          <w:szCs w:val="21"/>
        </w:rPr>
        <w:t>3.7.9.1 使用“许昌投标文件制作系统SEARUN V1.1”编制商务标投标文件。</w:t>
      </w:r>
    </w:p>
    <w:p>
      <w:pPr>
        <w:autoSpaceDE w:val="0"/>
        <w:autoSpaceDN w:val="0"/>
        <w:spacing w:line="440" w:lineRule="exact"/>
        <w:ind w:firstLine="420" w:firstLineChars="20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pPr>
        <w:pStyle w:val="2"/>
        <w:spacing w:line="312" w:lineRule="auto"/>
        <w:ind w:firstLine="210"/>
        <w:rPr>
          <w:sz w:val="21"/>
          <w:szCs w:val="21"/>
        </w:rPr>
      </w:pPr>
      <w:r>
        <w:rPr>
          <w:rFonts w:hint="eastAsia"/>
          <w:sz w:val="21"/>
          <w:szCs w:val="21"/>
        </w:rPr>
        <w:t xml:space="preserve">  3.7.9.2 商务标投标文件制作过程中如遇操作或技术问题请咨询：0374-2961598。</w:t>
      </w:r>
    </w:p>
    <w:p>
      <w:pPr>
        <w:pStyle w:val="15"/>
        <w:spacing w:line="480" w:lineRule="exact"/>
        <w:jc w:val="both"/>
        <w:rPr>
          <w:rFonts w:cs="Times New Roman"/>
          <w:b/>
          <w:bCs/>
          <w:sz w:val="21"/>
          <w:szCs w:val="21"/>
        </w:rPr>
      </w:pPr>
      <w:r>
        <w:rPr>
          <w:rFonts w:hint="eastAsia"/>
          <w:b/>
          <w:bCs/>
          <w:sz w:val="21"/>
          <w:szCs w:val="21"/>
        </w:rPr>
        <w:t>4. 投标</w:t>
      </w:r>
    </w:p>
    <w:p>
      <w:pPr>
        <w:autoSpaceDE w:val="0"/>
        <w:autoSpaceDN w:val="0"/>
        <w:adjustRightInd w:val="0"/>
        <w:spacing w:line="440" w:lineRule="exact"/>
        <w:jc w:val="left"/>
        <w:rPr>
          <w:rFonts w:cs="Times New Roman"/>
          <w:b/>
          <w:bCs/>
          <w:sz w:val="21"/>
          <w:szCs w:val="21"/>
        </w:rPr>
      </w:pPr>
      <w:bookmarkStart w:id="47" w:name="_Toc283559962"/>
      <w:bookmarkEnd w:id="47"/>
      <w:r>
        <w:rPr>
          <w:rFonts w:hint="eastAsia"/>
          <w:b/>
          <w:bCs/>
          <w:sz w:val="21"/>
          <w:szCs w:val="21"/>
        </w:rPr>
        <w:t>4.1 投标文件的密封和标记</w:t>
      </w:r>
    </w:p>
    <w:p>
      <w:pPr>
        <w:autoSpaceDE w:val="0"/>
        <w:autoSpaceDN w:val="0"/>
        <w:adjustRightInd w:val="0"/>
        <w:spacing w:line="420" w:lineRule="exact"/>
        <w:ind w:firstLine="420" w:firstLineChars="200"/>
        <w:jc w:val="left"/>
        <w:rPr>
          <w:b/>
          <w:bCs/>
          <w:sz w:val="21"/>
          <w:szCs w:val="21"/>
        </w:rPr>
      </w:pPr>
      <w:bookmarkStart w:id="48" w:name="_Toc283559963"/>
      <w:bookmarkEnd w:id="48"/>
      <w:r>
        <w:rPr>
          <w:rFonts w:hint="eastAsia"/>
          <w:sz w:val="21"/>
          <w:szCs w:val="21"/>
        </w:rPr>
        <w:t>4.1.1</w:t>
      </w:r>
      <w:r>
        <w:rPr>
          <w:rFonts w:hint="eastAsia"/>
          <w:b/>
          <w:bCs/>
          <w:sz w:val="21"/>
          <w:szCs w:val="21"/>
        </w:rPr>
        <w:t xml:space="preserve"> 纸质投标文件的正本和副本应分开包装，加贴封条，并在封套的封口处加盖投标人公章，密封不符合要求的不予受理。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4.1.3使用电子介质存储的投标文件应单独密封，封套上写明“投标人名称、项目名称，在  年  月  日  时  分前不得开启”，并加盖单位公章，法定代表人或委托代理人签名，在投标截止时间前随纸质投标文件一并递交。</w:t>
      </w:r>
    </w:p>
    <w:p>
      <w:pPr>
        <w:spacing w:line="420" w:lineRule="exact"/>
        <w:ind w:firstLine="420" w:firstLineChars="200"/>
        <w:rPr>
          <w:sz w:val="21"/>
          <w:szCs w:val="21"/>
        </w:rPr>
      </w:pPr>
      <w:r>
        <w:rPr>
          <w:rFonts w:hint="eastAsia"/>
          <w:sz w:val="21"/>
          <w:szCs w:val="21"/>
        </w:rPr>
        <w:t>4.1.4未按本章第4.1.1项或第4.1.2项要求密封和加写标记的投标文件，招标人不予受理。</w:t>
      </w:r>
    </w:p>
    <w:p>
      <w:pPr>
        <w:autoSpaceDE w:val="0"/>
        <w:autoSpaceDN w:val="0"/>
        <w:spacing w:line="440" w:lineRule="exact"/>
        <w:jc w:val="left"/>
        <w:rPr>
          <w:rFonts w:cs="Times New Roman"/>
          <w:b/>
          <w:bCs/>
          <w:sz w:val="21"/>
          <w:szCs w:val="21"/>
        </w:rPr>
      </w:pPr>
      <w:r>
        <w:rPr>
          <w:rFonts w:hint="eastAsia"/>
          <w:b/>
          <w:bCs/>
          <w:sz w:val="21"/>
          <w:szCs w:val="21"/>
        </w:rPr>
        <w:t>4.2 投标文件的递交</w:t>
      </w:r>
    </w:p>
    <w:p>
      <w:pPr>
        <w:autoSpaceDE w:val="0"/>
        <w:autoSpaceDN w:val="0"/>
        <w:spacing w:line="440" w:lineRule="exact"/>
        <w:ind w:firstLine="420" w:firstLineChars="200"/>
        <w:jc w:val="left"/>
        <w:rPr>
          <w:rFonts w:cs="Times New Roman"/>
          <w:sz w:val="21"/>
          <w:szCs w:val="21"/>
        </w:rPr>
      </w:pPr>
      <w:r>
        <w:rPr>
          <w:rFonts w:hint="eastAsia"/>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rPr>
          <w:rFonts w:cs="Times New Roman"/>
          <w:sz w:val="21"/>
          <w:szCs w:val="21"/>
        </w:rPr>
      </w:pPr>
      <w:r>
        <w:rPr>
          <w:rFonts w:hint="eastAsia"/>
          <w:sz w:val="21"/>
          <w:szCs w:val="21"/>
        </w:rPr>
        <w:t>4.2.2 投标人递交投标文件的地点：见投标人须知前附表。</w:t>
      </w:r>
    </w:p>
    <w:p>
      <w:pPr>
        <w:autoSpaceDE w:val="0"/>
        <w:autoSpaceDN w:val="0"/>
        <w:spacing w:line="440" w:lineRule="exact"/>
        <w:ind w:firstLine="420" w:firstLineChars="200"/>
        <w:jc w:val="left"/>
        <w:rPr>
          <w:rFonts w:cs="Times New Roman"/>
          <w:sz w:val="21"/>
          <w:szCs w:val="21"/>
        </w:rPr>
      </w:pPr>
      <w:r>
        <w:rPr>
          <w:rFonts w:hint="eastAsia"/>
          <w:sz w:val="21"/>
          <w:szCs w:val="21"/>
        </w:rPr>
        <w:t>4.2.3 除投标人须知前附表另有规定外，投标人所递交的投标文件不予退还。</w:t>
      </w:r>
    </w:p>
    <w:p>
      <w:pPr>
        <w:autoSpaceDE w:val="0"/>
        <w:autoSpaceDN w:val="0"/>
        <w:spacing w:line="440" w:lineRule="exact"/>
        <w:ind w:firstLine="420" w:firstLineChars="200"/>
        <w:jc w:val="left"/>
        <w:rPr>
          <w:rFonts w:cs="Times New Roman"/>
          <w:sz w:val="21"/>
          <w:szCs w:val="21"/>
        </w:rPr>
      </w:pPr>
      <w:r>
        <w:rPr>
          <w:rFonts w:hint="eastAsia"/>
          <w:sz w:val="21"/>
          <w:szCs w:val="21"/>
        </w:rPr>
        <w:t>4.2.4 逾期送达的或者未送达指定地点的纸质投标文件、电子介质存储的投标文件，招标人不予受理。</w:t>
      </w:r>
    </w:p>
    <w:p>
      <w:pPr>
        <w:autoSpaceDE w:val="0"/>
        <w:autoSpaceDN w:val="0"/>
        <w:spacing w:line="440" w:lineRule="exact"/>
        <w:jc w:val="left"/>
        <w:rPr>
          <w:rFonts w:cs="Times New Roman"/>
          <w:b/>
          <w:bCs/>
          <w:sz w:val="21"/>
          <w:szCs w:val="21"/>
        </w:rPr>
      </w:pPr>
      <w:bookmarkStart w:id="49" w:name="_Toc283559964"/>
      <w:bookmarkEnd w:id="49"/>
      <w:r>
        <w:rPr>
          <w:rFonts w:hint="eastAsia"/>
          <w:b/>
          <w:bCs/>
          <w:sz w:val="21"/>
          <w:szCs w:val="21"/>
        </w:rPr>
        <w:t>4.3 投标文件的修改与撤回</w:t>
      </w:r>
    </w:p>
    <w:p>
      <w:pPr>
        <w:autoSpaceDE w:val="0"/>
        <w:autoSpaceDN w:val="0"/>
        <w:spacing w:line="440" w:lineRule="exact"/>
        <w:ind w:firstLine="420" w:firstLineChars="200"/>
        <w:jc w:val="left"/>
        <w:outlineLvl w:val="0"/>
        <w:rPr>
          <w:sz w:val="21"/>
          <w:szCs w:val="21"/>
        </w:rPr>
      </w:pPr>
      <w:r>
        <w:rPr>
          <w:rFonts w:hint="eastAsia"/>
          <w:sz w:val="21"/>
          <w:szCs w:val="21"/>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outlineLvl w:val="0"/>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outlineLvl w:val="0"/>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cs="Times New Roman"/>
          <w:b/>
          <w:bCs/>
          <w:sz w:val="21"/>
          <w:szCs w:val="21"/>
        </w:rPr>
      </w:pPr>
      <w:bookmarkStart w:id="50" w:name="_Toc283559967"/>
      <w:bookmarkEnd w:id="50"/>
      <w:r>
        <w:rPr>
          <w:rFonts w:hint="eastAsia"/>
          <w:b/>
          <w:bCs/>
          <w:sz w:val="21"/>
          <w:szCs w:val="21"/>
        </w:rPr>
        <w:t>5. 开标</w:t>
      </w:r>
    </w:p>
    <w:p>
      <w:pPr>
        <w:autoSpaceDE w:val="0"/>
        <w:autoSpaceDN w:val="0"/>
        <w:adjustRightInd w:val="0"/>
        <w:spacing w:line="440" w:lineRule="exact"/>
        <w:jc w:val="left"/>
        <w:rPr>
          <w:rFonts w:cs="Times New Roman"/>
          <w:b/>
          <w:bCs/>
          <w:sz w:val="21"/>
          <w:szCs w:val="21"/>
        </w:rPr>
      </w:pPr>
      <w:bookmarkStart w:id="51" w:name="_Toc283559968"/>
      <w:bookmarkEnd w:id="51"/>
      <w:r>
        <w:rPr>
          <w:rFonts w:hint="eastAsia"/>
          <w:b/>
          <w:bCs/>
          <w:sz w:val="21"/>
          <w:szCs w:val="21"/>
        </w:rPr>
        <w:t>5.1 开标时间和地点</w:t>
      </w:r>
    </w:p>
    <w:p>
      <w:pPr>
        <w:spacing w:line="400" w:lineRule="exact"/>
        <w:ind w:firstLine="420" w:firstLineChars="200"/>
        <w:rPr>
          <w:rFonts w:cs="Times New Roman"/>
          <w:sz w:val="21"/>
          <w:szCs w:val="21"/>
        </w:rPr>
      </w:pPr>
      <w:r>
        <w:rPr>
          <w:rFonts w:hint="eastAsia"/>
          <w:sz w:val="21"/>
          <w:szCs w:val="21"/>
        </w:rPr>
        <w:t>招标人在投标人须知前附表第2.2.2项规定的投标截止时间（开标时间）和投标人须知前附表规定的地点公开开标，所有投标人的法定代表人或授权委托人和项目经理准时参加。</w:t>
      </w:r>
    </w:p>
    <w:p>
      <w:pPr>
        <w:autoSpaceDE w:val="0"/>
        <w:autoSpaceDN w:val="0"/>
        <w:adjustRightInd w:val="0"/>
        <w:spacing w:line="440" w:lineRule="exact"/>
        <w:jc w:val="left"/>
        <w:rPr>
          <w:rFonts w:cs="Times New Roman"/>
          <w:b/>
          <w:bCs/>
          <w:sz w:val="21"/>
          <w:szCs w:val="21"/>
        </w:rPr>
      </w:pPr>
      <w:r>
        <w:rPr>
          <w:rFonts w:hint="eastAsia"/>
          <w:b/>
          <w:bCs/>
          <w:sz w:val="21"/>
          <w:szCs w:val="21"/>
        </w:rPr>
        <w:t>5.2 开标程序</w:t>
      </w:r>
      <w:bookmarkStart w:id="52" w:name="_Toc283559970"/>
      <w:bookmarkEnd w:id="52"/>
    </w:p>
    <w:p>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spacing w:line="400" w:lineRule="exact"/>
        <w:ind w:firstLine="420" w:firstLineChars="200"/>
        <w:rPr>
          <w:sz w:val="21"/>
          <w:szCs w:val="21"/>
        </w:rPr>
      </w:pPr>
      <w:r>
        <w:rPr>
          <w:rFonts w:hint="eastAsia"/>
          <w:sz w:val="21"/>
          <w:szCs w:val="21"/>
        </w:rPr>
        <w:t>5.2.2 电子投标文件的解密</w:t>
      </w:r>
    </w:p>
    <w:p>
      <w:pPr>
        <w:spacing w:line="400" w:lineRule="exact"/>
        <w:ind w:firstLine="420" w:firstLineChars="200"/>
        <w:rPr>
          <w:sz w:val="21"/>
          <w:szCs w:val="21"/>
        </w:rPr>
      </w:pPr>
      <w:r>
        <w:rPr>
          <w:rFonts w:hint="eastAsia"/>
          <w:sz w:val="21"/>
          <w:szCs w:val="21"/>
        </w:rPr>
        <w:t>5.2.2.1本项目为全流程电子化交易项目，电子投标文件采用双重加密。在投标截止时间到达后，进行解密。</w:t>
      </w:r>
    </w:p>
    <w:p>
      <w:pPr>
        <w:spacing w:line="400" w:lineRule="exact"/>
        <w:ind w:firstLine="420" w:firstLineChars="200"/>
        <w:rPr>
          <w:sz w:val="21"/>
          <w:szCs w:val="21"/>
        </w:rPr>
      </w:pPr>
      <w:r>
        <w:rPr>
          <w:rFonts w:hint="eastAsia"/>
          <w:sz w:val="21"/>
          <w:szCs w:val="21"/>
        </w:rPr>
        <w:t>(1)投标人解密：投标人使用本单位CA数字证书远程或现场进行解密。需现场使用一体机进行解密的，请在代理机构引导下进行。</w:t>
      </w:r>
    </w:p>
    <w:p>
      <w:pPr>
        <w:spacing w:line="400" w:lineRule="exact"/>
        <w:ind w:firstLine="420" w:firstLineChars="200"/>
        <w:rPr>
          <w:sz w:val="21"/>
          <w:szCs w:val="21"/>
        </w:rPr>
      </w:pPr>
      <w:r>
        <w:rPr>
          <w:rFonts w:hint="eastAsia"/>
          <w:sz w:val="21"/>
          <w:szCs w:val="21"/>
        </w:rPr>
        <w:t>(2)代理机构解密：代理机构按电子投标文件到达交易系统的先后顺序，使用本单位CA数字证书进行再次解密。</w:t>
      </w:r>
    </w:p>
    <w:p>
      <w:pPr>
        <w:spacing w:line="400" w:lineRule="exact"/>
        <w:ind w:firstLine="420" w:firstLineChars="200"/>
        <w:rPr>
          <w:sz w:val="21"/>
          <w:szCs w:val="21"/>
        </w:rPr>
      </w:pPr>
      <w:r>
        <w:rPr>
          <w:rFonts w:hint="eastAsia"/>
          <w:sz w:val="21"/>
          <w:szCs w:val="21"/>
        </w:rPr>
        <w:t>5.2.2.2电子投标文件解密异常情况处理</w:t>
      </w:r>
    </w:p>
    <w:p>
      <w:pPr>
        <w:spacing w:line="400" w:lineRule="exact"/>
        <w:ind w:firstLine="420" w:firstLineChars="200"/>
        <w:rPr>
          <w:sz w:val="21"/>
          <w:szCs w:val="21"/>
        </w:rPr>
      </w:pPr>
      <w:r>
        <w:rPr>
          <w:rFonts w:hint="eastAsia"/>
          <w:sz w:val="21"/>
          <w:szCs w:val="21"/>
        </w:rPr>
        <w:t>（1）因电子交易系统异常无法解密电子投标文件的，使用纸质投标文件，以人工方式进行。</w:t>
      </w:r>
    </w:p>
    <w:p>
      <w:pPr>
        <w:spacing w:line="400" w:lineRule="exact"/>
        <w:ind w:firstLine="420" w:firstLineChars="200"/>
        <w:rPr>
          <w:sz w:val="21"/>
          <w:szCs w:val="21"/>
        </w:rPr>
      </w:pPr>
      <w:r>
        <w:rPr>
          <w:rFonts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cs="Times New Roman"/>
          <w:b/>
          <w:bCs/>
          <w:sz w:val="21"/>
          <w:szCs w:val="21"/>
        </w:rPr>
      </w:pPr>
      <w:r>
        <w:rPr>
          <w:rFonts w:hint="eastAsia"/>
          <w:b/>
          <w:bCs/>
          <w:sz w:val="21"/>
          <w:szCs w:val="21"/>
        </w:rPr>
        <w:t>6. 评标</w:t>
      </w:r>
    </w:p>
    <w:p>
      <w:pPr>
        <w:autoSpaceDE w:val="0"/>
        <w:autoSpaceDN w:val="0"/>
        <w:adjustRightInd w:val="0"/>
        <w:spacing w:line="440" w:lineRule="exact"/>
        <w:jc w:val="left"/>
        <w:rPr>
          <w:rFonts w:cs="Times New Roman"/>
          <w:b/>
          <w:bCs/>
          <w:sz w:val="21"/>
          <w:szCs w:val="21"/>
        </w:rPr>
      </w:pPr>
      <w:bookmarkStart w:id="53" w:name="_Toc283559971"/>
      <w:bookmarkEnd w:id="53"/>
      <w:r>
        <w:rPr>
          <w:rFonts w:hint="eastAsia"/>
          <w:b/>
          <w:bCs/>
          <w:sz w:val="21"/>
          <w:szCs w:val="21"/>
        </w:rPr>
        <w:t>6.1 评标委员会</w:t>
      </w:r>
    </w:p>
    <w:p>
      <w:pPr>
        <w:autoSpaceDE w:val="0"/>
        <w:autoSpaceDN w:val="0"/>
        <w:spacing w:line="440" w:lineRule="exact"/>
        <w:ind w:firstLine="420" w:firstLineChars="200"/>
        <w:jc w:val="left"/>
        <w:rPr>
          <w:rFonts w:cs="Times New Roman"/>
          <w:sz w:val="21"/>
          <w:szCs w:val="21"/>
        </w:rPr>
      </w:pPr>
      <w:r>
        <w:rPr>
          <w:rFonts w:hint="eastAsia"/>
          <w:sz w:val="21"/>
          <w:szCs w:val="21"/>
        </w:rPr>
        <w:t>6.1.1 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rFonts w:hint="eastAsia"/>
          <w:sz w:val="21"/>
          <w:szCs w:val="21"/>
        </w:rPr>
        <w:t>6.1.2 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（1）招标人或投标人的主要负责人的近亲属；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（2）项目主管部门或者行政监督部门的人员；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（3）与投标人有经济利益关系，可能影响对投标公正评审的；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（4）曾因在招标、评标以及其他与招标投标有关活动中从事违法行为而受过行政处罚或刑事处罚的。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4" w:name="_Toc283559972"/>
      <w:bookmarkEnd w:id="54"/>
      <w:r>
        <w:rPr>
          <w:rFonts w:hint="eastAsia"/>
          <w:b/>
          <w:bCs/>
          <w:sz w:val="21"/>
          <w:szCs w:val="21"/>
        </w:rPr>
        <w:t>6.2 评标原则</w:t>
      </w:r>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5" w:name="_Toc283559973"/>
      <w:bookmarkEnd w:id="55"/>
      <w:r>
        <w:rPr>
          <w:rFonts w:hint="eastAsia"/>
          <w:b/>
          <w:bCs/>
          <w:sz w:val="21"/>
          <w:szCs w:val="21"/>
        </w:rPr>
        <w:t>6.3 评标</w:t>
      </w:r>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cs="Times New Roman"/>
          <w:b/>
          <w:bCs/>
          <w:sz w:val="21"/>
          <w:szCs w:val="21"/>
        </w:rPr>
      </w:pPr>
      <w:bookmarkStart w:id="56" w:name="_Toc283559974"/>
      <w:bookmarkEnd w:id="56"/>
      <w:r>
        <w:rPr>
          <w:rFonts w:hint="eastAsia"/>
          <w:b/>
          <w:bCs/>
          <w:sz w:val="21"/>
          <w:szCs w:val="21"/>
        </w:rPr>
        <w:t>7. 合同授予</w:t>
      </w:r>
    </w:p>
    <w:p>
      <w:pPr>
        <w:spacing w:line="400" w:lineRule="exact"/>
        <w:rPr>
          <w:sz w:val="21"/>
          <w:szCs w:val="21"/>
        </w:rPr>
      </w:pPr>
      <w:bookmarkStart w:id="57" w:name="_Toc283559975"/>
      <w:bookmarkEnd w:id="57"/>
      <w:r>
        <w:rPr>
          <w:rFonts w:hint="eastAsia"/>
          <w:b/>
          <w:bCs/>
          <w:sz w:val="21"/>
          <w:szCs w:val="21"/>
        </w:rPr>
        <w:t>7.1</w:t>
      </w:r>
      <w:r>
        <w:rPr>
          <w:rFonts w:hint="eastAsia"/>
          <w:sz w:val="21"/>
          <w:szCs w:val="21"/>
        </w:rPr>
        <w:t xml:space="preserve"> </w:t>
      </w:r>
      <w:r>
        <w:rPr>
          <w:rFonts w:hint="eastAsia"/>
          <w:b/>
          <w:bCs/>
          <w:sz w:val="21"/>
          <w:szCs w:val="21"/>
        </w:rPr>
        <w:t>定标方式</w:t>
      </w:r>
    </w:p>
    <w:p>
      <w:pPr>
        <w:spacing w:line="400" w:lineRule="exact"/>
        <w:ind w:firstLine="420" w:firstLineChars="200"/>
        <w:rPr>
          <w:sz w:val="21"/>
          <w:szCs w:val="21"/>
        </w:rPr>
      </w:pPr>
      <w:bookmarkStart w:id="58" w:name="_Toc283559976"/>
      <w:bookmarkEnd w:id="58"/>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sz w:val="21"/>
          <w:szCs w:val="21"/>
        </w:rPr>
      </w:pPr>
      <w:r>
        <w:rPr>
          <w:rFonts w:hint="eastAsia"/>
          <w:b/>
          <w:bCs/>
          <w:sz w:val="21"/>
          <w:szCs w:val="21"/>
        </w:rPr>
        <w:t>7.2 中标通知</w:t>
      </w:r>
    </w:p>
    <w:p>
      <w:pPr>
        <w:autoSpaceDE w:val="0"/>
        <w:autoSpaceDN w:val="0"/>
        <w:spacing w:line="440" w:lineRule="exact"/>
        <w:ind w:firstLine="420" w:firstLineChars="200"/>
        <w:jc w:val="left"/>
        <w:rPr>
          <w:rFonts w:cs="Times New Roman"/>
          <w:sz w:val="21"/>
          <w:szCs w:val="21"/>
        </w:rPr>
      </w:pPr>
      <w:r>
        <w:rPr>
          <w:rFonts w:hint="eastAsia"/>
          <w:sz w:val="21"/>
          <w:szCs w:val="21"/>
        </w:rPr>
        <w:t>在本章第3.3 款规定的投标有效期内，招标人以书面形式向中标人发出中标通知书，同时将中标结果通知未中标的投标人。</w:t>
      </w:r>
      <w:bookmarkStart w:id="59" w:name="_Toc144974537"/>
      <w:bookmarkEnd w:id="59"/>
      <w:bookmarkStart w:id="60" w:name="_Toc152042345"/>
      <w:bookmarkEnd w:id="60"/>
      <w:bookmarkStart w:id="61" w:name="_Toc179632587"/>
      <w:bookmarkEnd w:id="61"/>
      <w:bookmarkStart w:id="62" w:name="_Toc152045569"/>
      <w:bookmarkEnd w:id="62"/>
    </w:p>
    <w:p>
      <w:pPr>
        <w:autoSpaceDE w:val="0"/>
        <w:autoSpaceDN w:val="0"/>
        <w:spacing w:line="440" w:lineRule="exact"/>
        <w:rPr>
          <w:rFonts w:cs="Times New Roman"/>
          <w:b/>
          <w:bCs/>
          <w:sz w:val="21"/>
          <w:szCs w:val="21"/>
        </w:rPr>
      </w:pPr>
      <w:r>
        <w:rPr>
          <w:rFonts w:hint="eastAsia"/>
          <w:b/>
          <w:bCs/>
          <w:sz w:val="21"/>
          <w:szCs w:val="21"/>
        </w:rPr>
        <w:t>7.3 履约保证金</w:t>
      </w:r>
    </w:p>
    <w:p>
      <w:pPr>
        <w:autoSpaceDE w:val="0"/>
        <w:autoSpaceDN w:val="0"/>
        <w:spacing w:line="440" w:lineRule="exact"/>
        <w:ind w:firstLine="420" w:firstLineChars="200"/>
        <w:rPr>
          <w:rFonts w:cs="Times New Roman"/>
          <w:sz w:val="21"/>
          <w:szCs w:val="21"/>
        </w:rPr>
      </w:pPr>
      <w:r>
        <w:rPr>
          <w:rFonts w:hint="eastAsia"/>
          <w:sz w:val="21"/>
          <w:szCs w:val="21"/>
        </w:rPr>
        <w:t>7.3.1在签订合同前，中标人应按投标人须知前附表规定的金额、担保形式向招标人提交履约保证金。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rFonts w:hint="eastAsia"/>
          <w:sz w:val="21"/>
          <w:szCs w:val="21"/>
        </w:rPr>
        <w:t>7.3.2中标人不能按本章第7.3.1项要求提交履约保证金的，视为放弃中标，其投标保证金不予退还，给招标人造成的损失超过投标保证金数额的，中标人还应当对超过部分予以赔偿。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rFonts w:hint="eastAsia"/>
          <w:b/>
          <w:bCs/>
          <w:sz w:val="21"/>
          <w:szCs w:val="21"/>
        </w:rPr>
        <w:t>7.</w:t>
      </w:r>
      <w:bookmarkStart w:id="63" w:name="_Toc283559977"/>
      <w:bookmarkEnd w:id="63"/>
      <w:r>
        <w:rPr>
          <w:rFonts w:hint="eastAsia"/>
          <w:b/>
          <w:bCs/>
          <w:sz w:val="21"/>
          <w:szCs w:val="21"/>
        </w:rPr>
        <w:t>4签订合同</w:t>
      </w:r>
    </w:p>
    <w:p>
      <w:pPr>
        <w:autoSpaceDE w:val="0"/>
        <w:autoSpaceDN w:val="0"/>
        <w:spacing w:line="440" w:lineRule="exact"/>
        <w:ind w:firstLine="420" w:firstLineChars="200"/>
        <w:jc w:val="left"/>
        <w:rPr>
          <w:rFonts w:cs="Times New Roman"/>
          <w:sz w:val="21"/>
          <w:szCs w:val="21"/>
        </w:rPr>
      </w:pPr>
      <w:r>
        <w:rPr>
          <w:rFonts w:hint="eastAsia"/>
          <w:sz w:val="21"/>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sz w:val="21"/>
          <w:szCs w:val="21"/>
        </w:rPr>
      </w:pPr>
      <w:r>
        <w:rPr>
          <w:rFonts w:hint="eastAsia"/>
          <w:sz w:val="21"/>
          <w:szCs w:val="21"/>
        </w:rPr>
        <w:t>7.4.2 发出中标通知书后，招标人无正当理由拒签合同的，招标人向中标人退还投标保证金；给中标人造成损失的，还应当赔偿损失。</w:t>
      </w:r>
    </w:p>
    <w:p>
      <w:pPr>
        <w:autoSpaceDE w:val="0"/>
        <w:autoSpaceDN w:val="0"/>
        <w:spacing w:line="440" w:lineRule="exact"/>
        <w:ind w:firstLine="420" w:firstLineChars="200"/>
        <w:jc w:val="left"/>
        <w:rPr>
          <w:b/>
          <w:sz w:val="21"/>
          <w:szCs w:val="21"/>
        </w:rPr>
      </w:pPr>
      <w:r>
        <w:rPr>
          <w:rFonts w:hint="eastAsia"/>
          <w:sz w:val="21"/>
          <w:szCs w:val="21"/>
        </w:rPr>
        <w:t xml:space="preserve">7.4.3 </w:t>
      </w:r>
      <w:r>
        <w:rPr>
          <w:rFonts w:hint="eastAsia"/>
          <w:b/>
          <w:sz w:val="21"/>
          <w:szCs w:val="21"/>
        </w:rPr>
        <w:t>为确保工期，承包人须在签订合同后10日内组织进场施工，并在投标文件中对此项单独进行承诺。</w:t>
      </w:r>
    </w:p>
    <w:p>
      <w:pPr>
        <w:autoSpaceDE w:val="0"/>
        <w:autoSpaceDN w:val="0"/>
        <w:spacing w:line="440" w:lineRule="exact"/>
        <w:jc w:val="left"/>
        <w:rPr>
          <w:rFonts w:cs="Times New Roman"/>
          <w:b/>
          <w:bCs/>
          <w:sz w:val="21"/>
          <w:szCs w:val="21"/>
        </w:rPr>
      </w:pPr>
      <w:bookmarkStart w:id="64" w:name="_Toc283559978"/>
      <w:bookmarkEnd w:id="64"/>
      <w:r>
        <w:rPr>
          <w:rFonts w:hint="eastAsia"/>
          <w:b/>
          <w:bCs/>
          <w:sz w:val="21"/>
          <w:szCs w:val="21"/>
        </w:rPr>
        <w:t>8. 重新招标和不再招标</w:t>
      </w:r>
    </w:p>
    <w:p>
      <w:pPr>
        <w:autoSpaceDE w:val="0"/>
        <w:autoSpaceDN w:val="0"/>
        <w:adjustRightInd w:val="0"/>
        <w:spacing w:line="440" w:lineRule="exact"/>
        <w:jc w:val="left"/>
        <w:rPr>
          <w:rFonts w:cs="Times New Roman"/>
          <w:b/>
          <w:bCs/>
          <w:sz w:val="21"/>
          <w:szCs w:val="21"/>
        </w:rPr>
      </w:pPr>
      <w:bookmarkStart w:id="65" w:name="_Toc283559979"/>
      <w:bookmarkEnd w:id="65"/>
      <w:r>
        <w:rPr>
          <w:rFonts w:hint="eastAsia"/>
          <w:b/>
          <w:bCs/>
          <w:sz w:val="21"/>
          <w:szCs w:val="21"/>
        </w:rPr>
        <w:t>8.1 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（1）投标截止时间止，投标人少于3 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（2）经评标委员会评审后否决所有投标的；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（3）相关法律、法规规定的其它情形。</w:t>
      </w:r>
    </w:p>
    <w:p>
      <w:pPr>
        <w:autoSpaceDE w:val="0"/>
        <w:autoSpaceDN w:val="0"/>
        <w:adjustRightInd w:val="0"/>
        <w:spacing w:line="440" w:lineRule="exact"/>
        <w:jc w:val="left"/>
        <w:rPr>
          <w:rFonts w:cs="Times New Roman"/>
          <w:b/>
          <w:bCs/>
          <w:sz w:val="21"/>
          <w:szCs w:val="21"/>
        </w:rPr>
      </w:pPr>
      <w:bookmarkStart w:id="66" w:name="_Toc283559980"/>
      <w:bookmarkEnd w:id="66"/>
      <w:r>
        <w:rPr>
          <w:rFonts w:hint="eastAsia"/>
          <w:b/>
          <w:bCs/>
          <w:sz w:val="21"/>
          <w:szCs w:val="21"/>
        </w:rPr>
        <w:t>8.2 不再招标</w:t>
      </w:r>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重新招标后投标人仍少于3个，属于必须审批或核准的工程建设项目，经原审批或核准部门批准后不再进行招标。</w:t>
      </w:r>
    </w:p>
    <w:p>
      <w:pPr>
        <w:pStyle w:val="15"/>
        <w:spacing w:line="440" w:lineRule="exact"/>
        <w:jc w:val="both"/>
        <w:rPr>
          <w:rFonts w:cs="Times New Roman"/>
          <w:b/>
          <w:bCs/>
          <w:sz w:val="21"/>
          <w:szCs w:val="21"/>
        </w:rPr>
      </w:pPr>
      <w:bookmarkStart w:id="67" w:name="_Toc283559981"/>
      <w:bookmarkEnd w:id="67"/>
      <w:r>
        <w:rPr>
          <w:rFonts w:hint="eastAsia"/>
          <w:b/>
          <w:bCs/>
          <w:sz w:val="21"/>
          <w:szCs w:val="21"/>
        </w:rPr>
        <w:t>9. 纪律和监督</w:t>
      </w:r>
    </w:p>
    <w:p>
      <w:pPr>
        <w:autoSpaceDE w:val="0"/>
        <w:autoSpaceDN w:val="0"/>
        <w:adjustRightInd w:val="0"/>
        <w:spacing w:line="440" w:lineRule="exact"/>
        <w:jc w:val="left"/>
        <w:rPr>
          <w:rFonts w:cs="Times New Roman"/>
          <w:b/>
          <w:bCs/>
          <w:sz w:val="21"/>
          <w:szCs w:val="21"/>
        </w:rPr>
      </w:pPr>
      <w:bookmarkStart w:id="68" w:name="_Toc283559982"/>
      <w:bookmarkEnd w:id="68"/>
      <w:r>
        <w:rPr>
          <w:rFonts w:hint="eastAsia"/>
          <w:b/>
          <w:bCs/>
          <w:sz w:val="21"/>
          <w:szCs w:val="21"/>
        </w:rPr>
        <w:t>9.1 对招标人的纪律要求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69" w:name="_Toc283559983"/>
      <w:bookmarkEnd w:id="69"/>
      <w:r>
        <w:rPr>
          <w:rFonts w:hint="eastAsia"/>
          <w:b/>
          <w:bCs/>
          <w:sz w:val="21"/>
          <w:szCs w:val="21"/>
        </w:rPr>
        <w:t>9.2 对投标人的纪律要求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0" w:name="_Toc283559984"/>
      <w:bookmarkEnd w:id="70"/>
      <w:r>
        <w:rPr>
          <w:rFonts w:hint="eastAsia"/>
          <w:b/>
          <w:bCs/>
          <w:sz w:val="21"/>
          <w:szCs w:val="21"/>
        </w:rPr>
        <w:t>9.3 对评标委员会成员的纪律要求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1" w:name="_Toc283559985"/>
      <w:bookmarkEnd w:id="71"/>
      <w:r>
        <w:rPr>
          <w:rFonts w:hint="eastAsia"/>
          <w:b/>
          <w:bCs/>
          <w:sz w:val="21"/>
          <w:szCs w:val="21"/>
        </w:rPr>
        <w:t>9.4 对与评标活动有关的工作人员的纪律要求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2" w:name="_Toc283559986"/>
      <w:bookmarkEnd w:id="72"/>
      <w:r>
        <w:rPr>
          <w:rFonts w:hint="eastAsia"/>
          <w:b/>
          <w:bCs/>
          <w:sz w:val="21"/>
          <w:szCs w:val="21"/>
        </w:rPr>
        <w:t>9.5 投诉</w:t>
      </w:r>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rFonts w:hint="eastAsia"/>
          <w:sz w:val="21"/>
          <w:szCs w:val="21"/>
        </w:rPr>
        <w:t>不接受短信、电话、快递、信件、匿名等形式的质疑或投诉，投标人员必须熟悉本次招标活动内容。</w:t>
      </w:r>
    </w:p>
    <w:p>
      <w:pPr>
        <w:pStyle w:val="15"/>
        <w:spacing w:line="440" w:lineRule="exact"/>
        <w:jc w:val="both"/>
        <w:rPr>
          <w:rFonts w:cs="Times New Roman"/>
          <w:b/>
          <w:bCs/>
          <w:sz w:val="21"/>
          <w:szCs w:val="21"/>
        </w:rPr>
      </w:pPr>
      <w:bookmarkStart w:id="73" w:name="_Toc283559987"/>
      <w:bookmarkEnd w:id="73"/>
      <w:r>
        <w:rPr>
          <w:rFonts w:hint="eastAsia"/>
          <w:b/>
          <w:bCs/>
          <w:sz w:val="21"/>
          <w:szCs w:val="21"/>
        </w:rPr>
        <w:t>10. 需要补充的其他内容</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widowControl/>
        <w:spacing w:line="312" w:lineRule="auto"/>
        <w:ind w:left="480"/>
        <w:jc w:val="left"/>
        <w:rPr>
          <w:rFonts w:cs="Times New Roman"/>
          <w:b/>
          <w:bCs/>
          <w:sz w:val="24"/>
          <w:szCs w:val="24"/>
        </w:rPr>
      </w:pPr>
      <w:r>
        <w:rPr>
          <w:rFonts w:hint="eastAsia" w:cs="Times New Roman"/>
          <w:sz w:val="21"/>
          <w:szCs w:val="21"/>
        </w:rPr>
        <w:br w:type="page"/>
      </w:r>
      <w:r>
        <w:rPr>
          <w:rFonts w:hint="eastAsia"/>
          <w:b/>
          <w:bCs/>
          <w:sz w:val="24"/>
          <w:szCs w:val="24"/>
        </w:rPr>
        <w:t>附表一：开标记录表</w:t>
      </w:r>
    </w:p>
    <w:p>
      <w:pPr>
        <w:spacing w:before="312" w:beforeLines="100" w:after="312" w:afterLines="100" w:line="400" w:lineRule="exact"/>
        <w:jc w:val="center"/>
        <w:rPr>
          <w:rFonts w:cs="Times New Roman"/>
          <w:b/>
          <w:bCs/>
          <w:sz w:val="28"/>
          <w:szCs w:val="28"/>
        </w:rPr>
      </w:pPr>
      <w:r>
        <w:rPr>
          <w:rFonts w:hint="eastAsia"/>
          <w:b/>
          <w:bCs/>
          <w:sz w:val="28"/>
          <w:szCs w:val="28"/>
        </w:rPr>
        <w:t xml:space="preserve">    （项目名称）  开标记录表</w:t>
      </w:r>
    </w:p>
    <w:p>
      <w:pPr>
        <w:spacing w:line="400" w:lineRule="exact"/>
        <w:ind w:firstLine="420" w:firstLineChars="175"/>
        <w:rPr>
          <w:rFonts w:cs="Times New Roman"/>
          <w:sz w:val="24"/>
          <w:szCs w:val="24"/>
        </w:rPr>
      </w:pPr>
      <w:r>
        <w:rPr>
          <w:rFonts w:hint="eastAsia"/>
          <w:sz w:val="24"/>
          <w:szCs w:val="24"/>
        </w:rPr>
        <w:t>开标时间：      年    月    日    时    分</w:t>
      </w:r>
    </w:p>
    <w:p>
      <w:pPr>
        <w:spacing w:line="400" w:lineRule="exact"/>
        <w:ind w:firstLine="420" w:firstLineChars="175"/>
        <w:rPr>
          <w:sz w:val="24"/>
          <w:szCs w:val="24"/>
        </w:rPr>
      </w:pPr>
      <w:r>
        <w:rPr>
          <w:rFonts w:hint="eastAsia"/>
          <w:sz w:val="24"/>
          <w:szCs w:val="24"/>
        </w:rPr>
        <w:t xml:space="preserve">开标地点：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rFonts w:hint="eastAsia"/>
          <w:sz w:val="24"/>
          <w:szCs w:val="24"/>
        </w:rPr>
        <w:t xml:space="preserve"> </w:t>
      </w:r>
    </w:p>
    <w:tbl>
      <w:tblPr>
        <w:tblStyle w:val="11"/>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序号</w:t>
            </w: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投标人</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投标报价（元）</w:t>
            </w: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备注</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签名</w:t>
            </w: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bl>
    <w:p>
      <w:pPr>
        <w:spacing w:line="400" w:lineRule="exact"/>
        <w:rPr>
          <w:rFonts w:cs="Times New Roman"/>
          <w:sz w:val="24"/>
          <w:szCs w:val="24"/>
        </w:rPr>
      </w:pPr>
      <w:r>
        <w:rPr>
          <w:rFonts w:hint="eastAsia" w:cs="Times New Roman"/>
          <w:sz w:val="24"/>
          <w:szCs w:val="24"/>
        </w:rPr>
        <w:t xml:space="preserve"> </w:t>
      </w: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rPr>
          <w:rFonts w:cs="Times New Roman"/>
          <w:sz w:val="24"/>
          <w:szCs w:val="24"/>
        </w:rPr>
      </w:pPr>
      <w:r>
        <w:rPr>
          <w:rFonts w:hint="eastAsia"/>
          <w:sz w:val="24"/>
          <w:szCs w:val="24"/>
        </w:rPr>
        <w:t xml:space="preserve"> （三）出席开标会的单位和人员</w:t>
      </w:r>
    </w:p>
    <w:p>
      <w:pPr>
        <w:spacing w:line="400" w:lineRule="exact"/>
        <w:rPr>
          <w:rFonts w:cs="Times New Roman"/>
          <w:sz w:val="24"/>
          <w:szCs w:val="24"/>
        </w:rPr>
      </w:pPr>
      <w:r>
        <w:rPr>
          <w:rFonts w:hint="eastAsia" w:cs="Times New Roman"/>
          <w:sz w:val="24"/>
          <w:szCs w:val="24"/>
        </w:rPr>
        <w:t xml:space="preserve"> </w:t>
      </w:r>
    </w:p>
    <w:p>
      <w:pPr>
        <w:spacing w:line="400" w:lineRule="exact"/>
        <w:ind w:firstLine="240" w:firstLineChars="100"/>
        <w:rPr>
          <w:rFonts w:cs="Times New Roman"/>
          <w:sz w:val="24"/>
          <w:szCs w:val="24"/>
        </w:rPr>
      </w:pPr>
      <w:r>
        <w:rPr>
          <w:rFonts w:hint="eastAsia"/>
          <w:sz w:val="24"/>
          <w:szCs w:val="24"/>
        </w:rPr>
        <w:t>招标人代表：                               监督人员：</w:t>
      </w:r>
    </w:p>
    <w:p>
      <w:pPr>
        <w:autoSpaceDE w:val="0"/>
        <w:autoSpaceDN w:val="0"/>
        <w:adjustRightInd w:val="0"/>
        <w:spacing w:line="440" w:lineRule="exact"/>
        <w:jc w:val="left"/>
        <w:rPr>
          <w:rFonts w:cs="Times New Roman"/>
          <w:sz w:val="24"/>
          <w:szCs w:val="24"/>
        </w:rPr>
      </w:pPr>
      <w:r>
        <w:rPr>
          <w:rFonts w:hint="eastAsia" w:cs="Times New Roman"/>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注：此表可以开标现场据实调整。</w:t>
      </w:r>
    </w:p>
    <w:p>
      <w:pPr>
        <w:widowControl/>
        <w:spacing w:line="312" w:lineRule="auto"/>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rFonts w:cs="Times New Roman"/>
          <w:b/>
          <w:bCs/>
          <w:sz w:val="24"/>
          <w:szCs w:val="24"/>
        </w:rPr>
      </w:pPr>
      <w:r>
        <w:rPr>
          <w:rFonts w:hint="eastAsia"/>
          <w:b/>
          <w:bCs/>
          <w:sz w:val="24"/>
          <w:szCs w:val="24"/>
        </w:rPr>
        <w:t>附表二：问题澄清通知</w:t>
      </w:r>
    </w:p>
    <w:p>
      <w:pPr>
        <w:spacing w:before="312" w:beforeLines="100" w:after="312" w:afterLines="100" w:line="400" w:lineRule="exact"/>
        <w:jc w:val="center"/>
        <w:rPr>
          <w:rFonts w:cs="Times New Roman"/>
          <w:sz w:val="21"/>
          <w:szCs w:val="21"/>
        </w:rPr>
      </w:pPr>
      <w:r>
        <w:rPr>
          <w:rFonts w:hint="eastAsia"/>
          <w:sz w:val="21"/>
          <w:szCs w:val="21"/>
        </w:rPr>
        <w:t>问题澄清通知</w:t>
      </w:r>
    </w:p>
    <w:p>
      <w:pPr>
        <w:spacing w:line="400" w:lineRule="exact"/>
        <w:ind w:firstLine="5355" w:firstLineChars="2550"/>
        <w:rPr>
          <w:rFonts w:cs="Times New Roman"/>
          <w:sz w:val="21"/>
          <w:szCs w:val="21"/>
          <w:u w:val="single"/>
        </w:rPr>
      </w:pPr>
      <w:r>
        <w:rPr>
          <w:rFonts w:hint="eastAsia"/>
          <w:sz w:val="21"/>
          <w:szCs w:val="21"/>
        </w:rPr>
        <w:t xml:space="preserve">编号：                  </w:t>
      </w:r>
    </w:p>
    <w:p>
      <w:pPr>
        <w:spacing w:line="480" w:lineRule="exact"/>
        <w:ind w:firstLine="420" w:firstLineChars="200"/>
        <w:rPr>
          <w:rFonts w:cs="Times New Roman"/>
          <w:sz w:val="21"/>
          <w:szCs w:val="21"/>
        </w:rPr>
      </w:pPr>
      <w:r>
        <w:rPr>
          <w:rFonts w:hint="eastAsia"/>
          <w:sz w:val="21"/>
          <w:szCs w:val="21"/>
          <w:u w:val="single"/>
        </w:rPr>
        <w:t xml:space="preserve">                           （</w:t>
      </w:r>
      <w:r>
        <w:rPr>
          <w:rFonts w:hint="eastAsia"/>
          <w:sz w:val="21"/>
          <w:szCs w:val="21"/>
        </w:rPr>
        <w:t>投标人名称）：</w:t>
      </w:r>
    </w:p>
    <w:p>
      <w:pPr>
        <w:spacing w:line="480" w:lineRule="exact"/>
        <w:ind w:firstLine="420" w:firstLineChars="200"/>
        <w:rPr>
          <w:rFonts w:cs="Times New Roman"/>
          <w:sz w:val="21"/>
          <w:szCs w:val="21"/>
        </w:rPr>
      </w:pPr>
      <w:r>
        <w:rPr>
          <w:rFonts w:hint="eastAsia"/>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pPr>
        <w:spacing w:line="480" w:lineRule="exact"/>
        <w:ind w:firstLine="420" w:firstLineChars="200"/>
        <w:rPr>
          <w:rFonts w:cs="Times New Roman"/>
          <w:sz w:val="21"/>
          <w:szCs w:val="21"/>
        </w:rPr>
      </w:pPr>
      <w:r>
        <w:rPr>
          <w:rFonts w:hint="eastAsia"/>
          <w:sz w:val="21"/>
          <w:szCs w:val="21"/>
        </w:rPr>
        <w:t>请将上述问题的澄清、说明或者补正于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时前密封递交至（详细地址）或传真至</w:t>
      </w:r>
      <w:r>
        <w:rPr>
          <w:rFonts w:hint="eastAsia"/>
          <w:sz w:val="21"/>
          <w:szCs w:val="21"/>
          <w:u w:val="single"/>
        </w:rPr>
        <w:t xml:space="preserve">      （传真号码）</w:t>
      </w:r>
      <w:r>
        <w:rPr>
          <w:rFonts w:hint="eastAsia"/>
          <w:sz w:val="21"/>
          <w:szCs w:val="21"/>
        </w:rPr>
        <w:t>。采用传真方式的，应</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时前将原件递交至                          （详细地址）。</w:t>
      </w:r>
    </w:p>
    <w:p>
      <w:pPr>
        <w:spacing w:line="480" w:lineRule="exact"/>
        <w:rPr>
          <w:rFonts w:cs="Times New Roman"/>
          <w:sz w:val="21"/>
          <w:szCs w:val="21"/>
        </w:rPr>
      </w:pPr>
      <w:r>
        <w:rPr>
          <w:rFonts w:hint="eastAsia" w:cs="Times New Roman"/>
          <w:sz w:val="21"/>
          <w:szCs w:val="21"/>
        </w:rPr>
        <w:t xml:space="preserve"> </w:t>
      </w:r>
    </w:p>
    <w:p>
      <w:pPr>
        <w:spacing w:line="480" w:lineRule="exact"/>
        <w:rPr>
          <w:rFonts w:cs="Times New Roman"/>
          <w:sz w:val="21"/>
          <w:szCs w:val="21"/>
        </w:rPr>
      </w:pPr>
      <w:r>
        <w:rPr>
          <w:rFonts w:hint="eastAsia"/>
          <w:sz w:val="21"/>
          <w:szCs w:val="21"/>
        </w:rPr>
        <w:t>附件：质疑问卷</w:t>
      </w:r>
    </w:p>
    <w:p>
      <w:pPr>
        <w:spacing w:line="480" w:lineRule="exact"/>
        <w:ind w:firstLine="3570" w:firstLineChars="1700"/>
        <w:rPr>
          <w:rFonts w:cs="Times New Roman"/>
          <w:sz w:val="21"/>
          <w:szCs w:val="21"/>
        </w:rPr>
      </w:pPr>
      <w:r>
        <w:rPr>
          <w:rFonts w:hint="eastAsia" w:cs="Times New Roman"/>
          <w:sz w:val="21"/>
          <w:szCs w:val="21"/>
        </w:rPr>
        <w:t xml:space="preserve"> </w:t>
      </w:r>
    </w:p>
    <w:p>
      <w:pPr>
        <w:spacing w:line="480" w:lineRule="exact"/>
        <w:ind w:firstLine="3570" w:firstLineChars="1700"/>
        <w:rPr>
          <w:rFonts w:cs="Times New Roman"/>
          <w:sz w:val="21"/>
          <w:szCs w:val="21"/>
        </w:rPr>
      </w:pPr>
      <w:r>
        <w:rPr>
          <w:rFonts w:hint="eastAsia" w:cs="Times New Roman"/>
          <w:sz w:val="21"/>
          <w:szCs w:val="21"/>
        </w:rPr>
        <w:t xml:space="preserve"> </w:t>
      </w:r>
    </w:p>
    <w:p>
      <w:pPr>
        <w:spacing w:line="480" w:lineRule="exact"/>
        <w:ind w:firstLine="3570" w:firstLineChars="1700"/>
        <w:rPr>
          <w:rFonts w:cs="Times New Roman"/>
          <w:sz w:val="21"/>
          <w:szCs w:val="21"/>
        </w:rPr>
      </w:pPr>
      <w:r>
        <w:rPr>
          <w:rFonts w:hint="eastAsia"/>
          <w:sz w:val="21"/>
          <w:szCs w:val="21"/>
        </w:rPr>
        <w:t xml:space="preserve">      （项目名称）招标评标委员会</w:t>
      </w:r>
    </w:p>
    <w:p>
      <w:pPr>
        <w:spacing w:line="480" w:lineRule="exact"/>
        <w:jc w:val="right"/>
        <w:rPr>
          <w:rFonts w:cs="Times New Roman"/>
          <w:sz w:val="21"/>
          <w:szCs w:val="21"/>
        </w:rPr>
      </w:pPr>
      <w:r>
        <w:rPr>
          <w:rFonts w:hint="eastAsia"/>
          <w:sz w:val="21"/>
          <w:szCs w:val="21"/>
        </w:rPr>
        <w:t>（经评标委员会授权的招标人代表签字或招标人加盖单位章）</w:t>
      </w:r>
    </w:p>
    <w:p>
      <w:pPr>
        <w:spacing w:line="480" w:lineRule="exact"/>
        <w:ind w:firstLine="4620" w:firstLineChars="2200"/>
        <w:rPr>
          <w:rFonts w:cs="Times New Roman"/>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pPr>
        <w:spacing w:line="400" w:lineRule="exact"/>
        <w:ind w:firstLine="482" w:firstLineChars="200"/>
        <w:rPr>
          <w:rFonts w:cs="Times New Roman"/>
          <w:b/>
          <w:bCs/>
          <w:sz w:val="24"/>
          <w:szCs w:val="24"/>
        </w:rPr>
      </w:pPr>
      <w:r>
        <w:rPr>
          <w:rFonts w:hint="eastAsia"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312" w:beforeLines="100" w:after="312" w:afterLines="100" w:line="480" w:lineRule="exact"/>
        <w:jc w:val="center"/>
        <w:rPr>
          <w:rFonts w:cs="Times New Roman"/>
          <w:sz w:val="21"/>
          <w:szCs w:val="21"/>
        </w:rPr>
      </w:pPr>
      <w:r>
        <w:rPr>
          <w:rFonts w:hint="eastAsia"/>
          <w:sz w:val="21"/>
          <w:szCs w:val="21"/>
        </w:rPr>
        <w:t>问题的澄清、说明或补正</w:t>
      </w:r>
    </w:p>
    <w:p>
      <w:pPr>
        <w:spacing w:line="400" w:lineRule="exact"/>
        <w:ind w:firstLine="5355" w:firstLineChars="2550"/>
        <w:rPr>
          <w:sz w:val="21"/>
          <w:szCs w:val="21"/>
        </w:rPr>
      </w:pPr>
      <w:r>
        <w:rPr>
          <w:rFonts w:hint="eastAsia"/>
          <w:sz w:val="21"/>
          <w:szCs w:val="21"/>
        </w:rPr>
        <w:t xml:space="preserve">编号：                  </w:t>
      </w:r>
    </w:p>
    <w:p>
      <w:pPr>
        <w:spacing w:line="480" w:lineRule="exact"/>
        <w:rPr>
          <w:rFonts w:cs="Times New Roman"/>
          <w:sz w:val="21"/>
          <w:szCs w:val="21"/>
        </w:rPr>
      </w:pPr>
      <w:r>
        <w:rPr>
          <w:rFonts w:hint="eastAsia"/>
          <w:sz w:val="21"/>
          <w:szCs w:val="21"/>
        </w:rPr>
        <w:t xml:space="preserve">              （项目名称）施工招标评标委员会：</w:t>
      </w:r>
    </w:p>
    <w:p>
      <w:pPr>
        <w:spacing w:line="480" w:lineRule="exact"/>
        <w:ind w:firstLine="735" w:firstLineChars="350"/>
        <w:rPr>
          <w:rFonts w:cs="Times New Roman"/>
          <w:sz w:val="21"/>
          <w:szCs w:val="21"/>
        </w:rPr>
      </w:pPr>
      <w:r>
        <w:rPr>
          <w:rFonts w:hint="eastAsia"/>
          <w:sz w:val="21"/>
          <w:szCs w:val="21"/>
        </w:rPr>
        <w:t>问题澄清通知（编号：      ）已收悉，现澄清、说明或者补正如下：</w:t>
      </w:r>
    </w:p>
    <w:p>
      <w:pPr>
        <w:spacing w:line="480" w:lineRule="exact"/>
        <w:ind w:firstLine="735" w:firstLineChars="350"/>
        <w:rPr>
          <w:sz w:val="21"/>
          <w:szCs w:val="21"/>
        </w:rPr>
      </w:pPr>
      <w:r>
        <w:rPr>
          <w:rFonts w:hint="eastAsia"/>
          <w:sz w:val="21"/>
          <w:szCs w:val="21"/>
        </w:rPr>
        <w:t>1.</w:t>
      </w:r>
    </w:p>
    <w:p>
      <w:pPr>
        <w:spacing w:line="480" w:lineRule="exact"/>
        <w:ind w:firstLine="735" w:firstLineChars="350"/>
        <w:rPr>
          <w:sz w:val="21"/>
          <w:szCs w:val="21"/>
        </w:rPr>
      </w:pPr>
      <w:r>
        <w:rPr>
          <w:rFonts w:hint="eastAsia"/>
          <w:sz w:val="21"/>
          <w:szCs w:val="21"/>
        </w:rPr>
        <w:t>2.</w:t>
      </w:r>
    </w:p>
    <w:p>
      <w:pPr>
        <w:spacing w:line="480" w:lineRule="exact"/>
        <w:ind w:firstLine="735" w:firstLineChars="350"/>
        <w:rPr>
          <w:sz w:val="21"/>
          <w:szCs w:val="21"/>
        </w:rPr>
      </w:pPr>
      <w:r>
        <w:rPr>
          <w:rFonts w:hint="eastAsia"/>
          <w:sz w:val="21"/>
          <w:szCs w:val="21"/>
        </w:rPr>
        <w:t xml:space="preserve"> </w:t>
      </w:r>
    </w:p>
    <w:p>
      <w:pPr>
        <w:spacing w:line="480" w:lineRule="exact"/>
        <w:ind w:firstLine="735" w:firstLineChars="350"/>
        <w:rPr>
          <w:rFonts w:cs="Times New Roman"/>
          <w:sz w:val="21"/>
          <w:szCs w:val="21"/>
        </w:rPr>
      </w:pPr>
      <w:r>
        <w:rPr>
          <w:rFonts w:hint="eastAsia"/>
          <w:sz w:val="21"/>
          <w:szCs w:val="21"/>
        </w:rPr>
        <w:t>……</w:t>
      </w:r>
    </w:p>
    <w:p>
      <w:pPr>
        <w:spacing w:line="480" w:lineRule="exact"/>
        <w:ind w:firstLine="735" w:firstLineChars="350"/>
        <w:rPr>
          <w:rFonts w:cs="Times New Roman"/>
          <w:sz w:val="21"/>
          <w:szCs w:val="21"/>
        </w:rPr>
      </w:pPr>
      <w:r>
        <w:rPr>
          <w:rFonts w:hint="eastAsia" w:cs="Times New Roman"/>
          <w:sz w:val="21"/>
          <w:szCs w:val="21"/>
        </w:rPr>
        <w:t xml:space="preserve"> </w:t>
      </w:r>
    </w:p>
    <w:p>
      <w:pPr>
        <w:spacing w:line="480" w:lineRule="exact"/>
        <w:ind w:firstLine="735" w:firstLineChars="350"/>
        <w:rPr>
          <w:rFonts w:cs="Times New Roman"/>
          <w:sz w:val="21"/>
          <w:szCs w:val="21"/>
        </w:rPr>
      </w:pPr>
      <w:r>
        <w:rPr>
          <w:rFonts w:hint="eastAsia" w:cs="Times New Roman"/>
          <w:sz w:val="21"/>
          <w:szCs w:val="21"/>
        </w:rPr>
        <w:t xml:space="preserve"> </w:t>
      </w:r>
    </w:p>
    <w:p>
      <w:pPr>
        <w:spacing w:line="480" w:lineRule="exact"/>
        <w:ind w:firstLine="735" w:firstLineChars="350"/>
        <w:rPr>
          <w:rFonts w:cs="Times New Roman"/>
          <w:sz w:val="21"/>
          <w:szCs w:val="21"/>
        </w:rPr>
      </w:pPr>
      <w:r>
        <w:rPr>
          <w:rFonts w:hint="eastAsia" w:cs="Times New Roman"/>
          <w:sz w:val="21"/>
          <w:szCs w:val="21"/>
        </w:rPr>
        <w:t xml:space="preserve"> </w:t>
      </w:r>
    </w:p>
    <w:p>
      <w:pPr>
        <w:wordWrap w:val="0"/>
        <w:spacing w:line="480" w:lineRule="exact"/>
        <w:ind w:firstLine="420" w:firstLineChars="200"/>
        <w:jc w:val="right"/>
        <w:rPr>
          <w:sz w:val="21"/>
          <w:szCs w:val="21"/>
        </w:rPr>
      </w:pPr>
      <w:r>
        <w:rPr>
          <w:rFonts w:hint="eastAsia"/>
          <w:sz w:val="21"/>
          <w:szCs w:val="21"/>
        </w:rPr>
        <w:t xml:space="preserve">投标人：  </w:t>
      </w:r>
      <w:r>
        <w:rPr>
          <w:rFonts w:hint="eastAsia"/>
          <w:sz w:val="21"/>
          <w:szCs w:val="21"/>
          <w:u w:val="single"/>
        </w:rPr>
        <w:t xml:space="preserve">              （盖单位章）</w:t>
      </w:r>
      <w:r>
        <w:rPr>
          <w:rFonts w:hint="eastAsia"/>
          <w:sz w:val="21"/>
          <w:szCs w:val="21"/>
        </w:rPr>
        <w:t xml:space="preserve"> </w:t>
      </w:r>
    </w:p>
    <w:p>
      <w:pPr>
        <w:wordWrap w:val="0"/>
        <w:spacing w:before="156" w:beforeLines="50" w:after="156" w:afterLines="50" w:line="480" w:lineRule="exact"/>
        <w:ind w:right="90"/>
        <w:jc w:val="right"/>
        <w:rPr>
          <w:rFonts w:cs="Times New Roman"/>
          <w:sz w:val="21"/>
          <w:szCs w:val="21"/>
        </w:rPr>
      </w:pPr>
      <w:r>
        <w:rPr>
          <w:rFonts w:hint="eastAsia"/>
          <w:sz w:val="21"/>
          <w:szCs w:val="21"/>
        </w:rPr>
        <w:t xml:space="preserve">   法定代表人或其委托代理人：</w:t>
      </w:r>
      <w:r>
        <w:rPr>
          <w:rFonts w:hint="eastAsia"/>
          <w:sz w:val="21"/>
          <w:szCs w:val="21"/>
          <w:u w:val="single"/>
        </w:rPr>
        <w:t xml:space="preserve">   （签字）</w:t>
      </w:r>
    </w:p>
    <w:p>
      <w:pPr>
        <w:spacing w:line="480" w:lineRule="exact"/>
        <w:jc w:val="righ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pPr>
        <w:autoSpaceDE w:val="0"/>
        <w:autoSpaceDN w:val="0"/>
        <w:adjustRightInd w:val="0"/>
        <w:snapToGrid w:val="0"/>
        <w:spacing w:before="312" w:beforeLines="100" w:after="312" w:afterLines="100" w:line="360" w:lineRule="auto"/>
        <w:jc w:val="center"/>
        <w:outlineLvl w:val="0"/>
        <w:rPr>
          <w:rFonts w:cs="Times New Roman"/>
          <w:b/>
          <w:bCs/>
          <w:sz w:val="32"/>
          <w:szCs w:val="32"/>
        </w:rPr>
      </w:pPr>
      <w:r>
        <w:rPr>
          <w:rFonts w:hint="eastAsia" w:cs="Times New Roman"/>
          <w:b/>
          <w:bCs/>
          <w:sz w:val="32"/>
          <w:szCs w:val="32"/>
        </w:rPr>
        <w:br w:type="page"/>
      </w:r>
      <w:bookmarkStart w:id="74" w:name="_Toc457468586"/>
      <w:bookmarkEnd w:id="74"/>
      <w:r>
        <w:rPr>
          <w:rFonts w:hint="eastAsia"/>
          <w:b/>
          <w:bCs/>
          <w:sz w:val="32"/>
          <w:szCs w:val="32"/>
        </w:rPr>
        <w:t>第三章 评标办法（综合计分法）</w:t>
      </w:r>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napToGrid w:val="0"/>
        <w:spacing w:line="360" w:lineRule="auto"/>
        <w:ind w:firstLine="420" w:firstLineChars="200"/>
        <w:rPr>
          <w:rFonts w:hint="eastAsia"/>
          <w:sz w:val="21"/>
          <w:szCs w:val="21"/>
        </w:rPr>
      </w:pPr>
      <w:r>
        <w:rPr>
          <w:rFonts w:hint="eastAsia"/>
          <w:sz w:val="21"/>
          <w:szCs w:val="21"/>
        </w:rPr>
        <w:t xml:space="preserve"> 二、评标由招标人依法组建的评标委员会负责，评标委员会构成：</w:t>
      </w:r>
      <w:r>
        <w:rPr>
          <w:rFonts w:hint="eastAsia"/>
          <w:sz w:val="21"/>
          <w:szCs w:val="21"/>
          <w:lang w:val="en-US" w:eastAsia="zh-CN"/>
        </w:rPr>
        <w:t>由1名业主代表和</w:t>
      </w:r>
      <w:r>
        <w:rPr>
          <w:rFonts w:hint="eastAsia"/>
          <w:sz w:val="21"/>
          <w:szCs w:val="21"/>
        </w:rPr>
        <w:t>从河南省综合评标专家库中随机抽取的专家</w:t>
      </w:r>
      <w:r>
        <w:rPr>
          <w:rFonts w:hint="eastAsia"/>
          <w:sz w:val="21"/>
          <w:szCs w:val="21"/>
          <w:lang w:val="en-US" w:eastAsia="zh-CN"/>
        </w:rPr>
        <w:t>4</w:t>
      </w:r>
      <w:r>
        <w:rPr>
          <w:rFonts w:hint="eastAsia"/>
          <w:sz w:val="21"/>
          <w:szCs w:val="21"/>
        </w:rPr>
        <w:t>人组成评标委员会（其中经济类2人，技术类</w:t>
      </w:r>
      <w:r>
        <w:rPr>
          <w:rFonts w:hint="eastAsia"/>
          <w:sz w:val="21"/>
          <w:szCs w:val="21"/>
          <w:lang w:val="en-US" w:eastAsia="zh-CN"/>
        </w:rPr>
        <w:t>2</w:t>
      </w:r>
      <w:r>
        <w:rPr>
          <w:rFonts w:hint="eastAsia"/>
          <w:sz w:val="21"/>
          <w:szCs w:val="21"/>
        </w:rPr>
        <w:t>人）。</w:t>
      </w:r>
    </w:p>
    <w:p>
      <w:pPr>
        <w:snapToGrid w:val="0"/>
        <w:spacing w:line="360" w:lineRule="auto"/>
        <w:ind w:firstLine="420" w:firstLineChars="200"/>
        <w:rPr>
          <w:rFonts w:hint="eastAsia"/>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5" w:name="_Toc270931534"/>
      <w:bookmarkEnd w:id="75"/>
      <w:bookmarkStart w:id="76" w:name="_Toc272833453"/>
      <w:bookmarkEnd w:id="76"/>
      <w:bookmarkStart w:id="77" w:name="_Toc295572535"/>
      <w:bookmarkEnd w:id="77"/>
      <w:bookmarkStart w:id="78" w:name="_Toc273546398"/>
      <w:r>
        <w:rPr>
          <w:rFonts w:hint="eastAsia"/>
          <w:sz w:val="21"/>
          <w:szCs w:val="21"/>
        </w:rPr>
        <w:t>（一）清标；</w:t>
      </w:r>
      <w:bookmarkEnd w:id="78"/>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pacing w:line="360" w:lineRule="auto"/>
        <w:ind w:firstLine="422" w:firstLineChars="200"/>
        <w:rPr>
          <w:b/>
          <w:bCs/>
          <w:sz w:val="21"/>
          <w:szCs w:val="21"/>
        </w:rPr>
      </w:pPr>
      <w:r>
        <w:rPr>
          <w:rFonts w:hint="eastAsia"/>
          <w:b/>
          <w:bCs/>
          <w:sz w:val="21"/>
          <w:szCs w:val="21"/>
        </w:rPr>
        <w:t>先由评标委员会在商务标清标系统的辅助下对投标文件进行基础性数据分析和整理（清标内容见下表），形成清标成果。”</w:t>
      </w:r>
    </w:p>
    <w:p>
      <w:pPr>
        <w:spacing w:line="360" w:lineRule="auto"/>
        <w:ind w:firstLine="420" w:firstLineChars="200"/>
        <w:rPr>
          <w:sz w:val="21"/>
          <w:szCs w:val="21"/>
        </w:rPr>
      </w:pPr>
      <w:r>
        <w:rPr>
          <w:rFonts w:hint="eastAsia"/>
          <w:sz w:val="21"/>
          <w:szCs w:val="21"/>
        </w:rPr>
        <w:t>出现否定事项的，评标委员会不再对其质询，直接作为无效投标处理（但法律法规规定的细微偏差除外）。</w:t>
      </w:r>
    </w:p>
    <w:p>
      <w:pPr>
        <w:spacing w:line="360" w:lineRule="auto"/>
        <w:ind w:firstLine="420" w:firstLineChars="200"/>
        <w:rPr>
          <w:sz w:val="21"/>
          <w:szCs w:val="21"/>
        </w:rPr>
      </w:pPr>
      <w:r>
        <w:rPr>
          <w:rFonts w:hint="eastAsia"/>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napToGrid w:val="0"/>
        <w:spacing w:line="360" w:lineRule="auto"/>
        <w:ind w:firstLine="420" w:firstLineChars="200"/>
        <w:rPr>
          <w:rFonts w:cs="Times New Roman"/>
          <w:sz w:val="21"/>
          <w:szCs w:val="21"/>
        </w:rPr>
      </w:pPr>
      <w:r>
        <w:rPr>
          <w:rFonts w:hint="eastAsia"/>
          <w:sz w:val="21"/>
          <w:szCs w:val="21"/>
        </w:rPr>
        <w:t>评标委员会应当书面要求存在细微偏差的投标人在评标结束前予以补正。拒不补正的，评标委员会可否决其投标。</w:t>
      </w:r>
    </w:p>
    <w:p>
      <w:pPr>
        <w:snapToGrid w:val="0"/>
        <w:spacing w:line="360" w:lineRule="auto"/>
        <w:ind w:firstLine="420" w:firstLineChars="200"/>
        <w:rPr>
          <w:rFonts w:cs="Times New Roman"/>
          <w:sz w:val="21"/>
          <w:szCs w:val="21"/>
        </w:rPr>
      </w:pPr>
      <w:r>
        <w:rPr>
          <w:rFonts w:hint="eastAsia"/>
          <w:sz w:val="21"/>
          <w:szCs w:val="21"/>
        </w:rPr>
        <w:t>投标文件存在下列情形之一的，按废标处理：</w:t>
      </w:r>
    </w:p>
    <w:p>
      <w:pPr>
        <w:snapToGrid w:val="0"/>
        <w:spacing w:line="360" w:lineRule="auto"/>
        <w:ind w:firstLine="420" w:firstLineChars="200"/>
        <w:rPr>
          <w:rFonts w:cs="Times New Roman"/>
          <w:sz w:val="21"/>
          <w:szCs w:val="21"/>
        </w:rPr>
      </w:pPr>
      <w:r>
        <w:rPr>
          <w:rFonts w:hint="eastAsia"/>
          <w:sz w:val="21"/>
          <w:szCs w:val="21"/>
        </w:rPr>
        <w:t>1.未按招标文件规定编制各项报价的；</w:t>
      </w:r>
    </w:p>
    <w:p>
      <w:pPr>
        <w:snapToGrid w:val="0"/>
        <w:spacing w:line="360" w:lineRule="auto"/>
        <w:ind w:firstLine="420" w:firstLineChars="200"/>
        <w:rPr>
          <w:rFonts w:cs="Times New Roman"/>
          <w:sz w:val="21"/>
          <w:szCs w:val="21"/>
        </w:rPr>
      </w:pPr>
      <w:r>
        <w:rPr>
          <w:rFonts w:hint="eastAsia"/>
          <w:sz w:val="21"/>
          <w:szCs w:val="21"/>
        </w:rPr>
        <w:t>2.投标总报价与其组成部分、工程量清单项目合价与综合单价、综合单价与人材机用量相互矛盾，致使评标委员会无法正常评审判定的；</w:t>
      </w:r>
    </w:p>
    <w:p>
      <w:pPr>
        <w:snapToGrid w:val="0"/>
        <w:spacing w:line="360" w:lineRule="auto"/>
        <w:ind w:firstLine="420" w:firstLineChars="200"/>
        <w:rPr>
          <w:rFonts w:cs="Times New Roman"/>
          <w:sz w:val="21"/>
          <w:szCs w:val="21"/>
        </w:rPr>
      </w:pPr>
      <w:r>
        <w:rPr>
          <w:rFonts w:hint="eastAsia"/>
          <w:sz w:val="21"/>
          <w:szCs w:val="21"/>
        </w:rPr>
        <w:t>3.规费和税金、安全文明施工措施费违背工程造价管理规定的；</w:t>
      </w:r>
    </w:p>
    <w:p>
      <w:pPr>
        <w:snapToGrid w:val="0"/>
        <w:spacing w:line="360" w:lineRule="auto"/>
        <w:ind w:firstLine="420" w:firstLineChars="200"/>
        <w:rPr>
          <w:rFonts w:cs="Times New Roman"/>
          <w:sz w:val="21"/>
          <w:szCs w:val="21"/>
        </w:rPr>
      </w:pPr>
      <w:r>
        <w:rPr>
          <w:rFonts w:hint="eastAsia"/>
          <w:sz w:val="21"/>
          <w:szCs w:val="21"/>
        </w:rPr>
        <w:t>4.分部分项工程项目、措施项目报价中的项目编码、项目名称、项目特征、计量单位和工程量与招标文件的清单不一致的；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rFonts w:hint="eastAsia"/>
          <w:sz w:val="21"/>
          <w:szCs w:val="21"/>
        </w:rPr>
        <w:t>5.未按照暂列金额或者暂估价编制投标报价的。</w:t>
      </w:r>
    </w:p>
    <w:p>
      <w:pPr>
        <w:spacing w:line="440" w:lineRule="exact"/>
        <w:ind w:firstLine="422" w:firstLineChars="200"/>
        <w:rPr>
          <w:b/>
          <w:bCs/>
          <w:sz w:val="21"/>
          <w:szCs w:val="21"/>
        </w:rPr>
      </w:pPr>
      <w:r>
        <w:rPr>
          <w:rFonts w:hint="eastAsia"/>
          <w:b/>
          <w:bCs/>
          <w:sz w:val="21"/>
          <w:szCs w:val="21"/>
        </w:rPr>
        <w:t xml:space="preserve"> </w:t>
      </w:r>
    </w:p>
    <w:p>
      <w:pPr>
        <w:spacing w:line="440" w:lineRule="exact"/>
        <w:ind w:firstLine="422" w:firstLineChars="200"/>
        <w:rPr>
          <w:rFonts w:cs="Times New Roman"/>
          <w:b/>
          <w:bCs/>
          <w:sz w:val="21"/>
          <w:szCs w:val="21"/>
        </w:rPr>
      </w:pPr>
      <w:r>
        <w:rPr>
          <w:rFonts w:hint="eastAsia"/>
          <w:b/>
          <w:bCs/>
          <w:sz w:val="21"/>
          <w:szCs w:val="21"/>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b/>
                <w:bCs/>
                <w:sz w:val="21"/>
                <w:szCs w:val="21"/>
              </w:rPr>
            </w:pPr>
          </w:p>
        </w:tc>
        <w:tc>
          <w:tcPr>
            <w:tcW w:w="3131"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bCs/>
                <w:sz w:val="21"/>
                <w:szCs w:val="21"/>
              </w:rPr>
            </w:pPr>
          </w:p>
        </w:tc>
        <w:tc>
          <w:tcPr>
            <w:tcW w:w="4125"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bCs/>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是</w:t>
            </w: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1</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项目总报价</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单项工程费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单位工程费</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是否等于分部分项工程费+措施项目费+其它项目费+规费+税金之和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2</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2.4</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2.5</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分部分项及单价措施项目计量单位</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2.6</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分部分项及单价措施项目工程数量</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2.7</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分部分项工程费及单价措施费清单单价</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综合单价=人工费+材料费+机械费+管理费+利润之和；</w:t>
            </w:r>
          </w:p>
          <w:p>
            <w:pPr>
              <w:jc w:val="center"/>
              <w:rPr>
                <w:rFonts w:cs="Times New Roman"/>
                <w:sz w:val="21"/>
                <w:szCs w:val="21"/>
              </w:rPr>
            </w:pPr>
            <w:r>
              <w:rPr>
                <w:rFonts w:hint="eastAsia"/>
                <w:sz w:val="21"/>
                <w:szCs w:val="21"/>
              </w:rPr>
              <w:t>偏差不大于招标控制价相应项目单价的±12％</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2.8</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材料单价</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3</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3.1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安全文明费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3.2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总价措施项目</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4</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其他项目费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必须等于各组成部分之和（暂列金额+专业暂估价+计日工费+总承包服务费）</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暂列金额</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专业暂估价</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4.4</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计日工</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4.5</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总承包服务费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5</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5</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规费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6</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6</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税金</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7</w:t>
            </w:r>
          </w:p>
        </w:tc>
        <w:tc>
          <w:tcPr>
            <w:tcW w:w="725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bl>
    <w:p>
      <w:pPr>
        <w:spacing w:line="440" w:lineRule="exact"/>
        <w:ind w:firstLine="422" w:firstLineChars="200"/>
        <w:rPr>
          <w:b/>
          <w:bCs/>
          <w:sz w:val="21"/>
          <w:szCs w:val="21"/>
        </w:rPr>
      </w:pPr>
      <w:r>
        <w:rPr>
          <w:rFonts w:hint="eastAsia"/>
          <w:b/>
          <w:bCs/>
          <w:sz w:val="21"/>
          <w:szCs w:val="21"/>
        </w:rPr>
        <w:t xml:space="preserve"> </w:t>
      </w:r>
    </w:p>
    <w:p>
      <w:pPr>
        <w:spacing w:line="440" w:lineRule="exact"/>
        <w:ind w:firstLine="422" w:firstLineChars="200"/>
        <w:rPr>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20" w:firstLineChars="200"/>
        <w:rPr>
          <w:sz w:val="21"/>
          <w:szCs w:val="21"/>
        </w:rPr>
      </w:pPr>
      <w:r>
        <w:rPr>
          <w:rFonts w:hint="eastAsia"/>
          <w:sz w:val="21"/>
          <w:szCs w:val="21"/>
        </w:rPr>
        <w:t>（1）投标文件是否按招标文件要求签字盖章；</w:t>
      </w:r>
    </w:p>
    <w:p>
      <w:pPr>
        <w:snapToGrid w:val="0"/>
        <w:spacing w:line="360" w:lineRule="auto"/>
        <w:ind w:firstLine="420" w:firstLineChars="200"/>
        <w:rPr>
          <w:sz w:val="21"/>
          <w:szCs w:val="21"/>
        </w:rPr>
      </w:pPr>
      <w:r>
        <w:rPr>
          <w:rFonts w:hint="eastAsia"/>
          <w:sz w:val="21"/>
          <w:szCs w:val="21"/>
        </w:rPr>
        <w:t>（2）投标联合体是否提交共同投标协议（允许联合体投标的）；</w:t>
      </w:r>
    </w:p>
    <w:p>
      <w:pPr>
        <w:snapToGrid w:val="0"/>
        <w:spacing w:line="360" w:lineRule="auto"/>
        <w:ind w:firstLine="420" w:firstLineChars="200"/>
        <w:rPr>
          <w:sz w:val="21"/>
          <w:szCs w:val="21"/>
        </w:rPr>
      </w:pPr>
      <w:r>
        <w:rPr>
          <w:rFonts w:hint="eastAsia"/>
          <w:sz w:val="21"/>
          <w:szCs w:val="21"/>
        </w:rPr>
        <w:t>（3）投标人是否符合国家或者招标文件规定的资格条件；</w:t>
      </w:r>
    </w:p>
    <w:p>
      <w:pPr>
        <w:snapToGrid w:val="0"/>
        <w:spacing w:line="360" w:lineRule="auto"/>
        <w:ind w:firstLine="420" w:firstLineChars="200"/>
        <w:rPr>
          <w:sz w:val="21"/>
          <w:szCs w:val="21"/>
        </w:rPr>
      </w:pPr>
      <w:r>
        <w:rPr>
          <w:rFonts w:hint="eastAsia"/>
          <w:sz w:val="21"/>
          <w:szCs w:val="21"/>
        </w:rPr>
        <w:t xml:space="preserve">（4）同一投标人是否提交两个以上不同的投标文件或者投标报价，但招标文件要求提交备选投标的除外； </w:t>
      </w:r>
    </w:p>
    <w:p>
      <w:pPr>
        <w:snapToGrid w:val="0"/>
        <w:spacing w:line="360" w:lineRule="auto"/>
        <w:ind w:firstLine="420" w:firstLineChars="200"/>
        <w:rPr>
          <w:sz w:val="21"/>
          <w:szCs w:val="21"/>
        </w:rPr>
      </w:pPr>
      <w:r>
        <w:rPr>
          <w:rFonts w:hint="eastAsia"/>
          <w:sz w:val="21"/>
          <w:szCs w:val="21"/>
        </w:rPr>
        <w:t>（5）投标报价是否高于招标文件设定的最高投标限价；</w:t>
      </w:r>
    </w:p>
    <w:p>
      <w:pPr>
        <w:snapToGrid w:val="0"/>
        <w:spacing w:line="360" w:lineRule="auto"/>
        <w:ind w:firstLine="420" w:firstLineChars="200"/>
        <w:rPr>
          <w:sz w:val="21"/>
          <w:szCs w:val="21"/>
        </w:rPr>
      </w:pPr>
      <w:r>
        <w:rPr>
          <w:rFonts w:hint="eastAsia"/>
          <w:sz w:val="21"/>
          <w:szCs w:val="21"/>
        </w:rPr>
        <w:t>（6）投标范围、工期、工程质量、投标有效期是否符合招标文件规定；</w:t>
      </w:r>
    </w:p>
    <w:p>
      <w:pPr>
        <w:snapToGrid w:val="0"/>
        <w:spacing w:line="360" w:lineRule="auto"/>
        <w:ind w:firstLine="420" w:firstLineChars="200"/>
        <w:rPr>
          <w:sz w:val="21"/>
          <w:szCs w:val="21"/>
        </w:rPr>
      </w:pPr>
      <w:r>
        <w:rPr>
          <w:rFonts w:hint="eastAsia"/>
          <w:sz w:val="21"/>
          <w:szCs w:val="21"/>
        </w:rPr>
        <w:t>（7）投标人是否有串通投标、弄虚作假、行贿等违法行为。</w:t>
      </w:r>
    </w:p>
    <w:p>
      <w:pPr>
        <w:snapToGrid w:val="0"/>
        <w:spacing w:line="360" w:lineRule="auto"/>
        <w:ind w:firstLine="420" w:firstLineChars="200"/>
        <w:rPr>
          <w:sz w:val="21"/>
          <w:szCs w:val="21"/>
        </w:rPr>
      </w:pPr>
      <w:r>
        <w:rPr>
          <w:rFonts w:hint="eastAsia"/>
          <w:sz w:val="21"/>
          <w:szCs w:val="21"/>
        </w:rPr>
        <w:t>（8）外省企业是否在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w:t>
      </w:r>
    </w:p>
    <w:p>
      <w:pPr>
        <w:snapToGrid w:val="0"/>
        <w:spacing w:line="360" w:lineRule="auto"/>
        <w:ind w:firstLine="420" w:firstLineChars="200"/>
        <w:rPr>
          <w:sz w:val="21"/>
          <w:szCs w:val="21"/>
        </w:rPr>
      </w:pPr>
      <w:r>
        <w:rPr>
          <w:rFonts w:hint="eastAsia"/>
          <w:sz w:val="21"/>
          <w:szCs w:val="21"/>
        </w:rPr>
        <w:t>（9）是否有违反法律、法规、规章、规范性文件或招标文件规定的其它情况；</w:t>
      </w:r>
    </w:p>
    <w:p>
      <w:pPr>
        <w:snapToGrid w:val="0"/>
        <w:spacing w:line="360" w:lineRule="auto"/>
        <w:ind w:firstLine="630" w:firstLineChars="300"/>
        <w:rPr>
          <w:sz w:val="21"/>
          <w:szCs w:val="21"/>
        </w:rPr>
      </w:pPr>
      <w:r>
        <w:rPr>
          <w:rFonts w:hint="eastAsia"/>
          <w:sz w:val="21"/>
          <w:szCs w:val="21"/>
        </w:rPr>
        <w:t>初步评审经审查后应写出评审意见。</w:t>
      </w:r>
    </w:p>
    <w:p>
      <w:pPr>
        <w:snapToGrid w:val="0"/>
        <w:spacing w:line="360" w:lineRule="auto"/>
        <w:ind w:firstLine="422" w:firstLineChars="200"/>
        <w:rPr>
          <w:b/>
          <w:bCs/>
          <w:sz w:val="21"/>
          <w:szCs w:val="21"/>
        </w:rPr>
      </w:pPr>
      <w:r>
        <w:rPr>
          <w:rFonts w:hint="eastAsia"/>
          <w:b/>
          <w:bCs/>
          <w:sz w:val="21"/>
          <w:szCs w:val="21"/>
        </w:rPr>
        <w:t>七、详细评审（共计100分）</w:t>
      </w:r>
    </w:p>
    <w:p>
      <w:pPr>
        <w:snapToGrid w:val="0"/>
        <w:spacing w:line="360" w:lineRule="auto"/>
        <w:ind w:firstLine="422" w:firstLineChars="200"/>
        <w:rPr>
          <w:b/>
          <w:bCs/>
          <w:sz w:val="21"/>
          <w:szCs w:val="21"/>
        </w:rPr>
      </w:pPr>
      <w:r>
        <w:rPr>
          <w:rFonts w:hint="eastAsia"/>
          <w:b/>
          <w:bCs/>
          <w:sz w:val="21"/>
          <w:szCs w:val="21"/>
        </w:rPr>
        <w:t xml:space="preserve"> 1.工程量清单总报价评标基准价按下列公式确定：</w:t>
      </w:r>
    </w:p>
    <w:p>
      <w:pPr>
        <w:snapToGrid w:val="0"/>
        <w:spacing w:line="360"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评标基准价＝招标控制价×K+投标总报价×（1－K）</w:t>
      </w:r>
    </w:p>
    <w:p>
      <w:pPr>
        <w:snapToGrid w:val="0"/>
        <w:spacing w:line="360" w:lineRule="auto"/>
        <w:ind w:firstLine="420" w:firstLineChars="200"/>
        <w:rPr>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sz w:val="21"/>
          <w:szCs w:val="21"/>
        </w:rPr>
      </w:pPr>
      <w:r>
        <w:rPr>
          <w:rFonts w:hint="eastAsia"/>
          <w:sz w:val="21"/>
          <w:szCs w:val="21"/>
        </w:rPr>
        <w:t>注：① 有效投标人指通过清标和初步评审的投标人；</w:t>
      </w:r>
    </w:p>
    <w:p>
      <w:pPr>
        <w:snapToGrid w:val="0"/>
        <w:spacing w:line="360" w:lineRule="auto"/>
        <w:ind w:firstLine="420" w:firstLineChars="200"/>
        <w:rPr>
          <w:sz w:val="21"/>
          <w:szCs w:val="21"/>
        </w:rPr>
      </w:pPr>
      <w:r>
        <w:rPr>
          <w:rFonts w:hint="eastAsia"/>
          <w:sz w:val="21"/>
          <w:szCs w:val="21"/>
        </w:rPr>
        <w:t xml:space="preserve">    ② K为招标控制价权重系数，0.1≤K≤0.5（K的取值：0.1、0.2、0.3、0.4、0.5），在开标现场由随机选定的投标人代表随机抽取。</w:t>
      </w:r>
    </w:p>
    <w:p>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2. 技术标的评审（20分）</w:t>
      </w:r>
    </w:p>
    <w:p>
      <w:pPr>
        <w:snapToGrid w:val="0"/>
        <w:spacing w:line="360" w:lineRule="auto"/>
        <w:ind w:firstLine="420" w:firstLineChars="200"/>
        <w:rPr>
          <w:sz w:val="21"/>
          <w:szCs w:val="21"/>
        </w:rPr>
      </w:pPr>
      <w:r>
        <w:rPr>
          <w:rFonts w:hint="eastAsia"/>
          <w:sz w:val="21"/>
          <w:szCs w:val="21"/>
        </w:rPr>
        <w:t>1、内容完整性和编制水平                                            0-1分</w:t>
      </w:r>
    </w:p>
    <w:p>
      <w:pPr>
        <w:snapToGrid w:val="0"/>
        <w:spacing w:line="360" w:lineRule="auto"/>
        <w:ind w:firstLine="420" w:firstLineChars="200"/>
        <w:rPr>
          <w:sz w:val="21"/>
          <w:szCs w:val="21"/>
        </w:rPr>
      </w:pPr>
      <w:r>
        <w:rPr>
          <w:rFonts w:hint="eastAsia"/>
          <w:sz w:val="21"/>
          <w:szCs w:val="21"/>
        </w:rPr>
        <w:t>2、施工方案和技术措施                                              1-2分</w:t>
      </w:r>
    </w:p>
    <w:p>
      <w:pPr>
        <w:snapToGrid w:val="0"/>
        <w:spacing w:line="360" w:lineRule="auto"/>
        <w:ind w:firstLine="420" w:firstLineChars="200"/>
        <w:rPr>
          <w:sz w:val="21"/>
          <w:szCs w:val="21"/>
        </w:rPr>
      </w:pPr>
      <w:r>
        <w:rPr>
          <w:rFonts w:hint="eastAsia"/>
          <w:sz w:val="21"/>
          <w:szCs w:val="21"/>
        </w:rPr>
        <w:t>3、质量管理体系与措施                                              1-2分</w:t>
      </w:r>
    </w:p>
    <w:p>
      <w:pPr>
        <w:snapToGrid w:val="0"/>
        <w:spacing w:line="360" w:lineRule="auto"/>
        <w:ind w:firstLine="420" w:firstLineChars="200"/>
        <w:rPr>
          <w:sz w:val="21"/>
          <w:szCs w:val="21"/>
        </w:rPr>
      </w:pPr>
      <w:r>
        <w:rPr>
          <w:rFonts w:hint="eastAsia"/>
          <w:sz w:val="21"/>
          <w:szCs w:val="21"/>
        </w:rPr>
        <w:t>4、安全管理体系与措施</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 xml:space="preserve">5、环境保护管理体系与措施                                 </w:t>
      </w:r>
      <w:r>
        <w:rPr>
          <w:sz w:val="21"/>
          <w:szCs w:val="21"/>
        </w:rPr>
        <w:t xml:space="preserve">  </w:t>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 xml:space="preserve">6、工程进度计划与措施                                          </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7、拟投入资源配备计划                                              1-2分</w:t>
      </w:r>
    </w:p>
    <w:p>
      <w:pPr>
        <w:snapToGrid w:val="0"/>
        <w:spacing w:line="360" w:lineRule="auto"/>
        <w:ind w:firstLine="420" w:firstLineChars="200"/>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9、施工总平面布置图                                                0-1分</w:t>
      </w:r>
    </w:p>
    <w:p>
      <w:pPr>
        <w:snapToGrid w:val="0"/>
        <w:spacing w:line="360" w:lineRule="auto"/>
        <w:ind w:firstLine="420" w:firstLineChars="20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sz w:val="21"/>
          <w:szCs w:val="21"/>
        </w:rPr>
      </w:pPr>
      <w:r>
        <w:rPr>
          <w:rFonts w:hint="eastAsia"/>
          <w:sz w:val="21"/>
          <w:szCs w:val="21"/>
        </w:rPr>
        <w:t>12、企业具备信息化管理平台，能够使工程管理者对现场实施监控和数据处理 1-2分</w:t>
      </w:r>
    </w:p>
    <w:p>
      <w:pPr>
        <w:snapToGrid w:val="0"/>
        <w:spacing w:line="360" w:lineRule="auto"/>
        <w:ind w:firstLine="422" w:firstLineChars="200"/>
        <w:rPr>
          <w:b/>
          <w:bCs/>
          <w:sz w:val="21"/>
          <w:szCs w:val="21"/>
        </w:rPr>
      </w:pPr>
      <w:r>
        <w:rPr>
          <w:rFonts w:hint="eastAsia"/>
          <w:b/>
          <w:bCs/>
          <w:sz w:val="21"/>
          <w:szCs w:val="21"/>
        </w:rPr>
        <w:t>以上项目若有缺项，该项为0分。</w:t>
      </w:r>
    </w:p>
    <w:p>
      <w:pPr>
        <w:snapToGrid w:val="0"/>
        <w:spacing w:line="360" w:lineRule="auto"/>
        <w:rPr>
          <w:b/>
          <w:bCs/>
          <w:sz w:val="21"/>
          <w:szCs w:val="21"/>
        </w:rPr>
      </w:pPr>
      <w:r>
        <w:rPr>
          <w:rFonts w:hint="eastAsia"/>
          <w:b/>
          <w:bCs/>
          <w:sz w:val="21"/>
          <w:szCs w:val="21"/>
        </w:rPr>
        <w:t xml:space="preserve"> 3.商务标的评审（60分）：</w:t>
      </w:r>
    </w:p>
    <w:p>
      <w:pPr>
        <w:snapToGrid w:val="0"/>
        <w:spacing w:line="360" w:lineRule="auto"/>
        <w:rPr>
          <w:b/>
          <w:bCs/>
          <w:sz w:val="24"/>
          <w:szCs w:val="24"/>
        </w:rPr>
      </w:pPr>
      <w:r>
        <w:rPr>
          <w:rFonts w:hint="eastAsia"/>
          <w:b/>
          <w:bCs/>
          <w:sz w:val="21"/>
          <w:szCs w:val="21"/>
        </w:rPr>
        <w:t xml:space="preserve">    3.1 投标报价的评审（30分）</w:t>
      </w:r>
    </w:p>
    <w:p>
      <w:pPr>
        <w:snapToGrid w:val="0"/>
        <w:spacing w:line="360" w:lineRule="auto"/>
        <w:ind w:firstLine="420" w:firstLineChars="20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b/>
          <w:bCs/>
          <w:sz w:val="21"/>
          <w:szCs w:val="21"/>
        </w:rPr>
      </w:pPr>
      <w:r>
        <w:rPr>
          <w:rFonts w:hint="eastAsia"/>
          <w:sz w:val="24"/>
          <w:szCs w:val="24"/>
        </w:rPr>
        <w:t xml:space="preserve"> </w:t>
      </w:r>
      <w:r>
        <w:rPr>
          <w:rFonts w:hint="eastAsia"/>
          <w:b/>
          <w:bCs/>
          <w:sz w:val="24"/>
          <w:szCs w:val="24"/>
        </w:rPr>
        <w:t xml:space="preserve"> </w:t>
      </w:r>
      <w:r>
        <w:rPr>
          <w:rFonts w:hint="eastAsia"/>
          <w:b/>
          <w:bCs/>
          <w:sz w:val="21"/>
          <w:szCs w:val="21"/>
        </w:rPr>
        <w:t xml:space="preserve">  3.2 分部分项工程项目综合单价的评审（15分）</w:t>
      </w:r>
    </w:p>
    <w:p>
      <w:pPr>
        <w:snapToGrid w:val="0"/>
        <w:spacing w:line="360" w:lineRule="auto"/>
        <w:ind w:firstLine="420" w:firstLineChars="200"/>
        <w:rPr>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b/>
          <w:bCs/>
          <w:sz w:val="21"/>
          <w:szCs w:val="21"/>
        </w:rPr>
      </w:pPr>
      <w:r>
        <w:rPr>
          <w:rFonts w:hint="eastAsia"/>
          <w:b/>
          <w:bCs/>
          <w:sz w:val="21"/>
          <w:szCs w:val="21"/>
        </w:rPr>
        <w:t xml:space="preserve">    3.3 措施项目的评审（5分）</w:t>
      </w:r>
    </w:p>
    <w:p>
      <w:pPr>
        <w:snapToGrid w:val="0"/>
        <w:spacing w:line="360" w:lineRule="auto"/>
        <w:ind w:firstLine="420" w:firstLineChars="200"/>
        <w:rPr>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b/>
          <w:bCs/>
          <w:sz w:val="21"/>
          <w:szCs w:val="21"/>
        </w:rPr>
      </w:pPr>
      <w:r>
        <w:rPr>
          <w:rFonts w:hint="eastAsia"/>
          <w:b/>
          <w:bCs/>
          <w:sz w:val="21"/>
          <w:szCs w:val="21"/>
        </w:rPr>
        <w:t xml:space="preserve">    3.4 主要材料单价的评审（10分）</w:t>
      </w:r>
    </w:p>
    <w:p>
      <w:pPr>
        <w:snapToGrid w:val="0"/>
        <w:spacing w:line="360" w:lineRule="auto"/>
        <w:ind w:firstLine="420" w:firstLineChars="200"/>
        <w:rPr>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b/>
          <w:bCs/>
          <w:sz w:val="21"/>
          <w:szCs w:val="21"/>
        </w:rPr>
      </w:pPr>
      <w:r>
        <w:rPr>
          <w:rFonts w:hint="eastAsia"/>
          <w:b/>
          <w:bCs/>
          <w:sz w:val="21"/>
          <w:szCs w:val="21"/>
        </w:rPr>
        <w:t>4.企业综合信用标的评审（20分）</w:t>
      </w:r>
    </w:p>
    <w:p>
      <w:pPr>
        <w:snapToGrid w:val="0"/>
        <w:spacing w:line="360" w:lineRule="auto"/>
        <w:rPr>
          <w:b/>
          <w:bCs/>
          <w:sz w:val="21"/>
          <w:szCs w:val="21"/>
        </w:rPr>
      </w:pPr>
      <w:r>
        <w:rPr>
          <w:rFonts w:hint="eastAsia"/>
          <w:b/>
          <w:bCs/>
          <w:sz w:val="21"/>
          <w:szCs w:val="21"/>
        </w:rPr>
        <w:t xml:space="preserve">    4.1项目班子配备（ 0-4分）</w:t>
      </w:r>
    </w:p>
    <w:p>
      <w:pPr>
        <w:snapToGrid w:val="0"/>
        <w:spacing w:line="360" w:lineRule="auto"/>
        <w:ind w:firstLine="420"/>
        <w:rPr>
          <w:sz w:val="21"/>
          <w:szCs w:val="21"/>
        </w:rPr>
      </w:pPr>
      <w:r>
        <w:rPr>
          <w:rFonts w:hint="eastAsia"/>
          <w:sz w:val="21"/>
          <w:szCs w:val="21"/>
        </w:rPr>
        <w:t>4.1.1拟派项目技术负责人为中级职称者得1分，高级者得2分；（以证书为准）</w:t>
      </w:r>
    </w:p>
    <w:p>
      <w:pPr>
        <w:snapToGrid w:val="0"/>
        <w:spacing w:line="360" w:lineRule="auto"/>
        <w:ind w:firstLine="420" w:firstLineChars="200"/>
        <w:rPr>
          <w:sz w:val="21"/>
          <w:szCs w:val="21"/>
        </w:rPr>
      </w:pPr>
      <w:r>
        <w:rPr>
          <w:rFonts w:hint="eastAsia"/>
          <w:sz w:val="21"/>
          <w:szCs w:val="21"/>
        </w:rPr>
        <w:t>4.1.2拟派项目班子中施工员、质检员、安全员、造价（预算）员、资料员证件齐全者得2分，每缺一个证件扣0.4分，扣完为止。（以证书为准）</w:t>
      </w:r>
    </w:p>
    <w:p>
      <w:pPr>
        <w:snapToGrid w:val="0"/>
        <w:spacing w:line="312" w:lineRule="auto"/>
        <w:rPr>
          <w:b/>
          <w:bCs/>
          <w:sz w:val="21"/>
          <w:szCs w:val="21"/>
        </w:rPr>
      </w:pPr>
      <w:r>
        <w:rPr>
          <w:rFonts w:hint="eastAsia"/>
          <w:b/>
          <w:bCs/>
          <w:sz w:val="21"/>
          <w:szCs w:val="21"/>
        </w:rPr>
        <w:t xml:space="preserve">    4.2企业综合信用 （0-8分）</w:t>
      </w:r>
    </w:p>
    <w:p>
      <w:pPr>
        <w:snapToGrid w:val="0"/>
        <w:spacing w:line="360" w:lineRule="auto"/>
        <w:ind w:firstLine="420" w:firstLineChars="200"/>
        <w:rPr>
          <w:sz w:val="21"/>
          <w:szCs w:val="21"/>
        </w:rPr>
      </w:pPr>
      <w:r>
        <w:rPr>
          <w:rFonts w:hint="eastAsia"/>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p>
    <w:p>
      <w:pPr>
        <w:snapToGrid w:val="0"/>
        <w:spacing w:line="360" w:lineRule="auto"/>
        <w:ind w:firstLine="420" w:firstLineChars="200"/>
        <w:rPr>
          <w:sz w:val="21"/>
          <w:szCs w:val="21"/>
        </w:rPr>
      </w:pPr>
      <w:r>
        <w:rPr>
          <w:rFonts w:hint="eastAsia"/>
          <w:sz w:val="21"/>
          <w:szCs w:val="21"/>
        </w:rPr>
        <w:t>4.2.2 自2016年1月1日以来（以合同签订时间为准）：企业具有类似项目业绩者，每项得2分，本项最高得6分。【以中标通知书或合同协议书和竣工验收资料为准，不齐全者不得分。】</w:t>
      </w:r>
    </w:p>
    <w:p>
      <w:pPr>
        <w:snapToGrid w:val="0"/>
        <w:spacing w:line="312" w:lineRule="auto"/>
        <w:rPr>
          <w:b/>
          <w:bCs/>
          <w:sz w:val="21"/>
          <w:szCs w:val="21"/>
        </w:rPr>
      </w:pPr>
      <w:r>
        <w:rPr>
          <w:rFonts w:hint="eastAsia"/>
          <w:b/>
          <w:bCs/>
          <w:sz w:val="21"/>
          <w:szCs w:val="21"/>
        </w:rPr>
        <w:t xml:space="preserve">    4.3项目经理业绩及信用 （0-4分）</w:t>
      </w:r>
    </w:p>
    <w:p>
      <w:pPr>
        <w:snapToGrid w:val="0"/>
        <w:spacing w:line="360" w:lineRule="auto"/>
        <w:rPr>
          <w:sz w:val="21"/>
          <w:szCs w:val="21"/>
        </w:rPr>
      </w:pPr>
      <w:r>
        <w:rPr>
          <w:rFonts w:hint="eastAsia" w:ascii="新宋体" w:hAnsi="新宋体" w:eastAsia="新宋体"/>
          <w:sz w:val="24"/>
          <w:szCs w:val="24"/>
        </w:rPr>
        <w:t xml:space="preserve">   </w:t>
      </w:r>
      <w:r>
        <w:rPr>
          <w:rFonts w:hint="eastAsia"/>
          <w:sz w:val="21"/>
          <w:szCs w:val="21"/>
        </w:rPr>
        <w:t xml:space="preserve"> 自2016年1月1日以来（以合同签订时间为准）：拟派项目经理具有类似项目业绩者，每个得2分，最高得4分。【以中标通知书或合同协议书和竣工验收资料为准，不齐全者不得分。若中标通知书、施工合同或竣工验收资料中未注明项目经理姓名者须提供建设单位出具的相关证明文件】企业业绩和项目经理业绩为同一业绩时，只按项目经理业绩得分。</w:t>
      </w:r>
    </w:p>
    <w:p>
      <w:pPr>
        <w:snapToGrid w:val="0"/>
        <w:spacing w:line="312" w:lineRule="auto"/>
        <w:rPr>
          <w:b/>
          <w:bCs/>
          <w:sz w:val="21"/>
          <w:szCs w:val="21"/>
        </w:rPr>
      </w:pPr>
      <w:r>
        <w:rPr>
          <w:rFonts w:hint="eastAsia"/>
          <w:b/>
          <w:bCs/>
          <w:sz w:val="21"/>
          <w:szCs w:val="21"/>
        </w:rPr>
        <w:t xml:space="preserve">    4.4服务承诺（ 0-4分）</w:t>
      </w:r>
    </w:p>
    <w:p>
      <w:pPr>
        <w:snapToGrid w:val="0"/>
        <w:spacing w:line="360"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（1） 不拖欠农民工工资承诺（0-1分）；</w:t>
      </w:r>
    </w:p>
    <w:p>
      <w:pPr>
        <w:snapToGrid w:val="0"/>
        <w:spacing w:line="360" w:lineRule="auto"/>
        <w:ind w:firstLine="420" w:firstLineChars="200"/>
        <w:rPr>
          <w:sz w:val="21"/>
          <w:szCs w:val="21"/>
        </w:rPr>
      </w:pPr>
      <w:r>
        <w:rPr>
          <w:rFonts w:hint="eastAsia"/>
          <w:sz w:val="21"/>
          <w:szCs w:val="21"/>
        </w:rPr>
        <w:t xml:space="preserve">   （2） 扬尘治理承诺（0-1分）；</w:t>
      </w:r>
    </w:p>
    <w:p>
      <w:pPr>
        <w:snapToGrid w:val="0"/>
        <w:spacing w:line="360" w:lineRule="auto"/>
        <w:ind w:firstLine="420" w:firstLineChars="200"/>
        <w:rPr>
          <w:sz w:val="21"/>
          <w:szCs w:val="21"/>
        </w:rPr>
      </w:pPr>
      <w:r>
        <w:rPr>
          <w:rFonts w:hint="eastAsia"/>
          <w:sz w:val="21"/>
          <w:szCs w:val="21"/>
        </w:rPr>
        <w:t xml:space="preserve">   （3） 项目经理无在建及中标后到现场工作的承诺（0-1分）；</w:t>
      </w:r>
    </w:p>
    <w:p>
      <w:pPr>
        <w:snapToGrid w:val="0"/>
        <w:spacing w:line="360" w:lineRule="auto"/>
        <w:ind w:firstLine="420" w:firstLineChars="200"/>
        <w:rPr>
          <w:sz w:val="21"/>
          <w:szCs w:val="21"/>
        </w:rPr>
      </w:pPr>
      <w:r>
        <w:rPr>
          <w:rFonts w:hint="eastAsia"/>
          <w:sz w:val="21"/>
          <w:szCs w:val="21"/>
        </w:rPr>
        <w:t xml:space="preserve">   （4） 其他实质性承诺（0-1分）。</w:t>
      </w:r>
    </w:p>
    <w:p>
      <w:pPr>
        <w:snapToGrid w:val="0"/>
        <w:spacing w:line="360" w:lineRule="auto"/>
        <w:ind w:firstLine="420" w:firstLineChars="20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sz w:val="21"/>
          <w:szCs w:val="21"/>
        </w:rPr>
      </w:pPr>
      <w:r>
        <w:rPr>
          <w:rFonts w:hint="eastAsia"/>
          <w:sz w:val="21"/>
          <w:szCs w:val="21"/>
        </w:rPr>
        <w:t xml:space="preserve"> 注：1）近年年份要求：2016年1月1日以来；</w:t>
      </w:r>
    </w:p>
    <w:p>
      <w:pPr>
        <w:snapToGrid w:val="0"/>
        <w:spacing w:line="360" w:lineRule="auto"/>
        <w:ind w:firstLine="420" w:firstLineChars="200"/>
        <w:rPr>
          <w:sz w:val="21"/>
          <w:szCs w:val="21"/>
        </w:rPr>
      </w:pPr>
      <w:r>
        <w:rPr>
          <w:rFonts w:hint="eastAsia"/>
          <w:sz w:val="21"/>
          <w:szCs w:val="21"/>
        </w:rPr>
        <w:t xml:space="preserve">     2）业绩合同以合同签订日期为准，获奖证书以发证日期为准。</w:t>
      </w:r>
    </w:p>
    <w:p>
      <w:pPr>
        <w:snapToGrid w:val="0"/>
        <w:spacing w:line="312" w:lineRule="auto"/>
        <w:rPr>
          <w:b/>
          <w:bCs/>
          <w:sz w:val="21"/>
          <w:szCs w:val="21"/>
        </w:rPr>
      </w:pPr>
      <w:r>
        <w:rPr>
          <w:rFonts w:hint="eastAsia"/>
          <w:b/>
          <w:bCs/>
          <w:sz w:val="24"/>
          <w:szCs w:val="24"/>
        </w:rPr>
        <w:t xml:space="preserve">    </w:t>
      </w:r>
      <w:r>
        <w:rPr>
          <w:rFonts w:hint="eastAsia"/>
          <w:b/>
          <w:bCs/>
          <w:sz w:val="21"/>
          <w:szCs w:val="21"/>
        </w:rPr>
        <w:t>5  投标人综合得分的计算：</w:t>
      </w:r>
    </w:p>
    <w:p>
      <w:pPr>
        <w:snapToGrid w:val="0"/>
        <w:spacing w:line="312"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投标人综合得分＝技术标平均得分＋商务标得分+综合信用标平均得分</w:t>
      </w:r>
    </w:p>
    <w:p>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12" w:lineRule="auto"/>
        <w:ind w:firstLine="420" w:firstLineChars="200"/>
        <w:rPr>
          <w:b/>
          <w:bCs/>
          <w:sz w:val="21"/>
          <w:szCs w:val="21"/>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w:t>
      </w:r>
      <w:r>
        <w:rPr>
          <w:rFonts w:hint="eastAsia"/>
          <w:bCs/>
          <w:sz w:val="21"/>
          <w:szCs w:val="21"/>
        </w:rPr>
        <w:t>标</w:t>
      </w:r>
      <w:r>
        <w:rPr>
          <w:rFonts w:hint="eastAsia"/>
          <w:b/>
          <w:bCs/>
          <w:sz w:val="21"/>
          <w:szCs w:val="21"/>
        </w:rPr>
        <w:t>。</w:t>
      </w:r>
      <w:r>
        <w:rPr>
          <w:rFonts w:hint="eastAsia"/>
          <w:sz w:val="21"/>
          <w:szCs w:val="21"/>
        </w:rPr>
        <w:t>若评标委员会否决全部投标的，招标人应当重新招标。</w:t>
      </w:r>
    </w:p>
    <w:p>
      <w:pPr>
        <w:snapToGrid w:val="0"/>
        <w:spacing w:line="312" w:lineRule="auto"/>
        <w:ind w:firstLine="422" w:firstLineChars="200"/>
        <w:rPr>
          <w:b/>
          <w:bCs/>
          <w:sz w:val="21"/>
          <w:szCs w:val="21"/>
        </w:rPr>
      </w:pPr>
      <w:r>
        <w:rPr>
          <w:rFonts w:hint="eastAsia"/>
          <w:b/>
          <w:bCs/>
          <w:sz w:val="21"/>
          <w:szCs w:val="21"/>
        </w:rPr>
        <w:t>九、定标</w:t>
      </w:r>
    </w:p>
    <w:p>
      <w:pPr>
        <w:snapToGrid w:val="0"/>
        <w:spacing w:line="360" w:lineRule="auto"/>
        <w:ind w:firstLine="420" w:firstLineChars="20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 xml:space="preserve">十、评标注意事项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20" w:firstLineChars="200"/>
        <w:rPr>
          <w:rFonts w:cs="Times New Roman"/>
          <w:sz w:val="21"/>
          <w:szCs w:val="21"/>
        </w:rPr>
      </w:pPr>
      <w:r>
        <w:rPr>
          <w:rFonts w:hint="eastAsia"/>
          <w:sz w:val="21"/>
          <w:szCs w:val="21"/>
        </w:rPr>
        <w:t>分数汇总时取平均值作为该投标人的最终得分。</w:t>
      </w:r>
    </w:p>
    <w:p>
      <w:pPr>
        <w:pStyle w:val="16"/>
        <w:keepLines w:val="0"/>
        <w:snapToGrid w:val="0"/>
        <w:spacing w:line="360" w:lineRule="auto"/>
        <w:ind w:firstLine="422" w:firstLineChars="200"/>
        <w:rPr>
          <w:rFonts w:eastAsia="宋体" w:cs="Times New Roman"/>
          <w:b/>
          <w:bCs/>
          <w:sz w:val="21"/>
          <w:szCs w:val="21"/>
        </w:rPr>
      </w:pPr>
      <w:bookmarkStart w:id="79" w:name="_Toc28459"/>
      <w:bookmarkEnd w:id="79"/>
      <w:bookmarkStart w:id="80" w:name="_Toc457468587"/>
      <w:bookmarkEnd w:id="80"/>
      <w:bookmarkStart w:id="81" w:name="_Toc23277"/>
      <w:r>
        <w:rPr>
          <w:rFonts w:hint="eastAsia" w:eastAsia="宋体"/>
          <w:b/>
          <w:bCs/>
          <w:sz w:val="21"/>
          <w:szCs w:val="21"/>
        </w:rPr>
        <w:t>十一、评标报告</w:t>
      </w:r>
      <w:bookmarkEnd w:id="81"/>
    </w:p>
    <w:p>
      <w:pPr>
        <w:snapToGrid w:val="0"/>
        <w:spacing w:line="360" w:lineRule="auto"/>
        <w:ind w:firstLine="420" w:firstLineChars="200"/>
        <w:rPr>
          <w:rFonts w:cs="Times New Roman"/>
          <w:sz w:val="21"/>
          <w:szCs w:val="21"/>
        </w:rPr>
      </w:pPr>
      <w:r>
        <w:rPr>
          <w:rFonts w:hint="eastAsia"/>
          <w:sz w:val="21"/>
          <w:szCs w:val="21"/>
        </w:rPr>
        <w:t>评标委员会根据投标人须知前附表7.1条的规定向招标人提交评标报告。评标报告应当由全体评标委员会成员签字，并于评标结束时抄送有关行政监督部门。</w:t>
      </w:r>
    </w:p>
    <w:p>
      <w:pPr>
        <w:pStyle w:val="16"/>
        <w:keepLines w:val="0"/>
        <w:snapToGrid w:val="0"/>
        <w:spacing w:line="360" w:lineRule="auto"/>
        <w:ind w:firstLine="422" w:firstLineChars="200"/>
        <w:rPr>
          <w:rFonts w:eastAsia="宋体" w:cs="Times New Roman"/>
          <w:b/>
          <w:bCs/>
          <w:sz w:val="21"/>
          <w:szCs w:val="21"/>
        </w:rPr>
      </w:pPr>
      <w:bookmarkStart w:id="82" w:name="_Toc457468588"/>
      <w:bookmarkEnd w:id="82"/>
      <w:bookmarkStart w:id="83" w:name="_Toc22903"/>
      <w:bookmarkEnd w:id="83"/>
      <w:bookmarkStart w:id="84" w:name="_Toc8686"/>
      <w:r>
        <w:rPr>
          <w:rFonts w:hint="eastAsia" w:eastAsia="宋体"/>
          <w:b/>
          <w:bCs/>
          <w:sz w:val="21"/>
          <w:szCs w:val="21"/>
        </w:rPr>
        <w:t>十二、公示</w:t>
      </w:r>
      <w:bookmarkEnd w:id="84"/>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rFonts w:hint="eastAsia"/>
          <w:b/>
          <w:bCs/>
          <w:sz w:val="21"/>
          <w:szCs w:val="21"/>
        </w:rPr>
        <w:t>12.1关于澄清、说明或补正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rFonts w:hint="eastAsia"/>
          <w:b/>
          <w:bCs/>
          <w:sz w:val="21"/>
          <w:szCs w:val="21"/>
        </w:rPr>
        <w:t>12.2关于评标活动暂停</w:t>
      </w:r>
    </w:p>
    <w:p>
      <w:pPr>
        <w:snapToGrid w:val="0"/>
        <w:spacing w:line="360" w:lineRule="auto"/>
        <w:ind w:firstLine="420" w:firstLineChars="200"/>
        <w:rPr>
          <w:rFonts w:cs="Times New Roman"/>
          <w:sz w:val="21"/>
          <w:szCs w:val="21"/>
        </w:rPr>
      </w:pPr>
      <w:r>
        <w:rPr>
          <w:rFonts w:hint="eastAsia"/>
          <w:sz w:val="21"/>
          <w:szCs w:val="21"/>
        </w:rPr>
        <w:t>12.2.1评标委员会应当执行连续评标的原则，按评标办法中规定的程序、内容、方法、标准完成全部评标工作。只有发生不可抗力导致评标工作无法继续时，评标活动方可暂停。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rFonts w:hint="eastAsia"/>
          <w:sz w:val="21"/>
          <w:szCs w:val="21"/>
        </w:rPr>
        <w:t>12.2.2发生评标暂停情况时，评标委员会应当封存全部投标文件和评标记录，待不可抗力的影响结束且具备继续评标的条件时，由原评标委员会继续评标。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rFonts w:hint="eastAsia"/>
          <w:b/>
          <w:bCs/>
          <w:sz w:val="21"/>
          <w:szCs w:val="21"/>
        </w:rPr>
        <w:t>12.3关于评标中途更换评标委员会成员</w:t>
      </w:r>
    </w:p>
    <w:p>
      <w:pPr>
        <w:snapToGrid w:val="0"/>
        <w:spacing w:line="360" w:lineRule="auto"/>
        <w:ind w:firstLine="420" w:firstLineChars="200"/>
        <w:rPr>
          <w:rFonts w:cs="Times New Roman"/>
          <w:sz w:val="21"/>
          <w:szCs w:val="21"/>
        </w:rPr>
      </w:pPr>
      <w:r>
        <w:rPr>
          <w:rFonts w:hint="eastAsia"/>
          <w:sz w:val="21"/>
          <w:szCs w:val="21"/>
        </w:rPr>
        <w:t>12.3.1除非发生下列情况之一，评标委员会成员不得在评标中途更换：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（1）因不可抗拒的客观原因，不能到场或需在评标中途退出评标活动。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（2）根据法律法规规定，某个或某几个评标委员会成员需要回避。</w:t>
      </w:r>
    </w:p>
    <w:p>
      <w:pPr>
        <w:snapToGrid w:val="0"/>
        <w:spacing w:line="360" w:lineRule="auto"/>
        <w:ind w:firstLine="420" w:firstLineChars="200"/>
        <w:rPr>
          <w:rFonts w:cs="Times New Roman"/>
          <w:sz w:val="21"/>
          <w:szCs w:val="21"/>
        </w:rPr>
      </w:pPr>
      <w:r>
        <w:rPr>
          <w:rFonts w:hint="eastAsia"/>
          <w:sz w:val="21"/>
          <w:szCs w:val="21"/>
        </w:rPr>
        <w:t>12.3.2退出评标的评标委员会成员，其已完成的评标行为无效。由招标人根据本招标文件规定的评标委员会成员产生方式另行确定替代者进行评标。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rFonts w:hint="eastAsia"/>
          <w:b/>
          <w:bCs/>
          <w:sz w:val="21"/>
          <w:szCs w:val="21"/>
        </w:rPr>
        <w:t>12.4记名投票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rFonts w:hint="eastAsia"/>
          <w:b/>
          <w:bCs/>
          <w:sz w:val="21"/>
          <w:szCs w:val="21"/>
        </w:rPr>
        <w:t>12.5评标委员会对评标结果有异议的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outlineLvl w:val="0"/>
        <w:rPr>
          <w:rFonts w:ascii="仿宋_GB2312" w:hAnsi="仿宋_GB2312"/>
          <w:b/>
          <w:bCs/>
          <w:sz w:val="32"/>
          <w:szCs w:val="32"/>
        </w:rPr>
      </w:pPr>
      <w:bookmarkStart w:id="85" w:name="_Toc283559990"/>
      <w:bookmarkEnd w:id="85"/>
      <w:bookmarkStart w:id="86" w:name="_Toc457468589"/>
      <w:r>
        <w:rPr>
          <w:rFonts w:ascii="仿宋_GB2312" w:hAnsi="仿宋_GB2312"/>
          <w:b/>
          <w:bCs/>
          <w:sz w:val="32"/>
          <w:szCs w:val="32"/>
        </w:rPr>
        <w:t xml:space="preserve"> </w:t>
      </w:r>
      <w:bookmarkEnd w:id="86"/>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0" w:firstLineChars="0"/>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numPr>
          <w:ilvl w:val="0"/>
          <w:numId w:val="2"/>
        </w:numPr>
        <w:autoSpaceDE w:val="0"/>
        <w:autoSpaceDN w:val="0"/>
        <w:adjustRightInd w:val="0"/>
        <w:jc w:val="center"/>
        <w:outlineLvl w:val="0"/>
        <w:rPr>
          <w:b/>
          <w:bCs/>
          <w:sz w:val="36"/>
          <w:szCs w:val="36"/>
        </w:rPr>
      </w:pPr>
      <w:bookmarkStart w:id="87" w:name="_Toc278443518"/>
      <w:bookmarkEnd w:id="87"/>
      <w:r>
        <w:rPr>
          <w:rFonts w:hint="eastAsia"/>
          <w:b/>
          <w:bCs/>
          <w:sz w:val="36"/>
          <w:szCs w:val="36"/>
        </w:rPr>
        <w:t>合同条款及格式</w:t>
      </w:r>
    </w:p>
    <w:p>
      <w:pPr>
        <w:pStyle w:val="2"/>
      </w:pPr>
    </w:p>
    <w:p>
      <w:pPr>
        <w:autoSpaceDE w:val="0"/>
        <w:autoSpaceDN w:val="0"/>
        <w:adjustRightInd w:val="0"/>
        <w:outlineLvl w:val="0"/>
        <w:rPr>
          <w:rFonts w:hint="eastAsia"/>
          <w:b/>
          <w:bCs/>
          <w:sz w:val="36"/>
          <w:szCs w:val="36"/>
          <w:lang w:val="en-US" w:eastAsia="zh-CN"/>
        </w:rPr>
      </w:pPr>
      <w:bookmarkStart w:id="88" w:name="_Toc457468592"/>
      <w:bookmarkEnd w:id="88"/>
      <w:r>
        <w:rPr>
          <w:rFonts w:hint="eastAsia"/>
          <w:b/>
          <w:bCs/>
          <w:sz w:val="36"/>
          <w:szCs w:val="36"/>
        </w:rPr>
        <w:t xml:space="preserve"> </w:t>
      </w:r>
      <w:r>
        <w:rPr>
          <w:rFonts w:hint="eastAsia"/>
          <w:b/>
          <w:bCs/>
          <w:sz w:val="36"/>
          <w:szCs w:val="36"/>
          <w:lang w:val="en-US" w:eastAsia="zh-CN"/>
        </w:rPr>
        <w:t>依据《建设工程施工合同（示范文本）》（GF-2017-0201）</w:t>
      </w:r>
    </w:p>
    <w:p>
      <w:pPr>
        <w:rPr>
          <w:rFonts w:hint="eastAsia"/>
          <w:b/>
          <w:bCs/>
          <w:sz w:val="36"/>
          <w:szCs w:val="36"/>
          <w:lang w:val="en-US" w:eastAsia="zh-CN"/>
        </w:rPr>
      </w:pPr>
      <w:r>
        <w:rPr>
          <w:rFonts w:hint="eastAsia"/>
          <w:b/>
          <w:bCs/>
          <w:sz w:val="36"/>
          <w:szCs w:val="36"/>
          <w:lang w:val="en-US" w:eastAsia="zh-CN"/>
        </w:rPr>
        <w:br w:type="page"/>
      </w: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 工程量清单</w:t>
      </w:r>
    </w:p>
    <w:p>
      <w:pPr>
        <w:spacing w:line="360" w:lineRule="auto"/>
        <w:rPr>
          <w:rFonts w:cs="Times New Roman"/>
          <w:b/>
          <w:bCs/>
          <w:sz w:val="21"/>
          <w:szCs w:val="21"/>
        </w:rPr>
      </w:pPr>
      <w:r>
        <w:rPr>
          <w:rFonts w:hint="eastAsia"/>
          <w:b/>
          <w:bCs/>
          <w:sz w:val="21"/>
          <w:szCs w:val="21"/>
        </w:rPr>
        <w:t>1、工程量清单说明</w:t>
      </w:r>
    </w:p>
    <w:p>
      <w:pPr>
        <w:spacing w:line="360" w:lineRule="auto"/>
        <w:ind w:left="1" w:firstLine="420" w:firstLineChars="200"/>
        <w:rPr>
          <w:rFonts w:cs="Times New Roman"/>
          <w:sz w:val="21"/>
          <w:szCs w:val="21"/>
        </w:rPr>
      </w:pPr>
      <w:r>
        <w:rPr>
          <w:rFonts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rFonts w:hint="eastAsia"/>
          <w:sz w:val="21"/>
          <w:szCs w:val="21"/>
        </w:rPr>
        <w:t>1.2 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rFonts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20" w:firstLineChars="200"/>
        <w:rPr>
          <w:rFonts w:cs="Times New Roman"/>
          <w:sz w:val="21"/>
          <w:szCs w:val="21"/>
        </w:rPr>
      </w:pPr>
      <w:r>
        <w:rPr>
          <w:rFonts w:hint="eastAsia"/>
          <w:sz w:val="21"/>
          <w:szCs w:val="21"/>
        </w:rPr>
        <w:t>1.4补充子目的子目特征、计量单位、工程量计算规则及工作内容说明如下：本工程使用《建设工程工程量清单计价规范》（GB50854-2013）</w:t>
      </w:r>
    </w:p>
    <w:p>
      <w:pPr>
        <w:spacing w:line="360" w:lineRule="auto"/>
        <w:ind w:left="1" w:firstLine="420" w:firstLineChars="200"/>
        <w:rPr>
          <w:rFonts w:cs="Times New Roman"/>
          <w:sz w:val="21"/>
          <w:szCs w:val="21"/>
        </w:rPr>
      </w:pPr>
      <w:r>
        <w:rPr>
          <w:rFonts w:hint="eastAsia"/>
          <w:sz w:val="21"/>
          <w:szCs w:val="21"/>
        </w:rPr>
        <w:t>1.5 本条第1.1款中约定的计量和计价规则适用于合同履约过程中工程量计量与价款支付、工程变更、索赔和工程结算。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rFonts w:hint="eastAsia"/>
          <w:sz w:val="21"/>
          <w:szCs w:val="21"/>
        </w:rPr>
        <w:t>1.6 本条与下述第2条和第3条的说明内容是构成合同文件的已标价工程量清单的组成部分。</w:t>
      </w:r>
    </w:p>
    <w:p>
      <w:pPr>
        <w:spacing w:line="360" w:lineRule="auto"/>
        <w:rPr>
          <w:rFonts w:cs="Times New Roman"/>
          <w:b/>
          <w:bCs/>
          <w:sz w:val="21"/>
          <w:szCs w:val="21"/>
        </w:rPr>
      </w:pPr>
      <w:r>
        <w:rPr>
          <w:rFonts w:hint="eastAsia"/>
          <w:b/>
          <w:bCs/>
          <w:sz w:val="21"/>
          <w:szCs w:val="21"/>
        </w:rPr>
        <w:t>2、投标报价说明</w:t>
      </w:r>
    </w:p>
    <w:p>
      <w:pPr>
        <w:spacing w:line="360" w:lineRule="auto"/>
        <w:ind w:left="1" w:firstLine="420" w:firstLineChars="200"/>
        <w:rPr>
          <w:rFonts w:cs="Times New Roman"/>
          <w:sz w:val="21"/>
          <w:szCs w:val="21"/>
        </w:rPr>
      </w:pPr>
      <w:r>
        <w:rPr>
          <w:rFonts w:hint="eastAsia"/>
          <w:sz w:val="21"/>
          <w:szCs w:val="21"/>
        </w:rPr>
        <w:t>2.1 投标报价应根据招标文件中的有关计价要求，并按照下列依据自主报价。</w:t>
      </w:r>
    </w:p>
    <w:p>
      <w:pPr>
        <w:spacing w:line="360" w:lineRule="auto"/>
        <w:ind w:left="1" w:firstLine="420" w:firstLineChars="200"/>
        <w:rPr>
          <w:rFonts w:cs="Times New Roman"/>
          <w:sz w:val="21"/>
          <w:szCs w:val="21"/>
        </w:rPr>
      </w:pPr>
      <w:r>
        <w:rPr>
          <w:rFonts w:hint="eastAsia"/>
          <w:sz w:val="21"/>
          <w:szCs w:val="21"/>
        </w:rPr>
        <w:t>(1) 本招标文件；</w:t>
      </w:r>
    </w:p>
    <w:p>
      <w:pPr>
        <w:spacing w:line="360" w:lineRule="auto"/>
        <w:ind w:left="1" w:firstLine="420" w:firstLineChars="200"/>
        <w:rPr>
          <w:rFonts w:cs="Times New Roman"/>
          <w:sz w:val="21"/>
          <w:szCs w:val="21"/>
        </w:rPr>
      </w:pPr>
      <w:r>
        <w:rPr>
          <w:rFonts w:hint="eastAsia"/>
          <w:sz w:val="21"/>
          <w:szCs w:val="21"/>
        </w:rPr>
        <w:t>(2)《建设工程工程量清单计价规范（G</w:t>
      </w:r>
      <w:r>
        <w:rPr>
          <w:sz w:val="21"/>
          <w:szCs w:val="21"/>
        </w:rPr>
        <w:t>B50500-2013</w:t>
      </w:r>
      <w:r>
        <w:rPr>
          <w:rFonts w:hint="eastAsia"/>
          <w:sz w:val="21"/>
          <w:szCs w:val="21"/>
        </w:rPr>
        <w:t>）》、《河南省房屋建筑与装饰工程预算定额》（H</w:t>
      </w:r>
      <w:r>
        <w:rPr>
          <w:sz w:val="21"/>
          <w:szCs w:val="21"/>
        </w:rPr>
        <w:t>A 01-31-2016</w:t>
      </w:r>
      <w:r>
        <w:rPr>
          <w:rFonts w:hint="eastAsia"/>
          <w:sz w:val="21"/>
          <w:szCs w:val="21"/>
        </w:rPr>
        <w:t>）及相关规范规定；</w:t>
      </w:r>
    </w:p>
    <w:p>
      <w:pPr>
        <w:spacing w:line="360" w:lineRule="auto"/>
        <w:ind w:left="1" w:firstLine="420" w:firstLineChars="200"/>
        <w:rPr>
          <w:rFonts w:cs="Times New Roman"/>
          <w:sz w:val="21"/>
          <w:szCs w:val="21"/>
        </w:rPr>
      </w:pPr>
      <w:r>
        <w:rPr>
          <w:rFonts w:hint="eastAsia"/>
          <w:sz w:val="21"/>
          <w:szCs w:val="21"/>
        </w:rPr>
        <w:t>(3) 国家或省级、行业建设主管部门颁发的计价办法；</w:t>
      </w:r>
    </w:p>
    <w:p>
      <w:pPr>
        <w:spacing w:line="360" w:lineRule="auto"/>
        <w:ind w:left="1" w:firstLine="420" w:firstLineChars="200"/>
        <w:rPr>
          <w:rFonts w:cs="Times New Roman"/>
          <w:sz w:val="21"/>
          <w:szCs w:val="21"/>
        </w:rPr>
      </w:pPr>
      <w:r>
        <w:rPr>
          <w:rFonts w:hint="eastAsia"/>
          <w:sz w:val="21"/>
          <w:szCs w:val="21"/>
        </w:rPr>
        <w:t>(4) 企业定额，国家或省级、行业建设主管部门颁发的计价定额；</w:t>
      </w:r>
    </w:p>
    <w:p>
      <w:pPr>
        <w:spacing w:line="360" w:lineRule="auto"/>
        <w:ind w:left="1" w:firstLine="420" w:firstLineChars="200"/>
        <w:rPr>
          <w:rFonts w:cs="Times New Roman"/>
          <w:sz w:val="21"/>
          <w:szCs w:val="21"/>
        </w:rPr>
      </w:pPr>
      <w:r>
        <w:rPr>
          <w:rFonts w:hint="eastAsia"/>
          <w:sz w:val="21"/>
          <w:szCs w:val="21"/>
        </w:rPr>
        <w:t>(5) 招标文件(包括工程量清单)的澄清、补充和修改文件；</w:t>
      </w:r>
    </w:p>
    <w:p>
      <w:pPr>
        <w:spacing w:line="360" w:lineRule="auto"/>
        <w:ind w:left="1" w:firstLine="420" w:firstLineChars="200"/>
        <w:rPr>
          <w:rFonts w:cs="Times New Roman"/>
          <w:sz w:val="21"/>
          <w:szCs w:val="21"/>
        </w:rPr>
      </w:pPr>
      <w:r>
        <w:rPr>
          <w:rFonts w:hint="eastAsia"/>
          <w:sz w:val="21"/>
          <w:szCs w:val="21"/>
        </w:rPr>
        <w:t>(6) 建设工程设计文件及相关资料；</w:t>
      </w:r>
    </w:p>
    <w:p>
      <w:pPr>
        <w:spacing w:line="360" w:lineRule="auto"/>
        <w:ind w:left="1" w:firstLine="420" w:firstLineChars="200"/>
        <w:rPr>
          <w:rFonts w:cs="Times New Roman"/>
          <w:sz w:val="21"/>
          <w:szCs w:val="21"/>
        </w:rPr>
      </w:pPr>
      <w:r>
        <w:rPr>
          <w:rFonts w:hint="eastAsia"/>
          <w:sz w:val="21"/>
          <w:szCs w:val="21"/>
        </w:rPr>
        <w:t>(7) 施工现场情况、工程特点及拟定的投标施工组织设计或施工方案；</w:t>
      </w:r>
    </w:p>
    <w:p>
      <w:pPr>
        <w:spacing w:line="360" w:lineRule="auto"/>
        <w:ind w:left="1" w:firstLine="420" w:firstLineChars="200"/>
        <w:rPr>
          <w:rFonts w:cs="Times New Roman"/>
          <w:sz w:val="21"/>
          <w:szCs w:val="21"/>
        </w:rPr>
      </w:pPr>
      <w:r>
        <w:rPr>
          <w:rFonts w:hint="eastAsia"/>
          <w:sz w:val="21"/>
          <w:szCs w:val="21"/>
        </w:rPr>
        <w:t>(8) 与建设项目相关的标准、规定等技术资料；</w:t>
      </w:r>
    </w:p>
    <w:p>
      <w:pPr>
        <w:spacing w:line="360" w:lineRule="auto"/>
        <w:ind w:left="1" w:firstLine="420" w:firstLineChars="200"/>
        <w:rPr>
          <w:rFonts w:cs="Times New Roman"/>
          <w:sz w:val="21"/>
          <w:szCs w:val="21"/>
        </w:rPr>
      </w:pPr>
      <w:r>
        <w:rPr>
          <w:rFonts w:hint="eastAsia"/>
          <w:sz w:val="21"/>
          <w:szCs w:val="21"/>
        </w:rPr>
        <w:t>(9) 《许昌建设工程造价信息》市场调查价执行；</w:t>
      </w:r>
    </w:p>
    <w:p>
      <w:pPr>
        <w:autoSpaceDE w:val="0"/>
        <w:autoSpaceDN w:val="0"/>
        <w:spacing w:line="360" w:lineRule="auto"/>
        <w:ind w:firstLine="420" w:firstLineChars="200"/>
        <w:jc w:val="left"/>
        <w:rPr>
          <w:rFonts w:cs="Times New Roman"/>
          <w:sz w:val="21"/>
          <w:szCs w:val="21"/>
        </w:rPr>
      </w:pPr>
      <w:r>
        <w:rPr>
          <w:rFonts w:hint="eastAsia"/>
          <w:sz w:val="21"/>
          <w:szCs w:val="21"/>
        </w:rPr>
        <w:t>(10)其他的相关资料：</w:t>
      </w:r>
    </w:p>
    <w:p>
      <w:pPr>
        <w:autoSpaceDE w:val="0"/>
        <w:autoSpaceDN w:val="0"/>
        <w:spacing w:line="360" w:lineRule="auto"/>
        <w:ind w:firstLine="420" w:firstLineChars="200"/>
        <w:jc w:val="left"/>
        <w:rPr>
          <w:rFonts w:cs="Times New Roman"/>
          <w:sz w:val="21"/>
          <w:szCs w:val="21"/>
        </w:rPr>
      </w:pPr>
      <w:r>
        <w:rPr>
          <w:rFonts w:hint="eastAsia"/>
          <w:sz w:val="21"/>
          <w:szCs w:val="21"/>
        </w:rPr>
        <w:t>2.2 工程量清单中的每一子目须填入单价或价格，且只允许有一个报价。</w:t>
      </w:r>
    </w:p>
    <w:p>
      <w:pPr>
        <w:spacing w:line="360" w:lineRule="auto"/>
        <w:ind w:left="1" w:firstLine="420" w:firstLineChars="200"/>
        <w:rPr>
          <w:rFonts w:cs="Times New Roman"/>
          <w:sz w:val="21"/>
          <w:szCs w:val="21"/>
        </w:rPr>
      </w:pPr>
      <w:r>
        <w:rPr>
          <w:rFonts w:hint="eastAsia"/>
          <w:sz w:val="21"/>
          <w:szCs w:val="21"/>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rFonts w:hint="eastAsia"/>
          <w:sz w:val="21"/>
          <w:szCs w:val="21"/>
        </w:rPr>
        <w:t>2.4 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rFonts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rFonts w:hint="eastAsia"/>
          <w:sz w:val="21"/>
          <w:szCs w:val="21"/>
        </w:rPr>
        <w:t>2.6 分部分项工程项目按下列要求报价：</w:t>
      </w:r>
    </w:p>
    <w:p>
      <w:pPr>
        <w:spacing w:line="360" w:lineRule="auto"/>
        <w:ind w:left="1" w:firstLine="420" w:firstLineChars="200"/>
        <w:rPr>
          <w:rFonts w:cs="Times New Roman"/>
          <w:sz w:val="21"/>
          <w:szCs w:val="21"/>
        </w:rPr>
      </w:pPr>
      <w:r>
        <w:rPr>
          <w:rFonts w:hint="eastAsia"/>
          <w:sz w:val="21"/>
          <w:szCs w:val="21"/>
        </w:rPr>
        <w:t>2.6.1 分部分项工程量清单计价应依据计价规范中关于综合单价的组成内容确定报价。</w:t>
      </w:r>
    </w:p>
    <w:p>
      <w:pPr>
        <w:spacing w:line="360" w:lineRule="auto"/>
        <w:ind w:left="1" w:firstLine="420" w:firstLineChars="200"/>
        <w:rPr>
          <w:rFonts w:cs="Times New Roman"/>
          <w:sz w:val="21"/>
          <w:szCs w:val="21"/>
        </w:rPr>
      </w:pPr>
      <w:r>
        <w:rPr>
          <w:rFonts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rFonts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rFonts w:hint="eastAsia"/>
          <w:sz w:val="21"/>
          <w:szCs w:val="21"/>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rFonts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rFonts w:hint="eastAsia"/>
          <w:sz w:val="21"/>
          <w:szCs w:val="21"/>
        </w:rPr>
        <w:t>2.7 措施项目按下列要求报价：</w:t>
      </w:r>
    </w:p>
    <w:p>
      <w:pPr>
        <w:spacing w:line="360" w:lineRule="auto"/>
        <w:ind w:left="1" w:firstLine="420" w:firstLineChars="200"/>
        <w:rPr>
          <w:rFonts w:cs="Times New Roman"/>
          <w:sz w:val="21"/>
          <w:szCs w:val="21"/>
        </w:rPr>
      </w:pPr>
      <w:r>
        <w:rPr>
          <w:rFonts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rFonts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rFonts w:hint="eastAsia"/>
          <w:sz w:val="21"/>
          <w:szCs w:val="21"/>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rFonts w:hint="eastAsia"/>
          <w:sz w:val="21"/>
          <w:szCs w:val="21"/>
        </w:rPr>
        <w:t>2.7.4 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rFonts w:hint="eastAsia"/>
          <w:sz w:val="21"/>
          <w:szCs w:val="21"/>
        </w:rPr>
        <w:t>2.8 其他项目清单费应按下列规定报价：</w:t>
      </w:r>
    </w:p>
    <w:p>
      <w:pPr>
        <w:spacing w:line="360" w:lineRule="auto"/>
        <w:ind w:left="1" w:firstLine="420" w:firstLineChars="200"/>
        <w:rPr>
          <w:rFonts w:cs="Times New Roman"/>
          <w:sz w:val="21"/>
          <w:szCs w:val="21"/>
        </w:rPr>
      </w:pPr>
      <w:r>
        <w:rPr>
          <w:rFonts w:hint="eastAsia"/>
          <w:sz w:val="21"/>
          <w:szCs w:val="21"/>
        </w:rPr>
        <w:t>2.8.1 暂列金额按“暂列金额明细表”中列出的金额报价，此处的暂列金额是招标人在招标文件中统一给定的，并不包括本章第2.8.3项的计日工金额。</w:t>
      </w:r>
    </w:p>
    <w:p>
      <w:pPr>
        <w:spacing w:line="360" w:lineRule="auto"/>
        <w:ind w:left="1" w:firstLine="420" w:firstLineChars="200"/>
        <w:rPr>
          <w:rFonts w:cs="Times New Roman"/>
          <w:sz w:val="21"/>
          <w:szCs w:val="21"/>
        </w:rPr>
      </w:pPr>
      <w:r>
        <w:rPr>
          <w:rFonts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20" w:firstLineChars="200"/>
        <w:rPr>
          <w:rFonts w:cs="Times New Roman"/>
          <w:sz w:val="21"/>
          <w:szCs w:val="21"/>
        </w:rPr>
      </w:pPr>
      <w:r>
        <w:rPr>
          <w:rFonts w:hint="eastAsia"/>
          <w:sz w:val="21"/>
          <w:szCs w:val="21"/>
        </w:rPr>
        <w:t>2.8.3 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rFonts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rFonts w:hint="eastAsia"/>
          <w:sz w:val="21"/>
          <w:szCs w:val="21"/>
        </w:rPr>
        <w:t>(2) 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rFonts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rFonts w:hint="eastAsia"/>
          <w:sz w:val="21"/>
          <w:szCs w:val="21"/>
        </w:rPr>
        <w:t>2.8.4 总承包服务费根据招标文件中列出的内容和要求进行报价。</w:t>
      </w:r>
    </w:p>
    <w:p>
      <w:pPr>
        <w:spacing w:line="360" w:lineRule="auto"/>
        <w:rPr>
          <w:rFonts w:cs="Times New Roman"/>
          <w:sz w:val="21"/>
          <w:szCs w:val="21"/>
        </w:rPr>
      </w:pPr>
      <w:r>
        <w:rPr>
          <w:rFonts w:hint="eastAsia"/>
          <w:sz w:val="21"/>
          <w:szCs w:val="21"/>
        </w:rPr>
        <w:t xml:space="preserve">    2.9 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rFonts w:hint="eastAsia"/>
          <w:sz w:val="21"/>
          <w:szCs w:val="21"/>
        </w:rPr>
        <w:t>2.10 除招标文件有强制性规定外，投标报价由投标人自主确定，但不得低于其成本。</w:t>
      </w:r>
    </w:p>
    <w:p>
      <w:pPr>
        <w:spacing w:line="360" w:lineRule="auto"/>
        <w:ind w:left="1" w:firstLine="420" w:firstLineChars="200"/>
        <w:rPr>
          <w:rFonts w:cs="Times New Roman"/>
          <w:sz w:val="21"/>
          <w:szCs w:val="21"/>
        </w:rPr>
      </w:pPr>
      <w:r>
        <w:rPr>
          <w:rFonts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rFonts w:hint="eastAsia"/>
          <w:sz w:val="21"/>
          <w:szCs w:val="21"/>
        </w:rPr>
        <w:t>2.12 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rFonts w:hint="eastAsia"/>
          <w:sz w:val="21"/>
          <w:szCs w:val="21"/>
        </w:rPr>
        <w:t>2.13 投标报价中应考虑招标文件中要求投标人承担的风险范围以及相关的费用。</w:t>
      </w:r>
    </w:p>
    <w:p>
      <w:pPr>
        <w:spacing w:line="360" w:lineRule="auto"/>
        <w:ind w:left="1" w:firstLine="420" w:firstLineChars="200"/>
        <w:rPr>
          <w:rFonts w:cs="Times New Roman"/>
          <w:sz w:val="21"/>
          <w:szCs w:val="21"/>
        </w:rPr>
      </w:pPr>
      <w:r>
        <w:rPr>
          <w:rFonts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rFonts w:hint="eastAsia"/>
          <w:b/>
          <w:bCs/>
          <w:sz w:val="21"/>
          <w:szCs w:val="21"/>
        </w:rPr>
        <w:t>2.15 有关投标报价的其他说明：</w:t>
      </w:r>
    </w:p>
    <w:p>
      <w:pPr>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adjustRightInd w:val="0"/>
        <w:spacing w:line="460" w:lineRule="exact"/>
        <w:ind w:firstLine="420" w:firstLineChars="200"/>
        <w:jc w:val="left"/>
        <w:rPr>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autoSpaceDE w:val="0"/>
        <w:autoSpaceDN w:val="0"/>
        <w:adjustRightInd w:val="0"/>
        <w:spacing w:line="460" w:lineRule="exact"/>
        <w:ind w:firstLine="420" w:firstLineChars="200"/>
        <w:jc w:val="left"/>
        <w:rPr>
          <w:sz w:val="21"/>
          <w:szCs w:val="21"/>
        </w:rPr>
      </w:pPr>
      <w:r>
        <w:rPr>
          <w:rFonts w:hint="eastAsia"/>
          <w:sz w:val="21"/>
          <w:szCs w:val="21"/>
        </w:rPr>
        <w:t>2.15.3标人编制投标报价时，同一投标文件综合工日应前后保持一致。</w:t>
      </w:r>
    </w:p>
    <w:p>
      <w:pPr>
        <w:autoSpaceDE w:val="0"/>
        <w:autoSpaceDN w:val="0"/>
        <w:adjustRightInd w:val="0"/>
        <w:spacing w:line="460" w:lineRule="exact"/>
        <w:ind w:firstLine="420" w:firstLineChars="200"/>
        <w:jc w:val="left"/>
        <w:rPr>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rFonts w:hint="eastAsia"/>
          <w:b/>
          <w:bCs/>
          <w:sz w:val="21"/>
          <w:szCs w:val="21"/>
        </w:rPr>
        <w:t>3、其他说明</w:t>
      </w:r>
    </w:p>
    <w:p>
      <w:pPr>
        <w:spacing w:line="360" w:lineRule="auto"/>
        <w:ind w:left="1" w:firstLine="420" w:firstLineChars="200"/>
        <w:rPr>
          <w:rFonts w:cs="Times New Roman"/>
          <w:sz w:val="21"/>
          <w:szCs w:val="21"/>
        </w:rPr>
      </w:pPr>
      <w:r>
        <w:rPr>
          <w:rFonts w:hint="eastAsia"/>
          <w:sz w:val="21"/>
          <w:szCs w:val="21"/>
        </w:rPr>
        <w:t>3.1词语和定义</w:t>
      </w:r>
    </w:p>
    <w:p>
      <w:pPr>
        <w:spacing w:line="360" w:lineRule="auto"/>
        <w:ind w:left="1" w:firstLine="420" w:firstLineChars="200"/>
        <w:rPr>
          <w:rFonts w:cs="Times New Roman"/>
          <w:sz w:val="21"/>
          <w:szCs w:val="21"/>
        </w:rPr>
      </w:pPr>
      <w:r>
        <w:rPr>
          <w:rFonts w:hint="eastAsia"/>
          <w:sz w:val="21"/>
          <w:szCs w:val="21"/>
        </w:rPr>
        <w:t>3.1.1 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rFonts w:hint="eastAsia"/>
          <w:sz w:val="21"/>
          <w:szCs w:val="21"/>
        </w:rPr>
        <w:t>3.1.2 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20" w:firstLineChars="200"/>
        <w:rPr>
          <w:rFonts w:cs="Times New Roman"/>
          <w:sz w:val="21"/>
          <w:szCs w:val="21"/>
        </w:rPr>
      </w:pPr>
      <w:r>
        <w:rPr>
          <w:rFonts w:hint="eastAsia"/>
          <w:sz w:val="21"/>
          <w:szCs w:val="21"/>
        </w:rPr>
        <w:t>3.1.3 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rFonts w:hint="eastAsia"/>
          <w:sz w:val="21"/>
          <w:szCs w:val="21"/>
        </w:rPr>
        <w:t>3.1.4 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rFonts w:hint="eastAsia"/>
          <w:sz w:val="21"/>
          <w:szCs w:val="21"/>
        </w:rPr>
        <w:t>3.1.5 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rFonts w:hint="eastAsia"/>
          <w:sz w:val="21"/>
          <w:szCs w:val="21"/>
        </w:rPr>
        <w:t>3.1.6 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rFonts w:hint="eastAsia"/>
          <w:sz w:val="21"/>
          <w:szCs w:val="21"/>
        </w:rPr>
        <w:t>3.1.7 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rFonts w:hint="eastAsia"/>
          <w:sz w:val="21"/>
          <w:szCs w:val="21"/>
        </w:rPr>
        <w:t>3.1.8 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rFonts w:hint="eastAsia"/>
          <w:sz w:val="21"/>
          <w:szCs w:val="21"/>
        </w:rPr>
        <w:t>3.1.9 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rFonts w:hint="eastAsia"/>
          <w:sz w:val="21"/>
          <w:szCs w:val="21"/>
        </w:rPr>
        <w:t>3.2工程量差异调整</w:t>
      </w:r>
    </w:p>
    <w:p>
      <w:pPr>
        <w:spacing w:line="360" w:lineRule="auto"/>
        <w:ind w:left="1" w:firstLine="420" w:firstLineChars="200"/>
        <w:rPr>
          <w:rFonts w:cs="Times New Roman"/>
          <w:sz w:val="21"/>
          <w:szCs w:val="21"/>
        </w:rPr>
      </w:pPr>
      <w:r>
        <w:rPr>
          <w:rFonts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20" w:firstLineChars="200"/>
        <w:rPr>
          <w:rFonts w:cs="Times New Roman"/>
          <w:sz w:val="21"/>
          <w:szCs w:val="21"/>
        </w:rPr>
      </w:pPr>
      <w:r>
        <w:rPr>
          <w:rFonts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20" w:firstLineChars="200"/>
        <w:rPr>
          <w:rFonts w:cs="Times New Roman"/>
          <w:sz w:val="21"/>
          <w:szCs w:val="21"/>
        </w:rPr>
      </w:pPr>
      <w:r>
        <w:rPr>
          <w:rFonts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rFonts w:hint="eastAsia"/>
          <w:sz w:val="21"/>
          <w:szCs w:val="21"/>
        </w:rPr>
        <w:t>3.3暂列金额和暂估价</w:t>
      </w:r>
    </w:p>
    <w:p>
      <w:pPr>
        <w:spacing w:line="360" w:lineRule="auto"/>
        <w:ind w:left="1" w:firstLine="420" w:firstLineChars="200"/>
        <w:rPr>
          <w:rFonts w:cs="Times New Roman"/>
          <w:sz w:val="21"/>
          <w:szCs w:val="21"/>
        </w:rPr>
      </w:pPr>
      <w:r>
        <w:rPr>
          <w:rFonts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rFonts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rFonts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rFonts w:hint="eastAsia"/>
          <w:sz w:val="21"/>
          <w:szCs w:val="21"/>
        </w:rPr>
        <w:t>3.4其他补充说明</w:t>
      </w:r>
    </w:p>
    <w:p>
      <w:pPr>
        <w:spacing w:line="360" w:lineRule="auto"/>
        <w:ind w:firstLine="457" w:firstLineChars="218"/>
        <w:jc w:val="left"/>
        <w:rPr>
          <w:rFonts w:cs="Times New Roman"/>
          <w:sz w:val="21"/>
          <w:szCs w:val="21"/>
        </w:rPr>
      </w:pPr>
      <w:r>
        <w:rPr>
          <w:rFonts w:hint="eastAsia"/>
          <w:sz w:val="21"/>
          <w:szCs w:val="21"/>
        </w:rPr>
        <w:t xml:space="preserve">   本章内容如与最新规定或评标办法有不一至内容以最新规定及评标办法为准。</w:t>
      </w:r>
    </w:p>
    <w:p>
      <w:pPr>
        <w:spacing w:line="360" w:lineRule="auto"/>
        <w:rPr>
          <w:rFonts w:cs="Times New Roman"/>
          <w:b/>
          <w:bCs/>
          <w:sz w:val="21"/>
          <w:szCs w:val="21"/>
        </w:rPr>
      </w:pPr>
      <w:r>
        <w:rPr>
          <w:rFonts w:hint="eastAsia"/>
          <w:b/>
          <w:bCs/>
          <w:sz w:val="21"/>
          <w:szCs w:val="21"/>
        </w:rPr>
        <w:t>4.工程量清单</w:t>
      </w:r>
    </w:p>
    <w:p>
      <w:pPr>
        <w:spacing w:line="360" w:lineRule="auto"/>
        <w:ind w:firstLine="420" w:firstLineChars="200"/>
        <w:rPr>
          <w:rFonts w:cs="Times New Roman"/>
          <w:sz w:val="21"/>
          <w:szCs w:val="21"/>
        </w:rPr>
      </w:pPr>
      <w:r>
        <w:rPr>
          <w:rFonts w:hint="eastAsia"/>
          <w:sz w:val="21"/>
          <w:szCs w:val="21"/>
        </w:rPr>
        <w:t>工程量清单在许昌市公共资源交易网上自行下载。</w:t>
      </w:r>
    </w:p>
    <w:p>
      <w:pPr>
        <w:spacing w:line="360" w:lineRule="auto"/>
        <w:rPr>
          <w:rFonts w:cs="Times New Roman"/>
          <w:sz w:val="21"/>
          <w:szCs w:val="21"/>
        </w:rPr>
      </w:pPr>
      <w:r>
        <w:rPr>
          <w:rFonts w:hint="eastAsia" w:cs="Times New Roman"/>
          <w:sz w:val="21"/>
          <w:szCs w:val="21"/>
        </w:rPr>
        <w:t xml:space="preserve"> </w:t>
      </w:r>
    </w:p>
    <w:p>
      <w:pPr>
        <w:spacing w:line="440" w:lineRule="exact"/>
        <w:rPr>
          <w:rFonts w:cs="Times New Roman"/>
          <w:sz w:val="36"/>
          <w:szCs w:val="36"/>
        </w:rPr>
      </w:pPr>
      <w:r>
        <w:rPr>
          <w:rFonts w:hint="eastAsia" w:cs="Times New Roman"/>
          <w:sz w:val="36"/>
          <w:szCs w:val="36"/>
        </w:rPr>
        <w:t xml:space="preserve"> </w:t>
      </w:r>
    </w:p>
    <w:p>
      <w:pPr>
        <w:spacing w:line="440" w:lineRule="exact"/>
        <w:jc w:val="center"/>
        <w:rPr>
          <w:rFonts w:cs="Times New Roman"/>
          <w:sz w:val="36"/>
          <w:szCs w:val="36"/>
        </w:rPr>
      </w:pPr>
      <w:r>
        <w:rPr>
          <w:rFonts w:hint="eastAsia" w:cs="Times New Roman"/>
          <w:sz w:val="36"/>
          <w:szCs w:val="36"/>
        </w:rPr>
        <w:br w:type="page"/>
      </w:r>
      <w:bookmarkStart w:id="89" w:name="_Toc457468593"/>
      <w:bookmarkEnd w:id="89"/>
    </w:p>
    <w:p>
      <w:pPr>
        <w:spacing w:line="440" w:lineRule="exact"/>
        <w:jc w:val="center"/>
        <w:rPr>
          <w:rFonts w:cs="Times New Roman"/>
          <w:b/>
          <w:bCs/>
          <w:sz w:val="36"/>
          <w:szCs w:val="36"/>
        </w:rPr>
      </w:pPr>
      <w:r>
        <w:rPr>
          <w:rFonts w:hint="eastAsia"/>
          <w:b/>
          <w:bCs/>
          <w:sz w:val="36"/>
          <w:szCs w:val="36"/>
        </w:rPr>
        <w:t>第六章 图 纸</w:t>
      </w:r>
    </w:p>
    <w:p>
      <w:pPr>
        <w:autoSpaceDE w:val="0"/>
        <w:autoSpaceDN w:val="0"/>
        <w:adjustRightInd w:val="0"/>
        <w:jc w:val="center"/>
        <w:rPr>
          <w:rFonts w:cs="Times New Roman"/>
          <w:b/>
          <w:bCs/>
          <w:sz w:val="21"/>
          <w:szCs w:val="21"/>
        </w:rPr>
      </w:pPr>
      <w:r>
        <w:rPr>
          <w:rFonts w:hint="eastAsia" w:cs="Times New Roman"/>
          <w:b/>
          <w:bCs/>
          <w:sz w:val="21"/>
          <w:szCs w:val="21"/>
        </w:rPr>
        <w:t xml:space="preserve"> </w:t>
      </w:r>
    </w:p>
    <w:p>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按照招标文件中第二章投标人须知前附表第2.1款所给的网址自行下载。</w:t>
      </w:r>
    </w:p>
    <w:p>
      <w:pPr>
        <w:autoSpaceDE w:val="0"/>
        <w:autoSpaceDN w:val="0"/>
        <w:adjustRightInd w:val="0"/>
        <w:jc w:val="center"/>
        <w:rPr>
          <w:rFonts w:cs="Times New Roman"/>
          <w:sz w:val="24"/>
          <w:szCs w:val="24"/>
        </w:rPr>
      </w:pPr>
      <w:bookmarkStart w:id="90" w:name="_Toc278443522"/>
      <w:bookmarkEnd w:id="90"/>
      <w:r>
        <w:rPr>
          <w:rFonts w:hint="eastAsia" w:cs="Times New Roman"/>
          <w:b/>
          <w:bCs/>
          <w:sz w:val="36"/>
          <w:szCs w:val="36"/>
        </w:rPr>
        <w:br w:type="page"/>
      </w:r>
      <w:bookmarkStart w:id="91" w:name="_Toc457468594"/>
      <w:bookmarkEnd w:id="91"/>
      <w:r>
        <w:rPr>
          <w:rFonts w:hint="eastAsia"/>
          <w:b/>
          <w:bCs/>
          <w:sz w:val="36"/>
          <w:szCs w:val="36"/>
        </w:rPr>
        <w:t>第七章 技术标准和要求</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1、本工程技术标准和要求以本工程施工图纸和适用的国家、行业以及地方规范、标准和规程为准。</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2、为确保后期施工措施合理，投标文件技术标封面的编制须本工程技术负责人审核予以签字确认。</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3、扬尘污染防治</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按照河南省住房和城乡建设厅以及许昌市相关文件执行：</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《关于印发河南省住房和城乡建设厅扬尘污染防治攻坚战实施细则的通知》【豫建〔2016〕184】号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《河南省住房和城乡建设厅关于进一步规范场地围挡和扬尘污染防治责任公示牌的通知》【豫建设标〔2016〕55】号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《许昌市施工工地扬尘污染综合整治工作方案》及许建发【2015】133号</w:t>
      </w:r>
    </w:p>
    <w:p>
      <w:r>
        <w:rPr>
          <w:rFonts w:hint="eastAsia"/>
        </w:rPr>
        <w:t xml:space="preserve"> </w:t>
      </w:r>
    </w:p>
    <w:p>
      <w:pPr>
        <w:autoSpaceDE w:val="0"/>
        <w:autoSpaceDN w:val="0"/>
        <w:adjustRightInd w:val="0"/>
        <w:spacing w:line="420" w:lineRule="exact"/>
        <w:jc w:val="center"/>
        <w:rPr>
          <w:rFonts w:cs="Times New Roman"/>
          <w:sz w:val="32"/>
          <w:szCs w:val="32"/>
        </w:rPr>
      </w:pPr>
      <w:r>
        <w:rPr>
          <w:rFonts w:hint="eastAsia" w:cs="Times New Roman"/>
          <w:sz w:val="32"/>
          <w:szCs w:val="32"/>
        </w:rPr>
        <w:t xml:space="preserve"> </w:t>
      </w:r>
    </w:p>
    <w:p>
      <w:pPr>
        <w:autoSpaceDE w:val="0"/>
        <w:autoSpaceDN w:val="0"/>
        <w:adjustRightInd w:val="0"/>
        <w:spacing w:before="312" w:beforeLines="100" w:after="312" w:afterLines="100"/>
        <w:outlineLvl w:val="0"/>
        <w:rPr>
          <w:rFonts w:cs="Times New Roman"/>
          <w:b/>
          <w:bCs/>
          <w:sz w:val="44"/>
          <w:szCs w:val="44"/>
        </w:rPr>
      </w:pPr>
      <w:bookmarkStart w:id="92" w:name="_Toc278443525"/>
      <w:bookmarkEnd w:id="92"/>
      <w:bookmarkStart w:id="93" w:name="_Toc457468595"/>
      <w:r>
        <w:rPr>
          <w:rFonts w:hint="eastAsia" w:cs="Times New Roman"/>
          <w:b/>
          <w:bCs/>
          <w:sz w:val="44"/>
          <w:szCs w:val="44"/>
        </w:rPr>
        <w:t xml:space="preserve"> </w:t>
      </w:r>
      <w:bookmarkEnd w:id="93"/>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br w:type="page"/>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rFonts w:cs="Times New Roman"/>
          <w:b/>
          <w:bCs/>
          <w:sz w:val="44"/>
          <w:szCs w:val="44"/>
        </w:rPr>
      </w:pPr>
      <w:r>
        <w:rPr>
          <w:rFonts w:hint="eastAsia"/>
          <w:b/>
          <w:bCs/>
          <w:sz w:val="44"/>
          <w:szCs w:val="44"/>
        </w:rPr>
        <w:t>第八章 投标文件格式</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p>
    <w:p>
      <w:pPr>
        <w:pStyle w:val="2"/>
        <w:ind w:firstLine="0" w:firstLineChars="0"/>
        <w:jc w:val="right"/>
        <w:rPr>
          <w:rFonts w:cs="Times New Roman"/>
          <w:sz w:val="32"/>
          <w:szCs w:val="32"/>
        </w:rPr>
      </w:pPr>
      <w:r>
        <w:rPr>
          <w:rFonts w:hint="eastAsia" w:cs="Times New Roman"/>
          <w:b/>
          <w:bCs/>
          <w:sz w:val="36"/>
          <w:szCs w:val="36"/>
        </w:rPr>
        <w:t xml:space="preserve"> </w:t>
      </w:r>
      <w:r>
        <w:rPr>
          <w:rFonts w:hint="eastAsia"/>
          <w:sz w:val="32"/>
          <w:szCs w:val="32"/>
        </w:rPr>
        <w:t>正（副）本</w:t>
      </w:r>
    </w:p>
    <w:p>
      <w:pPr>
        <w:ind w:left="180"/>
        <w:jc w:val="center"/>
        <w:rPr>
          <w:rFonts w:cs="Times New Roman"/>
          <w:b/>
          <w:bCs/>
          <w:sz w:val="32"/>
          <w:szCs w:val="32"/>
        </w:rPr>
      </w:pPr>
      <w:r>
        <w:rPr>
          <w:rFonts w:hint="eastAsia" w:cs="Times New Roman"/>
          <w:b/>
          <w:bCs/>
          <w:sz w:val="32"/>
          <w:szCs w:val="32"/>
        </w:rPr>
        <w:t xml:space="preserve"> </w:t>
      </w:r>
    </w:p>
    <w:p>
      <w:pPr>
        <w:ind w:left="180"/>
        <w:jc w:val="center"/>
        <w:rPr>
          <w:rFonts w:cs="Times New Roman"/>
          <w:sz w:val="24"/>
          <w:szCs w:val="24"/>
          <w:u w:val="single"/>
        </w:rPr>
      </w:pPr>
      <w:r>
        <w:rPr>
          <w:rFonts w:hint="eastAsia"/>
          <w:b/>
          <w:bCs/>
          <w:sz w:val="32"/>
          <w:szCs w:val="32"/>
          <w:u w:val="single"/>
        </w:rPr>
        <w:t xml:space="preserve">                        项目名称 </w:t>
      </w:r>
    </w:p>
    <w:p>
      <w:pPr>
        <w:ind w:left="180"/>
        <w:rPr>
          <w:sz w:val="24"/>
          <w:szCs w:val="24"/>
        </w:rPr>
      </w:pPr>
      <w:r>
        <w:rPr>
          <w:rFonts w:hint="eastAsia"/>
          <w:sz w:val="24"/>
          <w:szCs w:val="24"/>
        </w:rPr>
        <w:t xml:space="preserve"> </w:t>
      </w:r>
    </w:p>
    <w:p>
      <w:pPr>
        <w:pStyle w:val="2"/>
        <w:ind w:firstLine="340"/>
      </w:pPr>
      <w:r>
        <w:rPr>
          <w:rFonts w:hint="eastAsia"/>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（综合信用标）</w:t>
      </w:r>
    </w:p>
    <w:p>
      <w:pPr>
        <w:ind w:left="180"/>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spacing w:line="1000" w:lineRule="exact"/>
        <w:ind w:left="180"/>
        <w:jc w:val="center"/>
        <w:rPr>
          <w:b/>
          <w:bCs/>
          <w:sz w:val="28"/>
          <w:szCs w:val="28"/>
        </w:rPr>
      </w:pPr>
      <w:r>
        <w:rPr>
          <w:rFonts w:hint="eastAsia"/>
          <w:b/>
          <w:bCs/>
          <w:sz w:val="28"/>
          <w:szCs w:val="28"/>
        </w:rPr>
        <w:t>投标人:</w:t>
      </w:r>
      <w:r>
        <w:rPr>
          <w:rFonts w:hint="eastAsia"/>
          <w:b/>
          <w:bCs/>
          <w:sz w:val="28"/>
          <w:szCs w:val="28"/>
          <w:u w:val="single"/>
        </w:rPr>
        <w:t xml:space="preserve">                            </w:t>
      </w:r>
      <w:r>
        <w:rPr>
          <w:rFonts w:hint="eastAsia"/>
          <w:b/>
          <w:bCs/>
          <w:sz w:val="28"/>
          <w:szCs w:val="28"/>
        </w:rPr>
        <w:t>(盖单位章)</w:t>
      </w:r>
    </w:p>
    <w:p>
      <w:pPr>
        <w:spacing w:line="1000" w:lineRule="exact"/>
        <w:ind w:left="180"/>
        <w:jc w:val="center"/>
        <w:rPr>
          <w:b/>
          <w:bCs/>
          <w:sz w:val="28"/>
          <w:szCs w:val="28"/>
        </w:rPr>
      </w:pPr>
      <w:r>
        <w:rPr>
          <w:rFonts w:hint="eastAsia"/>
          <w:b/>
          <w:bCs/>
          <w:sz w:val="28"/>
          <w:szCs w:val="28"/>
        </w:rPr>
        <w:t>法定代表人或其委托代理人:</w:t>
      </w:r>
      <w:r>
        <w:rPr>
          <w:rFonts w:hint="eastAsia"/>
          <w:b/>
          <w:bCs/>
          <w:sz w:val="28"/>
          <w:szCs w:val="28"/>
          <w:u w:val="single"/>
        </w:rPr>
        <w:t xml:space="preserve">             </w:t>
      </w:r>
      <w:r>
        <w:rPr>
          <w:rFonts w:hint="eastAsia"/>
          <w:b/>
          <w:bCs/>
          <w:sz w:val="28"/>
          <w:szCs w:val="28"/>
        </w:rPr>
        <w:t>(签字)</w:t>
      </w:r>
    </w:p>
    <w:p>
      <w:pPr>
        <w:pStyle w:val="2"/>
        <w:ind w:firstLine="340"/>
      </w:pPr>
      <w:r>
        <w:rPr>
          <w:rFonts w:hint="eastAsia"/>
        </w:rPr>
        <w:t xml:space="preserve"> </w:t>
      </w:r>
    </w:p>
    <w:p>
      <w:pPr>
        <w:autoSpaceDE w:val="0"/>
        <w:autoSpaceDN w:val="0"/>
        <w:adjustRightInd w:val="0"/>
        <w:spacing w:line="420" w:lineRule="exact"/>
        <w:ind w:firstLine="2951" w:firstLineChars="1050"/>
        <w:jc w:val="left"/>
        <w:rPr>
          <w:rFonts w:cs="黑体"/>
          <w:b/>
          <w:bCs/>
          <w:sz w:val="36"/>
          <w:szCs w:val="36"/>
        </w:rPr>
      </w:pP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pPr>
        <w:autoSpaceDE w:val="0"/>
        <w:autoSpaceDN w:val="0"/>
        <w:adjustRightInd w:val="0"/>
        <w:spacing w:line="420" w:lineRule="exact"/>
        <w:jc w:val="center"/>
        <w:rPr>
          <w:rFonts w:cs="黑体"/>
          <w:b/>
          <w:bCs/>
          <w:sz w:val="36"/>
          <w:szCs w:val="36"/>
        </w:rPr>
      </w:pPr>
      <w:r>
        <w:rPr>
          <w:rFonts w:hint="eastAsia" w:cs="黑体"/>
          <w:b/>
          <w:bCs/>
          <w:sz w:val="36"/>
          <w:szCs w:val="36"/>
        </w:rPr>
        <w:br w:type="page"/>
      </w:r>
    </w:p>
    <w:p>
      <w:pPr>
        <w:autoSpaceDE w:val="0"/>
        <w:autoSpaceDN w:val="0"/>
        <w:adjustRightInd w:val="0"/>
        <w:spacing w:line="420" w:lineRule="exact"/>
        <w:jc w:val="center"/>
        <w:rPr>
          <w:rFonts w:cs="TimesNewRomanPSMT"/>
          <w:sz w:val="36"/>
          <w:szCs w:val="36"/>
        </w:rPr>
      </w:pPr>
      <w:r>
        <w:rPr>
          <w:rFonts w:hint="eastAsia" w:cs="黑体"/>
          <w:b/>
          <w:bCs/>
          <w:sz w:val="36"/>
          <w:szCs w:val="36"/>
        </w:rPr>
        <w:t>目    录</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一、投标函及投标函附录；</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二、法定代表人身份证明、授权委托书；</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三、投标保证金；</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 xml:space="preserve">四、项目管理机构配备情况； </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五、投标单位基本信息表；</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六、资格证明文件；</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七、近年财务状况；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八、近年完成的类似项目情况；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九、正在施工的和新承接的项目情况；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十、近年发生的诉讼及仲裁情况；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十一、承诺书；</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十二、其它材料。</w:t>
      </w:r>
    </w:p>
    <w:p>
      <w:pPr>
        <w:spacing w:line="600" w:lineRule="exact"/>
        <w:ind w:left="1377" w:leftChars="405"/>
        <w:rPr>
          <w:rFonts w:ascii="新宋体" w:hAnsi="新宋体" w:eastAsia="新宋体"/>
          <w:sz w:val="21"/>
          <w:szCs w:val="21"/>
        </w:rPr>
      </w:pPr>
      <w:r>
        <w:rPr>
          <w:rFonts w:hint="eastAsia" w:ascii="新宋体" w:hAnsi="新宋体" w:eastAsia="新宋体"/>
          <w:sz w:val="21"/>
          <w:szCs w:val="21"/>
        </w:rPr>
        <w:t>投标文件应按本章提供的格式编制。</w:t>
      </w:r>
    </w:p>
    <w:p>
      <w:pPr>
        <w:spacing w:line="600" w:lineRule="exact"/>
        <w:ind w:left="1377" w:leftChars="405"/>
        <w:rPr>
          <w:rFonts w:ascii="新宋体" w:hAnsi="新宋体" w:eastAsia="新宋体"/>
          <w:sz w:val="21"/>
          <w:szCs w:val="21"/>
        </w:rPr>
      </w:pPr>
      <w:r>
        <w:rPr>
          <w:rFonts w:hint="eastAsia" w:ascii="新宋体" w:hAnsi="新宋体" w:eastAsia="新宋体"/>
          <w:sz w:val="21"/>
          <w:szCs w:val="21"/>
        </w:rPr>
        <w:t>如有本章未提供的格式，投标人可自行编制。</w:t>
      </w:r>
    </w:p>
    <w:p>
      <w:pPr>
        <w:ind w:left="180"/>
        <w:jc w:val="center"/>
        <w:rPr>
          <w:b/>
          <w:bCs/>
          <w:sz w:val="32"/>
          <w:szCs w:val="32"/>
        </w:rPr>
      </w:pPr>
      <w:r>
        <w:rPr>
          <w:rFonts w:hint="eastAsia"/>
          <w:b/>
          <w:bCs/>
          <w:sz w:val="32"/>
          <w:szCs w:val="32"/>
        </w:rPr>
        <w:br w:type="page"/>
      </w:r>
      <w:r>
        <w:rPr>
          <w:rFonts w:hint="eastAsia"/>
          <w:b/>
          <w:bCs/>
          <w:sz w:val="32"/>
          <w:szCs w:val="32"/>
        </w:rPr>
        <w:t>一、投标函及投标函附录</w:t>
      </w:r>
      <w:bookmarkStart w:id="94" w:name="_Toc271787730"/>
      <w:bookmarkEnd w:id="94"/>
    </w:p>
    <w:p>
      <w:pPr>
        <w:ind w:left="180"/>
        <w:jc w:val="center"/>
        <w:rPr>
          <w:sz w:val="28"/>
          <w:szCs w:val="28"/>
        </w:rPr>
      </w:pPr>
      <w:r>
        <w:rPr>
          <w:rFonts w:hint="eastAsia"/>
          <w:sz w:val="28"/>
          <w:szCs w:val="28"/>
        </w:rPr>
        <w:t>（一）投标函</w:t>
      </w:r>
    </w:p>
    <w:p>
      <w:pPr>
        <w:spacing w:line="480" w:lineRule="exact"/>
        <w:rPr>
          <w:rFonts w:ascii="新宋体" w:hAnsi="新宋体" w:eastAsia="新宋体"/>
          <w:sz w:val="21"/>
          <w:szCs w:val="21"/>
        </w:rPr>
      </w:pPr>
      <w:r>
        <w:rPr>
          <w:rFonts w:hint="eastAsia" w:ascii="新宋体" w:hAnsi="新宋体" w:eastAsia="新宋体"/>
          <w:sz w:val="21"/>
          <w:szCs w:val="21"/>
        </w:rPr>
        <w:t>致：</w:t>
      </w:r>
      <w:r>
        <w:rPr>
          <w:rFonts w:hint="eastAsia" w:ascii="新宋体" w:hAnsi="新宋体" w:eastAsia="新宋体"/>
          <w:sz w:val="21"/>
          <w:szCs w:val="21"/>
          <w:u w:val="single"/>
        </w:rPr>
        <w:t xml:space="preserve">                              </w:t>
      </w:r>
      <w:r>
        <w:rPr>
          <w:rFonts w:hint="eastAsia" w:ascii="新宋体" w:hAnsi="新宋体" w:eastAsia="新宋体"/>
          <w:sz w:val="21"/>
          <w:szCs w:val="21"/>
        </w:rPr>
        <w:t>（招标人名称）</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在考察现场并充分研究</w:t>
      </w:r>
      <w:r>
        <w:rPr>
          <w:rFonts w:hint="eastAsia" w:ascii="新宋体" w:hAnsi="新宋体" w:eastAsia="新宋体"/>
          <w:sz w:val="21"/>
          <w:szCs w:val="21"/>
          <w:u w:val="single"/>
        </w:rPr>
        <w:t xml:space="preserve">                （项目名称）</w:t>
      </w:r>
      <w:r>
        <w:rPr>
          <w:rFonts w:hint="eastAsia" w:ascii="新宋体" w:hAnsi="新宋体" w:eastAsia="新宋体"/>
          <w:sz w:val="21"/>
          <w:szCs w:val="21"/>
        </w:rPr>
        <w:t>（以下简称“本工程”）施工招标文件的全部内容后，我方兹以：</w:t>
      </w:r>
    </w:p>
    <w:p>
      <w:pPr>
        <w:spacing w:line="480" w:lineRule="exact"/>
        <w:ind w:firstLine="825" w:firstLineChars="393"/>
        <w:rPr>
          <w:rFonts w:ascii="新宋体" w:hAnsi="新宋体" w:eastAsia="新宋体"/>
          <w:sz w:val="21"/>
          <w:szCs w:val="21"/>
        </w:rPr>
      </w:pPr>
      <w:r>
        <w:rPr>
          <w:rFonts w:hint="eastAsia" w:ascii="新宋体" w:hAnsi="新宋体" w:eastAsia="新宋体"/>
          <w:sz w:val="21"/>
          <w:szCs w:val="21"/>
        </w:rPr>
        <w:t>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825" w:firstLineChars="393"/>
        <w:rPr>
          <w:rFonts w:ascii="新宋体" w:hAnsi="新宋体" w:eastAsia="新宋体"/>
          <w:sz w:val="21"/>
          <w:szCs w:val="21"/>
        </w:rPr>
      </w:pPr>
      <w:r>
        <w:rPr>
          <w:rFonts w:hint="eastAsia" w:ascii="新宋体" w:hAnsi="新宋体" w:eastAsia="新宋体"/>
          <w:sz w:val="21"/>
          <w:szCs w:val="21"/>
        </w:rPr>
        <w:t>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rPr>
          <w:rFonts w:ascii="新宋体" w:hAnsi="新宋体" w:eastAsia="新宋体"/>
          <w:sz w:val="21"/>
          <w:szCs w:val="21"/>
        </w:rPr>
      </w:pPr>
      <w:r>
        <w:rPr>
          <w:rFonts w:hint="eastAsia" w:ascii="新宋体" w:hAns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在我方的上述投标总报价中，包括：</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规费RMB￥：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税金RMB￥：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安全文明措施费RMB￥：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如果我方中标，我方保证按照合同约定的开工日期开始本工程的施工，</w:t>
      </w:r>
      <w:r>
        <w:rPr>
          <w:rFonts w:hint="eastAsia" w:ascii="新宋体" w:hAnsi="新宋体" w:eastAsia="新宋体"/>
          <w:sz w:val="21"/>
          <w:szCs w:val="21"/>
          <w:u w:val="single"/>
        </w:rPr>
        <w:t xml:space="preserve">      </w:t>
      </w:r>
      <w:r>
        <w:rPr>
          <w:rFonts w:hint="eastAsia" w:ascii="新宋体" w:hAnsi="新宋体" w:eastAsia="新宋体"/>
          <w:sz w:val="21"/>
          <w:szCs w:val="21"/>
        </w:rPr>
        <w:t>天（日历日）内竣工，并确保工程质量达到</w:t>
      </w:r>
      <w:r>
        <w:rPr>
          <w:rFonts w:hint="eastAsia" w:ascii="新宋体" w:hAnsi="新宋体" w:eastAsia="新宋体"/>
          <w:sz w:val="21"/>
          <w:szCs w:val="21"/>
          <w:u w:val="single"/>
        </w:rPr>
        <w:t xml:space="preserve">      </w:t>
      </w:r>
      <w:r>
        <w:rPr>
          <w:rFonts w:hint="eastAsia" w:ascii="新宋体" w:hAns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若我方中标，愿意按国家计委计价格【2002】1980号文件规定向代理机构支付招标代理服务费。</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随本投标函递交的投标函附录是本投标函的组成部分，对我方构成约束力。</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随同本投标函递交投标保证金一份，金额为人民币（大写）：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我方认可并接受招标文件中的所有内容，并无异议。</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投标人（盖章）：</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法定代表人或委托代理人（签字）：</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日期：         年      月      日</w:t>
      </w:r>
    </w:p>
    <w:p>
      <w:pPr>
        <w:autoSpaceDE w:val="0"/>
        <w:autoSpaceDN w:val="0"/>
        <w:adjustRightInd w:val="0"/>
        <w:jc w:val="center"/>
        <w:rPr>
          <w:rFonts w:cs="黑体"/>
          <w:sz w:val="28"/>
          <w:szCs w:val="28"/>
        </w:rPr>
      </w:pPr>
      <w:bookmarkStart w:id="95" w:name="_Toc250616672"/>
      <w:bookmarkEnd w:id="95"/>
      <w:r>
        <w:rPr>
          <w:rFonts w:hint="eastAsia" w:ascii="黑体" w:hAnsi="黑体" w:eastAsia="黑体"/>
          <w:sz w:val="28"/>
          <w:szCs w:val="28"/>
        </w:rPr>
        <w:br w:type="page"/>
      </w:r>
      <w:r>
        <w:rPr>
          <w:rFonts w:hint="eastAsia" w:cs="黑体"/>
          <w:sz w:val="28"/>
          <w:szCs w:val="28"/>
        </w:rPr>
        <w:t>（二）投标函附录</w:t>
      </w:r>
    </w:p>
    <w:p>
      <w:pPr>
        <w:rPr>
          <w:rFonts w:ascii="新宋体" w:hAnsi="新宋体" w:eastAsia="新宋体"/>
        </w:rPr>
      </w:pPr>
      <w:r>
        <w:rPr>
          <w:rFonts w:hint="eastAsia" w:ascii="新宋体" w:hAnsi="新宋体" w:eastAsia="新宋体"/>
        </w:rPr>
        <w:t xml:space="preserve"> </w:t>
      </w: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工程名称</w:t>
            </w:r>
          </w:p>
        </w:tc>
        <w:tc>
          <w:tcPr>
            <w:tcW w:w="6014" w:type="dxa"/>
            <w:gridSpan w:val="5"/>
            <w:tcBorders>
              <w:top w:val="single" w:color="auto" w:sz="4" w:space="0"/>
              <w:left w:val="nil"/>
              <w:bottom w:val="single" w:color="auto" w:sz="4" w:space="0"/>
              <w:right w:val="single" w:color="auto" w:sz="4" w:space="0"/>
            </w:tcBorders>
            <w:vAlign w:val="center"/>
          </w:tcPr>
          <w:p>
            <w:pPr>
              <w:wordWrap w:val="0"/>
              <w:jc w:val="right"/>
              <w:rPr>
                <w:rFonts w:ascii="新宋体" w:hAnsi="新宋体" w:eastAsia="新宋体"/>
                <w:sz w:val="21"/>
                <w:szCs w:val="21"/>
              </w:rPr>
            </w:pPr>
            <w:r>
              <w:rPr>
                <w:rFonts w:hint="eastAsia" w:ascii="新宋体" w:hAnsi="新宋体" w:eastAsia="新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投标人</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项目经理</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79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证书编号</w:t>
            </w:r>
          </w:p>
        </w:tc>
        <w:tc>
          <w:tcPr>
            <w:tcW w:w="1904"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技术负责人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79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证书编号</w:t>
            </w:r>
          </w:p>
        </w:tc>
        <w:tc>
          <w:tcPr>
            <w:tcW w:w="1904"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tcBorders>
              <w:top w:val="nil"/>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投标总报价</w:t>
            </w:r>
          </w:p>
        </w:tc>
        <w:tc>
          <w:tcPr>
            <w:tcW w:w="3320" w:type="dxa"/>
            <w:gridSpan w:val="3"/>
            <w:tcBorders>
              <w:top w:val="single" w:color="auto" w:sz="4" w:space="0"/>
              <w:left w:val="nil"/>
              <w:bottom w:val="single" w:color="auto" w:sz="4" w:space="0"/>
              <w:right w:val="single" w:color="auto" w:sz="4" w:space="0"/>
            </w:tcBorders>
            <w:vAlign w:val="center"/>
          </w:tcPr>
          <w:p>
            <w:pPr>
              <w:rPr>
                <w:rFonts w:ascii="新宋体" w:hAnsi="新宋体" w:eastAsia="新宋体"/>
                <w:sz w:val="21"/>
                <w:szCs w:val="21"/>
              </w:rPr>
            </w:pPr>
            <w:r>
              <w:rPr>
                <w:rFonts w:hint="eastAsia" w:ascii="新宋体" w:hAnsi="新宋体" w:eastAsia="新宋体"/>
                <w:sz w:val="21"/>
                <w:szCs w:val="21"/>
              </w:rPr>
              <w:t>（大写）</w:t>
            </w:r>
          </w:p>
        </w:tc>
        <w:tc>
          <w:tcPr>
            <w:tcW w:w="2694" w:type="dxa"/>
            <w:gridSpan w:val="2"/>
            <w:tcBorders>
              <w:top w:val="single" w:color="auto" w:sz="4" w:space="0"/>
              <w:left w:val="nil"/>
              <w:bottom w:val="single" w:color="auto" w:sz="4" w:space="0"/>
              <w:right w:val="single" w:color="auto" w:sz="4" w:space="0"/>
            </w:tcBorders>
            <w:vAlign w:val="center"/>
          </w:tcPr>
          <w:p>
            <w:pPr>
              <w:rPr>
                <w:rFonts w:ascii="新宋体" w:hAnsi="新宋体" w:eastAsia="新宋体"/>
                <w:sz w:val="21"/>
                <w:szCs w:val="21"/>
              </w:rPr>
            </w:pPr>
            <w:r>
              <w:rPr>
                <w:rFonts w:hint="eastAsia" w:ascii="新宋体" w:hAnsi="新宋体" w:eastAsia="新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sz w:val="21"/>
                <w:szCs w:val="21"/>
              </w:rPr>
            </w:pPr>
          </w:p>
        </w:tc>
        <w:tc>
          <w:tcPr>
            <w:tcW w:w="6014" w:type="dxa"/>
            <w:gridSpan w:val="5"/>
            <w:tcBorders>
              <w:top w:val="single" w:color="auto" w:sz="4" w:space="0"/>
              <w:left w:val="nil"/>
              <w:bottom w:val="single" w:color="auto" w:sz="4" w:space="0"/>
              <w:right w:val="single" w:color="auto" w:sz="4" w:space="0"/>
            </w:tcBorders>
            <w:vAlign w:val="center"/>
          </w:tcPr>
          <w:p>
            <w:pPr>
              <w:spacing w:line="480" w:lineRule="exact"/>
              <w:rPr>
                <w:rFonts w:ascii="新宋体" w:hAnsi="新宋体" w:eastAsia="新宋体"/>
                <w:sz w:val="21"/>
                <w:szCs w:val="21"/>
              </w:rPr>
            </w:pPr>
            <w:r>
              <w:rPr>
                <w:rFonts w:hint="eastAsia" w:ascii="新宋体" w:hAnsi="新宋体" w:eastAsia="新宋体"/>
                <w:sz w:val="21"/>
                <w:szCs w:val="21"/>
              </w:rPr>
              <w:t>其中：</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规费RMB￥：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税金RMB￥：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安全文明施工费RMB￥：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投标质量等级</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投标工期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u w:val="single"/>
              </w:rPr>
              <w:t xml:space="preserve">       </w:t>
            </w:r>
            <w:r>
              <w:rPr>
                <w:rFonts w:hint="eastAsia" w:ascii="新宋体" w:hAnsi="新宋体" w:eastAsia="新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投标有效期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Borders>
              <w:top w:val="single" w:color="auto" w:sz="4" w:space="0"/>
              <w:left w:val="single" w:color="auto" w:sz="4" w:space="0"/>
              <w:bottom w:val="single" w:color="auto" w:sz="4" w:space="0"/>
              <w:right w:val="single" w:color="auto" w:sz="4" w:space="0"/>
            </w:tcBorders>
          </w:tcPr>
          <w:p>
            <w:pPr>
              <w:rPr>
                <w:rFonts w:ascii="新宋体" w:hAnsi="新宋体" w:eastAsia="新宋体"/>
                <w:sz w:val="21"/>
                <w:szCs w:val="21"/>
              </w:rPr>
            </w:pPr>
            <w:r>
              <w:rPr>
                <w:rFonts w:hint="eastAsia" w:ascii="新宋体" w:hAnsi="新宋体" w:eastAsia="新宋体"/>
                <w:sz w:val="21"/>
                <w:szCs w:val="21"/>
              </w:rPr>
              <w:t>备注：</w:t>
            </w: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tc>
      </w:tr>
    </w:tbl>
    <w:p>
      <w:pPr>
        <w:ind w:right="475"/>
        <w:rPr>
          <w:sz w:val="24"/>
          <w:szCs w:val="24"/>
        </w:rPr>
      </w:pPr>
      <w:r>
        <w:rPr>
          <w:rFonts w:hint="eastAsia"/>
          <w:sz w:val="24"/>
          <w:szCs w:val="24"/>
        </w:rPr>
        <w:t xml:space="preserve"> </w:t>
      </w:r>
    </w:p>
    <w:p>
      <w:pPr>
        <w:spacing w:line="360" w:lineRule="auto"/>
        <w:ind w:right="475"/>
        <w:jc w:val="right"/>
        <w:rPr>
          <w:rFonts w:ascii="新宋体" w:hAnsi="新宋体" w:eastAsia="新宋体"/>
          <w:sz w:val="21"/>
          <w:szCs w:val="21"/>
        </w:rPr>
      </w:pPr>
      <w:r>
        <w:rPr>
          <w:rFonts w:hint="eastAsia" w:ascii="新宋体" w:hAnsi="新宋体" w:eastAsia="新宋体"/>
          <w:sz w:val="21"/>
          <w:szCs w:val="21"/>
        </w:rPr>
        <w:t>投标单位（盖章）：</w:t>
      </w:r>
    </w:p>
    <w:p>
      <w:pPr>
        <w:spacing w:line="360" w:lineRule="auto"/>
        <w:ind w:right="315"/>
        <w:jc w:val="right"/>
        <w:rPr>
          <w:rFonts w:ascii="新宋体" w:hAnsi="新宋体" w:eastAsia="新宋体"/>
          <w:sz w:val="21"/>
          <w:szCs w:val="21"/>
        </w:rPr>
      </w:pPr>
      <w:r>
        <w:rPr>
          <w:rFonts w:hint="eastAsia" w:ascii="新宋体" w:hAnsi="新宋体" w:eastAsia="新宋体"/>
          <w:sz w:val="21"/>
          <w:szCs w:val="21"/>
        </w:rPr>
        <w:t>法定代表人或委托代理人（签字）：</w:t>
      </w:r>
    </w:p>
    <w:p>
      <w:pPr>
        <w:wordWrap w:val="0"/>
        <w:spacing w:line="360" w:lineRule="auto"/>
        <w:ind w:right="1110"/>
        <w:jc w:val="right"/>
        <w:rPr>
          <w:rFonts w:ascii="黑体" w:hAnsi="黑体" w:eastAsia="黑体"/>
          <w:sz w:val="21"/>
          <w:szCs w:val="21"/>
        </w:rPr>
      </w:pPr>
      <w:r>
        <w:rPr>
          <w:rFonts w:hint="eastAsia" w:ascii="新宋体" w:hAnsi="新宋体" w:eastAsia="新宋体"/>
          <w:sz w:val="21"/>
          <w:szCs w:val="21"/>
        </w:rPr>
        <w:t>年   月    日</w:t>
      </w:r>
      <w:r>
        <w:rPr>
          <w:rFonts w:hint="eastAsia" w:ascii="黑体" w:hAnsi="黑体" w:eastAsia="黑体"/>
          <w:sz w:val="28"/>
          <w:szCs w:val="28"/>
        </w:rPr>
        <w:br w:type="page"/>
      </w:r>
      <w:r>
        <w:rPr>
          <w:rFonts w:hint="eastAsia" w:ascii="黑体" w:hAnsi="黑体" w:eastAsia="黑体"/>
          <w:sz w:val="28"/>
          <w:szCs w:val="28"/>
        </w:rPr>
        <w:t>二、</w:t>
      </w:r>
      <w:r>
        <w:rPr>
          <w:rFonts w:hint="eastAsia" w:cs="仿宋_GB2312"/>
          <w:b/>
          <w:bCs/>
          <w:sz w:val="28"/>
          <w:szCs w:val="28"/>
        </w:rPr>
        <w:t>法定代表人身份证明、授权委托书</w:t>
      </w:r>
    </w:p>
    <w:p>
      <w:pPr>
        <w:autoSpaceDE w:val="0"/>
        <w:autoSpaceDN w:val="0"/>
        <w:adjustRightInd w:val="0"/>
        <w:spacing w:line="420" w:lineRule="exact"/>
        <w:jc w:val="center"/>
        <w:rPr>
          <w:rFonts w:ascii="黑体" w:hAnsi="黑体" w:eastAsia="黑体"/>
          <w:sz w:val="28"/>
          <w:szCs w:val="28"/>
        </w:rPr>
      </w:pPr>
      <w:r>
        <w:rPr>
          <w:rFonts w:hint="eastAsia" w:ascii="黑体" w:hAnsi="黑体" w:eastAsia="黑体"/>
          <w:sz w:val="28"/>
          <w:szCs w:val="28"/>
        </w:rPr>
        <w:t xml:space="preserve"> </w:t>
      </w:r>
    </w:p>
    <w:p>
      <w:pPr>
        <w:autoSpaceDE w:val="0"/>
        <w:autoSpaceDN w:val="0"/>
        <w:adjustRightInd w:val="0"/>
        <w:spacing w:line="420" w:lineRule="exact"/>
        <w:jc w:val="center"/>
        <w:rPr>
          <w:rFonts w:cs="黑体"/>
          <w:sz w:val="28"/>
          <w:szCs w:val="28"/>
        </w:rPr>
      </w:pPr>
      <w:bookmarkStart w:id="96" w:name="_Toc271787731"/>
      <w:bookmarkEnd w:id="96"/>
      <w:r>
        <w:rPr>
          <w:rFonts w:hint="eastAsia" w:cs="黑体"/>
          <w:sz w:val="28"/>
          <w:szCs w:val="28"/>
        </w:rPr>
        <w:t>（一）法定代表人身份证明</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经营期限：</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 xml:space="preserve"> </w:t>
      </w: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rPr>
      </w:pPr>
      <w:r>
        <w:rPr>
          <w:rFonts w:hint="eastAsia" w:cs="仿宋_GB2312"/>
        </w:rPr>
        <w:t xml:space="preserve"> </w:t>
      </w:r>
    </w:p>
    <w:p>
      <w:pPr>
        <w:autoSpaceDE w:val="0"/>
        <w:autoSpaceDN w:val="0"/>
        <w:adjustRightInd w:val="0"/>
        <w:spacing w:line="420" w:lineRule="exact"/>
        <w:jc w:val="center"/>
        <w:rPr>
          <w:rFonts w:cs="黑体"/>
          <w:sz w:val="28"/>
          <w:szCs w:val="28"/>
        </w:rPr>
      </w:pPr>
      <w:bookmarkStart w:id="97" w:name="_Toc271787732"/>
      <w:bookmarkEnd w:id="97"/>
      <w:r>
        <w:rPr>
          <w:rFonts w:hint="eastAsia" w:ascii="黑体" w:hAnsi="黑体" w:eastAsia="黑体"/>
          <w:sz w:val="28"/>
          <w:szCs w:val="28"/>
        </w:rPr>
        <w:br w:type="page"/>
      </w:r>
      <w:r>
        <w:rPr>
          <w:rFonts w:hint="eastAsia" w:cs="黑体"/>
          <w:sz w:val="28"/>
          <w:szCs w:val="28"/>
        </w:rPr>
        <w:t>（二）授权委托书</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（项目名称）</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附：法定代表人身份证明及授权委托人身份证明复印件</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 xml:space="preserve"> </w:t>
      </w:r>
    </w:p>
    <w:p>
      <w:pPr>
        <w:pStyle w:val="2"/>
        <w:ind w:firstLine="340"/>
      </w:pPr>
      <w:r>
        <w:rPr>
          <w:rFonts w:hint="eastAsia"/>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hAns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hAnsi="新宋体" w:eastAsia="新宋体"/>
          <w:sz w:val="21"/>
          <w:szCs w:val="21"/>
        </w:rPr>
        <w:t>（签字）</w:t>
      </w:r>
    </w:p>
    <w:p>
      <w:pPr>
        <w:pStyle w:val="2"/>
        <w:ind w:firstLine="210"/>
        <w:rPr>
          <w:rFonts w:hAnsi="新宋体" w:eastAsia="新宋体"/>
          <w:sz w:val="21"/>
          <w:szCs w:val="21"/>
        </w:rPr>
      </w:pPr>
      <w:r>
        <w:rPr>
          <w:rFonts w:hint="eastAsia" w:ascii="新宋体" w:hAns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hint="eastAsia" w:ascii="新宋体" w:hAns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hint="eastAsia" w:cs="仿宋_GB2312"/>
          <w:sz w:val="21"/>
          <w:szCs w:val="21"/>
        </w:rPr>
        <w:t>日</w:t>
      </w:r>
    </w:p>
    <w:p>
      <w:pPr>
        <w:spacing w:line="360" w:lineRule="auto"/>
        <w:rPr>
          <w:b/>
          <w:bCs/>
          <w:sz w:val="32"/>
          <w:szCs w:val="32"/>
        </w:rPr>
      </w:pPr>
      <w:r>
        <w:rPr>
          <w:rFonts w:hint="eastAsia"/>
          <w:b/>
          <w:bCs/>
          <w:sz w:val="32"/>
          <w:szCs w:val="32"/>
        </w:rPr>
        <w:t xml:space="preserve"> </w:t>
      </w:r>
    </w:p>
    <w:p>
      <w:pPr>
        <w:spacing w:line="360" w:lineRule="auto"/>
        <w:jc w:val="center"/>
        <w:rPr>
          <w:b/>
          <w:bCs/>
          <w:sz w:val="36"/>
          <w:szCs w:val="36"/>
        </w:rPr>
      </w:pPr>
      <w:r>
        <w:rPr>
          <w:rFonts w:hint="eastAsia"/>
          <w:b/>
          <w:bCs/>
          <w:sz w:val="36"/>
          <w:szCs w:val="36"/>
        </w:rPr>
        <w:br w:type="page"/>
      </w:r>
      <w:r>
        <w:rPr>
          <w:rFonts w:hint="eastAsia"/>
          <w:b/>
          <w:bCs/>
          <w:sz w:val="36"/>
          <w:szCs w:val="36"/>
        </w:rPr>
        <w:t>三、投标保证金</w:t>
      </w:r>
    </w:p>
    <w:p>
      <w:pPr>
        <w:autoSpaceDE w:val="0"/>
        <w:autoSpaceDN w:val="0"/>
        <w:adjustRightInd w:val="0"/>
        <w:spacing w:line="420" w:lineRule="exact"/>
        <w:jc w:val="left"/>
        <w:rPr>
          <w:rFonts w:cs="仿宋_GB2312"/>
        </w:rPr>
      </w:pPr>
      <w:r>
        <w:rPr>
          <w:rFonts w:hint="eastAsia" w:cs="仿宋_GB2312"/>
        </w:rPr>
        <w:t xml:space="preserve"> </w:t>
      </w:r>
    </w:p>
    <w:p>
      <w:pPr>
        <w:autoSpaceDE w:val="0"/>
        <w:autoSpaceDN w:val="0"/>
        <w:adjustRightInd w:val="0"/>
        <w:spacing w:line="420" w:lineRule="exact"/>
        <w:jc w:val="left"/>
        <w:rPr>
          <w:rFonts w:cs="仿宋_GB2312"/>
        </w:rPr>
      </w:pPr>
      <w:r>
        <w:rPr>
          <w:rFonts w:hint="eastAsia" w:cs="仿宋_GB2312"/>
        </w:rPr>
        <w:t xml:space="preserve"> </w:t>
      </w:r>
    </w:p>
    <w:p>
      <w:pPr>
        <w:autoSpaceDE w:val="0"/>
        <w:autoSpaceDN w:val="0"/>
        <w:adjustRightInd w:val="0"/>
        <w:spacing w:line="420" w:lineRule="exact"/>
        <w:jc w:val="center"/>
        <w:rPr>
          <w:rFonts w:cs="仿宋_GB2312"/>
          <w:sz w:val="21"/>
          <w:szCs w:val="21"/>
        </w:rPr>
      </w:pPr>
      <w:r>
        <w:rPr>
          <w:rFonts w:hint="eastAsia" w:cs="仿宋_GB2312"/>
          <w:sz w:val="21"/>
          <w:szCs w:val="21"/>
        </w:rPr>
        <w:t>（附投标保证金有效银行转账凭证</w:t>
      </w:r>
      <w:r>
        <w:rPr>
          <w:rFonts w:hint="eastAsia"/>
          <w:sz w:val="21"/>
          <w:szCs w:val="21"/>
        </w:rPr>
        <w:t>及企业基本账户开户许可证复印件</w:t>
      </w:r>
      <w:r>
        <w:rPr>
          <w:rFonts w:hint="eastAsia" w:cs="仿宋_GB2312"/>
          <w:sz w:val="21"/>
          <w:szCs w:val="21"/>
        </w:rPr>
        <w:t>）</w:t>
      </w:r>
    </w:p>
    <w:p>
      <w:pPr>
        <w:autoSpaceDE w:val="0"/>
        <w:autoSpaceDN w:val="0"/>
        <w:adjustRightInd w:val="0"/>
        <w:spacing w:line="420" w:lineRule="exact"/>
        <w:jc w:val="center"/>
        <w:rPr>
          <w:b/>
          <w:bCs/>
          <w:sz w:val="32"/>
          <w:szCs w:val="32"/>
        </w:rPr>
      </w:pPr>
      <w:r>
        <w:rPr>
          <w:rFonts w:hint="eastAsia" w:cs="仿宋_GB2312"/>
        </w:rPr>
        <w:br w:type="page"/>
      </w:r>
      <w:r>
        <w:rPr>
          <w:rFonts w:hint="eastAsia"/>
          <w:b/>
          <w:bCs/>
          <w:sz w:val="32"/>
          <w:szCs w:val="32"/>
        </w:rPr>
        <w:t>四、项目管理机构配备情况</w:t>
      </w:r>
    </w:p>
    <w:p>
      <w:pPr>
        <w:autoSpaceDE w:val="0"/>
        <w:autoSpaceDN w:val="0"/>
        <w:adjustRightInd w:val="0"/>
        <w:spacing w:line="360" w:lineRule="auto"/>
        <w:ind w:right="215" w:firstLine="420"/>
        <w:jc w:val="center"/>
        <w:rPr>
          <w:b/>
          <w:bCs/>
          <w:sz w:val="28"/>
          <w:szCs w:val="28"/>
        </w:rPr>
      </w:pPr>
      <w:r>
        <w:rPr>
          <w:rFonts w:hint="eastAsia"/>
          <w:b/>
          <w:bCs/>
          <w:sz w:val="28"/>
          <w:szCs w:val="28"/>
        </w:rPr>
        <w:t>（一）项目管理机构组成表</w:t>
      </w:r>
    </w:p>
    <w:p>
      <w:pPr>
        <w:autoSpaceDE w:val="0"/>
        <w:autoSpaceDN w:val="0"/>
        <w:adjustRightInd w:val="0"/>
        <w:spacing w:line="360" w:lineRule="auto"/>
        <w:ind w:right="215" w:firstLine="420"/>
        <w:jc w:val="center"/>
        <w:rPr>
          <w:b/>
          <w:bCs/>
          <w:sz w:val="24"/>
          <w:szCs w:val="24"/>
        </w:rPr>
      </w:pPr>
      <w:r>
        <w:rPr>
          <w:rFonts w:hint="eastAsia"/>
          <w:b/>
          <w:bCs/>
          <w:sz w:val="24"/>
          <w:szCs w:val="24"/>
        </w:rPr>
        <w:t xml:space="preserve"> </w:t>
      </w: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1"/>
                <w:szCs w:val="21"/>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1"/>
                <w:szCs w:val="21"/>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bl>
    <w:p>
      <w:pPr>
        <w:spacing w:line="420" w:lineRule="exact"/>
        <w:rPr>
          <w:sz w:val="24"/>
          <w:szCs w:val="24"/>
        </w:rPr>
      </w:pPr>
      <w:r>
        <w:rPr>
          <w:rFonts w:hint="eastAsia"/>
          <w:sz w:val="24"/>
          <w:szCs w:val="24"/>
        </w:rPr>
        <w:t xml:space="preserve"> </w:t>
      </w:r>
    </w:p>
    <w:p>
      <w:pPr>
        <w:spacing w:before="156" w:beforeLines="50" w:after="312" w:afterLines="100" w:line="420" w:lineRule="exact"/>
        <w:ind w:firstLine="2811" w:firstLineChars="1000"/>
        <w:rPr>
          <w:b/>
          <w:bCs/>
          <w:sz w:val="28"/>
          <w:szCs w:val="28"/>
        </w:rPr>
      </w:pPr>
      <w:r>
        <w:rPr>
          <w:rFonts w:hint="eastAsia"/>
          <w:b/>
          <w:bCs/>
          <w:sz w:val="28"/>
          <w:szCs w:val="28"/>
        </w:rPr>
        <w:br w:type="page"/>
      </w:r>
      <w:r>
        <w:rPr>
          <w:rFonts w:hint="eastAsia"/>
          <w:b/>
          <w:bCs/>
          <w:sz w:val="28"/>
          <w:szCs w:val="28"/>
        </w:rPr>
        <w:t>（二）主要人员简历表</w:t>
      </w:r>
    </w:p>
    <w:p>
      <w:pPr>
        <w:spacing w:line="420" w:lineRule="exact"/>
        <w:rPr>
          <w:sz w:val="24"/>
          <w:szCs w:val="24"/>
        </w:rPr>
      </w:pPr>
      <w:r>
        <w:rPr>
          <w:rFonts w:hint="eastAsia"/>
          <w:sz w:val="24"/>
          <w:szCs w:val="24"/>
        </w:rPr>
        <w:t>附1：项目经理简历表</w:t>
      </w:r>
    </w:p>
    <w:p>
      <w:pPr>
        <w:spacing w:line="420" w:lineRule="exact"/>
        <w:ind w:firstLine="420" w:firstLineChars="200"/>
        <w:rPr>
          <w:sz w:val="21"/>
          <w:szCs w:val="21"/>
        </w:rPr>
      </w:pPr>
      <w:r>
        <w:rPr>
          <w:rFonts w:hint="eastAsia"/>
          <w:sz w:val="21"/>
          <w:szCs w:val="21"/>
        </w:rPr>
        <w:t>项目经理应附项目经理执业资格证书、注册证书、安全生产考核合格证书、身份证(需项目经理本人签字）、职称证、养老保险复印件及未担任其他在施建设工程项目项目经理的承诺书。管理过的项目业绩须附中标通知书或合同协议书和竣工验收资料复印件。类似项目限于以项目经理身份参与的项目。</w:t>
      </w:r>
    </w:p>
    <w:tbl>
      <w:tblPr>
        <w:tblStyle w:val="11"/>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姓  名</w:t>
            </w:r>
          </w:p>
        </w:tc>
        <w:tc>
          <w:tcPr>
            <w:tcW w:w="1130"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年  龄</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学历</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职  称</w:t>
            </w:r>
          </w:p>
        </w:tc>
        <w:tc>
          <w:tcPr>
            <w:tcW w:w="1130"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职  务</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拟在本工程任职</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注册建造师执业资格等级</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 xml:space="preserve">      级</w:t>
            </w: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建造师专业</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安全生产考核合格证书</w:t>
            </w:r>
          </w:p>
        </w:tc>
        <w:tc>
          <w:tcPr>
            <w:tcW w:w="5722"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毕业学校</w:t>
            </w:r>
          </w:p>
        </w:tc>
        <w:tc>
          <w:tcPr>
            <w:tcW w:w="8088" w:type="dxa"/>
            <w:gridSpan w:val="5"/>
            <w:tcBorders>
              <w:top w:val="single" w:color="auto" w:sz="4" w:space="0"/>
              <w:left w:val="nil"/>
              <w:bottom w:val="single" w:color="auto" w:sz="4" w:space="0"/>
              <w:right w:val="single" w:color="auto" w:sz="4" w:space="0"/>
            </w:tcBorders>
            <w:vAlign w:val="center"/>
          </w:tcPr>
          <w:p>
            <w:pPr>
              <w:ind w:firstLine="840" w:firstLineChars="400"/>
              <w:rPr>
                <w:sz w:val="21"/>
                <w:szCs w:val="21"/>
              </w:rPr>
            </w:pPr>
            <w:r>
              <w:rPr>
                <w:rFonts w:hint="eastAsia"/>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时  间</w:t>
            </w: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参加过的类似项目名称</w:t>
            </w: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工程概况说明</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bl>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jc w:val="left"/>
        <w:rPr>
          <w:rFonts w:cs="黑体"/>
          <w:sz w:val="28"/>
          <w:szCs w:val="28"/>
        </w:rPr>
      </w:pPr>
      <w:r>
        <w:rPr>
          <w:rFonts w:hint="eastAsia"/>
          <w:sz w:val="24"/>
          <w:szCs w:val="24"/>
        </w:rPr>
        <w:t>附2：</w:t>
      </w:r>
      <w:r>
        <w:rPr>
          <w:rFonts w:hint="eastAsia" w:cs="黑体"/>
          <w:sz w:val="24"/>
          <w:szCs w:val="24"/>
        </w:rPr>
        <w:t>项目经理承诺书</w:t>
      </w:r>
    </w:p>
    <w:p>
      <w:pPr>
        <w:spacing w:line="360" w:lineRule="auto"/>
        <w:rPr>
          <w:sz w:val="24"/>
          <w:szCs w:val="24"/>
        </w:rPr>
      </w:pPr>
      <w:r>
        <w:rPr>
          <w:rFonts w:hint="eastAsia"/>
          <w:sz w:val="24"/>
          <w:szCs w:val="24"/>
        </w:rPr>
        <w:t xml:space="preserve"> </w:t>
      </w:r>
    </w:p>
    <w:p>
      <w:pPr>
        <w:spacing w:line="360" w:lineRule="auto"/>
        <w:rPr>
          <w:sz w:val="21"/>
          <w:szCs w:val="21"/>
        </w:rPr>
      </w:pPr>
      <w:r>
        <w:rPr>
          <w:rFonts w:hint="eastAsia"/>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的项目经理，现承诺：亲自参加开标活动，并愿意承担因我方就此弄虚作假所引起的一切法律后果。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附：项目经理身份证明</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szCs w:val="24"/>
        </w:rPr>
      </w:pPr>
      <w:r>
        <w:rPr>
          <w:rFonts w:hint="eastAsia"/>
          <w:sz w:val="24"/>
          <w:szCs w:val="24"/>
        </w:rPr>
        <w:t xml:space="preserve"> </w:t>
      </w:r>
    </w:p>
    <w:tbl>
      <w:tblPr>
        <w:tblStyle w:val="11"/>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身份证复印件</w:t>
            </w:r>
          </w:p>
        </w:tc>
        <w:tc>
          <w:tcPr>
            <w:tcW w:w="4345"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建造师证书复印件</w:t>
            </w:r>
          </w:p>
        </w:tc>
      </w:tr>
    </w:tbl>
    <w:p>
      <w:pPr>
        <w:spacing w:line="420" w:lineRule="exact"/>
        <w:rPr>
          <w:sz w:val="24"/>
          <w:szCs w:val="24"/>
        </w:rPr>
      </w:pPr>
      <w:r>
        <w:rPr>
          <w:rFonts w:hint="eastAsia"/>
        </w:rPr>
        <w:br w:type="page"/>
      </w:r>
      <w:r>
        <w:rPr>
          <w:rFonts w:hint="eastAsia"/>
          <w:sz w:val="24"/>
          <w:szCs w:val="24"/>
        </w:rPr>
        <w:t>附3：主要项目管理人员简历表</w:t>
      </w:r>
    </w:p>
    <w:p>
      <w:pPr>
        <w:spacing w:line="420" w:lineRule="exact"/>
        <w:ind w:firstLine="420" w:firstLineChars="200"/>
        <w:rPr>
          <w:sz w:val="21"/>
          <w:szCs w:val="21"/>
        </w:rPr>
      </w:pPr>
      <w:r>
        <w:rPr>
          <w:rFonts w:hint="eastAsia"/>
          <w:sz w:val="21"/>
          <w:szCs w:val="21"/>
        </w:rPr>
        <w:t>主要项目管理人员应附相关证书、身份证、养老保险等复印件，专职安全生产管理人员应附安全生产考核合格证书</w:t>
      </w:r>
      <w:r>
        <w:rPr>
          <w:rFonts w:hint="eastAsia"/>
          <w:sz w:val="24"/>
          <w:szCs w:val="24"/>
        </w:rPr>
        <w:t>，</w:t>
      </w:r>
      <w:r>
        <w:rPr>
          <w:rFonts w:hint="eastAsia"/>
          <w:sz w:val="21"/>
          <w:szCs w:val="21"/>
        </w:rPr>
        <w:t>主要业绩须附合同协议书。</w:t>
      </w:r>
    </w:p>
    <w:tbl>
      <w:tblPr>
        <w:tblStyle w:val="11"/>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姓    名</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性    别</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学历和专业</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拥有的执业资格</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执业资格证书编号</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Borders>
              <w:top w:val="single" w:color="auto" w:sz="4" w:space="0"/>
              <w:left w:val="nil"/>
              <w:bottom w:val="single" w:color="auto" w:sz="4" w:space="0"/>
              <w:right w:val="single" w:color="auto" w:sz="4" w:space="0"/>
            </w:tcBorders>
          </w:tcPr>
          <w:p>
            <w:pPr>
              <w:rPr>
                <w:sz w:val="21"/>
                <w:szCs w:val="21"/>
              </w:rPr>
            </w:pPr>
          </w:p>
        </w:tc>
      </w:tr>
    </w:tbl>
    <w:p>
      <w:pPr>
        <w:rPr>
          <w:rFonts w:ascii="黑体" w:hAnsi="黑体" w:eastAsia="黑体"/>
        </w:rPr>
      </w:pPr>
      <w:r>
        <w:rPr>
          <w:rFonts w:hint="eastAsia" w:ascii="黑体" w:hAnsi="黑体" w:eastAsia="黑体"/>
        </w:rPr>
        <w:t xml:space="preserve"> </w:t>
      </w:r>
    </w:p>
    <w:p>
      <w:pPr>
        <w:autoSpaceDE w:val="0"/>
        <w:autoSpaceDN w:val="0"/>
        <w:adjustRightInd w:val="0"/>
        <w:spacing w:line="360" w:lineRule="auto"/>
        <w:ind w:right="215" w:firstLine="420"/>
        <w:jc w:val="center"/>
        <w:rPr>
          <w:sz w:val="24"/>
          <w:szCs w:val="24"/>
        </w:rPr>
      </w:pPr>
      <w:r>
        <w:rPr>
          <w:rFonts w:hint="eastAsia" w:ascii="黑体" w:hAnsi="黑体" w:eastAsia="黑体"/>
          <w:sz w:val="24"/>
          <w:szCs w:val="24"/>
        </w:rPr>
        <w:br w:type="page"/>
      </w:r>
      <w:r>
        <w:rPr>
          <w:rFonts w:hint="eastAsia"/>
          <w:b/>
          <w:bCs/>
          <w:sz w:val="32"/>
          <w:szCs w:val="32"/>
        </w:rPr>
        <w:t>五、投标单位基本情况表</w:t>
      </w:r>
    </w:p>
    <w:tbl>
      <w:tblPr>
        <w:tblStyle w:val="11"/>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68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0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68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0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5023"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r>
        <w:rPr>
          <w:rFonts w:hint="eastAsia"/>
          <w:sz w:val="21"/>
          <w:szCs w:val="21"/>
        </w:rPr>
        <w:t xml:space="preserve"> </w:t>
      </w: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pPr>
        <w:autoSpaceDE w:val="0"/>
        <w:autoSpaceDN w:val="0"/>
        <w:adjustRightInd w:val="0"/>
        <w:spacing w:line="360" w:lineRule="auto"/>
        <w:ind w:right="215" w:firstLine="420"/>
        <w:jc w:val="center"/>
        <w:rPr>
          <w:sz w:val="24"/>
          <w:szCs w:val="24"/>
        </w:rPr>
      </w:pPr>
      <w:r>
        <w:rPr>
          <w:rFonts w:hint="eastAsia"/>
          <w:sz w:val="24"/>
          <w:szCs w:val="24"/>
        </w:rPr>
        <w:br w:type="page"/>
      </w:r>
    </w:p>
    <w:p>
      <w:pPr>
        <w:autoSpaceDE w:val="0"/>
        <w:autoSpaceDN w:val="0"/>
        <w:adjustRightInd w:val="0"/>
        <w:spacing w:line="360" w:lineRule="auto"/>
        <w:ind w:right="215" w:firstLine="420"/>
        <w:jc w:val="center"/>
        <w:rPr>
          <w:b/>
          <w:bCs/>
          <w:sz w:val="28"/>
          <w:szCs w:val="28"/>
        </w:rPr>
      </w:pPr>
      <w:r>
        <w:rPr>
          <w:rFonts w:hint="eastAsia"/>
          <w:b/>
          <w:bCs/>
          <w:sz w:val="32"/>
          <w:szCs w:val="32"/>
        </w:rPr>
        <w:t>六、资格证明文件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32"/>
          <w:szCs w:val="32"/>
        </w:rPr>
      </w:pPr>
      <w:r>
        <w:rPr>
          <w:rFonts w:hint="eastAsia"/>
          <w:b/>
          <w:bCs/>
          <w:sz w:val="32"/>
          <w:szCs w:val="32"/>
        </w:rPr>
        <w:t>七、近年财务状况</w:t>
      </w:r>
    </w:p>
    <w:p>
      <w:pPr>
        <w:autoSpaceDE w:val="0"/>
        <w:autoSpaceDN w:val="0"/>
        <w:adjustRightInd w:val="0"/>
        <w:spacing w:line="360" w:lineRule="auto"/>
        <w:ind w:right="215" w:firstLine="420"/>
        <w:rPr>
          <w:rFonts w:ascii="黑体" w:hAnsi="黑体" w:eastAsia="黑体"/>
          <w:sz w:val="24"/>
          <w:szCs w:val="24"/>
        </w:rPr>
      </w:pPr>
      <w:r>
        <w:rPr>
          <w:rFonts w:hint="eastAsia" w:ascii="黑体" w:hAnsi="黑体" w:eastAsia="黑体"/>
          <w:sz w:val="24"/>
          <w:szCs w:val="24"/>
        </w:rPr>
        <w:t xml:space="preserve"> </w:t>
      </w:r>
    </w:p>
    <w:p>
      <w:pPr>
        <w:autoSpaceDE w:val="0"/>
        <w:autoSpaceDN w:val="0"/>
        <w:adjustRightInd w:val="0"/>
        <w:spacing w:line="360" w:lineRule="auto"/>
        <w:ind w:right="215" w:firstLine="420"/>
        <w:jc w:val="left"/>
        <w:rPr>
          <w:sz w:val="21"/>
          <w:szCs w:val="21"/>
        </w:rPr>
      </w:pPr>
      <w:r>
        <w:rPr>
          <w:rFonts w:hint="eastAsia"/>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firstLine="420"/>
        <w:jc w:val="center"/>
        <w:rPr>
          <w:b/>
          <w:bCs/>
          <w:sz w:val="21"/>
          <w:szCs w:val="21"/>
        </w:rPr>
      </w:pPr>
      <w:r>
        <w:rPr>
          <w:rFonts w:hint="eastAsia"/>
          <w:b/>
          <w:bCs/>
          <w:sz w:val="21"/>
          <w:szCs w:val="21"/>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djustRightInd w:val="0"/>
        <w:spacing w:line="360" w:lineRule="auto"/>
        <w:ind w:firstLine="643" w:firstLineChars="200"/>
        <w:jc w:val="center"/>
        <w:rPr>
          <w:b/>
          <w:bCs/>
          <w:sz w:val="32"/>
          <w:szCs w:val="32"/>
        </w:rPr>
      </w:pPr>
      <w:r>
        <w:rPr>
          <w:rFonts w:hint="eastAsia"/>
          <w:b/>
          <w:bCs/>
          <w:sz w:val="32"/>
          <w:szCs w:val="32"/>
        </w:rPr>
        <w:br w:type="page"/>
      </w:r>
    </w:p>
    <w:p>
      <w:pPr>
        <w:autoSpaceDE w:val="0"/>
        <w:autoSpaceDN w:val="0"/>
        <w:adjustRightInd w:val="0"/>
        <w:spacing w:line="360" w:lineRule="auto"/>
        <w:ind w:right="215" w:firstLine="420"/>
        <w:jc w:val="center"/>
        <w:rPr>
          <w:b/>
          <w:bCs/>
          <w:sz w:val="32"/>
          <w:szCs w:val="32"/>
        </w:rPr>
      </w:pPr>
      <w:bookmarkStart w:id="98" w:name="_Toc32597_WPSOffice_Level1"/>
      <w:bookmarkEnd w:id="98"/>
      <w:r>
        <w:rPr>
          <w:rFonts w:hint="eastAsia"/>
          <w:b/>
          <w:bCs/>
          <w:sz w:val="32"/>
          <w:szCs w:val="32"/>
        </w:rPr>
        <w:t>八、近年完成的类似项目情况表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项目所在地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发包人地址</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合同价格</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开工日期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竣工日期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承担的工作</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工程质量</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技术负责人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pacing w:val="-20"/>
                <w:sz w:val="21"/>
                <w:szCs w:val="21"/>
              </w:rPr>
            </w:pPr>
            <w:r>
              <w:rPr>
                <w:rFonts w:hint="eastAsia"/>
                <w:sz w:val="21"/>
                <w:szCs w:val="21"/>
              </w:rPr>
              <w:t>总监理工程师及电话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项目描述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bl>
    <w:p>
      <w:pPr>
        <w:rPr>
          <w:sz w:val="24"/>
          <w:szCs w:val="24"/>
        </w:rPr>
      </w:pPr>
      <w:r>
        <w:rPr>
          <w:rFonts w:hint="eastAsia"/>
          <w:sz w:val="24"/>
          <w:szCs w:val="24"/>
        </w:rPr>
        <w:t xml:space="preserve"> </w:t>
      </w:r>
    </w:p>
    <w:p>
      <w:pPr>
        <w:jc w:val="center"/>
        <w:rPr>
          <w:sz w:val="24"/>
          <w:szCs w:val="24"/>
        </w:rPr>
      </w:pPr>
      <w:r>
        <w:rPr>
          <w:rFonts w:hint="eastAsia"/>
          <w:sz w:val="24"/>
          <w:szCs w:val="24"/>
        </w:rPr>
        <w:br w:type="page"/>
      </w:r>
      <w:bookmarkStart w:id="99" w:name="_Toc15376_WPSOffice_Level1"/>
      <w:bookmarkEnd w:id="99"/>
    </w:p>
    <w:p>
      <w:pPr>
        <w:jc w:val="center"/>
        <w:rPr>
          <w:b/>
          <w:bCs/>
          <w:sz w:val="32"/>
          <w:szCs w:val="32"/>
        </w:rPr>
      </w:pPr>
      <w:r>
        <w:rPr>
          <w:rFonts w:hint="eastAsia"/>
          <w:b/>
          <w:bCs/>
          <w:sz w:val="32"/>
          <w:szCs w:val="32"/>
        </w:rPr>
        <w:t>九、正在施工的和新承接的项目情况</w:t>
      </w: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项目名称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项目所在地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发包人名称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发包人地址</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发包人电话</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签约合同价</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开工日期</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计划竣工日期</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承担的工作</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工程质量</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1"/>
                <w:szCs w:val="21"/>
              </w:rPr>
            </w:pPr>
            <w:r>
              <w:rPr>
                <w:rFonts w:hint="eastAsia"/>
                <w:sz w:val="21"/>
                <w:szCs w:val="21"/>
              </w:rPr>
              <w:t>总监理工程师及电话</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项目描述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4"/>
                <w:szCs w:val="24"/>
              </w:rPr>
            </w:pPr>
          </w:p>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rPr>
                <w:sz w:val="24"/>
                <w:szCs w:val="24"/>
              </w:rPr>
            </w:pPr>
          </w:p>
        </w:tc>
      </w:tr>
    </w:tbl>
    <w:p>
      <w:pPr>
        <w:autoSpaceDE w:val="0"/>
        <w:autoSpaceDN w:val="0"/>
        <w:adjustRightInd w:val="0"/>
        <w:spacing w:line="360" w:lineRule="auto"/>
        <w:ind w:right="215"/>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ind w:firstLine="632" w:firstLineChars="300"/>
        <w:jc w:val="center"/>
        <w:rPr>
          <w:b/>
          <w:bCs/>
          <w:sz w:val="21"/>
          <w:szCs w:val="21"/>
        </w:rPr>
      </w:pPr>
      <w:r>
        <w:rPr>
          <w:rFonts w:hint="eastAsia"/>
          <w:b/>
          <w:bCs/>
          <w:sz w:val="21"/>
          <w:szCs w:val="21"/>
        </w:rPr>
        <w:t xml:space="preserve"> </w:t>
      </w:r>
    </w:p>
    <w:p>
      <w:pPr>
        <w:jc w:val="center"/>
        <w:rPr>
          <w:b/>
          <w:bCs/>
          <w:sz w:val="32"/>
          <w:szCs w:val="32"/>
        </w:rPr>
      </w:pPr>
      <w:r>
        <w:rPr>
          <w:rFonts w:hint="eastAsia"/>
          <w:b/>
          <w:bCs/>
          <w:sz w:val="32"/>
          <w:szCs w:val="32"/>
        </w:rPr>
        <w:t xml:space="preserve"> </w:t>
      </w:r>
    </w:p>
    <w:p>
      <w:pPr>
        <w:jc w:val="center"/>
        <w:rPr>
          <w:b/>
          <w:bCs/>
          <w:sz w:val="32"/>
          <w:szCs w:val="32"/>
        </w:rPr>
      </w:pPr>
      <w:r>
        <w:rPr>
          <w:rFonts w:hint="eastAsia"/>
          <w:b/>
          <w:bCs/>
          <w:sz w:val="32"/>
          <w:szCs w:val="32"/>
        </w:rPr>
        <w:t>十、近年来发生的诉讼及仲裁情况</w:t>
      </w:r>
    </w:p>
    <w:p>
      <w:pPr>
        <w:autoSpaceDE w:val="0"/>
        <w:autoSpaceDN w:val="0"/>
        <w:adjustRightInd w:val="0"/>
        <w:spacing w:line="360" w:lineRule="auto"/>
        <w:ind w:right="215" w:firstLine="3628" w:firstLineChars="1721"/>
        <w:rPr>
          <w:b/>
          <w:bCs/>
          <w:sz w:val="21"/>
          <w:szCs w:val="21"/>
        </w:rPr>
      </w:pPr>
      <w:r>
        <w:rPr>
          <w:rFonts w:hint="eastAsia"/>
          <w:b/>
          <w:bCs/>
          <w:sz w:val="21"/>
          <w:szCs w:val="21"/>
        </w:rPr>
        <w:t xml:space="preserve"> </w:t>
      </w:r>
    </w:p>
    <w:p>
      <w:pPr>
        <w:autoSpaceDE w:val="0"/>
        <w:autoSpaceDN w:val="0"/>
        <w:adjustRightInd w:val="0"/>
        <w:spacing w:line="360" w:lineRule="auto"/>
        <w:ind w:right="215"/>
        <w:jc w:val="center"/>
        <w:rPr>
          <w:b/>
          <w:bCs/>
          <w:sz w:val="21"/>
          <w:szCs w:val="21"/>
        </w:rPr>
      </w:pPr>
      <w:r>
        <w:rPr>
          <w:rFonts w:hint="eastAsia"/>
          <w:b/>
          <w:bCs/>
          <w:sz w:val="21"/>
          <w:szCs w:val="21"/>
        </w:rPr>
        <w:t>格式可自行编制。</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br w:type="page"/>
      </w:r>
      <w:r>
        <w:rPr>
          <w:rFonts w:hint="eastAsia"/>
          <w:b/>
          <w:bCs/>
          <w:sz w:val="32"/>
          <w:szCs w:val="32"/>
        </w:rPr>
        <w:t>十一、承诺书</w:t>
      </w:r>
    </w:p>
    <w:tbl>
      <w:tblPr>
        <w:tblStyle w:val="11"/>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  标  单 位</w:t>
            </w:r>
          </w:p>
        </w:tc>
        <w:tc>
          <w:tcPr>
            <w:tcW w:w="7159" w:type="dxa"/>
            <w:tcBorders>
              <w:top w:val="single" w:color="auto" w:sz="4" w:space="0"/>
              <w:left w:val="nil"/>
              <w:bottom w:val="single" w:color="auto" w:sz="4" w:space="0"/>
              <w:right w:val="single" w:color="auto" w:sz="4" w:space="0"/>
            </w:tcBorders>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top w:val="single" w:color="auto" w:sz="4" w:space="0"/>
              <w:left w:val="single" w:color="auto" w:sz="4" w:space="0"/>
              <w:bottom w:val="single" w:color="auto" w:sz="4" w:space="0"/>
              <w:right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ind w:firstLine="2835" w:firstLineChars="1350"/>
              <w:rPr>
                <w:sz w:val="21"/>
                <w:szCs w:val="21"/>
              </w:rPr>
            </w:pPr>
            <w:r>
              <w:rPr>
                <w:rFonts w:hint="eastAsia"/>
                <w:sz w:val="21"/>
                <w:szCs w:val="21"/>
              </w:rPr>
              <w:t xml:space="preserve">        日期：   年    月     日</w:t>
            </w:r>
            <w:r>
              <w:rPr>
                <w:rFonts w:hint="eastAsia"/>
                <w:sz w:val="21"/>
                <w:szCs w:val="21"/>
              </w:rPr>
              <w:tab/>
            </w:r>
          </w:p>
        </w:tc>
      </w:tr>
    </w:tbl>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rPr>
          <w:b/>
          <w:bCs/>
          <w:sz w:val="28"/>
          <w:szCs w:val="28"/>
        </w:rPr>
      </w:pPr>
      <w:r>
        <w:rPr>
          <w:rFonts w:hint="eastAsia"/>
          <w:b/>
          <w:bCs/>
          <w:sz w:val="28"/>
          <w:szCs w:val="28"/>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十二、其它材料</w:t>
      </w:r>
    </w:p>
    <w:p>
      <w:pPr>
        <w:jc w:val="center"/>
        <w:rPr>
          <w:sz w:val="24"/>
          <w:szCs w:val="24"/>
        </w:rPr>
      </w:pPr>
      <w:r>
        <w:rPr>
          <w:rFonts w:hint="eastAsia"/>
          <w:sz w:val="24"/>
          <w:szCs w:val="24"/>
        </w:rPr>
        <w:t xml:space="preserve"> </w:t>
      </w:r>
    </w:p>
    <w:p>
      <w:pPr>
        <w:jc w:val="center"/>
        <w:rPr>
          <w:sz w:val="24"/>
          <w:szCs w:val="24"/>
        </w:rPr>
      </w:pPr>
      <w:r>
        <w:rPr>
          <w:rFonts w:hint="eastAsia"/>
          <w:sz w:val="24"/>
          <w:szCs w:val="24"/>
        </w:rPr>
        <w:t>投标人认为须附的其他材料，格式可自行编制。</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ind w:left="180"/>
        <w:jc w:val="right"/>
        <w:rPr>
          <w:sz w:val="32"/>
          <w:szCs w:val="32"/>
        </w:rPr>
      </w:pPr>
      <w:r>
        <w:rPr>
          <w:rFonts w:hint="eastAsia"/>
          <w:sz w:val="24"/>
          <w:szCs w:val="24"/>
        </w:rPr>
        <w:t xml:space="preserve">  </w:t>
      </w:r>
      <w:r>
        <w:rPr>
          <w:rFonts w:hint="eastAsia"/>
          <w:sz w:val="32"/>
          <w:szCs w:val="32"/>
        </w:rPr>
        <w:t>正（副）本</w:t>
      </w:r>
    </w:p>
    <w:p>
      <w:pPr>
        <w:ind w:left="180"/>
        <w:jc w:val="center"/>
        <w:rPr>
          <w:rFonts w:ascii="黑体" w:hAnsi="黑体" w:eastAsia="黑体"/>
          <w:b/>
          <w:bCs/>
          <w:sz w:val="32"/>
          <w:szCs w:val="32"/>
        </w:rPr>
      </w:pPr>
      <w:r>
        <w:rPr>
          <w:rFonts w:hint="eastAsia" w:ascii="黑体" w:hAnsi="黑体" w:eastAsia="黑体"/>
          <w:b/>
          <w:bCs/>
          <w:sz w:val="32"/>
          <w:szCs w:val="32"/>
        </w:rPr>
        <w:t xml:space="preserve"> </w:t>
      </w:r>
    </w:p>
    <w:p>
      <w:pPr>
        <w:ind w:left="180"/>
        <w:jc w:val="center"/>
        <w:rPr>
          <w:b/>
          <w:bCs/>
          <w:sz w:val="36"/>
          <w:szCs w:val="36"/>
        </w:rPr>
      </w:pPr>
      <w:r>
        <w:rPr>
          <w:rFonts w:hint="eastAsia"/>
          <w:b/>
          <w:bCs/>
          <w:sz w:val="36"/>
          <w:szCs w:val="36"/>
          <w:u w:val="single"/>
        </w:rPr>
        <w:t xml:space="preserve">                            项目名称</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（技术标）</w:t>
      </w:r>
    </w:p>
    <w:p>
      <w:pPr>
        <w:ind w:left="180"/>
        <w:rPr>
          <w:b/>
          <w:bCs/>
          <w:sz w:val="32"/>
          <w:szCs w:val="32"/>
        </w:rPr>
      </w:pPr>
      <w:r>
        <w:rPr>
          <w:rFonts w:hint="eastAsia"/>
          <w:b/>
          <w:bCs/>
          <w:sz w:val="32"/>
          <w:szCs w:val="32"/>
        </w:rPr>
        <w:t xml:space="preserve">               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autoSpaceDE w:val="0"/>
        <w:autoSpaceDN w:val="0"/>
        <w:spacing w:line="540" w:lineRule="exact"/>
        <w:jc w:val="center"/>
        <w:rPr>
          <w:b/>
          <w:bCs/>
          <w:sz w:val="36"/>
          <w:szCs w:val="36"/>
        </w:rPr>
      </w:pPr>
      <w:r>
        <w:rPr>
          <w:rFonts w:hint="eastAsia"/>
          <w:b/>
          <w:bCs/>
          <w:sz w:val="36"/>
          <w:szCs w:val="36"/>
        </w:rPr>
        <w:br w:type="page"/>
      </w:r>
    </w:p>
    <w:p>
      <w:pPr>
        <w:autoSpaceDE w:val="0"/>
        <w:autoSpaceDN w:val="0"/>
        <w:spacing w:line="540" w:lineRule="exact"/>
        <w:jc w:val="center"/>
        <w:rPr>
          <w:b/>
          <w:bCs/>
          <w:sz w:val="44"/>
          <w:szCs w:val="44"/>
        </w:rPr>
      </w:pPr>
      <w:r>
        <w:rPr>
          <w:rFonts w:hint="eastAsia"/>
          <w:b/>
          <w:bCs/>
          <w:sz w:val="44"/>
          <w:szCs w:val="44"/>
        </w:rPr>
        <w:t>目  录</w:t>
      </w:r>
    </w:p>
    <w:p>
      <w:pPr>
        <w:autoSpaceDE w:val="0"/>
        <w:autoSpaceDN w:val="0"/>
        <w:spacing w:line="540" w:lineRule="exact"/>
        <w:jc w:val="center"/>
        <w:rPr>
          <w:b/>
          <w:bCs/>
          <w:sz w:val="36"/>
          <w:szCs w:val="36"/>
        </w:rPr>
      </w:pPr>
      <w:r>
        <w:rPr>
          <w:rFonts w:hint="eastAsia"/>
          <w:b/>
          <w:bCs/>
          <w:sz w:val="36"/>
          <w:szCs w:val="36"/>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sz w:val="21"/>
          <w:szCs w:val="21"/>
        </w:rPr>
      </w:pPr>
      <w:r>
        <w:rPr>
          <w:rFonts w:hint="eastAsia"/>
          <w:sz w:val="21"/>
          <w:szCs w:val="21"/>
        </w:rPr>
        <w:t>（12）企业具备信息化管理平台，能够使工程管理者对现场实施监控和数据处理。</w:t>
      </w:r>
    </w:p>
    <w:p>
      <w:pPr>
        <w:ind w:left="180"/>
        <w:jc w:val="center"/>
        <w:rPr>
          <w:sz w:val="26"/>
          <w:szCs w:val="26"/>
        </w:rPr>
      </w:pPr>
      <w:r>
        <w:rPr>
          <w:rFonts w:hint="eastAsia"/>
          <w:sz w:val="26"/>
          <w:szCs w:val="26"/>
        </w:rPr>
        <w:br w:type="page"/>
      </w:r>
    </w:p>
    <w:p>
      <w:pPr>
        <w:ind w:left="180"/>
        <w:jc w:val="right"/>
        <w:rPr>
          <w:sz w:val="26"/>
          <w:szCs w:val="26"/>
        </w:rPr>
      </w:pPr>
      <w:r>
        <w:rPr>
          <w:rFonts w:hint="eastAsia"/>
          <w:sz w:val="24"/>
          <w:szCs w:val="24"/>
        </w:rPr>
        <w:t xml:space="preserve"> </w:t>
      </w:r>
      <w:r>
        <w:rPr>
          <w:rFonts w:hint="eastAsia"/>
          <w:sz w:val="32"/>
          <w:szCs w:val="32"/>
        </w:rPr>
        <w:t>正（副）本</w:t>
      </w:r>
    </w:p>
    <w:p>
      <w:pPr>
        <w:ind w:left="180"/>
        <w:jc w:val="center"/>
        <w:rPr>
          <w:sz w:val="26"/>
          <w:szCs w:val="26"/>
        </w:rPr>
      </w:pPr>
      <w:r>
        <w:rPr>
          <w:rFonts w:hint="eastAsia"/>
          <w:sz w:val="26"/>
          <w:szCs w:val="26"/>
        </w:rPr>
        <w:t xml:space="preserve"> </w:t>
      </w:r>
    </w:p>
    <w:p>
      <w:pPr>
        <w:ind w:left="180"/>
        <w:jc w:val="center"/>
        <w:rPr>
          <w:b/>
          <w:bCs/>
          <w:sz w:val="36"/>
          <w:szCs w:val="36"/>
        </w:rPr>
      </w:pPr>
      <w:r>
        <w:rPr>
          <w:rFonts w:hint="eastAsia"/>
          <w:b/>
          <w:bCs/>
          <w:sz w:val="36"/>
          <w:szCs w:val="36"/>
          <w:u w:val="single"/>
        </w:rPr>
        <w:t xml:space="preserve">                           项目名称</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pStyle w:val="2"/>
        <w:ind w:firstLine="340"/>
      </w:pPr>
      <w:r>
        <w:rPr>
          <w:rFonts w:hint="eastAsia"/>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（商务标）</w:t>
      </w:r>
    </w:p>
    <w:p>
      <w:pPr>
        <w:ind w:left="180"/>
        <w:rPr>
          <w:b/>
          <w:bCs/>
          <w:sz w:val="32"/>
          <w:szCs w:val="32"/>
        </w:rPr>
      </w:pPr>
      <w:r>
        <w:rPr>
          <w:rFonts w:hint="eastAsia"/>
          <w:b/>
          <w:bCs/>
          <w:sz w:val="32"/>
          <w:szCs w:val="32"/>
        </w:rPr>
        <w:t xml:space="preserve">               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autoSpaceDE w:val="0"/>
        <w:autoSpaceDN w:val="0"/>
        <w:adjustRightInd w:val="0"/>
        <w:spacing w:line="480" w:lineRule="auto"/>
        <w:ind w:left="1163" w:leftChars="342"/>
        <w:jc w:val="center"/>
        <w:rPr>
          <w:sz w:val="26"/>
          <w:szCs w:val="26"/>
        </w:rPr>
      </w:pPr>
      <w:r>
        <w:rPr>
          <w:rFonts w:hint="eastAsia"/>
          <w:sz w:val="26"/>
          <w:szCs w:val="26"/>
        </w:rPr>
        <w:br w:type="page"/>
      </w:r>
    </w:p>
    <w:p>
      <w:pPr>
        <w:autoSpaceDE w:val="0"/>
        <w:autoSpaceDN w:val="0"/>
        <w:adjustRightInd w:val="0"/>
        <w:spacing w:line="480" w:lineRule="auto"/>
        <w:ind w:left="1163" w:leftChars="342"/>
        <w:jc w:val="center"/>
        <w:rPr>
          <w:sz w:val="26"/>
          <w:szCs w:val="26"/>
        </w:rPr>
      </w:pPr>
      <w:r>
        <w:rPr>
          <w:rFonts w:hint="eastAsia"/>
          <w:sz w:val="26"/>
          <w:szCs w:val="26"/>
        </w:rPr>
        <w:t xml:space="preserve"> </w:t>
      </w:r>
    </w:p>
    <w:p>
      <w:pPr>
        <w:autoSpaceDE w:val="0"/>
        <w:autoSpaceDN w:val="0"/>
        <w:adjustRightInd w:val="0"/>
        <w:spacing w:line="480" w:lineRule="auto"/>
        <w:ind w:left="1163" w:leftChars="342" w:firstLine="472" w:firstLineChars="147"/>
        <w:rPr>
          <w:rFonts w:cs="仿宋_GB2312"/>
          <w:b/>
          <w:bCs/>
          <w:sz w:val="32"/>
          <w:szCs w:val="32"/>
        </w:rPr>
      </w:pPr>
      <w:r>
        <w:rPr>
          <w:rFonts w:hint="eastAsia" w:cs="仿宋_GB2312"/>
          <w:b/>
          <w:bCs/>
          <w:sz w:val="32"/>
          <w:szCs w:val="32"/>
        </w:rPr>
        <w:t>商务标（已标价工程量清单）</w:t>
      </w:r>
    </w:p>
    <w:p>
      <w:pPr>
        <w:spacing w:line="460" w:lineRule="exact"/>
        <w:ind w:firstLine="420" w:firstLineChars="200"/>
        <w:rPr>
          <w:rFonts w:ascii="新宋体" w:hAnsi="新宋体" w:eastAsia="新宋体"/>
          <w:sz w:val="21"/>
          <w:szCs w:val="21"/>
          <w:u w:val="single"/>
        </w:rPr>
      </w:pPr>
      <w:r>
        <w:rPr>
          <w:rFonts w:hint="eastAsia" w:ascii="新宋体" w:hAnsi="新宋体" w:eastAsia="新宋体"/>
          <w:sz w:val="21"/>
          <w:szCs w:val="21"/>
          <w:u w:val="single"/>
        </w:rPr>
        <w:t>工程量清单在【</w:t>
      </w:r>
      <w:r>
        <w:rPr>
          <w:rFonts w:hint="eastAsia"/>
          <w:sz w:val="21"/>
          <w:szCs w:val="21"/>
          <w:u w:val="single"/>
        </w:rPr>
        <w:t>全国公共资源交易平台(河南省</w:t>
      </w:r>
      <w:r>
        <w:rPr>
          <w:rFonts w:hint="eastAsia" w:ascii="MS Mincho" w:hAnsi="MS Mincho" w:eastAsia="MS Mincho"/>
          <w:sz w:val="21"/>
          <w:szCs w:val="21"/>
          <w:u w:val="single"/>
        </w:rPr>
        <w:t>▪</w:t>
      </w:r>
      <w:r>
        <w:rPr>
          <w:rFonts w:hint="eastAsia" w:cs="MS Mincho"/>
          <w:sz w:val="21"/>
          <w:szCs w:val="21"/>
          <w:u w:val="single"/>
        </w:rPr>
        <w:t>许昌市</w:t>
      </w:r>
      <w:r>
        <w:rPr>
          <w:rFonts w:hint="eastAsia"/>
          <w:sz w:val="21"/>
          <w:szCs w:val="21"/>
          <w:u w:val="single"/>
        </w:rPr>
        <w:t>)</w:t>
      </w:r>
      <w:r>
        <w:rPr>
          <w:rFonts w:hint="eastAsia" w:ascii="新宋体" w:hAnsi="新宋体" w:eastAsia="新宋体"/>
          <w:sz w:val="21"/>
          <w:szCs w:val="21"/>
          <w:u w:val="single"/>
        </w:rPr>
        <w:t>】</w:t>
      </w:r>
      <w:r>
        <w:rPr>
          <w:rFonts w:hint="eastAsia" w:cs="MS Mincho"/>
          <w:sz w:val="21"/>
          <w:szCs w:val="21"/>
        </w:rPr>
        <w:t>（</w:t>
      </w:r>
      <w:r>
        <w:rPr>
          <w:rFonts w:hint="eastAsia"/>
          <w:sz w:val="21"/>
          <w:szCs w:val="21"/>
        </w:rPr>
        <w:t>http://xcggzy.gov.cn/</w:t>
      </w:r>
      <w:r>
        <w:rPr>
          <w:rFonts w:hint="eastAsia" w:cs="MS Mincho"/>
          <w:sz w:val="21"/>
          <w:szCs w:val="21"/>
        </w:rPr>
        <w:t>），通过</w:t>
      </w:r>
      <w:r>
        <w:rPr>
          <w:rFonts w:hint="eastAsia" w:ascii="MS Mincho" w:hAnsi="MS Mincho" w:cs="MS Mincho"/>
          <w:sz w:val="21"/>
          <w:szCs w:val="21"/>
        </w:rPr>
        <w:t>“投标人</w:t>
      </w:r>
      <w:r>
        <w:rPr>
          <w:rFonts w:hint="eastAsia" w:ascii="MS Mincho" w:hAnsi="MS Mincho" w:eastAsia="MS Mincho" w:cs="MS Mincho"/>
          <w:sz w:val="21"/>
          <w:szCs w:val="21"/>
        </w:rPr>
        <w:t>/</w:t>
      </w:r>
      <w:r>
        <w:rPr>
          <w:rFonts w:hint="eastAsia" w:cs="MS Mincho"/>
          <w:sz w:val="21"/>
          <w:szCs w:val="21"/>
        </w:rPr>
        <w:t>供应商登录”后</w:t>
      </w:r>
      <w:r>
        <w:rPr>
          <w:rFonts w:hint="eastAsia"/>
          <w:sz w:val="21"/>
          <w:szCs w:val="21"/>
        </w:rPr>
        <w:t>自行下载。</w:t>
      </w:r>
    </w:p>
    <w:p>
      <w:pPr>
        <w:spacing w:line="600" w:lineRule="exact"/>
        <w:ind w:firstLine="457" w:firstLineChars="218"/>
        <w:rPr>
          <w:rFonts w:cs="仿宋_GB2312"/>
          <w:sz w:val="21"/>
          <w:szCs w:val="21"/>
        </w:rPr>
      </w:pPr>
      <w:r>
        <w:rPr>
          <w:rFonts w:hint="eastAsia" w:cs="仿宋_GB2312"/>
          <w:sz w:val="21"/>
          <w:szCs w:val="21"/>
        </w:rPr>
        <w:t>根据招标文件要求编制商务标。</w:t>
      </w:r>
    </w:p>
    <w:p>
      <w:pPr>
        <w:autoSpaceDE w:val="0"/>
        <w:autoSpaceDN w:val="0"/>
        <w:spacing w:line="540" w:lineRule="exact"/>
        <w:ind w:firstLine="520" w:firstLineChars="200"/>
        <w:jc w:val="left"/>
        <w:rPr>
          <w:sz w:val="26"/>
          <w:szCs w:val="26"/>
        </w:rPr>
      </w:pPr>
      <w:r>
        <w:rPr>
          <w:rFonts w:hint="eastAsia"/>
          <w:sz w:val="26"/>
          <w:szCs w:val="26"/>
        </w:rPr>
        <w:t xml:space="preserve"> </w:t>
      </w:r>
    </w:p>
    <w:p>
      <w:pPr>
        <w:rPr>
          <w:rFonts w:cs="Times New Roman"/>
        </w:rPr>
      </w:pPr>
      <w:r>
        <w:rPr>
          <w:rFonts w:hint="eastAsia" w:cs="Times New Roma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E00002FF" w:usb1="6AC7FDFB" w:usb2="08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2334F"/>
    <w:multiLevelType w:val="multilevel"/>
    <w:tmpl w:val="60D2334F"/>
    <w:lvl w:ilvl="0" w:tentative="0">
      <w:start w:val="4"/>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3D70DA8"/>
    <w:multiLevelType w:val="multilevel"/>
    <w:tmpl w:val="63D70DA8"/>
    <w:lvl w:ilvl="0" w:tentative="0">
      <w:start w:val="1"/>
      <w:numFmt w:val="japaneseCounting"/>
      <w:lvlText w:val="第%1章"/>
      <w:lvlJc w:val="left"/>
      <w:pPr>
        <w:tabs>
          <w:tab w:val="left" w:pos="0"/>
        </w:tabs>
        <w:ind w:left="1515" w:hanging="1515"/>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29"/>
    <w:rsid w:val="003A1BCF"/>
    <w:rsid w:val="00744C36"/>
    <w:rsid w:val="00980A29"/>
    <w:rsid w:val="00A53AE5"/>
    <w:rsid w:val="00B20B5D"/>
    <w:rsid w:val="00C4026E"/>
    <w:rsid w:val="00C54386"/>
    <w:rsid w:val="00DB249A"/>
    <w:rsid w:val="00F07A38"/>
    <w:rsid w:val="00FA5455"/>
    <w:rsid w:val="034841B5"/>
    <w:rsid w:val="1995566C"/>
    <w:rsid w:val="238262D5"/>
    <w:rsid w:val="2CE65806"/>
    <w:rsid w:val="3A4D45AD"/>
    <w:rsid w:val="3B5E2435"/>
    <w:rsid w:val="52E943A3"/>
    <w:rsid w:val="788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4">
    <w:name w:val="heading 1"/>
    <w:basedOn w:val="1"/>
    <w:next w:val="1"/>
    <w:link w:val="17"/>
    <w:qFormat/>
    <w:uiPriority w:val="99"/>
    <w:pPr>
      <w:keepNext/>
      <w:keepLines/>
      <w:spacing w:before="340" w:after="330" w:line="576" w:lineRule="auto"/>
      <w:outlineLvl w:val="0"/>
    </w:pPr>
    <w:rPr>
      <w:b/>
      <w:bCs/>
      <w:kern w:val="44"/>
      <w:sz w:val="44"/>
      <w:szCs w:val="44"/>
    </w:rPr>
  </w:style>
  <w:style w:type="paragraph" w:styleId="5">
    <w:name w:val="heading 3"/>
    <w:basedOn w:val="1"/>
    <w:next w:val="1"/>
    <w:link w:val="18"/>
    <w:qFormat/>
    <w:uiPriority w:val="99"/>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6">
    <w:name w:val="heading 4"/>
    <w:basedOn w:val="1"/>
    <w:next w:val="1"/>
    <w:link w:val="19"/>
    <w:qFormat/>
    <w:uiPriority w:val="99"/>
    <w:pPr>
      <w:keepNext/>
      <w:keepLines/>
      <w:spacing w:before="280" w:after="290" w:line="374" w:lineRule="auto"/>
      <w:outlineLvl w:val="3"/>
    </w:pPr>
    <w:rPr>
      <w:rFonts w:ascii="Cambria" w:hAnsi="Cambria"/>
      <w:b/>
      <w:bCs/>
      <w:sz w:val="28"/>
      <w:szCs w:val="28"/>
    </w:rPr>
  </w:style>
  <w:style w:type="paragraph" w:styleId="7">
    <w:name w:val="heading 5"/>
    <w:basedOn w:val="1"/>
    <w:next w:val="2"/>
    <w:link w:val="20"/>
    <w:qFormat/>
    <w:uiPriority w:val="99"/>
    <w:pPr>
      <w:overflowPunct w:val="0"/>
      <w:autoSpaceDE w:val="0"/>
      <w:autoSpaceDN w:val="0"/>
      <w:adjustRightInd w:val="0"/>
      <w:spacing w:before="100" w:beforeAutospacing="1" w:after="100" w:afterAutospacing="1" w:line="360" w:lineRule="auto"/>
      <w:ind w:left="680"/>
      <w:textAlignment w:val="baseline"/>
      <w:outlineLvl w:val="4"/>
    </w:pPr>
    <w:rPr>
      <w:kern w:val="20"/>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2"/>
    <w:unhideWhenUsed/>
    <w:qFormat/>
    <w:uiPriority w:val="99"/>
    <w:pPr>
      <w:ind w:firstLine="100" w:firstLineChars="100"/>
    </w:pPr>
  </w:style>
  <w:style w:type="paragraph" w:styleId="3">
    <w:name w:val="Body Text"/>
    <w:basedOn w:val="1"/>
    <w:link w:val="21"/>
    <w:unhideWhenUsed/>
    <w:qFormat/>
    <w:uiPriority w:val="99"/>
    <w:pPr>
      <w:spacing w:before="100" w:beforeAutospacing="1" w:after="12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uiPriority w:val="99"/>
    <w:pPr>
      <w:snapToGrid w:val="0"/>
      <w:jc w:val="left"/>
    </w:pPr>
    <w:rPr>
      <w:rFonts w:ascii="Times New Roman" w:hAnsi="Times New Roman" w:cs="Times New Roman"/>
      <w:kern w:val="2"/>
      <w:sz w:val="18"/>
      <w:szCs w:val="18"/>
    </w:rPr>
  </w:style>
  <w:style w:type="paragraph" w:styleId="10">
    <w:name w:val="toc 1"/>
    <w:basedOn w:val="1"/>
    <w:next w:val="1"/>
    <w:unhideWhenUsed/>
    <w:qFormat/>
    <w:uiPriority w:val="99"/>
  </w:style>
  <w:style w:type="character" w:styleId="13">
    <w:name w:val="FollowedHyperlink"/>
    <w:unhideWhenUsed/>
    <w:qFormat/>
    <w:uiPriority w:val="99"/>
    <w:rPr>
      <w:color w:val="800080"/>
      <w:u w:val="single"/>
    </w:rPr>
  </w:style>
  <w:style w:type="character" w:styleId="14">
    <w:name w:val="Hyperlink"/>
    <w:unhideWhenUsed/>
    <w:qFormat/>
    <w:uiPriority w:val="99"/>
    <w:rPr>
      <w:color w:val="0000FF"/>
      <w:u w:val="single"/>
    </w:rPr>
  </w:style>
  <w:style w:type="paragraph" w:customStyle="1" w:styleId="15">
    <w:name w:val="Default"/>
    <w:basedOn w:val="1"/>
    <w:qFormat/>
    <w:uiPriority w:val="0"/>
    <w:pPr>
      <w:autoSpaceDE w:val="0"/>
      <w:autoSpaceDN w:val="0"/>
      <w:adjustRightInd w:val="0"/>
      <w:jc w:val="left"/>
    </w:pPr>
    <w:rPr>
      <w:color w:val="000000"/>
      <w:sz w:val="24"/>
      <w:szCs w:val="24"/>
    </w:rPr>
  </w:style>
  <w:style w:type="paragraph" w:customStyle="1" w:styleId="16">
    <w:name w:val="样式 标题 3 + (中文) 黑体 小四 非加粗 段前: 7.8 磅 段后: 0 磅 行距: 固定值 20 磅"/>
    <w:basedOn w:val="5"/>
    <w:qFormat/>
    <w:uiPriority w:val="0"/>
    <w:pPr>
      <w:keepNext/>
      <w:keepLines/>
      <w:overflowPunct/>
      <w:autoSpaceDN/>
      <w:adjustRightInd/>
      <w:spacing w:before="0" w:after="0" w:line="400" w:lineRule="exact"/>
      <w:ind w:left="0"/>
      <w:textAlignment w:val="auto"/>
    </w:pPr>
    <w:rPr>
      <w:rFonts w:ascii="宋体" w:hAnsi="宋体" w:eastAsia="黑体" w:cs="宋体"/>
      <w:kern w:val="0"/>
      <w:sz w:val="24"/>
      <w:szCs w:val="24"/>
    </w:rPr>
  </w:style>
  <w:style w:type="character" w:customStyle="1" w:styleId="17">
    <w:name w:val="标题 1 字符"/>
    <w:link w:val="4"/>
    <w:uiPriority w:val="99"/>
    <w:rPr>
      <w:rFonts w:ascii="宋体" w:hAnsi="宋体" w:eastAsia="宋体" w:cs="宋体"/>
      <w:b/>
      <w:bCs/>
      <w:kern w:val="44"/>
      <w:sz w:val="44"/>
      <w:szCs w:val="44"/>
    </w:rPr>
  </w:style>
  <w:style w:type="character" w:customStyle="1" w:styleId="18">
    <w:name w:val="标题 3 字符"/>
    <w:link w:val="5"/>
    <w:qFormat/>
    <w:uiPriority w:val="99"/>
    <w:rPr>
      <w:rFonts w:ascii="Arial" w:hAnsi="Arial" w:eastAsia="宋体" w:cs="Arial"/>
      <w:kern w:val="20"/>
      <w:sz w:val="28"/>
      <w:szCs w:val="28"/>
    </w:rPr>
  </w:style>
  <w:style w:type="character" w:customStyle="1" w:styleId="19">
    <w:name w:val="标题 4 字符"/>
    <w:link w:val="6"/>
    <w:qFormat/>
    <w:uiPriority w:val="99"/>
    <w:rPr>
      <w:rFonts w:ascii="Cambria" w:hAnsi="Cambria" w:eastAsia="宋体" w:cs="宋体"/>
      <w:b/>
      <w:bCs/>
      <w:kern w:val="0"/>
      <w:sz w:val="28"/>
      <w:szCs w:val="28"/>
    </w:rPr>
  </w:style>
  <w:style w:type="character" w:customStyle="1" w:styleId="20">
    <w:name w:val="标题 5 字符"/>
    <w:link w:val="7"/>
    <w:qFormat/>
    <w:uiPriority w:val="99"/>
    <w:rPr>
      <w:rFonts w:ascii="宋体" w:hAnsi="宋体" w:eastAsia="宋体" w:cs="宋体"/>
      <w:kern w:val="20"/>
      <w:sz w:val="28"/>
      <w:szCs w:val="28"/>
    </w:rPr>
  </w:style>
  <w:style w:type="character" w:customStyle="1" w:styleId="21">
    <w:name w:val="正文文本 字符"/>
    <w:link w:val="3"/>
    <w:qFormat/>
    <w:uiPriority w:val="99"/>
    <w:rPr>
      <w:rFonts w:ascii="宋体" w:hAnsi="宋体" w:eastAsia="宋体" w:cs="宋体"/>
      <w:kern w:val="0"/>
      <w:sz w:val="34"/>
      <w:szCs w:val="34"/>
    </w:rPr>
  </w:style>
  <w:style w:type="character" w:customStyle="1" w:styleId="22">
    <w:name w:val="正文文本首行缩进 字符"/>
    <w:basedOn w:val="21"/>
    <w:link w:val="2"/>
    <w:qFormat/>
    <w:uiPriority w:val="99"/>
    <w:rPr>
      <w:rFonts w:ascii="宋体" w:hAnsi="宋体" w:eastAsia="宋体" w:cs="宋体"/>
      <w:kern w:val="0"/>
      <w:sz w:val="34"/>
      <w:szCs w:val="34"/>
    </w:rPr>
  </w:style>
  <w:style w:type="character" w:customStyle="1" w:styleId="23">
    <w:name w:val="页脚 字符"/>
    <w:link w:val="9"/>
    <w:qFormat/>
    <w:uiPriority w:val="99"/>
    <w:rPr>
      <w:rFonts w:ascii="Times New Roman" w:hAnsi="Times New Roman" w:eastAsia="宋体" w:cs="Times New Roman"/>
      <w:sz w:val="18"/>
      <w:szCs w:val="18"/>
    </w:rPr>
  </w:style>
  <w:style w:type="character" w:customStyle="1" w:styleId="24">
    <w:name w:val="批注框文本 字符"/>
    <w:basedOn w:val="12"/>
    <w:link w:val="8"/>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146</Pages>
  <Words>16509</Words>
  <Characters>94106</Characters>
  <Lines>784</Lines>
  <Paragraphs>220</Paragraphs>
  <TotalTime>31</TotalTime>
  <ScaleCrop>false</ScaleCrop>
  <LinksUpToDate>false</LinksUpToDate>
  <CharactersWithSpaces>110395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2019-03-13T02:21:00Z</dcterms:created>
  <dc:creator>中科高盛咨询集团有限公司:陈越强</dc:creator>
  <cp:lastModifiedBy>半梦半醒</cp:lastModifiedBy>
  <cp:lastPrinted>2019-04-03T08:00:00Z</cp:lastPrinted>
  <dcterms:modified xsi:type="dcterms:W3CDTF">2019-04-25T01:23:26Z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oiioBoundaries">
    <vt:bool>true</vt:bool>
  </property>
</Properties>
</file>