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left="1776" w:leftChars="157" w:right="-153" w:hanging="1446" w:hangingChars="400"/>
        <w:jc w:val="center"/>
        <w:rPr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/>
        </w:rPr>
      </w:pPr>
      <w:bookmarkStart w:id="0" w:name="_Toc184635070"/>
      <w:bookmarkEnd w:id="0"/>
    </w:p>
    <w:p>
      <w:pPr>
        <w:widowControl/>
        <w:spacing w:line="400" w:lineRule="exact"/>
        <w:ind w:left="1776" w:leftChars="157" w:right="-153" w:hanging="1446" w:hangingChars="400"/>
        <w:jc w:val="center"/>
        <w:rPr>
          <w:rFonts w:ascii="宋体" w:hAnsi="宋体"/>
          <w:b/>
          <w:bCs w:val="0"/>
          <w:color w:val="000000"/>
          <w:spacing w:val="4"/>
          <w:kern w:val="0"/>
          <w:sz w:val="48"/>
          <w:szCs w:val="48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/>
        </w:rPr>
        <w:t>禹州市方山镇矿山生态修复治理项目</w:t>
      </w:r>
    </w:p>
    <w:p>
      <w:pPr>
        <w:widowControl/>
        <w:spacing w:line="400" w:lineRule="exact"/>
        <w:ind w:left="1776" w:leftChars="157" w:right="-153" w:hanging="1446" w:hangingChars="400"/>
        <w:jc w:val="center"/>
        <w:rPr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/>
        </w:rPr>
        <w:t>招标公告</w:t>
      </w:r>
    </w:p>
    <w:p>
      <w:pPr>
        <w:widowControl/>
        <w:spacing w:line="360" w:lineRule="auto"/>
        <w:ind w:right="-153"/>
        <w:rPr>
          <w:rFonts w:ascii="宋体"/>
          <w:color w:val="000000"/>
          <w:kern w:val="0"/>
        </w:rPr>
      </w:pPr>
      <w:r>
        <w:rPr>
          <w:rFonts w:ascii="宋体" w:hAnsi="宋体"/>
          <w:b/>
          <w:bCs/>
          <w:color w:val="000000"/>
          <w:kern w:val="0"/>
        </w:rPr>
        <w:t xml:space="preserve">1. </w:t>
      </w:r>
      <w:r>
        <w:rPr>
          <w:rFonts w:hint="eastAsia" w:ascii="宋体" w:hAnsi="宋体"/>
          <w:b/>
          <w:bCs/>
          <w:color w:val="000000"/>
          <w:kern w:val="0"/>
        </w:rPr>
        <w:t>招标条件</w:t>
      </w:r>
    </w:p>
    <w:p>
      <w:pPr>
        <w:widowControl/>
        <w:spacing w:line="400" w:lineRule="exact"/>
        <w:ind w:right="-153" w:firstLine="420" w:firstLineChars="200"/>
        <w:jc w:val="both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本次招标项目</w:t>
      </w:r>
      <w:r>
        <w:rPr>
          <w:rFonts w:hint="eastAsia" w:ascii="宋体" w:hAnsi="宋体"/>
          <w:color w:val="000000"/>
          <w:lang w:val="en-US" w:eastAsia="zh-CN"/>
        </w:rPr>
        <w:t>禹州市方山镇矿山生态修复治理项目</w:t>
      </w:r>
      <w:r>
        <w:rPr>
          <w:rFonts w:hint="eastAsia" w:ascii="宋体" w:hAnsi="宋体"/>
          <w:color w:val="000000"/>
        </w:rPr>
        <w:t>已由相关主管部门批准建设，招标人为</w:t>
      </w:r>
      <w:r>
        <w:rPr>
          <w:rFonts w:hint="eastAsia" w:ascii="宋体" w:hAnsi="宋体"/>
          <w:color w:val="000000"/>
          <w:lang w:eastAsia="zh-CN"/>
        </w:rPr>
        <w:t>禹州市方山镇人民政府</w:t>
      </w:r>
      <w:r>
        <w:rPr>
          <w:rFonts w:hint="eastAsia" w:ascii="宋体" w:hAnsi="宋体"/>
          <w:color w:val="000000"/>
        </w:rPr>
        <w:t>，项目资金已落实。项目已具备招标条件，现对该项目施工进行国内公开招标。</w:t>
      </w:r>
    </w:p>
    <w:p>
      <w:pPr>
        <w:widowControl/>
        <w:spacing w:line="360" w:lineRule="auto"/>
        <w:ind w:right="-153"/>
        <w:rPr>
          <w:rFonts w:ascii="宋体"/>
          <w:b/>
          <w:bCs/>
          <w:color w:val="000000"/>
          <w:kern w:val="0"/>
        </w:rPr>
      </w:pPr>
      <w:r>
        <w:rPr>
          <w:rFonts w:ascii="宋体" w:hAnsi="宋体"/>
          <w:b/>
          <w:bCs/>
          <w:color w:val="000000"/>
          <w:kern w:val="0"/>
        </w:rPr>
        <w:t>2.</w:t>
      </w:r>
      <w:r>
        <w:rPr>
          <w:rFonts w:hint="eastAsia" w:ascii="宋体" w:hAnsi="宋体"/>
          <w:b/>
          <w:bCs/>
          <w:color w:val="000000"/>
          <w:kern w:val="0"/>
        </w:rPr>
        <w:t>项目概况与招标范围</w:t>
      </w:r>
    </w:p>
    <w:p>
      <w:pPr>
        <w:widowControl/>
        <w:spacing w:line="360" w:lineRule="auto"/>
        <w:ind w:left="1168" w:leftChars="206" w:right="-153" w:hanging="735" w:hangingChars="350"/>
        <w:rPr>
          <w:rFonts w:ascii="宋体"/>
          <w:color w:val="000000"/>
          <w:spacing w:val="4"/>
          <w:kern w:val="0"/>
        </w:rPr>
      </w:pPr>
      <w:r>
        <w:rPr>
          <w:rFonts w:ascii="宋体" w:hAnsi="宋体"/>
          <w:color w:val="000000"/>
          <w:kern w:val="0"/>
        </w:rPr>
        <w:t>2.1</w:t>
      </w:r>
      <w:r>
        <w:rPr>
          <w:rFonts w:hint="eastAsia" w:ascii="宋体" w:hAnsi="宋体"/>
          <w:color w:val="000000"/>
          <w:kern w:val="0"/>
        </w:rPr>
        <w:t>工程名称：</w:t>
      </w:r>
      <w:r>
        <w:rPr>
          <w:rFonts w:hint="eastAsia" w:ascii="宋体" w:hAnsi="宋体"/>
          <w:color w:val="000000"/>
          <w:lang w:val="en-US" w:eastAsia="zh-CN"/>
        </w:rPr>
        <w:t>禹州市方山镇矿山生态修复治理项目</w:t>
      </w:r>
      <w:r>
        <w:rPr>
          <w:rFonts w:hint="eastAsia" w:ascii="宋体" w:hAnsi="宋体"/>
          <w:bCs/>
          <w:color w:val="000000"/>
          <w:kern w:val="0"/>
          <w:szCs w:val="21"/>
          <w:lang w:eastAsia="zh-CN"/>
        </w:rPr>
        <w:t>；</w:t>
      </w:r>
    </w:p>
    <w:p>
      <w:pPr>
        <w:widowControl/>
        <w:spacing w:line="360" w:lineRule="auto"/>
        <w:ind w:left="1170" w:leftChars="207" w:right="-153" w:hanging="735" w:hangingChars="350"/>
        <w:rPr>
          <w:rFonts w:hint="default" w:ascii="宋体" w:eastAsia="宋体"/>
          <w:color w:val="000000"/>
          <w:kern w:val="0"/>
          <w:lang w:val="en-US" w:eastAsia="zh-CN"/>
        </w:rPr>
      </w:pPr>
      <w:r>
        <w:rPr>
          <w:rFonts w:ascii="宋体" w:hAnsi="宋体"/>
          <w:color w:val="000000"/>
          <w:kern w:val="0"/>
        </w:rPr>
        <w:t>2.2</w:t>
      </w:r>
      <w:r>
        <w:rPr>
          <w:rFonts w:hint="eastAsia" w:ascii="宋体" w:hAnsi="宋体"/>
          <w:color w:val="000000"/>
          <w:kern w:val="0"/>
        </w:rPr>
        <w:t>工程编号：</w:t>
      </w:r>
      <w:r>
        <w:rPr>
          <w:rFonts w:hint="eastAsia" w:ascii="宋体" w:hAnsi="宋体"/>
          <w:color w:val="000000"/>
          <w:kern w:val="0"/>
          <w:lang w:val="en-US" w:eastAsia="zh-CN"/>
        </w:rPr>
        <w:t>JSGC-SZ-2019080</w:t>
      </w:r>
    </w:p>
    <w:p>
      <w:pPr>
        <w:pStyle w:val="2"/>
        <w:ind w:firstLine="420" w:firstLineChars="200"/>
        <w:rPr>
          <w:rFonts w:hint="eastAsia" w:ascii="宋体" w:hAnsi="宋体"/>
          <w:color w:val="000000"/>
          <w:kern w:val="0"/>
          <w:lang w:val="en-US" w:eastAsia="zh-CN"/>
        </w:rPr>
      </w:pPr>
      <w:r>
        <w:rPr>
          <w:rFonts w:hint="eastAsia" w:ascii="宋体" w:hAnsi="宋体"/>
          <w:color w:val="000000"/>
          <w:kern w:val="0"/>
          <w:lang w:val="en-US" w:eastAsia="zh-CN"/>
        </w:rPr>
        <w:t>2.3招标控制价：3623193.08元；</w:t>
      </w:r>
    </w:p>
    <w:p>
      <w:pPr>
        <w:widowControl/>
        <w:spacing w:line="360" w:lineRule="auto"/>
        <w:ind w:left="120" w:leftChars="57" w:right="-153" w:firstLine="315" w:firstLineChars="150"/>
        <w:rPr>
          <w:rFonts w:hint="eastAsia" w:ascii="宋体" w:eastAsia="宋体"/>
          <w:color w:val="000000"/>
          <w:kern w:val="0"/>
          <w:lang w:eastAsia="zh-CN"/>
        </w:rPr>
      </w:pPr>
      <w:r>
        <w:rPr>
          <w:rFonts w:ascii="宋体" w:hAnsi="宋体"/>
          <w:color w:val="000000"/>
          <w:kern w:val="0"/>
        </w:rPr>
        <w:t>2.</w:t>
      </w:r>
      <w:r>
        <w:rPr>
          <w:rFonts w:hint="eastAsia" w:ascii="宋体" w:hAnsi="宋体"/>
          <w:color w:val="000000"/>
          <w:kern w:val="0"/>
          <w:lang w:val="en-US" w:eastAsia="zh-CN"/>
        </w:rPr>
        <w:t>4</w:t>
      </w:r>
      <w:r>
        <w:rPr>
          <w:rFonts w:hint="eastAsia" w:ascii="宋体" w:hAnsi="宋体"/>
          <w:color w:val="000000"/>
          <w:kern w:val="0"/>
        </w:rPr>
        <w:t>招标范围：招标文件、图纸、工程量</w:t>
      </w:r>
      <w:bookmarkStart w:id="3" w:name="_GoBack"/>
      <w:bookmarkEnd w:id="3"/>
      <w:r>
        <w:rPr>
          <w:rFonts w:hint="eastAsia" w:ascii="宋体" w:hAnsi="宋体"/>
          <w:color w:val="000000"/>
          <w:kern w:val="0"/>
        </w:rPr>
        <w:t>清单、答疑纪要及补充文件等范围内的所有工程内容</w:t>
      </w:r>
      <w:r>
        <w:rPr>
          <w:rFonts w:hint="eastAsia" w:ascii="宋体" w:hAnsi="宋体"/>
          <w:color w:val="000000"/>
          <w:kern w:val="0"/>
          <w:lang w:eastAsia="zh-CN"/>
        </w:rPr>
        <w:t>；</w:t>
      </w:r>
    </w:p>
    <w:p>
      <w:pPr>
        <w:widowControl/>
        <w:spacing w:line="360" w:lineRule="auto"/>
        <w:ind w:left="120" w:leftChars="57" w:right="-153" w:firstLine="315" w:firstLineChars="150"/>
        <w:rPr>
          <w:rFonts w:ascii="宋体"/>
          <w:color w:val="000000"/>
          <w:kern w:val="0"/>
        </w:rPr>
      </w:pPr>
      <w:r>
        <w:rPr>
          <w:rFonts w:ascii="宋体" w:hAnsi="宋体"/>
          <w:color w:val="000000"/>
          <w:kern w:val="0"/>
        </w:rPr>
        <w:t>2.</w:t>
      </w:r>
      <w:r>
        <w:rPr>
          <w:rFonts w:hint="eastAsia" w:ascii="宋体" w:hAnsi="宋体"/>
          <w:color w:val="000000"/>
          <w:kern w:val="0"/>
          <w:lang w:val="en-US" w:eastAsia="zh-CN"/>
        </w:rPr>
        <w:t>5</w:t>
      </w:r>
      <w:r>
        <w:rPr>
          <w:rFonts w:hint="eastAsia" w:ascii="宋体" w:hAnsi="宋体"/>
          <w:color w:val="000000"/>
          <w:kern w:val="0"/>
        </w:rPr>
        <w:t>质量要求：合格</w:t>
      </w:r>
      <w:r>
        <w:rPr>
          <w:rFonts w:hint="eastAsia" w:ascii="宋体" w:hAnsi="宋体"/>
          <w:color w:val="000000"/>
          <w:kern w:val="0"/>
          <w:lang w:eastAsia="zh-CN"/>
        </w:rPr>
        <w:t>；</w:t>
      </w:r>
      <w:r>
        <w:rPr>
          <w:rFonts w:ascii="宋体" w:hAnsi="宋体"/>
          <w:color w:val="000000"/>
          <w:kern w:val="0"/>
        </w:rPr>
        <w:t xml:space="preserve"> </w:t>
      </w:r>
    </w:p>
    <w:p>
      <w:pPr>
        <w:widowControl/>
        <w:spacing w:line="360" w:lineRule="auto"/>
        <w:ind w:left="120" w:leftChars="57" w:right="-153" w:firstLine="315" w:firstLineChars="150"/>
        <w:rPr>
          <w:rFonts w:hint="eastAsia" w:ascii="宋体" w:eastAsia="宋体"/>
          <w:color w:val="000000"/>
          <w:kern w:val="0"/>
          <w:lang w:eastAsia="zh-CN"/>
        </w:rPr>
      </w:pPr>
      <w:r>
        <w:rPr>
          <w:rFonts w:ascii="宋体" w:hAnsi="宋体"/>
          <w:color w:val="000000"/>
          <w:kern w:val="0"/>
        </w:rPr>
        <w:t>2.</w:t>
      </w:r>
      <w:r>
        <w:rPr>
          <w:rFonts w:hint="eastAsia" w:ascii="宋体" w:hAnsi="宋体"/>
          <w:color w:val="000000"/>
          <w:kern w:val="0"/>
          <w:lang w:val="en-US" w:eastAsia="zh-CN"/>
        </w:rPr>
        <w:t>6</w:t>
      </w:r>
      <w:r>
        <w:rPr>
          <w:rFonts w:hint="eastAsia" w:ascii="宋体" w:hAnsi="宋体"/>
          <w:color w:val="000000"/>
          <w:kern w:val="0"/>
        </w:rPr>
        <w:t>发包方式：总承包</w:t>
      </w:r>
      <w:r>
        <w:rPr>
          <w:rFonts w:hint="eastAsia" w:ascii="宋体" w:hAnsi="宋体"/>
          <w:color w:val="000000"/>
          <w:kern w:val="0"/>
          <w:lang w:eastAsia="zh-CN"/>
        </w:rPr>
        <w:t>；</w:t>
      </w:r>
    </w:p>
    <w:p>
      <w:pPr>
        <w:widowControl/>
        <w:spacing w:line="360" w:lineRule="auto"/>
        <w:ind w:left="120" w:leftChars="57" w:right="-153" w:firstLine="315" w:firstLineChars="150"/>
        <w:rPr>
          <w:rFonts w:hint="eastAsia" w:ascii="宋体" w:eastAsia="宋体"/>
          <w:color w:val="000000"/>
          <w:kern w:val="0"/>
          <w:lang w:eastAsia="zh-CN"/>
        </w:rPr>
      </w:pPr>
      <w:r>
        <w:rPr>
          <w:rFonts w:ascii="宋体" w:hAnsi="宋体"/>
          <w:color w:val="000000"/>
          <w:kern w:val="0"/>
        </w:rPr>
        <w:t>2.</w:t>
      </w:r>
      <w:r>
        <w:rPr>
          <w:rFonts w:hint="eastAsia" w:ascii="宋体" w:hAnsi="宋体"/>
          <w:color w:val="000000"/>
          <w:kern w:val="0"/>
          <w:lang w:val="en-US" w:eastAsia="zh-CN"/>
        </w:rPr>
        <w:t>7</w:t>
      </w:r>
      <w:r>
        <w:rPr>
          <w:rFonts w:hint="eastAsia" w:ascii="宋体" w:hAnsi="宋体"/>
          <w:color w:val="000000"/>
          <w:kern w:val="0"/>
        </w:rPr>
        <w:t>标段划分：本项目共</w:t>
      </w:r>
      <w:r>
        <w:rPr>
          <w:rFonts w:hint="eastAsia" w:ascii="宋体" w:hAnsi="宋体"/>
          <w:color w:val="000000"/>
          <w:kern w:val="0"/>
          <w:lang w:val="en-US" w:eastAsia="zh-CN"/>
        </w:rPr>
        <w:t>1</w:t>
      </w:r>
      <w:r>
        <w:rPr>
          <w:rFonts w:hint="eastAsia" w:ascii="宋体" w:hAnsi="宋体"/>
          <w:color w:val="000000"/>
          <w:kern w:val="0"/>
        </w:rPr>
        <w:t>个标段</w:t>
      </w:r>
      <w:r>
        <w:rPr>
          <w:rFonts w:hint="eastAsia" w:ascii="宋体" w:hAnsi="宋体"/>
          <w:color w:val="000000"/>
          <w:kern w:val="0"/>
          <w:lang w:eastAsia="zh-CN"/>
        </w:rPr>
        <w:t>；</w:t>
      </w:r>
    </w:p>
    <w:p>
      <w:pPr>
        <w:widowControl/>
        <w:spacing w:line="360" w:lineRule="auto"/>
        <w:ind w:right="-153" w:firstLine="420" w:firstLineChars="200"/>
        <w:rPr>
          <w:rFonts w:hint="eastAsia" w:ascii="宋体" w:eastAsia="宋体"/>
          <w:color w:val="000000"/>
          <w:kern w:val="0"/>
          <w:lang w:eastAsia="zh-CN"/>
        </w:rPr>
      </w:pPr>
      <w:r>
        <w:rPr>
          <w:rFonts w:ascii="宋体" w:hAnsi="宋体"/>
          <w:color w:val="000000"/>
          <w:kern w:val="0"/>
        </w:rPr>
        <w:t>2.</w:t>
      </w:r>
      <w:r>
        <w:rPr>
          <w:rFonts w:hint="eastAsia" w:ascii="宋体" w:hAnsi="宋体"/>
          <w:color w:val="000000"/>
          <w:kern w:val="0"/>
          <w:lang w:val="en-US" w:eastAsia="zh-CN"/>
        </w:rPr>
        <w:t>8</w:t>
      </w:r>
      <w:r>
        <w:rPr>
          <w:rFonts w:hint="eastAsia" w:ascii="宋体" w:hAnsi="宋体"/>
          <w:color w:val="000000"/>
          <w:kern w:val="0"/>
        </w:rPr>
        <w:t>计划工期：</w:t>
      </w:r>
      <w:r>
        <w:rPr>
          <w:rFonts w:hint="eastAsia" w:ascii="宋体" w:hAnsi="宋体"/>
          <w:color w:val="000000"/>
          <w:kern w:val="0"/>
          <w:lang w:val="en-US" w:eastAsia="zh-CN"/>
        </w:rPr>
        <w:t>3</w:t>
      </w:r>
      <w:r>
        <w:rPr>
          <w:rFonts w:ascii="宋体" w:hAnsi="宋体"/>
          <w:color w:val="000000"/>
          <w:kern w:val="0"/>
        </w:rPr>
        <w:t>0</w:t>
      </w:r>
      <w:r>
        <w:rPr>
          <w:rFonts w:hint="eastAsia" w:ascii="宋体" w:hAnsi="宋体"/>
          <w:color w:val="000000"/>
          <w:kern w:val="0"/>
        </w:rPr>
        <w:t>日历天</w:t>
      </w:r>
      <w:r>
        <w:rPr>
          <w:rFonts w:hint="eastAsia" w:ascii="宋体" w:hAnsi="宋体"/>
          <w:color w:val="000000"/>
          <w:kern w:val="0"/>
          <w:lang w:eastAsia="zh-CN"/>
        </w:rPr>
        <w:t>；</w:t>
      </w:r>
    </w:p>
    <w:p>
      <w:pPr>
        <w:widowControl/>
        <w:spacing w:line="360" w:lineRule="auto"/>
        <w:ind w:right="-153"/>
        <w:rPr>
          <w:rFonts w:ascii="宋体"/>
          <w:b/>
          <w:bCs/>
          <w:color w:val="000000"/>
          <w:kern w:val="0"/>
        </w:rPr>
      </w:pPr>
      <w:r>
        <w:rPr>
          <w:rFonts w:ascii="宋体" w:hAnsi="宋体"/>
          <w:b/>
          <w:bCs/>
          <w:color w:val="000000"/>
          <w:kern w:val="0"/>
        </w:rPr>
        <w:t>3.</w:t>
      </w:r>
      <w:r>
        <w:rPr>
          <w:rFonts w:hint="eastAsia" w:ascii="宋体" w:hAnsi="宋体"/>
          <w:b/>
          <w:bCs/>
          <w:color w:val="000000"/>
          <w:kern w:val="0"/>
        </w:rPr>
        <w:t>投标人资格要求</w:t>
      </w:r>
    </w:p>
    <w:p>
      <w:pPr>
        <w:spacing w:line="360" w:lineRule="auto"/>
        <w:ind w:firstLine="420" w:firstLineChars="200"/>
        <w:rPr>
          <w:rFonts w:ascii="宋体"/>
        </w:rPr>
      </w:pPr>
      <w:r>
        <w:rPr>
          <w:rFonts w:ascii="宋体" w:hAnsi="宋体"/>
        </w:rPr>
        <w:t>3.1</w:t>
      </w:r>
      <w:r>
        <w:rPr>
          <w:rFonts w:hint="eastAsia" w:ascii="宋体" w:hAnsi="宋体"/>
        </w:rPr>
        <w:t>投标人须具有中国境内注册的独立法人资格，具有有效的营业执照、税务登记证、组织机构代码证或具有统一社会信用代码的营业执照。</w:t>
      </w:r>
    </w:p>
    <w:p>
      <w:pPr>
        <w:spacing w:line="360" w:lineRule="auto"/>
        <w:ind w:firstLine="420" w:firstLineChars="200"/>
        <w:rPr>
          <w:rFonts w:ascii="宋体"/>
        </w:rPr>
      </w:pPr>
      <w:r>
        <w:rPr>
          <w:rFonts w:ascii="宋体" w:hAnsi="宋体"/>
        </w:rPr>
        <w:t>3.2</w:t>
      </w:r>
      <w:r>
        <w:rPr>
          <w:rFonts w:hint="eastAsia" w:ascii="宋体" w:hAnsi="宋体"/>
        </w:rPr>
        <w:t>投标人须具备市政公用工程施工总承包叁级及以上资质，具有有效安全生产许可证，且财务状况良好，具有垫资建设本项目的能力。拟派项目经理须具备市政公用工程专业贰级及以上注册建造师资格，并具有有效的安全生产考核合格证（</w:t>
      </w:r>
      <w:r>
        <w:rPr>
          <w:rFonts w:ascii="宋体" w:hAnsi="宋体"/>
        </w:rPr>
        <w:t>B</w:t>
      </w:r>
      <w:r>
        <w:rPr>
          <w:rFonts w:hint="eastAsia" w:ascii="宋体" w:hAnsi="宋体"/>
        </w:rPr>
        <w:t>类证），未担任其他在建项目的项目经理。技术负责人须具有中级及以上技术职称。</w:t>
      </w:r>
    </w:p>
    <w:p>
      <w:pPr>
        <w:spacing w:line="360" w:lineRule="auto"/>
        <w:ind w:firstLine="420" w:firstLineChars="200"/>
        <w:rPr>
          <w:rFonts w:ascii="宋体"/>
        </w:rPr>
      </w:pPr>
      <w:r>
        <w:rPr>
          <w:rFonts w:ascii="宋体" w:hAnsi="宋体"/>
        </w:rPr>
        <w:t>3.3</w:t>
      </w:r>
      <w:r>
        <w:rPr>
          <w:rFonts w:hint="eastAsia" w:ascii="宋体" w:hAnsi="宋体"/>
        </w:rPr>
        <w:t>委托代理人、项目经理须为本单位在职人员（须提供劳务合同和本单位缴纳的一年及以上养老保险明细，若如投标人成立时间不足一年的，养老保险缴纳证明及劳动合同以成立实际时间计算）。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417" w:firstLineChars="199"/>
        <w:rPr>
          <w:rFonts w:hAnsi="宋体" w:cs="宋体"/>
        </w:rPr>
      </w:pPr>
      <w:r>
        <w:rPr>
          <w:rFonts w:ascii="宋体" w:hAnsi="宋体"/>
        </w:rPr>
        <w:t xml:space="preserve">3.4 </w:t>
      </w:r>
      <w:r>
        <w:rPr>
          <w:rFonts w:hint="eastAsia" w:hAnsi="宋体" w:cs="宋体"/>
        </w:rPr>
        <w:t>财务要求：企业没有被接管、冻结、破产状态；具有近三年（</w:t>
      </w:r>
      <w:r>
        <w:rPr>
          <w:rFonts w:hAnsi="宋体" w:cs="宋体"/>
        </w:rPr>
        <w:t>201</w:t>
      </w:r>
      <w:r>
        <w:rPr>
          <w:rFonts w:hint="eastAsia" w:hAnsi="宋体" w:cs="宋体"/>
          <w:lang w:val="en-US" w:eastAsia="zh-CN"/>
        </w:rPr>
        <w:t>5</w:t>
      </w:r>
      <w:r>
        <w:rPr>
          <w:rFonts w:hint="eastAsia" w:hAnsi="宋体" w:cs="宋体"/>
        </w:rPr>
        <w:t>年度－</w:t>
      </w:r>
      <w:r>
        <w:rPr>
          <w:rFonts w:hAnsi="宋体" w:cs="宋体"/>
        </w:rPr>
        <w:t>201</w:t>
      </w:r>
      <w:r>
        <w:rPr>
          <w:rFonts w:hint="eastAsia" w:hAnsi="宋体" w:cs="宋体"/>
          <w:lang w:val="en-US" w:eastAsia="zh-CN"/>
        </w:rPr>
        <w:t>7</w:t>
      </w:r>
      <w:r>
        <w:rPr>
          <w:rFonts w:hint="eastAsia" w:hAnsi="宋体" w:cs="宋体"/>
        </w:rPr>
        <w:t>年度）经审计的财务审计报告（若企业成立年份不足三年的，则以企业成立年份向后推算，提供相应年份的经审计的财务审计报告）；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417" w:firstLineChars="199"/>
        <w:rPr>
          <w:rFonts w:hAnsi="宋体" w:cs="宋体"/>
          <w:color w:val="0000FF"/>
        </w:rPr>
      </w:pPr>
      <w:r>
        <w:rPr>
          <w:rFonts w:hAnsi="宋体" w:cs="宋体"/>
          <w:color w:val="0000FF"/>
        </w:rPr>
        <w:t>3.5</w:t>
      </w:r>
      <w:r>
        <w:rPr>
          <w:rFonts w:hint="eastAsia" w:hAnsi="宋体" w:cs="宋体"/>
          <w:color w:val="0000FF"/>
        </w:rPr>
        <w:t>业绩要求：近三年（</w:t>
      </w:r>
      <w:r>
        <w:rPr>
          <w:rFonts w:hAnsi="宋体" w:cs="宋体"/>
          <w:color w:val="0000FF"/>
        </w:rPr>
        <w:t>2015</w:t>
      </w:r>
      <w:r>
        <w:rPr>
          <w:rFonts w:hint="eastAsia" w:hAnsi="宋体" w:cs="宋体"/>
          <w:color w:val="0000FF"/>
        </w:rPr>
        <w:t>年</w:t>
      </w:r>
      <w:r>
        <w:rPr>
          <w:rFonts w:hAnsi="宋体" w:cs="宋体"/>
          <w:color w:val="0000FF"/>
        </w:rPr>
        <w:t>1</w:t>
      </w:r>
      <w:r>
        <w:rPr>
          <w:rFonts w:hint="eastAsia" w:hAnsi="宋体" w:cs="宋体"/>
          <w:color w:val="0000FF"/>
        </w:rPr>
        <w:t>月</w:t>
      </w:r>
      <w:r>
        <w:rPr>
          <w:rFonts w:hAnsi="宋体" w:cs="宋体"/>
          <w:color w:val="0000FF"/>
        </w:rPr>
        <w:t>1</w:t>
      </w:r>
      <w:r>
        <w:rPr>
          <w:rFonts w:hint="eastAsia" w:hAnsi="宋体" w:cs="宋体"/>
          <w:color w:val="0000FF"/>
        </w:rPr>
        <w:t>日起）企业承担过类似项目业绩</w:t>
      </w:r>
      <w:r>
        <w:rPr>
          <w:rFonts w:hint="eastAsia" w:hAnsi="宋体" w:cs="宋体"/>
          <w:color w:val="0000FF"/>
          <w:lang w:eastAsia="zh-CN"/>
        </w:rPr>
        <w:t>（</w:t>
      </w:r>
      <w:r>
        <w:rPr>
          <w:rFonts w:hint="eastAsia" w:ascii="宋体" w:hAnsi="宋体"/>
          <w:color w:val="0000FF"/>
        </w:rPr>
        <w:t>土地综合整治、</w:t>
      </w:r>
      <w:r>
        <w:rPr>
          <w:rFonts w:hint="eastAsia" w:ascii="宋体" w:hAnsi="宋体"/>
          <w:color w:val="0000FF"/>
          <w:lang w:eastAsia="zh-CN"/>
        </w:rPr>
        <w:t>矿山整治、</w:t>
      </w:r>
      <w:r>
        <w:rPr>
          <w:rFonts w:hint="eastAsia" w:ascii="宋体" w:hAnsi="宋体"/>
          <w:color w:val="0000FF"/>
        </w:rPr>
        <w:t>农业综合开发等与本工程内容类似的工程</w:t>
      </w:r>
      <w:r>
        <w:rPr>
          <w:rFonts w:hint="eastAsia" w:hAnsi="宋体" w:cs="宋体"/>
          <w:color w:val="0000FF"/>
          <w:lang w:eastAsia="zh-CN"/>
        </w:rPr>
        <w:t>）</w:t>
      </w:r>
      <w:r>
        <w:rPr>
          <w:rFonts w:hint="eastAsia" w:hAnsi="宋体" w:cs="宋体"/>
          <w:color w:val="0000FF"/>
        </w:rPr>
        <w:t>；</w:t>
      </w:r>
    </w:p>
    <w:p>
      <w:pPr>
        <w:spacing w:line="360" w:lineRule="auto"/>
        <w:ind w:firstLine="420" w:firstLineChars="200"/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外省企业需在河南省建筑市场监管信息系统暨一体化工作平台备案。</w:t>
      </w:r>
    </w:p>
    <w:p>
      <w:pPr>
        <w:spacing w:line="360" w:lineRule="auto"/>
        <w:ind w:firstLine="420" w:firstLineChars="200"/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本项目不接受联合体投标。</w:t>
      </w:r>
    </w:p>
    <w:p>
      <w:pPr>
        <w:spacing w:line="360" w:lineRule="auto"/>
        <w:ind w:firstLine="420" w:firstLineChars="200"/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截止投标报名时，被河南省国土资源厅通报批评正在整改中、信用等级被河南省土地整理中心评定为</w:t>
      </w:r>
      <w:r>
        <w:rPr>
          <w:rFonts w:ascii="宋体" w:hAnsi="宋体"/>
        </w:rPr>
        <w:t>B</w:t>
      </w:r>
      <w:r>
        <w:rPr>
          <w:rFonts w:hint="eastAsia" w:ascii="宋体" w:hAnsi="宋体"/>
        </w:rPr>
        <w:t>级及以下或被省（市）土地整理中心限制投标的均不得参与本工程的投标报名。</w:t>
      </w:r>
    </w:p>
    <w:p>
      <w:pPr>
        <w:adjustRightInd w:val="0"/>
        <w:snapToGrid w:val="0"/>
        <w:spacing w:line="360" w:lineRule="auto"/>
        <w:outlineLvl w:val="1"/>
        <w:rPr>
          <w:rFonts w:hAnsi="宋体" w:cs="宋体"/>
          <w:b/>
          <w:bCs/>
        </w:rPr>
      </w:pPr>
      <w:r>
        <w:rPr>
          <w:rFonts w:hAnsi="宋体" w:cs="宋体"/>
          <w:b/>
        </w:rPr>
        <w:t xml:space="preserve">4. </w:t>
      </w:r>
      <w:r>
        <w:rPr>
          <w:rFonts w:hint="eastAsia" w:hAnsi="宋体" w:cs="宋体"/>
          <w:b/>
          <w:bCs/>
        </w:rPr>
        <w:t>报名时间、地点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cs="宋体"/>
        </w:rPr>
      </w:pPr>
      <w:r>
        <w:rPr>
          <w:rFonts w:ascii="宋体" w:hAnsi="宋体" w:cs="宋体"/>
        </w:rPr>
        <w:t>4.1</w:t>
      </w:r>
      <w:r>
        <w:rPr>
          <w:rFonts w:hint="eastAsia" w:ascii="宋体" w:hAnsi="宋体" w:cs="宋体"/>
        </w:rPr>
        <w:t>报名截止时间：</w:t>
      </w:r>
      <w:r>
        <w:rPr>
          <w:rFonts w:hint="eastAsia" w:ascii="宋体" w:hAnsi="宋体" w:cs="宋体"/>
          <w:u w:val="single"/>
          <w:lang w:val="en-US" w:eastAsia="zh-CN"/>
        </w:rPr>
        <w:t xml:space="preserve">2019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 xml:space="preserve"> 5 </w:t>
      </w:r>
      <w:r>
        <w:rPr>
          <w:rFonts w:hint="eastAsia" w:ascii="宋体" w:hAnsi="宋体" w:cs="宋体"/>
          <w:highlight w:val="none"/>
        </w:rPr>
        <w:t>月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 xml:space="preserve"> 15 </w:t>
      </w:r>
      <w:r>
        <w:rPr>
          <w:rFonts w:hint="eastAsia" w:ascii="宋体" w:hAnsi="宋体" w:cs="宋体"/>
          <w:highlight w:val="none"/>
        </w:rPr>
        <w:t>日上午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 xml:space="preserve"> 10 </w:t>
      </w:r>
      <w:r>
        <w:rPr>
          <w:rFonts w:hint="eastAsia" w:ascii="宋体" w:hAnsi="宋体" w:cs="宋体"/>
          <w:highlight w:val="none"/>
        </w:rPr>
        <w:t>时</w:t>
      </w:r>
      <w:r>
        <w:rPr>
          <w:rFonts w:hint="eastAsia" w:ascii="宋体" w:hAnsi="宋体" w:cs="宋体"/>
        </w:rPr>
        <w:t>整（北京时间）。</w:t>
      </w:r>
    </w:p>
    <w:p>
      <w:pPr>
        <w:spacing w:line="360" w:lineRule="auto"/>
        <w:ind w:right="-105" w:rightChars="-50" w:firstLine="420" w:firstLineChars="200"/>
        <w:rPr>
          <w:rFonts w:ascii="宋体" w:cs="宋体"/>
        </w:rPr>
      </w:pPr>
      <w:r>
        <w:rPr>
          <w:rFonts w:ascii="宋体" w:hAnsi="宋体" w:cs="宋体"/>
        </w:rPr>
        <w:t>4.2</w:t>
      </w:r>
      <w:r>
        <w:rPr>
          <w:rFonts w:hint="eastAsia" w:ascii="宋体" w:hAnsi="宋体" w:cs="宋体"/>
        </w:rPr>
        <w:t>报名方式：网上报名。</w:t>
      </w:r>
    </w:p>
    <w:p>
      <w:pPr>
        <w:shd w:val="clear" w:color="auto" w:fill="FFFFFF"/>
        <w:spacing w:line="360" w:lineRule="auto"/>
        <w:ind w:firstLine="420" w:firstLineChars="200"/>
        <w:jc w:val="left"/>
        <w:rPr>
          <w:rFonts w:ascii="宋体"/>
        </w:rPr>
      </w:pPr>
      <w:r>
        <w:rPr>
          <w:rFonts w:ascii="宋体" w:hAnsi="宋体" w:cs="宋体"/>
        </w:rPr>
        <w:t>4.2.1</w:t>
      </w:r>
      <w:r>
        <w:rPr>
          <w:rFonts w:hint="eastAsia" w:ascii="宋体" w:hAnsi="宋体" w:cs="宋体"/>
        </w:rPr>
        <w:t>注册：持</w:t>
      </w:r>
      <w:r>
        <w:rPr>
          <w:rFonts w:ascii="宋体" w:hAnsi="宋体" w:cs="宋体"/>
        </w:rPr>
        <w:t>CA</w:t>
      </w:r>
      <w:r>
        <w:rPr>
          <w:rFonts w:hint="eastAsia" w:ascii="宋体" w:hAnsi="宋体" w:cs="宋体"/>
        </w:rPr>
        <w:t>数字认证证书，登录</w:t>
      </w:r>
      <w:r>
        <w:rPr>
          <w:rFonts w:hint="eastAsia" w:ascii="宋体" w:hAnsi="宋体"/>
        </w:rPr>
        <w:t>【全国公共资源交易平台（河南省·许昌市）】“系统用户注册”入口（</w:t>
      </w:r>
      <w:r>
        <w:rPr>
          <w:rFonts w:ascii="宋体" w:hAnsi="宋体"/>
        </w:rPr>
        <w:t>http://221.14.6.70:8088/ggzy/eps/public/RegistAllJcxx.html</w:t>
      </w:r>
      <w:r>
        <w:rPr>
          <w:rFonts w:hint="eastAsia" w:ascii="宋体" w:hAnsi="宋体"/>
        </w:rPr>
        <w:t>）进行免费注册登记（详见网站首页“常见问题解答</w:t>
      </w:r>
      <w:r>
        <w:rPr>
          <w:rFonts w:ascii="宋体"/>
        </w:rPr>
        <w:t>-</w:t>
      </w:r>
      <w:r>
        <w:rPr>
          <w:rFonts w:hint="eastAsia" w:ascii="宋体" w:hAnsi="宋体"/>
        </w:rPr>
        <w:t>诚信库网上注册相关资料下载”）。</w:t>
      </w:r>
    </w:p>
    <w:p>
      <w:pPr>
        <w:shd w:val="clear" w:color="auto" w:fill="FFFFFF"/>
        <w:spacing w:line="360" w:lineRule="auto"/>
        <w:ind w:firstLine="420" w:firstLineChars="200"/>
        <w:jc w:val="left"/>
        <w:rPr>
          <w:rFonts w:ascii="宋体"/>
        </w:rPr>
      </w:pPr>
      <w:r>
        <w:rPr>
          <w:rFonts w:ascii="宋体" w:hAnsi="宋体"/>
        </w:rPr>
        <w:t>4.2.2</w:t>
      </w:r>
      <w:r>
        <w:rPr>
          <w:rFonts w:hint="eastAsia" w:ascii="宋体" w:hAnsi="宋体"/>
        </w:rPr>
        <w:t>报名：登录【全国公共资源交易平台（河南省·许昌市）】“投标人</w:t>
      </w:r>
      <w:r>
        <w:rPr>
          <w:rFonts w:ascii="宋体" w:hAnsi="宋体"/>
        </w:rPr>
        <w:t>/</w:t>
      </w:r>
      <w:r>
        <w:rPr>
          <w:rFonts w:hint="eastAsia" w:ascii="宋体" w:hAnsi="宋体"/>
        </w:rPr>
        <w:t>供应商登录”入口（</w:t>
      </w:r>
      <w:r>
        <w:rPr>
          <w:rFonts w:ascii="宋体" w:hAnsi="宋体"/>
        </w:rPr>
        <w:t>http://221.14.6.70:8088/ggzy/</w:t>
      </w:r>
      <w:r>
        <w:rPr>
          <w:rFonts w:hint="eastAsia" w:ascii="宋体" w:hAnsi="宋体"/>
        </w:rPr>
        <w:t>），在报名期限内报名。（详见网站首页“常见问题解答</w:t>
      </w:r>
      <w:r>
        <w:rPr>
          <w:rFonts w:ascii="宋体"/>
        </w:rPr>
        <w:t>-</w:t>
      </w:r>
      <w:r>
        <w:rPr>
          <w:rFonts w:hint="eastAsia" w:ascii="宋体" w:hAnsi="宋体"/>
        </w:rPr>
        <w:t>交易系统操作手册”）。</w:t>
      </w:r>
    </w:p>
    <w:p>
      <w:pPr>
        <w:widowControl/>
        <w:spacing w:line="360" w:lineRule="auto"/>
        <w:ind w:right="-153"/>
        <w:rPr>
          <w:rFonts w:ascii="宋体"/>
          <w:b/>
          <w:bCs/>
          <w:color w:val="000000"/>
          <w:kern w:val="0"/>
        </w:rPr>
      </w:pPr>
      <w:r>
        <w:rPr>
          <w:rFonts w:ascii="宋体" w:hAnsi="宋体"/>
          <w:b/>
          <w:bCs/>
          <w:color w:val="000000"/>
          <w:kern w:val="0"/>
        </w:rPr>
        <w:t>5.</w:t>
      </w:r>
      <w:r>
        <w:rPr>
          <w:rFonts w:hint="eastAsia" w:ascii="宋体" w:hAnsi="宋体"/>
          <w:b/>
          <w:bCs/>
          <w:color w:val="000000"/>
          <w:kern w:val="0"/>
        </w:rPr>
        <w:t>招标文件、工程量清单和施工图纸的获取</w:t>
      </w:r>
    </w:p>
    <w:p>
      <w:pPr>
        <w:spacing w:line="360" w:lineRule="auto"/>
        <w:ind w:left="-105" w:leftChars="-50" w:right="-105" w:rightChars="-50" w:firstLine="420" w:firstLineChars="200"/>
        <w:rPr>
          <w:rFonts w:ascii="宋体"/>
        </w:rPr>
      </w:pPr>
      <w:r>
        <w:rPr>
          <w:rFonts w:ascii="宋体" w:hAnsi="宋体"/>
        </w:rPr>
        <w:t>5.1</w:t>
      </w:r>
      <w:r>
        <w:rPr>
          <w:rFonts w:hint="eastAsia" w:ascii="宋体" w:hAnsi="宋体"/>
        </w:rPr>
        <w:t>招标文件和工程量清单的获取：投标文件递交截止时间前均可在全国公共资源交易平台（河南省·许昌市）网上自行下载。</w:t>
      </w:r>
    </w:p>
    <w:p>
      <w:pPr>
        <w:spacing w:line="360" w:lineRule="auto"/>
        <w:ind w:left="-105" w:leftChars="-50" w:right="-105" w:rightChars="-50" w:firstLine="420" w:firstLineChars="200"/>
        <w:rPr>
          <w:rFonts w:ascii="宋体"/>
        </w:rPr>
      </w:pPr>
      <w:r>
        <w:rPr>
          <w:rFonts w:ascii="宋体" w:hAnsi="宋体"/>
        </w:rPr>
        <w:t>5.2</w:t>
      </w:r>
      <w:r>
        <w:rPr>
          <w:rFonts w:hint="eastAsia" w:ascii="宋体" w:hAnsi="宋体"/>
        </w:rPr>
        <w:t>施工图纸下载：按照招标文件中第二章投标人须知前附表所给的网址自行下载。</w:t>
      </w:r>
    </w:p>
    <w:p>
      <w:pPr>
        <w:spacing w:line="360" w:lineRule="auto"/>
        <w:ind w:left="-105" w:leftChars="-50" w:right="-105" w:rightChars="-50" w:firstLine="420" w:firstLineChars="200"/>
        <w:rPr>
          <w:rFonts w:ascii="宋体"/>
        </w:rPr>
      </w:pPr>
      <w:r>
        <w:rPr>
          <w:rFonts w:ascii="宋体" w:hAnsi="宋体"/>
        </w:rPr>
        <w:t>5.3</w:t>
      </w:r>
      <w:r>
        <w:rPr>
          <w:rFonts w:hint="eastAsia" w:ascii="宋体" w:hAnsi="宋体"/>
        </w:rPr>
        <w:t>招标文件每套售价</w:t>
      </w:r>
      <w:r>
        <w:rPr>
          <w:rFonts w:ascii="宋体" w:hAnsi="宋体"/>
        </w:rPr>
        <w:t>500</w:t>
      </w:r>
      <w:r>
        <w:rPr>
          <w:rFonts w:hint="eastAsia" w:ascii="宋体" w:hAnsi="宋体"/>
        </w:rPr>
        <w:t>元，于递交投标文件时缴纳给招标代理机构，售后不退。</w:t>
      </w:r>
    </w:p>
    <w:p>
      <w:pPr>
        <w:spacing w:line="360" w:lineRule="auto"/>
        <w:ind w:left="-105" w:leftChars="-50" w:right="-105" w:rightChars="-50" w:firstLine="420" w:firstLineChars="200"/>
        <w:rPr>
          <w:rFonts w:ascii="宋体"/>
        </w:rPr>
      </w:pPr>
      <w:r>
        <w:rPr>
          <w:rFonts w:ascii="宋体" w:hAnsi="宋体"/>
        </w:rPr>
        <w:t>5.4</w:t>
      </w:r>
      <w:r>
        <w:rPr>
          <w:rFonts w:hint="eastAsia" w:ascii="宋体" w:hAnsi="宋体"/>
        </w:rPr>
        <w:t>特别提示：该项目所有澄清、修改、答疑、变更均通过全国公共资源交易平台（河南省·许昌市）发布，不再另行通知，请各潜在投标人及时关注全国公共资源交易平台（河南省·许昌市）对该项目有关信息的发布。</w:t>
      </w:r>
    </w:p>
    <w:p>
      <w:pPr>
        <w:widowControl/>
        <w:spacing w:line="360" w:lineRule="auto"/>
        <w:ind w:right="-153"/>
        <w:rPr>
          <w:rFonts w:ascii="宋体"/>
          <w:b/>
          <w:bCs/>
          <w:color w:val="000000"/>
          <w:kern w:val="0"/>
        </w:rPr>
      </w:pPr>
      <w:r>
        <w:rPr>
          <w:rFonts w:ascii="宋体" w:hAnsi="宋体"/>
          <w:b/>
          <w:bCs/>
          <w:color w:val="000000"/>
          <w:kern w:val="0"/>
        </w:rPr>
        <w:t>6.</w:t>
      </w:r>
      <w:r>
        <w:rPr>
          <w:rFonts w:hint="eastAsia" w:ascii="宋体" w:hAnsi="宋体"/>
          <w:b/>
          <w:bCs/>
          <w:color w:val="000000"/>
          <w:kern w:val="0"/>
        </w:rPr>
        <w:t>投标文件的递交</w:t>
      </w:r>
    </w:p>
    <w:p>
      <w:pPr>
        <w:spacing w:line="360" w:lineRule="auto"/>
        <w:ind w:left="-105" w:leftChars="-50" w:right="-105" w:rightChars="-50" w:firstLine="420" w:firstLineChars="200"/>
        <w:rPr>
          <w:rFonts w:ascii="宋体"/>
        </w:rPr>
      </w:pPr>
      <w:r>
        <w:rPr>
          <w:rFonts w:ascii="宋体" w:hAnsi="宋体"/>
        </w:rPr>
        <w:t>6.1</w:t>
      </w:r>
      <w:r>
        <w:rPr>
          <w:rFonts w:hint="eastAsia" w:ascii="宋体" w:hAnsi="宋体"/>
        </w:rPr>
        <w:t>投标文件递交的截止时间为</w:t>
      </w:r>
      <w:r>
        <w:rPr>
          <w:rFonts w:hint="eastAsia" w:ascii="宋体" w:hAnsi="宋体"/>
          <w:u w:val="single"/>
          <w:lang w:val="en-US" w:eastAsia="zh-CN"/>
        </w:rPr>
        <w:t xml:space="preserve"> 2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019 </w:t>
      </w:r>
      <w:r>
        <w:rPr>
          <w:rFonts w:hint="eastAsia" w:ascii="宋体" w:hAnsi="宋体"/>
          <w:highlight w:val="none"/>
        </w:rPr>
        <w:t>年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5 </w:t>
      </w:r>
      <w:r>
        <w:rPr>
          <w:rFonts w:hint="eastAsia" w:ascii="宋体" w:hAnsi="宋体"/>
          <w:highlight w:val="none"/>
        </w:rPr>
        <w:t>月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15 </w:t>
      </w:r>
      <w:r>
        <w:rPr>
          <w:rFonts w:hint="eastAsia" w:ascii="宋体" w:hAnsi="宋体"/>
          <w:highlight w:val="none"/>
        </w:rPr>
        <w:t>日上午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10  </w:t>
      </w:r>
      <w:r>
        <w:rPr>
          <w:rFonts w:hint="eastAsia" w:ascii="宋体" w:hAnsi="宋体"/>
          <w:highlight w:val="none"/>
        </w:rPr>
        <w:t>时整</w:t>
      </w:r>
      <w:r>
        <w:rPr>
          <w:rFonts w:hint="eastAsia" w:ascii="宋体" w:hAnsi="宋体"/>
        </w:rPr>
        <w:t>（北京时间），地点为禹州市公共资源交易中心第一开标室（禹州市行政服务中心楼九楼）。</w:t>
      </w:r>
    </w:p>
    <w:p>
      <w:pPr>
        <w:spacing w:line="360" w:lineRule="auto"/>
        <w:ind w:left="-105" w:leftChars="-50" w:right="-105" w:rightChars="-50" w:firstLine="420" w:firstLineChars="200"/>
        <w:rPr>
          <w:rFonts w:ascii="宋体"/>
        </w:rPr>
      </w:pPr>
      <w:r>
        <w:rPr>
          <w:rFonts w:ascii="宋体" w:hAnsi="宋体"/>
        </w:rPr>
        <w:t>6.2</w:t>
      </w:r>
      <w:r>
        <w:rPr>
          <w:rFonts w:hint="eastAsia" w:ascii="宋体" w:hAnsi="宋体"/>
        </w:rPr>
        <w:t>逾期送达的或者未送达指定地点的投标文件，招标人不予受理。</w:t>
      </w:r>
    </w:p>
    <w:p>
      <w:pPr>
        <w:spacing w:line="360" w:lineRule="auto"/>
        <w:ind w:left="-105" w:leftChars="-50" w:right="-105" w:rightChars="-50" w:firstLine="420" w:firstLineChars="200"/>
        <w:rPr>
          <w:rFonts w:ascii="宋体"/>
        </w:rPr>
      </w:pPr>
      <w:r>
        <w:rPr>
          <w:rFonts w:ascii="宋体" w:hAnsi="宋体"/>
        </w:rPr>
        <w:t>6.3</w:t>
      </w:r>
      <w:r>
        <w:rPr>
          <w:rFonts w:hint="eastAsia" w:ascii="宋体" w:hAnsi="宋体"/>
        </w:rPr>
        <w:t>未通过全国公共资源交易平台（河南省·许昌市）下载招标文件的投标人，其投标文件不予受理。</w:t>
      </w:r>
    </w:p>
    <w:p>
      <w:pPr>
        <w:adjustRightInd w:val="0"/>
        <w:snapToGrid w:val="0"/>
        <w:spacing w:line="360" w:lineRule="auto"/>
        <w:rPr>
          <w:rFonts w:hAnsi="宋体" w:cs="宋体"/>
          <w:b/>
          <w:bCs/>
        </w:rPr>
      </w:pPr>
      <w:r>
        <w:rPr>
          <w:rFonts w:ascii="宋体" w:hAnsi="宋体"/>
          <w:b/>
          <w:bCs/>
          <w:color w:val="000000"/>
          <w:kern w:val="0"/>
        </w:rPr>
        <w:t>7.</w:t>
      </w:r>
      <w:r>
        <w:rPr>
          <w:rFonts w:hint="eastAsia" w:hAnsi="宋体" w:cs="宋体"/>
          <w:b/>
          <w:bCs/>
        </w:rPr>
        <w:t>发布公告的媒介</w:t>
      </w:r>
    </w:p>
    <w:p>
      <w:pPr>
        <w:spacing w:line="360" w:lineRule="auto"/>
        <w:ind w:firstLine="420" w:firstLineChars="200"/>
        <w:rPr>
          <w:rFonts w:ascii="宋体" w:cs="宋体"/>
          <w:kern w:val="0"/>
        </w:rPr>
      </w:pPr>
      <w:r>
        <w:rPr>
          <w:rFonts w:hint="eastAsia" w:hAnsi="宋体" w:cs="宋体"/>
        </w:rPr>
        <w:t>本</w:t>
      </w:r>
      <w:r>
        <w:rPr>
          <w:rFonts w:hint="eastAsia" w:ascii="宋体" w:cs="宋体"/>
          <w:kern w:val="0"/>
        </w:rPr>
        <w:t>招标公告同时在《全国公共资源交易平台（河南省·许昌市）》、《河南省电子招标投标公共服务平台》</w:t>
      </w:r>
      <w:r>
        <w:rPr>
          <w:rFonts w:hint="eastAsia" w:hAnsi="宋体" w:cs="宋体"/>
        </w:rPr>
        <w:t>上公开发布。</w:t>
      </w:r>
    </w:p>
    <w:p>
      <w:pPr>
        <w:pStyle w:val="8"/>
        <w:widowControl/>
        <w:spacing w:line="360" w:lineRule="auto"/>
        <w:ind w:firstLine="0" w:firstLineChars="0"/>
        <w:outlineLvl w:val="1"/>
        <w:rPr>
          <w:rFonts w:hAnsi="宋体" w:cs="宋体"/>
          <w:b/>
        </w:rPr>
      </w:pPr>
      <w:bookmarkStart w:id="1" w:name="_Toc24734"/>
      <w:bookmarkStart w:id="2" w:name="_Toc388181008"/>
      <w:r>
        <w:rPr>
          <w:rFonts w:hAnsi="宋体" w:cs="宋体"/>
          <w:b/>
        </w:rPr>
        <w:t xml:space="preserve">8. </w:t>
      </w:r>
      <w:r>
        <w:rPr>
          <w:rFonts w:hint="eastAsia" w:hAnsi="宋体" w:cs="宋体"/>
          <w:b/>
        </w:rPr>
        <w:t>联系方式</w:t>
      </w:r>
      <w:bookmarkEnd w:id="1"/>
      <w:bookmarkEnd w:id="2"/>
    </w:p>
    <w:p>
      <w:pPr>
        <w:widowControl/>
        <w:spacing w:line="360" w:lineRule="auto"/>
        <w:ind w:right="-153" w:firstLine="315" w:firstLineChars="150"/>
        <w:rPr>
          <w:rFonts w:ascii="宋体" w:cs="宋体"/>
          <w:kern w:val="0"/>
        </w:rPr>
      </w:pPr>
      <w:r>
        <w:rPr>
          <w:rFonts w:hint="eastAsia" w:ascii="宋体" w:cs="宋体"/>
          <w:kern w:val="0"/>
        </w:rPr>
        <w:t>招标人：禹州市</w:t>
      </w:r>
      <w:r>
        <w:rPr>
          <w:rFonts w:hint="eastAsia" w:ascii="宋体" w:cs="宋体"/>
          <w:kern w:val="0"/>
          <w:lang w:eastAsia="zh-CN"/>
        </w:rPr>
        <w:t>方山镇</w:t>
      </w:r>
      <w:r>
        <w:rPr>
          <w:rFonts w:hint="eastAsia" w:ascii="宋体" w:cs="宋体"/>
          <w:kern w:val="0"/>
        </w:rPr>
        <w:t>人民政府</w:t>
      </w:r>
    </w:p>
    <w:p>
      <w:pPr>
        <w:widowControl/>
        <w:spacing w:line="360" w:lineRule="auto"/>
        <w:ind w:right="-153" w:firstLine="315" w:firstLineChars="150"/>
        <w:rPr>
          <w:rFonts w:hint="eastAsia" w:ascii="宋体" w:eastAsia="宋体" w:cs="宋体"/>
          <w:kern w:val="0"/>
          <w:lang w:eastAsia="zh-CN"/>
        </w:rPr>
      </w:pPr>
      <w:r>
        <w:rPr>
          <w:rFonts w:hint="eastAsia" w:ascii="宋体" w:cs="宋体"/>
          <w:kern w:val="0"/>
        </w:rPr>
        <w:t>地</w:t>
      </w:r>
      <w:r>
        <w:rPr>
          <w:rFonts w:ascii="宋体" w:cs="宋体"/>
          <w:kern w:val="0"/>
        </w:rPr>
        <w:t xml:space="preserve">  </w:t>
      </w:r>
      <w:r>
        <w:rPr>
          <w:rFonts w:hint="eastAsia" w:ascii="宋体" w:cs="宋体"/>
          <w:kern w:val="0"/>
        </w:rPr>
        <w:t>址：禹州市</w:t>
      </w:r>
      <w:r>
        <w:rPr>
          <w:rFonts w:hint="eastAsia" w:ascii="宋体" w:cs="宋体"/>
          <w:kern w:val="0"/>
          <w:lang w:eastAsia="zh-CN"/>
        </w:rPr>
        <w:t>方山镇</w:t>
      </w:r>
    </w:p>
    <w:p>
      <w:pPr>
        <w:widowControl/>
        <w:spacing w:line="360" w:lineRule="auto"/>
        <w:ind w:right="-153" w:firstLine="315" w:firstLineChars="150"/>
        <w:rPr>
          <w:rFonts w:hint="eastAsia" w:ascii="宋体" w:eastAsia="宋体" w:cs="宋体"/>
          <w:kern w:val="0"/>
          <w:lang w:eastAsia="zh-CN"/>
        </w:rPr>
      </w:pPr>
      <w:r>
        <w:rPr>
          <w:rFonts w:hint="eastAsia" w:ascii="宋体" w:cs="宋体"/>
          <w:kern w:val="0"/>
        </w:rPr>
        <w:t>联系人：</w:t>
      </w:r>
      <w:r>
        <w:rPr>
          <w:rFonts w:hint="eastAsia" w:ascii="宋体" w:cs="宋体"/>
          <w:kern w:val="0"/>
          <w:lang w:eastAsia="zh-CN"/>
        </w:rPr>
        <w:t>吕先生</w:t>
      </w:r>
    </w:p>
    <w:p>
      <w:pPr>
        <w:spacing w:line="360" w:lineRule="auto"/>
        <w:ind w:left="-105" w:leftChars="-50" w:right="-105" w:rightChars="-50" w:firstLine="420" w:firstLineChars="200"/>
        <w:rPr>
          <w:rFonts w:hint="eastAsia" w:ascii="宋体" w:cs="宋体"/>
          <w:kern w:val="0"/>
          <w:lang w:val="en-US" w:eastAsia="zh-CN"/>
        </w:rPr>
      </w:pPr>
      <w:r>
        <w:rPr>
          <w:rFonts w:hint="eastAsia" w:ascii="宋体" w:cs="宋体"/>
          <w:kern w:val="0"/>
        </w:rPr>
        <w:t>联系电话：</w:t>
      </w:r>
      <w:r>
        <w:rPr>
          <w:rFonts w:hint="eastAsia" w:ascii="宋体" w:cs="宋体"/>
          <w:kern w:val="0"/>
          <w:lang w:val="en-US" w:eastAsia="zh-CN"/>
        </w:rPr>
        <w:t>0374-8865039</w:t>
      </w:r>
    </w:p>
    <w:p>
      <w:pPr>
        <w:widowControl/>
        <w:spacing w:line="360" w:lineRule="auto"/>
        <w:ind w:right="-153" w:firstLine="315" w:firstLineChars="150"/>
        <w:rPr>
          <w:rFonts w:hint="eastAsia" w:ascii="宋体" w:cs="宋体"/>
          <w:kern w:val="0"/>
          <w:lang w:eastAsia="zh-CN"/>
        </w:rPr>
      </w:pPr>
      <w:r>
        <w:rPr>
          <w:rFonts w:hint="eastAsia" w:ascii="宋体" w:cs="宋体"/>
          <w:kern w:val="0"/>
        </w:rPr>
        <w:t>招标代理机构：</w:t>
      </w:r>
      <w:r>
        <w:rPr>
          <w:rFonts w:hint="eastAsia" w:ascii="宋体" w:cs="宋体"/>
          <w:kern w:val="0"/>
          <w:lang w:eastAsia="zh-CN"/>
        </w:rPr>
        <w:t>河南建标工程管理有限公司</w:t>
      </w:r>
    </w:p>
    <w:p>
      <w:pPr>
        <w:widowControl/>
        <w:spacing w:line="360" w:lineRule="auto"/>
        <w:ind w:right="-153" w:firstLine="315" w:firstLineChars="150"/>
        <w:rPr>
          <w:rFonts w:ascii="宋体" w:cs="宋体"/>
          <w:kern w:val="0"/>
        </w:rPr>
      </w:pPr>
      <w:r>
        <w:rPr>
          <w:rFonts w:hint="eastAsia" w:ascii="宋体" w:cs="宋体"/>
          <w:kern w:val="0"/>
        </w:rPr>
        <w:t>联系人：</w:t>
      </w:r>
      <w:r>
        <w:rPr>
          <w:rFonts w:hint="eastAsia" w:ascii="宋体" w:cs="宋体"/>
          <w:kern w:val="0"/>
          <w:lang w:eastAsia="zh-CN"/>
        </w:rPr>
        <w:t>李</w:t>
      </w:r>
      <w:r>
        <w:rPr>
          <w:rFonts w:hint="eastAsia" w:ascii="宋体" w:cs="宋体"/>
          <w:kern w:val="0"/>
        </w:rPr>
        <w:t>先生</w:t>
      </w:r>
    </w:p>
    <w:p>
      <w:pPr>
        <w:widowControl/>
        <w:spacing w:line="360" w:lineRule="auto"/>
        <w:ind w:right="-153" w:firstLine="315" w:firstLineChars="150"/>
        <w:rPr>
          <w:rFonts w:hint="eastAsia" w:ascii="宋体" w:eastAsia="宋体" w:cs="宋体"/>
          <w:kern w:val="0"/>
          <w:lang w:val="en-US" w:eastAsia="zh-CN"/>
        </w:rPr>
      </w:pPr>
      <w:r>
        <w:rPr>
          <w:rFonts w:hint="eastAsia" w:ascii="宋体" w:cs="宋体"/>
          <w:kern w:val="0"/>
        </w:rPr>
        <w:t>联系电话：</w:t>
      </w:r>
      <w:r>
        <w:rPr>
          <w:rFonts w:ascii="宋体" w:cs="宋体"/>
          <w:kern w:val="0"/>
        </w:rPr>
        <w:t>0374</w:t>
      </w:r>
      <w:r>
        <w:rPr>
          <w:rFonts w:hint="eastAsia" w:ascii="宋体" w:cs="宋体"/>
          <w:kern w:val="0"/>
          <w:lang w:val="en-US" w:eastAsia="zh-CN"/>
        </w:rPr>
        <w:t>-7397667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-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850B9"/>
    <w:rsid w:val="02F519A4"/>
    <w:rsid w:val="06BE634C"/>
    <w:rsid w:val="0FB378BD"/>
    <w:rsid w:val="1A405D27"/>
    <w:rsid w:val="2E9C2DD9"/>
    <w:rsid w:val="36E06B34"/>
    <w:rsid w:val="4F38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7">
    <w:name w:val="15"/>
    <w:basedOn w:val="6"/>
    <w:uiPriority w:val="0"/>
    <w:rPr>
      <w:rFonts w:ascii="宋体" w:hAnsi="宋体" w:eastAsia="宋体" w:cs="Times New Roman"/>
      <w:color w:val="000000"/>
      <w:sz w:val="30"/>
      <w:szCs w:val="30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2019-04-15T07:05:00Z</dcterms:created>
  <dc:creator>Administrator</dc:creator>
  <cp:lastModifiedBy>河南建标工程管理有限公司:李松岳</cp:lastModifiedBy>
  <cp:lastPrinted>2019-04-15T08:18:00Z</cp:lastPrinted>
  <dcterms:modified xsi:type="dcterms:W3CDTF">2019-04-24T05:15:48Z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