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987" w:rsidRDefault="00551987" w:rsidP="00551987">
      <w:pPr>
        <w:autoSpaceDE w:val="0"/>
        <w:autoSpaceDN w:val="0"/>
        <w:adjustRightInd w:val="0"/>
        <w:spacing w:line="360" w:lineRule="auto"/>
        <w:jc w:val="center"/>
        <w:outlineLvl w:val="0"/>
        <w:rPr>
          <w:rFonts w:hAnsi="宋体"/>
          <w:b/>
          <w:bCs/>
          <w:kern w:val="0"/>
          <w:sz w:val="32"/>
          <w:szCs w:val="32"/>
        </w:rPr>
      </w:pPr>
      <w:r>
        <w:rPr>
          <w:rFonts w:ascii="宋体" w:hAnsi="宋体" w:hint="eastAsia"/>
          <w:b/>
          <w:bCs/>
          <w:sz w:val="32"/>
          <w:szCs w:val="32"/>
        </w:rPr>
        <w:t xml:space="preserve">（一） </w:t>
      </w:r>
      <w:r>
        <w:rPr>
          <w:rFonts w:ascii="宋体" w:hAnsi="宋体" w:hint="eastAsia"/>
          <w:b/>
          <w:bCs/>
          <w:kern w:val="0"/>
          <w:sz w:val="32"/>
          <w:szCs w:val="32"/>
        </w:rPr>
        <w:t>投标分项报价一览表</w:t>
      </w:r>
    </w:p>
    <w:tbl>
      <w:tblPr>
        <w:tblW w:w="5000" w:type="pct"/>
        <w:tblLayout w:type="fixed"/>
        <w:tblLook w:val="04A0"/>
      </w:tblPr>
      <w:tblGrid>
        <w:gridCol w:w="578"/>
        <w:gridCol w:w="436"/>
        <w:gridCol w:w="291"/>
        <w:gridCol w:w="728"/>
        <w:gridCol w:w="2332"/>
        <w:gridCol w:w="436"/>
        <w:gridCol w:w="874"/>
        <w:gridCol w:w="1018"/>
        <w:gridCol w:w="1018"/>
        <w:gridCol w:w="811"/>
      </w:tblGrid>
      <w:tr w:rsidR="00551987" w:rsidTr="00551987">
        <w:trPr>
          <w:trHeight w:val="799"/>
        </w:trPr>
        <w:tc>
          <w:tcPr>
            <w:tcW w:w="339" w:type="pct"/>
            <w:tcBorders>
              <w:top w:val="single" w:sz="4" w:space="0" w:color="auto"/>
              <w:left w:val="single" w:sz="4" w:space="0" w:color="auto"/>
              <w:bottom w:val="single" w:sz="4" w:space="0" w:color="auto"/>
              <w:right w:val="single" w:sz="4" w:space="0" w:color="auto"/>
            </w:tcBorders>
            <w:vAlign w:val="center"/>
            <w:hideMark/>
          </w:tcPr>
          <w:p w:rsidR="00551987" w:rsidRDefault="00551987">
            <w:pPr>
              <w:widowControl/>
              <w:jc w:val="center"/>
              <w:rPr>
                <w:rFonts w:ascii="宋体" w:hAnsi="宋体" w:cs="宋体"/>
                <w:b/>
                <w:bCs/>
                <w:color w:val="000000"/>
                <w:kern w:val="0"/>
                <w:sz w:val="22"/>
              </w:rPr>
            </w:pPr>
            <w:r>
              <w:rPr>
                <w:rFonts w:ascii="宋体" w:hAnsi="宋体" w:cs="宋体" w:hint="eastAsia"/>
                <w:b/>
                <w:bCs/>
                <w:color w:val="000000"/>
                <w:kern w:val="0"/>
                <w:sz w:val="22"/>
              </w:rPr>
              <w:t>序号</w:t>
            </w:r>
          </w:p>
        </w:tc>
        <w:tc>
          <w:tcPr>
            <w:tcW w:w="256" w:type="pct"/>
            <w:tcBorders>
              <w:top w:val="single" w:sz="4" w:space="0" w:color="auto"/>
              <w:left w:val="nil"/>
              <w:bottom w:val="single" w:sz="4" w:space="0" w:color="auto"/>
              <w:right w:val="single" w:sz="4" w:space="0" w:color="auto"/>
            </w:tcBorders>
            <w:vAlign w:val="center"/>
            <w:hideMark/>
          </w:tcPr>
          <w:p w:rsidR="00551987" w:rsidRDefault="00551987">
            <w:pPr>
              <w:widowControl/>
              <w:jc w:val="center"/>
              <w:rPr>
                <w:rFonts w:ascii="宋体" w:hAnsi="宋体" w:cs="宋体"/>
                <w:b/>
                <w:bCs/>
                <w:color w:val="000000"/>
                <w:kern w:val="0"/>
                <w:sz w:val="22"/>
              </w:rPr>
            </w:pPr>
            <w:r>
              <w:rPr>
                <w:rFonts w:ascii="宋体" w:hAnsi="宋体" w:cs="宋体" w:hint="eastAsia"/>
                <w:b/>
                <w:bCs/>
                <w:color w:val="000000"/>
                <w:kern w:val="0"/>
                <w:sz w:val="22"/>
              </w:rPr>
              <w:t>名称</w:t>
            </w:r>
          </w:p>
        </w:tc>
        <w:tc>
          <w:tcPr>
            <w:tcW w:w="598" w:type="pct"/>
            <w:gridSpan w:val="2"/>
            <w:tcBorders>
              <w:top w:val="single" w:sz="4" w:space="0" w:color="auto"/>
              <w:left w:val="nil"/>
              <w:bottom w:val="single" w:sz="4" w:space="0" w:color="auto"/>
              <w:right w:val="nil"/>
            </w:tcBorders>
            <w:vAlign w:val="center"/>
            <w:hideMark/>
          </w:tcPr>
          <w:p w:rsidR="00551987" w:rsidRDefault="00551987">
            <w:pPr>
              <w:widowControl/>
              <w:jc w:val="center"/>
              <w:rPr>
                <w:rFonts w:ascii="宋体" w:hAnsi="宋体" w:cs="宋体"/>
                <w:b/>
                <w:bCs/>
                <w:color w:val="000000"/>
                <w:kern w:val="0"/>
                <w:sz w:val="22"/>
              </w:rPr>
            </w:pPr>
            <w:r>
              <w:rPr>
                <w:rFonts w:ascii="宋体" w:hAnsi="宋体" w:cs="宋体" w:hint="eastAsia"/>
                <w:b/>
                <w:bCs/>
                <w:color w:val="000000"/>
                <w:kern w:val="0"/>
                <w:sz w:val="22"/>
              </w:rPr>
              <w:t>品牌</w:t>
            </w:r>
          </w:p>
        </w:tc>
        <w:tc>
          <w:tcPr>
            <w:tcW w:w="1368" w:type="pct"/>
            <w:tcBorders>
              <w:top w:val="single" w:sz="4" w:space="0" w:color="auto"/>
              <w:left w:val="single" w:sz="4" w:space="0" w:color="auto"/>
              <w:bottom w:val="single" w:sz="4" w:space="0" w:color="auto"/>
              <w:right w:val="single" w:sz="4" w:space="0" w:color="auto"/>
            </w:tcBorders>
            <w:vAlign w:val="center"/>
            <w:hideMark/>
          </w:tcPr>
          <w:p w:rsidR="00551987" w:rsidRDefault="00551987">
            <w:pPr>
              <w:widowControl/>
              <w:jc w:val="center"/>
              <w:rPr>
                <w:rFonts w:ascii="宋体" w:hAnsi="宋体" w:cs="宋体"/>
                <w:b/>
                <w:bCs/>
                <w:color w:val="000000"/>
                <w:kern w:val="0"/>
                <w:sz w:val="22"/>
              </w:rPr>
            </w:pPr>
            <w:r>
              <w:rPr>
                <w:rFonts w:ascii="宋体" w:hAnsi="宋体" w:cs="宋体" w:hint="eastAsia"/>
                <w:b/>
                <w:bCs/>
                <w:color w:val="000000"/>
                <w:kern w:val="0"/>
                <w:sz w:val="22"/>
              </w:rPr>
              <w:t>技术参数</w:t>
            </w:r>
          </w:p>
        </w:tc>
        <w:tc>
          <w:tcPr>
            <w:tcW w:w="256" w:type="pct"/>
            <w:tcBorders>
              <w:top w:val="single" w:sz="4" w:space="0" w:color="auto"/>
              <w:left w:val="nil"/>
              <w:bottom w:val="single" w:sz="4" w:space="0" w:color="auto"/>
              <w:right w:val="single" w:sz="4" w:space="0" w:color="auto"/>
            </w:tcBorders>
            <w:vAlign w:val="center"/>
            <w:hideMark/>
          </w:tcPr>
          <w:p w:rsidR="00551987" w:rsidRDefault="00551987">
            <w:pPr>
              <w:widowControl/>
              <w:jc w:val="center"/>
              <w:rPr>
                <w:rFonts w:ascii="宋体" w:hAnsi="宋体" w:cs="宋体"/>
                <w:b/>
                <w:bCs/>
                <w:color w:val="000000"/>
                <w:kern w:val="0"/>
                <w:sz w:val="22"/>
              </w:rPr>
            </w:pPr>
            <w:r>
              <w:rPr>
                <w:rFonts w:ascii="宋体" w:hAnsi="宋体" w:cs="宋体" w:hint="eastAsia"/>
                <w:b/>
                <w:bCs/>
                <w:color w:val="000000"/>
                <w:kern w:val="0"/>
                <w:sz w:val="22"/>
              </w:rPr>
              <w:t>单位</w:t>
            </w:r>
          </w:p>
        </w:tc>
        <w:tc>
          <w:tcPr>
            <w:tcW w:w="513" w:type="pct"/>
            <w:tcBorders>
              <w:top w:val="single" w:sz="4" w:space="0" w:color="auto"/>
              <w:left w:val="nil"/>
              <w:bottom w:val="single" w:sz="4" w:space="0" w:color="auto"/>
              <w:right w:val="single" w:sz="4" w:space="0" w:color="auto"/>
            </w:tcBorders>
            <w:vAlign w:val="center"/>
            <w:hideMark/>
          </w:tcPr>
          <w:p w:rsidR="00551987" w:rsidRDefault="00551987">
            <w:pPr>
              <w:widowControl/>
              <w:jc w:val="center"/>
              <w:rPr>
                <w:rFonts w:ascii="宋体" w:hAnsi="宋体" w:cs="宋体"/>
                <w:b/>
                <w:bCs/>
                <w:color w:val="000000"/>
                <w:kern w:val="0"/>
                <w:sz w:val="22"/>
              </w:rPr>
            </w:pPr>
            <w:r>
              <w:rPr>
                <w:rFonts w:ascii="宋体" w:hAnsi="宋体" w:cs="宋体" w:hint="eastAsia"/>
                <w:b/>
                <w:bCs/>
                <w:color w:val="000000"/>
                <w:kern w:val="0"/>
                <w:sz w:val="22"/>
              </w:rPr>
              <w:t>数量</w:t>
            </w:r>
          </w:p>
        </w:tc>
        <w:tc>
          <w:tcPr>
            <w:tcW w:w="597" w:type="pct"/>
            <w:tcBorders>
              <w:top w:val="single" w:sz="4" w:space="0" w:color="auto"/>
              <w:left w:val="nil"/>
              <w:bottom w:val="single" w:sz="4" w:space="0" w:color="auto"/>
              <w:right w:val="single" w:sz="4" w:space="0" w:color="auto"/>
            </w:tcBorders>
            <w:vAlign w:val="center"/>
            <w:hideMark/>
          </w:tcPr>
          <w:p w:rsidR="00551987" w:rsidRDefault="00551987">
            <w:pPr>
              <w:widowControl/>
              <w:jc w:val="center"/>
              <w:rPr>
                <w:rFonts w:ascii="宋体" w:hAnsi="宋体" w:cs="宋体"/>
                <w:b/>
                <w:bCs/>
                <w:color w:val="000000"/>
                <w:kern w:val="0"/>
                <w:sz w:val="22"/>
              </w:rPr>
            </w:pPr>
            <w:r>
              <w:rPr>
                <w:rFonts w:ascii="宋体" w:hAnsi="宋体" w:cs="宋体" w:hint="eastAsia"/>
                <w:b/>
                <w:bCs/>
                <w:color w:val="000000"/>
                <w:kern w:val="0"/>
                <w:sz w:val="22"/>
              </w:rPr>
              <w:t>单价</w:t>
            </w:r>
          </w:p>
        </w:tc>
        <w:tc>
          <w:tcPr>
            <w:tcW w:w="597" w:type="pct"/>
            <w:tcBorders>
              <w:top w:val="single" w:sz="4" w:space="0" w:color="auto"/>
              <w:left w:val="nil"/>
              <w:bottom w:val="single" w:sz="4" w:space="0" w:color="auto"/>
              <w:right w:val="single" w:sz="4" w:space="0" w:color="auto"/>
            </w:tcBorders>
            <w:vAlign w:val="center"/>
            <w:hideMark/>
          </w:tcPr>
          <w:p w:rsidR="00551987" w:rsidRDefault="00551987">
            <w:pPr>
              <w:widowControl/>
              <w:jc w:val="center"/>
              <w:rPr>
                <w:rFonts w:ascii="宋体" w:hAnsi="宋体" w:cs="宋体"/>
                <w:b/>
                <w:bCs/>
                <w:color w:val="000000"/>
                <w:kern w:val="0"/>
                <w:sz w:val="22"/>
              </w:rPr>
            </w:pPr>
            <w:r>
              <w:rPr>
                <w:rFonts w:ascii="宋体" w:hAnsi="宋体" w:cs="宋体" w:hint="eastAsia"/>
                <w:b/>
                <w:bCs/>
                <w:color w:val="000000"/>
                <w:kern w:val="0"/>
                <w:sz w:val="22"/>
              </w:rPr>
              <w:t>总价</w:t>
            </w:r>
          </w:p>
        </w:tc>
        <w:tc>
          <w:tcPr>
            <w:tcW w:w="476" w:type="pct"/>
            <w:tcBorders>
              <w:top w:val="single" w:sz="4" w:space="0" w:color="auto"/>
              <w:left w:val="nil"/>
              <w:bottom w:val="single" w:sz="4" w:space="0" w:color="auto"/>
              <w:right w:val="single" w:sz="4" w:space="0" w:color="auto"/>
            </w:tcBorders>
            <w:vAlign w:val="center"/>
            <w:hideMark/>
          </w:tcPr>
          <w:p w:rsidR="00551987" w:rsidRDefault="00551987">
            <w:pPr>
              <w:widowControl/>
              <w:jc w:val="center"/>
              <w:rPr>
                <w:rFonts w:ascii="宋体" w:hAnsi="宋体" w:cs="宋体"/>
                <w:b/>
                <w:bCs/>
                <w:color w:val="000000"/>
                <w:kern w:val="0"/>
                <w:sz w:val="22"/>
              </w:rPr>
            </w:pPr>
            <w:r>
              <w:rPr>
                <w:rFonts w:ascii="宋体" w:hAnsi="宋体" w:cs="宋体" w:hint="eastAsia"/>
                <w:b/>
                <w:bCs/>
                <w:color w:val="000000"/>
                <w:kern w:val="0"/>
                <w:sz w:val="22"/>
              </w:rPr>
              <w:t>产地及厂家</w:t>
            </w:r>
          </w:p>
        </w:tc>
      </w:tr>
      <w:tr w:rsidR="00551987" w:rsidTr="00551987">
        <w:trPr>
          <w:trHeight w:val="523"/>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551987" w:rsidRDefault="00551987">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1、前端智能化道路监控</w:t>
            </w:r>
          </w:p>
        </w:tc>
      </w:tr>
      <w:tr w:rsidR="00551987" w:rsidTr="00551987">
        <w:trPr>
          <w:trHeight w:val="799"/>
        </w:trPr>
        <w:tc>
          <w:tcPr>
            <w:tcW w:w="339" w:type="pct"/>
            <w:tcBorders>
              <w:top w:val="nil"/>
              <w:left w:val="single" w:sz="4" w:space="0" w:color="auto"/>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427" w:type="pct"/>
            <w:gridSpan w:val="2"/>
            <w:tcBorders>
              <w:top w:val="nil"/>
              <w:left w:val="nil"/>
              <w:bottom w:val="single" w:sz="4" w:space="0" w:color="auto"/>
              <w:right w:val="nil"/>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超低照度智能球型摄像机（含配套支架）</w:t>
            </w:r>
          </w:p>
        </w:tc>
        <w:tc>
          <w:tcPr>
            <w:tcW w:w="427" w:type="pct"/>
            <w:tcBorders>
              <w:top w:val="nil"/>
              <w:left w:val="single" w:sz="4" w:space="0" w:color="auto"/>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proofErr w:type="gramStart"/>
            <w:r>
              <w:rPr>
                <w:rFonts w:ascii="宋体" w:hAnsi="宋体" w:cs="宋体" w:hint="eastAsia"/>
                <w:color w:val="000000"/>
                <w:kern w:val="0"/>
                <w:sz w:val="22"/>
              </w:rPr>
              <w:t>海康威视</w:t>
            </w:r>
            <w:proofErr w:type="gramEnd"/>
            <w:r>
              <w:rPr>
                <w:rFonts w:ascii="宋体" w:hAnsi="宋体" w:cs="宋体" w:hint="eastAsia"/>
                <w:color w:val="000000"/>
                <w:kern w:val="0"/>
                <w:sz w:val="22"/>
              </w:rPr>
              <w:br/>
              <w:t>型号：(</w:t>
            </w:r>
            <w:proofErr w:type="spellStart"/>
            <w:r>
              <w:rPr>
                <w:rFonts w:ascii="宋体" w:hAnsi="宋体" w:cs="宋体" w:hint="eastAsia"/>
                <w:color w:val="000000"/>
                <w:kern w:val="0"/>
                <w:sz w:val="22"/>
              </w:rPr>
              <w:t>i</w:t>
            </w:r>
            <w:proofErr w:type="spellEnd"/>
            <w:r>
              <w:rPr>
                <w:rFonts w:ascii="宋体" w:hAnsi="宋体" w:cs="宋体" w:hint="eastAsia"/>
                <w:color w:val="000000"/>
                <w:kern w:val="0"/>
                <w:sz w:val="22"/>
              </w:rPr>
              <w:t xml:space="preserve">)DS-2DF82ABCDH-XYZL/VWS </w:t>
            </w:r>
          </w:p>
        </w:tc>
        <w:tc>
          <w:tcPr>
            <w:tcW w:w="1368" w:type="pct"/>
            <w:tcBorders>
              <w:top w:val="nil"/>
              <w:left w:val="nil"/>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1、200</w:t>
            </w:r>
            <w:proofErr w:type="gramStart"/>
            <w:r>
              <w:rPr>
                <w:rFonts w:ascii="宋体" w:hAnsi="宋体" w:cs="宋体" w:hint="eastAsia"/>
                <w:color w:val="000000"/>
                <w:kern w:val="0"/>
                <w:sz w:val="22"/>
              </w:rPr>
              <w:t>万像</w:t>
            </w:r>
            <w:proofErr w:type="gramEnd"/>
            <w:r>
              <w:rPr>
                <w:rFonts w:ascii="宋体" w:hAnsi="宋体" w:cs="宋体" w:hint="eastAsia"/>
                <w:color w:val="000000"/>
                <w:kern w:val="0"/>
                <w:sz w:val="22"/>
              </w:rPr>
              <w:t>素分辨率，25倍光学变倍，焦距4.8-120mm；</w:t>
            </w:r>
            <w:r>
              <w:rPr>
                <w:rFonts w:ascii="宋体" w:hAnsi="宋体" w:cs="宋体" w:hint="eastAsia"/>
                <w:color w:val="000000"/>
                <w:kern w:val="0"/>
                <w:sz w:val="22"/>
              </w:rPr>
              <w:br/>
              <w:t>2、具备GPU芯片；</w:t>
            </w:r>
            <w:r>
              <w:rPr>
                <w:rFonts w:ascii="宋体" w:hAnsi="宋体" w:cs="宋体" w:hint="eastAsia"/>
                <w:color w:val="000000"/>
                <w:kern w:val="0"/>
                <w:sz w:val="22"/>
              </w:rPr>
              <w:br/>
              <w:t>3、红外距离1000米；</w:t>
            </w:r>
            <w:r>
              <w:rPr>
                <w:rFonts w:ascii="宋体" w:hAnsi="宋体" w:cs="宋体" w:hint="eastAsia"/>
                <w:color w:val="000000"/>
                <w:kern w:val="0"/>
                <w:sz w:val="22"/>
              </w:rPr>
              <w:br/>
              <w:t>4、支持同时输出4路分辨率1920×1080高清图像；</w:t>
            </w:r>
            <w:r>
              <w:rPr>
                <w:rFonts w:ascii="宋体" w:hAnsi="宋体" w:cs="宋体" w:hint="eastAsia"/>
                <w:color w:val="000000"/>
                <w:kern w:val="0"/>
                <w:sz w:val="22"/>
              </w:rPr>
              <w:br/>
              <w:t>5、具备双路视频融合功能，同一镜头内具有2个Sensor传感器，一个Sensor传感器采集黑白信息，一个Sensor传感器采集色彩信息，球机对采集后的视频信息进行融合；</w:t>
            </w:r>
            <w:r>
              <w:rPr>
                <w:rFonts w:ascii="宋体" w:hAnsi="宋体" w:cs="宋体" w:hint="eastAsia"/>
                <w:color w:val="000000"/>
                <w:kern w:val="0"/>
                <w:sz w:val="22"/>
              </w:rPr>
              <w:br/>
              <w:t>6、最低照度支持彩色0.0002Lux，黑白0.0001Lux；</w:t>
            </w:r>
            <w:r>
              <w:rPr>
                <w:rFonts w:ascii="宋体" w:hAnsi="宋体" w:cs="宋体" w:hint="eastAsia"/>
                <w:color w:val="000000"/>
                <w:kern w:val="0"/>
                <w:sz w:val="22"/>
              </w:rPr>
              <w:br/>
              <w:t>7、照度适应范围146dB，宽动态能力综合得分140，信噪64dB；</w:t>
            </w:r>
            <w:r>
              <w:rPr>
                <w:rFonts w:ascii="宋体" w:hAnsi="宋体" w:cs="宋体" w:hint="eastAsia"/>
                <w:color w:val="000000"/>
                <w:kern w:val="0"/>
                <w:sz w:val="22"/>
              </w:rPr>
              <w:br/>
              <w:t>8、支持水平360°连续旋转；</w:t>
            </w:r>
            <w:r>
              <w:rPr>
                <w:rFonts w:ascii="宋体" w:hAnsi="宋体" w:cs="宋体" w:hint="eastAsia"/>
                <w:color w:val="000000"/>
                <w:kern w:val="0"/>
                <w:sz w:val="22"/>
              </w:rPr>
              <w:br/>
              <w:t>9、支持2048个预置位，可按照所设置的</w:t>
            </w:r>
            <w:proofErr w:type="gramStart"/>
            <w:r>
              <w:rPr>
                <w:rFonts w:ascii="宋体" w:hAnsi="宋体" w:cs="宋体" w:hint="eastAsia"/>
                <w:color w:val="000000"/>
                <w:kern w:val="0"/>
                <w:sz w:val="22"/>
              </w:rPr>
              <w:t>预置位</w:t>
            </w:r>
            <w:proofErr w:type="gramEnd"/>
            <w:r>
              <w:rPr>
                <w:rFonts w:ascii="宋体" w:hAnsi="宋体" w:cs="宋体" w:hint="eastAsia"/>
                <w:color w:val="000000"/>
                <w:kern w:val="0"/>
                <w:sz w:val="22"/>
              </w:rPr>
              <w:t>完成1024条巡航路径；</w:t>
            </w:r>
            <w:r>
              <w:rPr>
                <w:rFonts w:ascii="宋体" w:hAnsi="宋体" w:cs="宋体" w:hint="eastAsia"/>
                <w:color w:val="000000"/>
                <w:kern w:val="0"/>
                <w:sz w:val="22"/>
              </w:rPr>
              <w:br/>
              <w:t>10、支持快速聚焦功能，当设备跟踪行人或机动车等移动目标并录像时，单帧回放录像文件，每1帧画面均应清晰可见；</w:t>
            </w:r>
            <w:r>
              <w:rPr>
                <w:rFonts w:ascii="宋体" w:hAnsi="宋体" w:cs="宋体" w:hint="eastAsia"/>
                <w:color w:val="000000"/>
                <w:kern w:val="0"/>
                <w:sz w:val="22"/>
              </w:rPr>
              <w:br/>
              <w:t>11、具备较强的网络自适应能力，在丢包率为</w:t>
            </w:r>
            <w:r>
              <w:rPr>
                <w:rFonts w:ascii="宋体" w:hAnsi="宋体" w:cs="宋体" w:hint="eastAsia"/>
                <w:color w:val="000000"/>
                <w:kern w:val="0"/>
                <w:sz w:val="22"/>
              </w:rPr>
              <w:lastRenderedPageBreak/>
              <w:t>35%的网络环境下，可正常显示监视画面；</w:t>
            </w:r>
            <w:r>
              <w:rPr>
                <w:rFonts w:ascii="宋体" w:hAnsi="宋体" w:cs="宋体" w:hint="eastAsia"/>
                <w:color w:val="000000"/>
                <w:kern w:val="0"/>
                <w:sz w:val="22"/>
              </w:rPr>
              <w:br/>
              <w:t>12、支持采用H.264、H.265、MJPEG视频编码标准；</w:t>
            </w:r>
            <w:r>
              <w:rPr>
                <w:rFonts w:ascii="宋体" w:hAnsi="宋体" w:cs="宋体" w:hint="eastAsia"/>
                <w:color w:val="000000"/>
                <w:kern w:val="0"/>
                <w:sz w:val="22"/>
              </w:rPr>
              <w:br/>
              <w:t>13、支持区域入侵、徘徊、物品遗留、物品移除、人员聚集、越界入侵、快速移动、进入区域、离开区域等行为分析功能；</w:t>
            </w:r>
            <w:r>
              <w:rPr>
                <w:rFonts w:ascii="宋体" w:hAnsi="宋体" w:cs="宋体" w:hint="eastAsia"/>
                <w:color w:val="000000"/>
                <w:kern w:val="0"/>
                <w:sz w:val="22"/>
              </w:rPr>
              <w:br/>
              <w:t>14、支持16路报警输入接口，4路报警输出接口，支持1路音频输入和输出接口；</w:t>
            </w:r>
            <w:r>
              <w:rPr>
                <w:rFonts w:ascii="宋体" w:hAnsi="宋体" w:cs="宋体" w:hint="eastAsia"/>
                <w:color w:val="000000"/>
                <w:kern w:val="0"/>
                <w:sz w:val="22"/>
              </w:rPr>
              <w:br/>
              <w:t>15、可识别不低于170种车辆品牌，车辆品牌识别白天准确率大于99%，晚上准确率大于98%；</w:t>
            </w:r>
            <w:r>
              <w:rPr>
                <w:rFonts w:ascii="宋体" w:hAnsi="宋体" w:cs="宋体" w:hint="eastAsia"/>
                <w:color w:val="000000"/>
                <w:kern w:val="0"/>
                <w:sz w:val="22"/>
              </w:rPr>
              <w:br/>
              <w:t>16、具备较好的电磁兼容性，支持空气放电20KV，接触放电10KV，15KV防浪涌；具备较好防护性能，支持IP67；</w:t>
            </w:r>
            <w:r>
              <w:rPr>
                <w:rFonts w:ascii="宋体" w:hAnsi="宋体" w:cs="宋体" w:hint="eastAsia"/>
                <w:color w:val="000000"/>
                <w:kern w:val="0"/>
                <w:sz w:val="22"/>
              </w:rPr>
              <w:br/>
              <w:t>17、符合《GB/T28181-2016公共安全视频监控联网系统信息传输、交换、控制技术要求》中的相关规定。</w:t>
            </w:r>
            <w:r>
              <w:rPr>
                <w:rFonts w:ascii="宋体" w:hAnsi="宋体" w:cs="宋体" w:hint="eastAsia"/>
                <w:color w:val="000000"/>
                <w:kern w:val="0"/>
                <w:sz w:val="22"/>
              </w:rPr>
              <w:br/>
              <w:t>18、内置Micro SD卡插槽，支持Micro SD(即TF卡)/Micro SDHC/Micro SDXC卡；</w:t>
            </w:r>
            <w:r>
              <w:rPr>
                <w:rFonts w:ascii="宋体" w:hAnsi="宋体" w:cs="宋体" w:hint="eastAsia"/>
                <w:color w:val="000000"/>
                <w:kern w:val="0"/>
                <w:sz w:val="22"/>
              </w:rPr>
              <w:br/>
              <w:t>19、电源接口：AC24V±25%，DC24V</w:t>
            </w:r>
            <w:r>
              <w:rPr>
                <w:rFonts w:ascii="宋体" w:hAnsi="宋体" w:cs="宋体" w:hint="eastAsia"/>
                <w:color w:val="000000"/>
                <w:kern w:val="0"/>
                <w:sz w:val="22"/>
              </w:rPr>
              <w:br/>
              <w:t>20、功耗：68W max；</w:t>
            </w:r>
            <w:r>
              <w:rPr>
                <w:rFonts w:ascii="宋体" w:hAnsi="宋体" w:cs="宋体" w:hint="eastAsia"/>
                <w:color w:val="000000"/>
                <w:kern w:val="0"/>
                <w:sz w:val="22"/>
              </w:rPr>
              <w:br/>
              <w:t>21、工作温度：-40℃-70℃。</w:t>
            </w:r>
          </w:p>
        </w:tc>
        <w:tc>
          <w:tcPr>
            <w:tcW w:w="256"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lastRenderedPageBreak/>
              <w:t>台</w:t>
            </w:r>
          </w:p>
        </w:tc>
        <w:tc>
          <w:tcPr>
            <w:tcW w:w="513"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100</w:t>
            </w:r>
          </w:p>
        </w:tc>
        <w:tc>
          <w:tcPr>
            <w:tcW w:w="597"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7850</w:t>
            </w:r>
          </w:p>
        </w:tc>
        <w:tc>
          <w:tcPr>
            <w:tcW w:w="597"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785000</w:t>
            </w:r>
          </w:p>
        </w:tc>
        <w:tc>
          <w:tcPr>
            <w:tcW w:w="476" w:type="pct"/>
            <w:tcBorders>
              <w:top w:val="nil"/>
              <w:left w:val="nil"/>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杭州/杭州海康</w:t>
            </w:r>
            <w:proofErr w:type="gramStart"/>
            <w:r>
              <w:rPr>
                <w:rFonts w:ascii="宋体" w:hAnsi="宋体" w:cs="宋体" w:hint="eastAsia"/>
                <w:color w:val="000000"/>
                <w:kern w:val="0"/>
                <w:sz w:val="22"/>
              </w:rPr>
              <w:t>威视数字</w:t>
            </w:r>
            <w:proofErr w:type="gramEnd"/>
            <w:r>
              <w:rPr>
                <w:rFonts w:ascii="宋体" w:hAnsi="宋体" w:cs="宋体" w:hint="eastAsia"/>
                <w:color w:val="000000"/>
                <w:kern w:val="0"/>
                <w:sz w:val="22"/>
              </w:rPr>
              <w:t>技术股份有限公司</w:t>
            </w:r>
          </w:p>
        </w:tc>
      </w:tr>
      <w:tr w:rsidR="00551987" w:rsidTr="00551987">
        <w:trPr>
          <w:trHeight w:val="799"/>
        </w:trPr>
        <w:tc>
          <w:tcPr>
            <w:tcW w:w="339" w:type="pct"/>
            <w:tcBorders>
              <w:top w:val="nil"/>
              <w:left w:val="single" w:sz="4" w:space="0" w:color="auto"/>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lastRenderedPageBreak/>
              <w:t>2</w:t>
            </w:r>
          </w:p>
        </w:tc>
        <w:tc>
          <w:tcPr>
            <w:tcW w:w="427" w:type="pct"/>
            <w:gridSpan w:val="2"/>
            <w:tcBorders>
              <w:top w:val="nil"/>
              <w:left w:val="nil"/>
              <w:bottom w:val="single" w:sz="4" w:space="0" w:color="auto"/>
              <w:right w:val="nil"/>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立杆</w:t>
            </w:r>
          </w:p>
        </w:tc>
        <w:tc>
          <w:tcPr>
            <w:tcW w:w="427" w:type="pct"/>
            <w:tcBorders>
              <w:top w:val="nil"/>
              <w:left w:val="single" w:sz="4" w:space="0" w:color="auto"/>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亚美</w:t>
            </w:r>
            <w:r>
              <w:rPr>
                <w:rFonts w:ascii="宋体" w:hAnsi="宋体" w:cs="宋体" w:hint="eastAsia"/>
                <w:color w:val="000000"/>
                <w:kern w:val="0"/>
                <w:sz w:val="22"/>
              </w:rPr>
              <w:br/>
              <w:t>型号：</w:t>
            </w:r>
            <w:r>
              <w:rPr>
                <w:rFonts w:ascii="宋体" w:hAnsi="宋体" w:cs="宋体" w:hint="eastAsia"/>
                <w:color w:val="000000"/>
                <w:kern w:val="0"/>
                <w:sz w:val="22"/>
              </w:rPr>
              <w:lastRenderedPageBreak/>
              <w:t>5-6米杆</w:t>
            </w:r>
          </w:p>
        </w:tc>
        <w:tc>
          <w:tcPr>
            <w:tcW w:w="1368" w:type="pct"/>
            <w:tcBorders>
              <w:top w:val="nil"/>
              <w:left w:val="nil"/>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lastRenderedPageBreak/>
              <w:t>白色静电喷塑钢管高5-6米，</w:t>
            </w:r>
            <w:proofErr w:type="gramStart"/>
            <w:r>
              <w:rPr>
                <w:rFonts w:ascii="宋体" w:hAnsi="宋体" w:cs="宋体" w:hint="eastAsia"/>
                <w:color w:val="000000"/>
                <w:kern w:val="0"/>
                <w:sz w:val="22"/>
              </w:rPr>
              <w:t>臂厚不</w:t>
            </w:r>
            <w:proofErr w:type="gramEnd"/>
            <w:r>
              <w:rPr>
                <w:rFonts w:ascii="宋体" w:hAnsi="宋体" w:cs="宋体" w:hint="eastAsia"/>
                <w:color w:val="000000"/>
                <w:kern w:val="0"/>
                <w:sz w:val="22"/>
              </w:rPr>
              <w:t>小于4mm，底端直径不小于</w:t>
            </w:r>
            <w:r>
              <w:rPr>
                <w:rFonts w:ascii="宋体" w:hAnsi="宋体" w:cs="宋体" w:hint="eastAsia"/>
                <w:color w:val="000000"/>
                <w:kern w:val="0"/>
                <w:sz w:val="22"/>
              </w:rPr>
              <w:lastRenderedPageBreak/>
              <w:t>140mm，横臂长按4-5米</w:t>
            </w:r>
          </w:p>
        </w:tc>
        <w:tc>
          <w:tcPr>
            <w:tcW w:w="256"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lastRenderedPageBreak/>
              <w:t>套</w:t>
            </w:r>
          </w:p>
        </w:tc>
        <w:tc>
          <w:tcPr>
            <w:tcW w:w="513"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100</w:t>
            </w:r>
          </w:p>
        </w:tc>
        <w:tc>
          <w:tcPr>
            <w:tcW w:w="597"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2350</w:t>
            </w:r>
          </w:p>
        </w:tc>
        <w:tc>
          <w:tcPr>
            <w:tcW w:w="597"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235000</w:t>
            </w:r>
          </w:p>
        </w:tc>
        <w:tc>
          <w:tcPr>
            <w:tcW w:w="476" w:type="pct"/>
            <w:tcBorders>
              <w:top w:val="nil"/>
              <w:left w:val="nil"/>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武汉/武汉市亚</w:t>
            </w:r>
            <w:r>
              <w:rPr>
                <w:rFonts w:ascii="宋体" w:hAnsi="宋体" w:cs="宋体" w:hint="eastAsia"/>
                <w:color w:val="000000"/>
                <w:kern w:val="0"/>
                <w:sz w:val="22"/>
              </w:rPr>
              <w:lastRenderedPageBreak/>
              <w:t>美照明电器有限公司</w:t>
            </w:r>
          </w:p>
        </w:tc>
      </w:tr>
      <w:tr w:rsidR="00551987" w:rsidTr="00551987">
        <w:trPr>
          <w:trHeight w:val="799"/>
        </w:trPr>
        <w:tc>
          <w:tcPr>
            <w:tcW w:w="339" w:type="pct"/>
            <w:tcBorders>
              <w:top w:val="nil"/>
              <w:left w:val="single" w:sz="4" w:space="0" w:color="auto"/>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lastRenderedPageBreak/>
              <w:t>3</w:t>
            </w:r>
          </w:p>
        </w:tc>
        <w:tc>
          <w:tcPr>
            <w:tcW w:w="427" w:type="pct"/>
            <w:gridSpan w:val="2"/>
            <w:tcBorders>
              <w:top w:val="nil"/>
              <w:left w:val="nil"/>
              <w:bottom w:val="single" w:sz="4" w:space="0" w:color="auto"/>
              <w:right w:val="nil"/>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杆件预埋件</w:t>
            </w:r>
          </w:p>
        </w:tc>
        <w:tc>
          <w:tcPr>
            <w:tcW w:w="427" w:type="pct"/>
            <w:tcBorders>
              <w:top w:val="nil"/>
              <w:left w:val="single" w:sz="4" w:space="0" w:color="auto"/>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亚美</w:t>
            </w:r>
            <w:r>
              <w:rPr>
                <w:rFonts w:ascii="宋体" w:hAnsi="宋体" w:cs="宋体" w:hint="eastAsia"/>
                <w:color w:val="000000"/>
                <w:kern w:val="0"/>
                <w:sz w:val="22"/>
              </w:rPr>
              <w:br/>
              <w:t>型号：300X300X100</w:t>
            </w:r>
          </w:p>
        </w:tc>
        <w:tc>
          <w:tcPr>
            <w:tcW w:w="1368" w:type="pct"/>
            <w:tcBorders>
              <w:top w:val="nil"/>
              <w:left w:val="nil"/>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地笼尺寸：</w:t>
            </w:r>
            <w:proofErr w:type="gramStart"/>
            <w:r>
              <w:rPr>
                <w:rFonts w:ascii="宋体" w:hAnsi="宋体" w:cs="宋体" w:hint="eastAsia"/>
                <w:color w:val="000000"/>
                <w:kern w:val="0"/>
                <w:sz w:val="22"/>
              </w:rPr>
              <w:t>300X300X</w:t>
            </w:r>
            <w:proofErr w:type="gramEnd"/>
            <w:r>
              <w:rPr>
                <w:rFonts w:ascii="宋体" w:hAnsi="宋体" w:cs="宋体" w:hint="eastAsia"/>
                <w:color w:val="000000"/>
                <w:kern w:val="0"/>
                <w:sz w:val="22"/>
              </w:rPr>
              <w:t>100，钢筋直径18mm</w:t>
            </w:r>
          </w:p>
        </w:tc>
        <w:tc>
          <w:tcPr>
            <w:tcW w:w="256"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513"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100</w:t>
            </w:r>
          </w:p>
        </w:tc>
        <w:tc>
          <w:tcPr>
            <w:tcW w:w="597"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200</w:t>
            </w:r>
          </w:p>
        </w:tc>
        <w:tc>
          <w:tcPr>
            <w:tcW w:w="597"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20000</w:t>
            </w:r>
          </w:p>
        </w:tc>
        <w:tc>
          <w:tcPr>
            <w:tcW w:w="476" w:type="pct"/>
            <w:tcBorders>
              <w:top w:val="nil"/>
              <w:left w:val="nil"/>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武汉/武汉市亚美照明电器有限公司</w:t>
            </w:r>
          </w:p>
        </w:tc>
      </w:tr>
      <w:tr w:rsidR="00551987" w:rsidTr="00551987">
        <w:trPr>
          <w:trHeight w:val="799"/>
        </w:trPr>
        <w:tc>
          <w:tcPr>
            <w:tcW w:w="339" w:type="pct"/>
            <w:tcBorders>
              <w:top w:val="nil"/>
              <w:left w:val="single" w:sz="4" w:space="0" w:color="auto"/>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427" w:type="pct"/>
            <w:gridSpan w:val="2"/>
            <w:tcBorders>
              <w:top w:val="nil"/>
              <w:left w:val="nil"/>
              <w:bottom w:val="single" w:sz="4" w:space="0" w:color="auto"/>
              <w:right w:val="nil"/>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杆体接地防雷</w:t>
            </w:r>
          </w:p>
        </w:tc>
        <w:tc>
          <w:tcPr>
            <w:tcW w:w="427" w:type="pct"/>
            <w:tcBorders>
              <w:top w:val="nil"/>
              <w:left w:val="single" w:sz="4" w:space="0" w:color="auto"/>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亚美</w:t>
            </w:r>
            <w:r>
              <w:rPr>
                <w:rFonts w:ascii="宋体" w:hAnsi="宋体" w:cs="宋体" w:hint="eastAsia"/>
                <w:color w:val="000000"/>
                <w:kern w:val="0"/>
                <w:sz w:val="22"/>
              </w:rPr>
              <w:br/>
              <w:t>型号：定制</w:t>
            </w:r>
          </w:p>
        </w:tc>
        <w:tc>
          <w:tcPr>
            <w:tcW w:w="1368" w:type="pct"/>
            <w:tcBorders>
              <w:top w:val="nil"/>
              <w:left w:val="nil"/>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采用16mm2铜质线缆接地，接地端子有地线符号标记，接地电阻不得大于10Ω，埋于土壤中的</w:t>
            </w:r>
            <w:proofErr w:type="gramStart"/>
            <w:r>
              <w:rPr>
                <w:rFonts w:ascii="宋体" w:hAnsi="宋体" w:cs="宋体" w:hint="eastAsia"/>
                <w:color w:val="000000"/>
                <w:kern w:val="0"/>
                <w:sz w:val="22"/>
              </w:rPr>
              <w:t>接地体宜采用</w:t>
            </w:r>
            <w:proofErr w:type="gramEnd"/>
            <w:r>
              <w:rPr>
                <w:rFonts w:ascii="宋体" w:hAnsi="宋体" w:cs="宋体" w:hint="eastAsia"/>
                <w:color w:val="000000"/>
                <w:kern w:val="0"/>
                <w:sz w:val="22"/>
              </w:rPr>
              <w:t>角钢、钢管或圆钢；监控杆顶部安装避雷针，根据滚球法计算，避雷针的有效保护范围在三十度夹角内。</w:t>
            </w:r>
          </w:p>
        </w:tc>
        <w:tc>
          <w:tcPr>
            <w:tcW w:w="256"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513"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100</w:t>
            </w:r>
          </w:p>
        </w:tc>
        <w:tc>
          <w:tcPr>
            <w:tcW w:w="597"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150</w:t>
            </w:r>
          </w:p>
        </w:tc>
        <w:tc>
          <w:tcPr>
            <w:tcW w:w="597"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15000</w:t>
            </w:r>
          </w:p>
        </w:tc>
        <w:tc>
          <w:tcPr>
            <w:tcW w:w="476" w:type="pct"/>
            <w:tcBorders>
              <w:top w:val="nil"/>
              <w:left w:val="nil"/>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武汉/武汉市亚美照明电器有限公司</w:t>
            </w:r>
          </w:p>
        </w:tc>
      </w:tr>
      <w:tr w:rsidR="00551987" w:rsidTr="00551987">
        <w:trPr>
          <w:trHeight w:val="799"/>
        </w:trPr>
        <w:tc>
          <w:tcPr>
            <w:tcW w:w="339" w:type="pct"/>
            <w:tcBorders>
              <w:top w:val="nil"/>
              <w:left w:val="single" w:sz="4" w:space="0" w:color="auto"/>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427" w:type="pct"/>
            <w:gridSpan w:val="2"/>
            <w:tcBorders>
              <w:top w:val="nil"/>
              <w:left w:val="nil"/>
              <w:bottom w:val="single" w:sz="4" w:space="0" w:color="auto"/>
              <w:right w:val="nil"/>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设备箱</w:t>
            </w:r>
          </w:p>
        </w:tc>
        <w:tc>
          <w:tcPr>
            <w:tcW w:w="427" w:type="pct"/>
            <w:tcBorders>
              <w:top w:val="nil"/>
              <w:left w:val="single" w:sz="4" w:space="0" w:color="auto"/>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亚美</w:t>
            </w:r>
            <w:r>
              <w:rPr>
                <w:rFonts w:ascii="宋体" w:hAnsi="宋体" w:cs="宋体" w:hint="eastAsia"/>
                <w:color w:val="000000"/>
                <w:kern w:val="0"/>
                <w:sz w:val="22"/>
              </w:rPr>
              <w:br/>
              <w:t>型号：400mm×300mm×200mm</w:t>
            </w:r>
          </w:p>
        </w:tc>
        <w:tc>
          <w:tcPr>
            <w:tcW w:w="1368" w:type="pct"/>
            <w:tcBorders>
              <w:top w:val="nil"/>
              <w:left w:val="nil"/>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400mm×300mm×200mm 室外防水箱 国标钢材壁厚1.2mm 静电喷塑 抱箍、螺丝等辅材采用不锈钢材质 内含漏电保护器、空开、插</w:t>
            </w:r>
            <w:proofErr w:type="gramStart"/>
            <w:r>
              <w:rPr>
                <w:rFonts w:ascii="宋体" w:hAnsi="宋体" w:cs="宋体" w:hint="eastAsia"/>
                <w:color w:val="000000"/>
                <w:kern w:val="0"/>
                <w:sz w:val="22"/>
              </w:rPr>
              <w:t>排相关</w:t>
            </w:r>
            <w:proofErr w:type="gramEnd"/>
            <w:r>
              <w:rPr>
                <w:rFonts w:ascii="宋体" w:hAnsi="宋体" w:cs="宋体" w:hint="eastAsia"/>
                <w:color w:val="000000"/>
                <w:kern w:val="0"/>
                <w:sz w:val="22"/>
              </w:rPr>
              <w:t>必要附件以及光纤设备安装（</w:t>
            </w:r>
            <w:proofErr w:type="gramStart"/>
            <w:r>
              <w:rPr>
                <w:rFonts w:ascii="宋体" w:hAnsi="宋体" w:cs="宋体" w:hint="eastAsia"/>
                <w:color w:val="000000"/>
                <w:kern w:val="0"/>
                <w:sz w:val="22"/>
              </w:rPr>
              <w:t>带公安</w:t>
            </w:r>
            <w:proofErr w:type="gramEnd"/>
            <w:r>
              <w:rPr>
                <w:rFonts w:ascii="宋体" w:hAnsi="宋体" w:cs="宋体" w:hint="eastAsia"/>
                <w:color w:val="000000"/>
                <w:kern w:val="0"/>
                <w:sz w:val="22"/>
              </w:rPr>
              <w:t>标识）</w:t>
            </w:r>
          </w:p>
        </w:tc>
        <w:tc>
          <w:tcPr>
            <w:tcW w:w="256"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513"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100</w:t>
            </w:r>
          </w:p>
        </w:tc>
        <w:tc>
          <w:tcPr>
            <w:tcW w:w="597"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600</w:t>
            </w:r>
          </w:p>
        </w:tc>
        <w:tc>
          <w:tcPr>
            <w:tcW w:w="597"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60000</w:t>
            </w:r>
          </w:p>
        </w:tc>
        <w:tc>
          <w:tcPr>
            <w:tcW w:w="476" w:type="pct"/>
            <w:tcBorders>
              <w:top w:val="nil"/>
              <w:left w:val="nil"/>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武汉/武汉市亚美照明电器有限公司</w:t>
            </w:r>
          </w:p>
        </w:tc>
      </w:tr>
      <w:tr w:rsidR="00551987" w:rsidTr="00551987">
        <w:trPr>
          <w:trHeight w:val="799"/>
        </w:trPr>
        <w:tc>
          <w:tcPr>
            <w:tcW w:w="339" w:type="pct"/>
            <w:vMerge w:val="restart"/>
            <w:tcBorders>
              <w:top w:val="nil"/>
              <w:left w:val="single" w:sz="4" w:space="0" w:color="auto"/>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427" w:type="pct"/>
            <w:gridSpan w:val="2"/>
            <w:vMerge w:val="restart"/>
            <w:tcBorders>
              <w:top w:val="nil"/>
              <w:left w:val="single" w:sz="4" w:space="0" w:color="auto"/>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监控防雷</w:t>
            </w:r>
          </w:p>
        </w:tc>
        <w:tc>
          <w:tcPr>
            <w:tcW w:w="427" w:type="pct"/>
            <w:tcBorders>
              <w:top w:val="nil"/>
              <w:left w:val="nil"/>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proofErr w:type="gramStart"/>
            <w:r>
              <w:rPr>
                <w:rFonts w:ascii="宋体" w:hAnsi="宋体" w:cs="宋体" w:hint="eastAsia"/>
                <w:color w:val="000000"/>
                <w:kern w:val="0"/>
                <w:sz w:val="22"/>
              </w:rPr>
              <w:t>兴业雷安</w:t>
            </w:r>
            <w:proofErr w:type="gramEnd"/>
            <w:r>
              <w:rPr>
                <w:rFonts w:ascii="宋体" w:hAnsi="宋体" w:cs="宋体" w:hint="eastAsia"/>
                <w:color w:val="000000"/>
                <w:kern w:val="0"/>
                <w:sz w:val="22"/>
              </w:rPr>
              <w:br/>
              <w:t>型号：电源防雷器LAYM40/220M2</w:t>
            </w:r>
          </w:p>
        </w:tc>
        <w:tc>
          <w:tcPr>
            <w:tcW w:w="1368" w:type="pct"/>
            <w:vMerge w:val="restart"/>
            <w:tcBorders>
              <w:top w:val="nil"/>
              <w:left w:val="single" w:sz="4" w:space="0" w:color="auto"/>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电源、信号 防雷</w:t>
            </w:r>
          </w:p>
        </w:tc>
        <w:tc>
          <w:tcPr>
            <w:tcW w:w="256"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513"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100</w:t>
            </w:r>
          </w:p>
        </w:tc>
        <w:tc>
          <w:tcPr>
            <w:tcW w:w="597"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200</w:t>
            </w:r>
          </w:p>
        </w:tc>
        <w:tc>
          <w:tcPr>
            <w:tcW w:w="597"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20000</w:t>
            </w:r>
          </w:p>
        </w:tc>
        <w:tc>
          <w:tcPr>
            <w:tcW w:w="476" w:type="pct"/>
            <w:tcBorders>
              <w:top w:val="nil"/>
              <w:left w:val="nil"/>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成都/成都兴业雷安电子有限公司</w:t>
            </w:r>
          </w:p>
        </w:tc>
      </w:tr>
      <w:tr w:rsidR="00551987" w:rsidTr="00551987">
        <w:trPr>
          <w:trHeight w:val="799"/>
        </w:trPr>
        <w:tc>
          <w:tcPr>
            <w:tcW w:w="339" w:type="pct"/>
            <w:vMerge/>
            <w:tcBorders>
              <w:top w:val="nil"/>
              <w:left w:val="single" w:sz="4" w:space="0" w:color="auto"/>
              <w:bottom w:val="single" w:sz="4" w:space="0" w:color="auto"/>
              <w:right w:val="single" w:sz="4" w:space="0" w:color="auto"/>
            </w:tcBorders>
            <w:vAlign w:val="center"/>
            <w:hideMark/>
          </w:tcPr>
          <w:p w:rsidR="00551987" w:rsidRDefault="00551987">
            <w:pPr>
              <w:widowControl/>
              <w:jc w:val="left"/>
              <w:rPr>
                <w:rFonts w:ascii="宋体" w:eastAsia="宋体" w:hAnsi="宋体" w:cs="宋体"/>
                <w:color w:val="000000"/>
                <w:kern w:val="0"/>
                <w:sz w:val="22"/>
              </w:rPr>
            </w:pPr>
          </w:p>
        </w:tc>
        <w:tc>
          <w:tcPr>
            <w:tcW w:w="427" w:type="pct"/>
            <w:gridSpan w:val="2"/>
            <w:vMerge/>
            <w:tcBorders>
              <w:top w:val="nil"/>
              <w:left w:val="single" w:sz="4" w:space="0" w:color="auto"/>
              <w:bottom w:val="single" w:sz="4" w:space="0" w:color="auto"/>
              <w:right w:val="single" w:sz="4" w:space="0" w:color="auto"/>
            </w:tcBorders>
            <w:vAlign w:val="center"/>
            <w:hideMark/>
          </w:tcPr>
          <w:p w:rsidR="00551987" w:rsidRDefault="00551987">
            <w:pPr>
              <w:widowControl/>
              <w:jc w:val="left"/>
              <w:rPr>
                <w:rFonts w:ascii="宋体" w:eastAsia="宋体" w:hAnsi="宋体" w:cs="宋体"/>
                <w:color w:val="000000"/>
                <w:kern w:val="0"/>
                <w:sz w:val="22"/>
              </w:rPr>
            </w:pPr>
          </w:p>
        </w:tc>
        <w:tc>
          <w:tcPr>
            <w:tcW w:w="427" w:type="pct"/>
            <w:tcBorders>
              <w:top w:val="nil"/>
              <w:left w:val="nil"/>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proofErr w:type="gramStart"/>
            <w:r>
              <w:rPr>
                <w:rFonts w:ascii="宋体" w:hAnsi="宋体" w:cs="宋体" w:hint="eastAsia"/>
                <w:color w:val="000000"/>
                <w:kern w:val="0"/>
                <w:sz w:val="22"/>
              </w:rPr>
              <w:t>兴业雷安</w:t>
            </w:r>
            <w:proofErr w:type="gramEnd"/>
            <w:r>
              <w:rPr>
                <w:rFonts w:ascii="宋体" w:hAnsi="宋体" w:cs="宋体" w:hint="eastAsia"/>
                <w:color w:val="000000"/>
                <w:kern w:val="0"/>
                <w:sz w:val="22"/>
              </w:rPr>
              <w:br/>
              <w:t>型号：二合一防雷器LAYX24/2A</w:t>
            </w:r>
          </w:p>
        </w:tc>
        <w:tc>
          <w:tcPr>
            <w:tcW w:w="1368" w:type="pct"/>
            <w:vMerge/>
            <w:tcBorders>
              <w:top w:val="nil"/>
              <w:left w:val="single" w:sz="4" w:space="0" w:color="auto"/>
              <w:bottom w:val="single" w:sz="4" w:space="0" w:color="auto"/>
              <w:right w:val="single" w:sz="4" w:space="0" w:color="auto"/>
            </w:tcBorders>
            <w:vAlign w:val="center"/>
            <w:hideMark/>
          </w:tcPr>
          <w:p w:rsidR="00551987" w:rsidRDefault="00551987">
            <w:pPr>
              <w:widowControl/>
              <w:jc w:val="left"/>
              <w:rPr>
                <w:rFonts w:ascii="宋体" w:eastAsia="宋体" w:hAnsi="宋体" w:cs="宋体"/>
                <w:color w:val="000000"/>
                <w:kern w:val="0"/>
                <w:sz w:val="22"/>
              </w:rPr>
            </w:pPr>
          </w:p>
        </w:tc>
        <w:tc>
          <w:tcPr>
            <w:tcW w:w="256"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513"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100</w:t>
            </w:r>
          </w:p>
        </w:tc>
        <w:tc>
          <w:tcPr>
            <w:tcW w:w="597"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240</w:t>
            </w:r>
          </w:p>
        </w:tc>
        <w:tc>
          <w:tcPr>
            <w:tcW w:w="597"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24000</w:t>
            </w:r>
          </w:p>
        </w:tc>
        <w:tc>
          <w:tcPr>
            <w:tcW w:w="476" w:type="pct"/>
            <w:tcBorders>
              <w:top w:val="nil"/>
              <w:left w:val="nil"/>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成都/成都兴业雷安电子有限公司</w:t>
            </w:r>
          </w:p>
        </w:tc>
      </w:tr>
      <w:tr w:rsidR="00551987" w:rsidTr="00551987">
        <w:trPr>
          <w:trHeight w:val="799"/>
        </w:trPr>
        <w:tc>
          <w:tcPr>
            <w:tcW w:w="339" w:type="pct"/>
            <w:tcBorders>
              <w:top w:val="nil"/>
              <w:left w:val="single" w:sz="4" w:space="0" w:color="auto"/>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427" w:type="pct"/>
            <w:gridSpan w:val="2"/>
            <w:tcBorders>
              <w:top w:val="nil"/>
              <w:left w:val="nil"/>
              <w:bottom w:val="single" w:sz="4" w:space="0" w:color="auto"/>
              <w:right w:val="nil"/>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电源线</w:t>
            </w:r>
          </w:p>
        </w:tc>
        <w:tc>
          <w:tcPr>
            <w:tcW w:w="427" w:type="pct"/>
            <w:tcBorders>
              <w:top w:val="nil"/>
              <w:left w:val="single" w:sz="4" w:space="0" w:color="auto"/>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飞鹤</w:t>
            </w:r>
            <w:r>
              <w:rPr>
                <w:rFonts w:ascii="宋体" w:hAnsi="宋体" w:cs="宋体" w:hint="eastAsia"/>
                <w:color w:val="000000"/>
                <w:kern w:val="0"/>
                <w:sz w:val="22"/>
              </w:rPr>
              <w:br/>
              <w:t>型号：RVV3*1</w:t>
            </w:r>
          </w:p>
        </w:tc>
        <w:tc>
          <w:tcPr>
            <w:tcW w:w="1368" w:type="pct"/>
            <w:tcBorders>
              <w:top w:val="nil"/>
              <w:left w:val="nil"/>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国标电缆RVV3*1</w:t>
            </w:r>
          </w:p>
        </w:tc>
        <w:tc>
          <w:tcPr>
            <w:tcW w:w="256"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米</w:t>
            </w:r>
          </w:p>
        </w:tc>
        <w:tc>
          <w:tcPr>
            <w:tcW w:w="513"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1000</w:t>
            </w:r>
          </w:p>
        </w:tc>
        <w:tc>
          <w:tcPr>
            <w:tcW w:w="597"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3.5</w:t>
            </w:r>
          </w:p>
        </w:tc>
        <w:tc>
          <w:tcPr>
            <w:tcW w:w="597"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3500</w:t>
            </w:r>
          </w:p>
        </w:tc>
        <w:tc>
          <w:tcPr>
            <w:tcW w:w="476" w:type="pct"/>
            <w:tcBorders>
              <w:top w:val="nil"/>
              <w:left w:val="nil"/>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武汉/武汉第二电线电缆有限公司</w:t>
            </w:r>
          </w:p>
        </w:tc>
      </w:tr>
      <w:tr w:rsidR="00551987" w:rsidTr="00551987">
        <w:trPr>
          <w:trHeight w:val="799"/>
        </w:trPr>
        <w:tc>
          <w:tcPr>
            <w:tcW w:w="339" w:type="pct"/>
            <w:tcBorders>
              <w:top w:val="nil"/>
              <w:left w:val="single" w:sz="4" w:space="0" w:color="auto"/>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8</w:t>
            </w:r>
          </w:p>
        </w:tc>
        <w:tc>
          <w:tcPr>
            <w:tcW w:w="427" w:type="pct"/>
            <w:gridSpan w:val="2"/>
            <w:tcBorders>
              <w:top w:val="nil"/>
              <w:left w:val="nil"/>
              <w:bottom w:val="single" w:sz="4" w:space="0" w:color="auto"/>
              <w:right w:val="nil"/>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电源线</w:t>
            </w:r>
          </w:p>
        </w:tc>
        <w:tc>
          <w:tcPr>
            <w:tcW w:w="427" w:type="pct"/>
            <w:tcBorders>
              <w:top w:val="nil"/>
              <w:left w:val="single" w:sz="4" w:space="0" w:color="auto"/>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飞鹤</w:t>
            </w:r>
            <w:r>
              <w:rPr>
                <w:rFonts w:ascii="宋体" w:hAnsi="宋体" w:cs="宋体" w:hint="eastAsia"/>
                <w:color w:val="000000"/>
                <w:kern w:val="0"/>
                <w:sz w:val="22"/>
              </w:rPr>
              <w:br/>
              <w:t>型号：4㎡</w:t>
            </w:r>
          </w:p>
        </w:tc>
        <w:tc>
          <w:tcPr>
            <w:tcW w:w="1368" w:type="pct"/>
            <w:tcBorders>
              <w:top w:val="nil"/>
              <w:left w:val="nil"/>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外接主电源线4平方</w:t>
            </w:r>
          </w:p>
        </w:tc>
        <w:tc>
          <w:tcPr>
            <w:tcW w:w="256"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米</w:t>
            </w:r>
          </w:p>
        </w:tc>
        <w:tc>
          <w:tcPr>
            <w:tcW w:w="513"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10000</w:t>
            </w:r>
          </w:p>
        </w:tc>
        <w:tc>
          <w:tcPr>
            <w:tcW w:w="597"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597"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50000</w:t>
            </w:r>
          </w:p>
        </w:tc>
        <w:tc>
          <w:tcPr>
            <w:tcW w:w="476" w:type="pct"/>
            <w:tcBorders>
              <w:top w:val="nil"/>
              <w:left w:val="nil"/>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武汉/武汉第二电线电缆有限公司</w:t>
            </w:r>
          </w:p>
        </w:tc>
      </w:tr>
      <w:tr w:rsidR="00551987" w:rsidTr="00551987">
        <w:trPr>
          <w:trHeight w:val="799"/>
        </w:trPr>
        <w:tc>
          <w:tcPr>
            <w:tcW w:w="339" w:type="pct"/>
            <w:tcBorders>
              <w:top w:val="nil"/>
              <w:left w:val="single" w:sz="4" w:space="0" w:color="auto"/>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9</w:t>
            </w:r>
          </w:p>
        </w:tc>
        <w:tc>
          <w:tcPr>
            <w:tcW w:w="427" w:type="pct"/>
            <w:gridSpan w:val="2"/>
            <w:tcBorders>
              <w:top w:val="nil"/>
              <w:left w:val="nil"/>
              <w:bottom w:val="single" w:sz="4" w:space="0" w:color="auto"/>
              <w:right w:val="nil"/>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网线</w:t>
            </w:r>
          </w:p>
        </w:tc>
        <w:tc>
          <w:tcPr>
            <w:tcW w:w="427" w:type="pct"/>
            <w:tcBorders>
              <w:top w:val="nil"/>
              <w:left w:val="single" w:sz="4" w:space="0" w:color="auto"/>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proofErr w:type="gramStart"/>
            <w:r>
              <w:rPr>
                <w:rFonts w:ascii="宋体" w:hAnsi="宋体" w:cs="宋体" w:hint="eastAsia"/>
                <w:color w:val="000000"/>
                <w:kern w:val="0"/>
                <w:sz w:val="22"/>
              </w:rPr>
              <w:t>安普网</w:t>
            </w:r>
            <w:proofErr w:type="gramEnd"/>
            <w:r>
              <w:rPr>
                <w:rFonts w:ascii="宋体" w:hAnsi="宋体" w:cs="宋体" w:hint="eastAsia"/>
                <w:color w:val="000000"/>
                <w:kern w:val="0"/>
                <w:sz w:val="22"/>
              </w:rPr>
              <w:t>联</w:t>
            </w:r>
            <w:r>
              <w:rPr>
                <w:rFonts w:ascii="宋体" w:hAnsi="宋体" w:cs="宋体" w:hint="eastAsia"/>
                <w:color w:val="000000"/>
                <w:kern w:val="0"/>
                <w:sz w:val="22"/>
              </w:rPr>
              <w:br/>
              <w:t>型号：6-219586-4</w:t>
            </w:r>
          </w:p>
        </w:tc>
        <w:tc>
          <w:tcPr>
            <w:tcW w:w="1368" w:type="pct"/>
            <w:tcBorders>
              <w:top w:val="nil"/>
              <w:left w:val="nil"/>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超五类网线（国标）</w:t>
            </w:r>
          </w:p>
        </w:tc>
        <w:tc>
          <w:tcPr>
            <w:tcW w:w="256"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箱</w:t>
            </w:r>
          </w:p>
        </w:tc>
        <w:tc>
          <w:tcPr>
            <w:tcW w:w="513"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1000</w:t>
            </w:r>
          </w:p>
        </w:tc>
        <w:tc>
          <w:tcPr>
            <w:tcW w:w="597"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597"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2000</w:t>
            </w:r>
          </w:p>
        </w:tc>
        <w:tc>
          <w:tcPr>
            <w:tcW w:w="476" w:type="pct"/>
            <w:tcBorders>
              <w:top w:val="nil"/>
              <w:left w:val="nil"/>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苏州/康普科技（苏州）有限公司</w:t>
            </w:r>
          </w:p>
        </w:tc>
      </w:tr>
      <w:tr w:rsidR="00551987" w:rsidTr="00551987">
        <w:trPr>
          <w:trHeight w:val="799"/>
        </w:trPr>
        <w:tc>
          <w:tcPr>
            <w:tcW w:w="339" w:type="pct"/>
            <w:tcBorders>
              <w:top w:val="nil"/>
              <w:left w:val="single" w:sz="4" w:space="0" w:color="auto"/>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427" w:type="pct"/>
            <w:gridSpan w:val="2"/>
            <w:tcBorders>
              <w:top w:val="nil"/>
              <w:left w:val="nil"/>
              <w:bottom w:val="single" w:sz="4" w:space="0" w:color="auto"/>
              <w:right w:val="nil"/>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安装及辅材</w:t>
            </w:r>
          </w:p>
        </w:tc>
        <w:tc>
          <w:tcPr>
            <w:tcW w:w="427" w:type="pct"/>
            <w:tcBorders>
              <w:top w:val="nil"/>
              <w:left w:val="single" w:sz="4" w:space="0" w:color="auto"/>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联塑、安普网联、TP、SAMZHE、公牛</w:t>
            </w:r>
            <w:r>
              <w:rPr>
                <w:rFonts w:ascii="宋体" w:hAnsi="宋体" w:cs="宋体" w:hint="eastAsia"/>
                <w:color w:val="000000"/>
                <w:kern w:val="0"/>
                <w:sz w:val="22"/>
              </w:rPr>
              <w:br/>
              <w:t>型号：定制</w:t>
            </w:r>
          </w:p>
        </w:tc>
        <w:tc>
          <w:tcPr>
            <w:tcW w:w="1368" w:type="pct"/>
            <w:tcBorders>
              <w:top w:val="nil"/>
              <w:left w:val="nil"/>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含设备安装，管材、水晶头、交换机、扎带、胶带、螺丝等辅材</w:t>
            </w:r>
          </w:p>
        </w:tc>
        <w:tc>
          <w:tcPr>
            <w:tcW w:w="256"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513"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100</w:t>
            </w:r>
          </w:p>
        </w:tc>
        <w:tc>
          <w:tcPr>
            <w:tcW w:w="597"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3500</w:t>
            </w:r>
          </w:p>
        </w:tc>
        <w:tc>
          <w:tcPr>
            <w:tcW w:w="597"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350000</w:t>
            </w:r>
          </w:p>
        </w:tc>
        <w:tc>
          <w:tcPr>
            <w:tcW w:w="476" w:type="pct"/>
            <w:tcBorders>
              <w:top w:val="nil"/>
              <w:left w:val="nil"/>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武汉/中国联塑集团控股有限公司、苏州/康普科技（苏州）有限公司、深圳/</w:t>
            </w:r>
            <w:proofErr w:type="gramStart"/>
            <w:r>
              <w:rPr>
                <w:rFonts w:ascii="宋体" w:hAnsi="宋体" w:cs="宋体" w:hint="eastAsia"/>
                <w:color w:val="000000"/>
                <w:kern w:val="0"/>
                <w:sz w:val="22"/>
              </w:rPr>
              <w:t>普联技术</w:t>
            </w:r>
            <w:proofErr w:type="gramEnd"/>
            <w:r>
              <w:rPr>
                <w:rFonts w:ascii="宋体" w:hAnsi="宋体" w:cs="宋体" w:hint="eastAsia"/>
                <w:color w:val="000000"/>
                <w:kern w:val="0"/>
                <w:sz w:val="22"/>
              </w:rPr>
              <w:t>有限公司、深圳/深圳山泽基业科技有限公司、宁波/公牛集团股份有限公司</w:t>
            </w:r>
          </w:p>
        </w:tc>
      </w:tr>
      <w:tr w:rsidR="00551987" w:rsidTr="00551987">
        <w:trPr>
          <w:trHeight w:val="799"/>
        </w:trPr>
        <w:tc>
          <w:tcPr>
            <w:tcW w:w="339" w:type="pct"/>
            <w:tcBorders>
              <w:top w:val="nil"/>
              <w:left w:val="single" w:sz="4" w:space="0" w:color="auto"/>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11</w:t>
            </w:r>
          </w:p>
        </w:tc>
        <w:tc>
          <w:tcPr>
            <w:tcW w:w="427" w:type="pct"/>
            <w:gridSpan w:val="2"/>
            <w:tcBorders>
              <w:top w:val="nil"/>
              <w:left w:val="nil"/>
              <w:bottom w:val="single" w:sz="4" w:space="0" w:color="auto"/>
              <w:right w:val="nil"/>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电费</w:t>
            </w:r>
          </w:p>
        </w:tc>
        <w:tc>
          <w:tcPr>
            <w:tcW w:w="427" w:type="pct"/>
            <w:tcBorders>
              <w:top w:val="nil"/>
              <w:left w:val="single" w:sz="4" w:space="0" w:color="auto"/>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国家电网</w:t>
            </w:r>
          </w:p>
        </w:tc>
        <w:tc>
          <w:tcPr>
            <w:tcW w:w="1368" w:type="pct"/>
            <w:tcBorders>
              <w:top w:val="nil"/>
              <w:left w:val="nil"/>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含前端设备5年电费</w:t>
            </w:r>
          </w:p>
        </w:tc>
        <w:tc>
          <w:tcPr>
            <w:tcW w:w="256"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513"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597"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238000</w:t>
            </w:r>
          </w:p>
        </w:tc>
        <w:tc>
          <w:tcPr>
            <w:tcW w:w="597"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238000</w:t>
            </w:r>
          </w:p>
        </w:tc>
        <w:tc>
          <w:tcPr>
            <w:tcW w:w="476" w:type="pct"/>
            <w:tcBorders>
              <w:top w:val="nil"/>
              <w:left w:val="nil"/>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许昌/</w:t>
            </w:r>
            <w:proofErr w:type="gramStart"/>
            <w:r>
              <w:rPr>
                <w:rFonts w:ascii="宋体" w:hAnsi="宋体" w:cs="宋体" w:hint="eastAsia"/>
                <w:color w:val="000000"/>
                <w:kern w:val="0"/>
                <w:sz w:val="22"/>
              </w:rPr>
              <w:t>国网河南省电力公司许昌供电公司</w:t>
            </w:r>
            <w:proofErr w:type="gramEnd"/>
          </w:p>
        </w:tc>
      </w:tr>
      <w:tr w:rsidR="00551987" w:rsidTr="00551987">
        <w:trPr>
          <w:trHeight w:val="799"/>
        </w:trPr>
        <w:tc>
          <w:tcPr>
            <w:tcW w:w="339" w:type="pct"/>
            <w:tcBorders>
              <w:top w:val="nil"/>
              <w:left w:val="single" w:sz="4" w:space="0" w:color="auto"/>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427" w:type="pct"/>
            <w:gridSpan w:val="2"/>
            <w:tcBorders>
              <w:top w:val="nil"/>
              <w:left w:val="nil"/>
              <w:bottom w:val="single" w:sz="4" w:space="0" w:color="auto"/>
              <w:right w:val="nil"/>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网络费用</w:t>
            </w:r>
          </w:p>
        </w:tc>
        <w:tc>
          <w:tcPr>
            <w:tcW w:w="427" w:type="pct"/>
            <w:tcBorders>
              <w:top w:val="nil"/>
              <w:left w:val="single" w:sz="4" w:space="0" w:color="auto"/>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中国联通</w:t>
            </w:r>
            <w:r>
              <w:rPr>
                <w:rFonts w:ascii="宋体" w:hAnsi="宋体" w:cs="宋体" w:hint="eastAsia"/>
                <w:color w:val="000000"/>
                <w:kern w:val="0"/>
                <w:sz w:val="22"/>
              </w:rPr>
              <w:br/>
              <w:t>型号：租用</w:t>
            </w:r>
          </w:p>
        </w:tc>
        <w:tc>
          <w:tcPr>
            <w:tcW w:w="1368" w:type="pct"/>
            <w:tcBorders>
              <w:top w:val="nil"/>
              <w:left w:val="nil"/>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含前端设备5年网络租赁费用</w:t>
            </w:r>
          </w:p>
        </w:tc>
        <w:tc>
          <w:tcPr>
            <w:tcW w:w="256"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513"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597"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600000</w:t>
            </w:r>
          </w:p>
        </w:tc>
        <w:tc>
          <w:tcPr>
            <w:tcW w:w="597"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600000</w:t>
            </w:r>
          </w:p>
        </w:tc>
        <w:tc>
          <w:tcPr>
            <w:tcW w:w="476" w:type="pct"/>
            <w:tcBorders>
              <w:top w:val="nil"/>
              <w:left w:val="nil"/>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许昌/中国联通有限公司许昌分公司</w:t>
            </w:r>
          </w:p>
        </w:tc>
      </w:tr>
      <w:tr w:rsidR="00551987" w:rsidTr="00551987">
        <w:trPr>
          <w:trHeight w:val="799"/>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551987" w:rsidRDefault="00551987">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2、中心扩容</w:t>
            </w:r>
          </w:p>
        </w:tc>
      </w:tr>
      <w:tr w:rsidR="00551987" w:rsidTr="00551987">
        <w:trPr>
          <w:trHeight w:val="799"/>
        </w:trPr>
        <w:tc>
          <w:tcPr>
            <w:tcW w:w="339" w:type="pct"/>
            <w:tcBorders>
              <w:top w:val="nil"/>
              <w:left w:val="single" w:sz="4" w:space="0" w:color="auto"/>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13</w:t>
            </w:r>
          </w:p>
        </w:tc>
        <w:tc>
          <w:tcPr>
            <w:tcW w:w="256" w:type="pct"/>
            <w:tcBorders>
              <w:top w:val="nil"/>
              <w:left w:val="nil"/>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综合管理平台扩容</w:t>
            </w:r>
          </w:p>
        </w:tc>
        <w:tc>
          <w:tcPr>
            <w:tcW w:w="598" w:type="pct"/>
            <w:gridSpan w:val="2"/>
            <w:tcBorders>
              <w:top w:val="nil"/>
              <w:left w:val="nil"/>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proofErr w:type="gramStart"/>
            <w:r>
              <w:rPr>
                <w:rFonts w:ascii="宋体" w:hAnsi="宋体" w:cs="宋体" w:hint="eastAsia"/>
                <w:color w:val="000000"/>
                <w:kern w:val="0"/>
                <w:sz w:val="22"/>
              </w:rPr>
              <w:t>海康威视</w:t>
            </w:r>
            <w:proofErr w:type="gramEnd"/>
            <w:r>
              <w:rPr>
                <w:rFonts w:ascii="宋体" w:hAnsi="宋体" w:cs="宋体" w:hint="eastAsia"/>
                <w:color w:val="000000"/>
                <w:kern w:val="0"/>
                <w:sz w:val="22"/>
              </w:rPr>
              <w:br/>
              <w:t>型号：IVMS-8200</w:t>
            </w:r>
          </w:p>
        </w:tc>
        <w:tc>
          <w:tcPr>
            <w:tcW w:w="1368" w:type="pct"/>
            <w:tcBorders>
              <w:top w:val="nil"/>
              <w:left w:val="nil"/>
              <w:bottom w:val="single" w:sz="4" w:space="0" w:color="auto"/>
              <w:right w:val="single" w:sz="4" w:space="0" w:color="auto"/>
            </w:tcBorders>
            <w:noWrap/>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现视频监控实战应用平台扩容，含100路授权扩容</w:t>
            </w:r>
          </w:p>
        </w:tc>
        <w:tc>
          <w:tcPr>
            <w:tcW w:w="256"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513"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100</w:t>
            </w:r>
          </w:p>
        </w:tc>
        <w:tc>
          <w:tcPr>
            <w:tcW w:w="597"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100</w:t>
            </w:r>
          </w:p>
        </w:tc>
        <w:tc>
          <w:tcPr>
            <w:tcW w:w="597"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10000</w:t>
            </w:r>
          </w:p>
        </w:tc>
        <w:tc>
          <w:tcPr>
            <w:tcW w:w="476" w:type="pct"/>
            <w:tcBorders>
              <w:top w:val="nil"/>
              <w:left w:val="nil"/>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杭州/杭州海康</w:t>
            </w:r>
            <w:proofErr w:type="gramStart"/>
            <w:r>
              <w:rPr>
                <w:rFonts w:ascii="宋体" w:hAnsi="宋体" w:cs="宋体" w:hint="eastAsia"/>
                <w:color w:val="000000"/>
                <w:kern w:val="0"/>
                <w:sz w:val="22"/>
              </w:rPr>
              <w:t>威视数字</w:t>
            </w:r>
            <w:proofErr w:type="gramEnd"/>
            <w:r>
              <w:rPr>
                <w:rFonts w:ascii="宋体" w:hAnsi="宋体" w:cs="宋体" w:hint="eastAsia"/>
                <w:color w:val="000000"/>
                <w:kern w:val="0"/>
                <w:sz w:val="22"/>
              </w:rPr>
              <w:t>技术股份有限公司</w:t>
            </w:r>
          </w:p>
        </w:tc>
      </w:tr>
      <w:tr w:rsidR="00551987" w:rsidTr="00551987">
        <w:trPr>
          <w:trHeight w:val="799"/>
        </w:trPr>
        <w:tc>
          <w:tcPr>
            <w:tcW w:w="339" w:type="pct"/>
            <w:tcBorders>
              <w:top w:val="nil"/>
              <w:left w:val="single" w:sz="4" w:space="0" w:color="auto"/>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14</w:t>
            </w:r>
          </w:p>
        </w:tc>
        <w:tc>
          <w:tcPr>
            <w:tcW w:w="256" w:type="pct"/>
            <w:tcBorders>
              <w:top w:val="nil"/>
              <w:left w:val="nil"/>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接入扩容服务器</w:t>
            </w:r>
          </w:p>
        </w:tc>
        <w:tc>
          <w:tcPr>
            <w:tcW w:w="598" w:type="pct"/>
            <w:gridSpan w:val="2"/>
            <w:tcBorders>
              <w:top w:val="nil"/>
              <w:left w:val="nil"/>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proofErr w:type="gramStart"/>
            <w:r>
              <w:rPr>
                <w:rFonts w:ascii="宋体" w:hAnsi="宋体" w:cs="宋体" w:hint="eastAsia"/>
                <w:color w:val="000000"/>
                <w:kern w:val="0"/>
                <w:sz w:val="22"/>
              </w:rPr>
              <w:t>海康威视</w:t>
            </w:r>
            <w:proofErr w:type="gramEnd"/>
            <w:r>
              <w:rPr>
                <w:rFonts w:ascii="宋体" w:hAnsi="宋体" w:cs="宋体" w:hint="eastAsia"/>
                <w:color w:val="000000"/>
                <w:kern w:val="0"/>
                <w:sz w:val="22"/>
              </w:rPr>
              <w:br/>
              <w:t>型号：DS-VE2208V-RBD</w:t>
            </w:r>
          </w:p>
        </w:tc>
        <w:tc>
          <w:tcPr>
            <w:tcW w:w="1368" w:type="pct"/>
            <w:tcBorders>
              <w:top w:val="nil"/>
              <w:left w:val="nil"/>
              <w:bottom w:val="single" w:sz="4" w:space="0" w:color="auto"/>
              <w:right w:val="single" w:sz="4" w:space="0" w:color="auto"/>
            </w:tcBorders>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E5-2640 V4(10核2.4GHz)×2/16GB DDR4×2/300GB SAS×2/SAS_HBA/DVD/1GbE×4/</w:t>
            </w:r>
            <w:proofErr w:type="gramStart"/>
            <w:r>
              <w:rPr>
                <w:rFonts w:ascii="宋体" w:hAnsi="宋体" w:cs="宋体" w:hint="eastAsia"/>
                <w:color w:val="000000"/>
                <w:kern w:val="0"/>
                <w:sz w:val="22"/>
              </w:rPr>
              <w:t>冗</w:t>
            </w:r>
            <w:proofErr w:type="gramEnd"/>
            <w:r>
              <w:rPr>
                <w:rFonts w:ascii="宋体" w:hAnsi="宋体" w:cs="宋体" w:hint="eastAsia"/>
                <w:color w:val="000000"/>
                <w:kern w:val="0"/>
                <w:sz w:val="22"/>
              </w:rPr>
              <w:t xml:space="preserve">电/导轨/2U </w:t>
            </w:r>
            <w:r>
              <w:rPr>
                <w:rFonts w:ascii="宋体" w:hAnsi="宋体" w:cs="宋体" w:hint="eastAsia"/>
                <w:color w:val="000000"/>
                <w:kern w:val="0"/>
                <w:sz w:val="22"/>
              </w:rPr>
              <w:br/>
              <w:t>集成显示控制器，16MB显存；</w:t>
            </w:r>
            <w:r>
              <w:rPr>
                <w:rFonts w:ascii="宋体" w:hAnsi="宋体" w:cs="宋体" w:hint="eastAsia"/>
                <w:color w:val="000000"/>
                <w:kern w:val="0"/>
                <w:sz w:val="22"/>
              </w:rPr>
              <w:br/>
              <w:t>集成BMC芯片，支持IPMI2.0和KVM Over IP高级管理功能</w:t>
            </w:r>
            <w:r>
              <w:rPr>
                <w:rFonts w:ascii="宋体" w:hAnsi="宋体" w:cs="宋体" w:hint="eastAsia"/>
                <w:color w:val="000000"/>
                <w:kern w:val="0"/>
                <w:sz w:val="22"/>
              </w:rPr>
              <w:br/>
              <w:t>频率5Hz～150Hz加速度≤20m/s2 ,振幅≤0.15mm</w:t>
            </w:r>
          </w:p>
        </w:tc>
        <w:tc>
          <w:tcPr>
            <w:tcW w:w="256"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513"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597"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48500</w:t>
            </w:r>
          </w:p>
        </w:tc>
        <w:tc>
          <w:tcPr>
            <w:tcW w:w="597"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48500</w:t>
            </w:r>
          </w:p>
        </w:tc>
        <w:tc>
          <w:tcPr>
            <w:tcW w:w="476" w:type="pct"/>
            <w:tcBorders>
              <w:top w:val="nil"/>
              <w:left w:val="nil"/>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杭州/杭州海康</w:t>
            </w:r>
            <w:proofErr w:type="gramStart"/>
            <w:r>
              <w:rPr>
                <w:rFonts w:ascii="宋体" w:hAnsi="宋体" w:cs="宋体" w:hint="eastAsia"/>
                <w:color w:val="000000"/>
                <w:kern w:val="0"/>
                <w:sz w:val="22"/>
              </w:rPr>
              <w:t>威视数字</w:t>
            </w:r>
            <w:proofErr w:type="gramEnd"/>
            <w:r>
              <w:rPr>
                <w:rFonts w:ascii="宋体" w:hAnsi="宋体" w:cs="宋体" w:hint="eastAsia"/>
                <w:color w:val="000000"/>
                <w:kern w:val="0"/>
                <w:sz w:val="22"/>
              </w:rPr>
              <w:t>技术股份有限公司</w:t>
            </w:r>
          </w:p>
        </w:tc>
      </w:tr>
      <w:tr w:rsidR="00551987" w:rsidTr="00551987">
        <w:trPr>
          <w:trHeight w:val="799"/>
        </w:trPr>
        <w:tc>
          <w:tcPr>
            <w:tcW w:w="339" w:type="pct"/>
            <w:tcBorders>
              <w:top w:val="nil"/>
              <w:left w:val="single" w:sz="4" w:space="0" w:color="auto"/>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15</w:t>
            </w:r>
          </w:p>
        </w:tc>
        <w:tc>
          <w:tcPr>
            <w:tcW w:w="256" w:type="pct"/>
            <w:tcBorders>
              <w:top w:val="nil"/>
              <w:left w:val="nil"/>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流媒体服务器</w:t>
            </w:r>
          </w:p>
        </w:tc>
        <w:tc>
          <w:tcPr>
            <w:tcW w:w="598" w:type="pct"/>
            <w:gridSpan w:val="2"/>
            <w:tcBorders>
              <w:top w:val="nil"/>
              <w:left w:val="nil"/>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proofErr w:type="gramStart"/>
            <w:r>
              <w:rPr>
                <w:rFonts w:ascii="宋体" w:hAnsi="宋体" w:cs="宋体" w:hint="eastAsia"/>
                <w:color w:val="000000"/>
                <w:kern w:val="0"/>
                <w:sz w:val="22"/>
              </w:rPr>
              <w:t>海康威视</w:t>
            </w:r>
            <w:proofErr w:type="gramEnd"/>
            <w:r>
              <w:rPr>
                <w:rFonts w:ascii="宋体" w:hAnsi="宋体" w:cs="宋体" w:hint="eastAsia"/>
                <w:color w:val="000000"/>
                <w:kern w:val="0"/>
                <w:sz w:val="22"/>
              </w:rPr>
              <w:br/>
              <w:t>型号：DS-VE2208V-RBD</w:t>
            </w:r>
          </w:p>
        </w:tc>
        <w:tc>
          <w:tcPr>
            <w:tcW w:w="1368" w:type="pct"/>
            <w:tcBorders>
              <w:top w:val="nil"/>
              <w:left w:val="nil"/>
              <w:bottom w:val="single" w:sz="4" w:space="0" w:color="auto"/>
              <w:right w:val="single" w:sz="4" w:space="0" w:color="auto"/>
            </w:tcBorders>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E5-2640 V4(10核2.4GHz)×2/16GB DDR4×2/300GB SAS×2/SAS_HBA/DVD/1GbE×4/</w:t>
            </w:r>
            <w:proofErr w:type="gramStart"/>
            <w:r>
              <w:rPr>
                <w:rFonts w:ascii="宋体" w:hAnsi="宋体" w:cs="宋体" w:hint="eastAsia"/>
                <w:color w:val="000000"/>
                <w:kern w:val="0"/>
                <w:sz w:val="22"/>
              </w:rPr>
              <w:t>冗</w:t>
            </w:r>
            <w:proofErr w:type="gramEnd"/>
            <w:r>
              <w:rPr>
                <w:rFonts w:ascii="宋体" w:hAnsi="宋体" w:cs="宋体" w:hint="eastAsia"/>
                <w:color w:val="000000"/>
                <w:kern w:val="0"/>
                <w:sz w:val="22"/>
              </w:rPr>
              <w:t xml:space="preserve">电/导轨/2U </w:t>
            </w:r>
            <w:r>
              <w:rPr>
                <w:rFonts w:ascii="宋体" w:hAnsi="宋体" w:cs="宋体" w:hint="eastAsia"/>
                <w:color w:val="000000"/>
                <w:kern w:val="0"/>
                <w:sz w:val="22"/>
              </w:rPr>
              <w:br/>
              <w:t>集成显示控制器，16MB显存；</w:t>
            </w:r>
            <w:r>
              <w:rPr>
                <w:rFonts w:ascii="宋体" w:hAnsi="宋体" w:cs="宋体" w:hint="eastAsia"/>
                <w:color w:val="000000"/>
                <w:kern w:val="0"/>
                <w:sz w:val="22"/>
              </w:rPr>
              <w:br/>
              <w:t>集成BMC芯片，支持IPMI2.0和KVM Over IP高级管理功能</w:t>
            </w:r>
            <w:r>
              <w:rPr>
                <w:rFonts w:ascii="宋体" w:hAnsi="宋体" w:cs="宋体" w:hint="eastAsia"/>
                <w:color w:val="000000"/>
                <w:kern w:val="0"/>
                <w:sz w:val="22"/>
              </w:rPr>
              <w:br/>
              <w:t>频率5Hz～150Hz加速度≤20m/s2 ,振幅≤0.15mm</w:t>
            </w:r>
          </w:p>
        </w:tc>
        <w:tc>
          <w:tcPr>
            <w:tcW w:w="256"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513"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597"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48500</w:t>
            </w:r>
          </w:p>
        </w:tc>
        <w:tc>
          <w:tcPr>
            <w:tcW w:w="597"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48500</w:t>
            </w:r>
          </w:p>
        </w:tc>
        <w:tc>
          <w:tcPr>
            <w:tcW w:w="476" w:type="pct"/>
            <w:tcBorders>
              <w:top w:val="nil"/>
              <w:left w:val="nil"/>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杭州/杭州海康</w:t>
            </w:r>
            <w:proofErr w:type="gramStart"/>
            <w:r>
              <w:rPr>
                <w:rFonts w:ascii="宋体" w:hAnsi="宋体" w:cs="宋体" w:hint="eastAsia"/>
                <w:color w:val="000000"/>
                <w:kern w:val="0"/>
                <w:sz w:val="22"/>
              </w:rPr>
              <w:t>威视数字</w:t>
            </w:r>
            <w:proofErr w:type="gramEnd"/>
            <w:r>
              <w:rPr>
                <w:rFonts w:ascii="宋体" w:hAnsi="宋体" w:cs="宋体" w:hint="eastAsia"/>
                <w:color w:val="000000"/>
                <w:kern w:val="0"/>
                <w:sz w:val="22"/>
              </w:rPr>
              <w:t>技术股份有限公司</w:t>
            </w:r>
          </w:p>
        </w:tc>
      </w:tr>
      <w:tr w:rsidR="00551987" w:rsidTr="00551987">
        <w:trPr>
          <w:trHeight w:val="799"/>
        </w:trPr>
        <w:tc>
          <w:tcPr>
            <w:tcW w:w="339" w:type="pct"/>
            <w:tcBorders>
              <w:top w:val="nil"/>
              <w:left w:val="single" w:sz="4" w:space="0" w:color="auto"/>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16</w:t>
            </w:r>
          </w:p>
        </w:tc>
        <w:tc>
          <w:tcPr>
            <w:tcW w:w="256" w:type="pct"/>
            <w:tcBorders>
              <w:top w:val="nil"/>
              <w:left w:val="nil"/>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云存储主机</w:t>
            </w:r>
          </w:p>
        </w:tc>
        <w:tc>
          <w:tcPr>
            <w:tcW w:w="598" w:type="pct"/>
            <w:gridSpan w:val="2"/>
            <w:tcBorders>
              <w:top w:val="nil"/>
              <w:left w:val="nil"/>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proofErr w:type="gramStart"/>
            <w:r>
              <w:rPr>
                <w:rFonts w:ascii="宋体" w:hAnsi="宋体" w:cs="宋体" w:hint="eastAsia"/>
                <w:color w:val="000000"/>
                <w:kern w:val="0"/>
                <w:sz w:val="22"/>
              </w:rPr>
              <w:t>海康威视</w:t>
            </w:r>
            <w:proofErr w:type="gramEnd"/>
            <w:r>
              <w:rPr>
                <w:rFonts w:ascii="宋体" w:hAnsi="宋体" w:cs="宋体" w:hint="eastAsia"/>
                <w:color w:val="000000"/>
                <w:kern w:val="0"/>
                <w:sz w:val="22"/>
              </w:rPr>
              <w:br/>
              <w:t xml:space="preserve">型号：DS-A72048R </w:t>
            </w:r>
          </w:p>
        </w:tc>
        <w:tc>
          <w:tcPr>
            <w:tcW w:w="1368" w:type="pct"/>
            <w:tcBorders>
              <w:top w:val="nil"/>
              <w:left w:val="nil"/>
              <w:bottom w:val="single" w:sz="4" w:space="0" w:color="auto"/>
              <w:right w:val="single" w:sz="4" w:space="0" w:color="auto"/>
            </w:tcBorders>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1、48盘位；</w:t>
            </w:r>
            <w:r>
              <w:rPr>
                <w:rFonts w:ascii="宋体" w:hAnsi="宋体" w:cs="宋体" w:hint="eastAsia"/>
                <w:color w:val="000000"/>
                <w:kern w:val="0"/>
                <w:sz w:val="22"/>
              </w:rPr>
              <w:br/>
              <w:t>2、可接入2T/3T/4T/6T/8T/10TSATA磁盘，支持磁盘交错启动和漫游，并支持</w:t>
            </w:r>
            <w:proofErr w:type="gramStart"/>
            <w:r>
              <w:rPr>
                <w:rFonts w:ascii="宋体" w:hAnsi="宋体" w:cs="宋体" w:hint="eastAsia"/>
                <w:color w:val="000000"/>
                <w:kern w:val="0"/>
                <w:sz w:val="22"/>
              </w:rPr>
              <w:t>在线热</w:t>
            </w:r>
            <w:proofErr w:type="gramEnd"/>
            <w:r>
              <w:rPr>
                <w:rFonts w:ascii="宋体" w:hAnsi="宋体" w:cs="宋体" w:hint="eastAsia"/>
                <w:color w:val="000000"/>
                <w:kern w:val="0"/>
                <w:sz w:val="22"/>
              </w:rPr>
              <w:t>插拔；</w:t>
            </w:r>
            <w:r>
              <w:rPr>
                <w:rFonts w:ascii="宋体" w:hAnsi="宋体" w:cs="宋体" w:hint="eastAsia"/>
                <w:color w:val="000000"/>
                <w:kern w:val="0"/>
                <w:sz w:val="22"/>
              </w:rPr>
              <w:br/>
              <w:t>3、不低于两颗64位多核处理器，不低于8GB内存，内存支持扩展到不低于256GB；</w:t>
            </w:r>
            <w:r>
              <w:rPr>
                <w:rFonts w:ascii="宋体" w:hAnsi="宋体" w:cs="宋体" w:hint="eastAsia"/>
                <w:color w:val="000000"/>
                <w:kern w:val="0"/>
                <w:sz w:val="22"/>
              </w:rPr>
              <w:br/>
              <w:t>4、支持RAID0、1、3、5、6、10、50，60模式，支持全局、局部等</w:t>
            </w:r>
            <w:proofErr w:type="gramStart"/>
            <w:r>
              <w:rPr>
                <w:rFonts w:ascii="宋体" w:hAnsi="宋体" w:cs="宋体" w:hint="eastAsia"/>
                <w:color w:val="000000"/>
                <w:kern w:val="0"/>
                <w:sz w:val="22"/>
              </w:rPr>
              <w:t>多种热备选择</w:t>
            </w:r>
            <w:proofErr w:type="gramEnd"/>
            <w:r>
              <w:rPr>
                <w:rFonts w:ascii="宋体" w:hAnsi="宋体" w:cs="宋体" w:hint="eastAsia"/>
                <w:color w:val="000000"/>
                <w:kern w:val="0"/>
                <w:sz w:val="22"/>
              </w:rPr>
              <w:t>，支持坏盘自动重构；</w:t>
            </w:r>
            <w:r>
              <w:rPr>
                <w:rFonts w:ascii="宋体" w:hAnsi="宋体" w:cs="宋体" w:hint="eastAsia"/>
                <w:color w:val="000000"/>
                <w:kern w:val="0"/>
                <w:sz w:val="22"/>
              </w:rPr>
              <w:br/>
              <w:t>5、支持对视音频、图片流进行混合直存，无须存储服务器和图片服务器的参与，平台服务器</w:t>
            </w:r>
            <w:proofErr w:type="gramStart"/>
            <w:r>
              <w:rPr>
                <w:rFonts w:ascii="宋体" w:hAnsi="宋体" w:cs="宋体" w:hint="eastAsia"/>
                <w:color w:val="000000"/>
                <w:kern w:val="0"/>
                <w:sz w:val="22"/>
              </w:rPr>
              <w:t>宕</w:t>
            </w:r>
            <w:proofErr w:type="gramEnd"/>
            <w:r>
              <w:rPr>
                <w:rFonts w:ascii="宋体" w:hAnsi="宋体" w:cs="宋体" w:hint="eastAsia"/>
                <w:color w:val="000000"/>
                <w:kern w:val="0"/>
                <w:sz w:val="22"/>
              </w:rPr>
              <w:t>机时，存储业务正常；</w:t>
            </w:r>
            <w:r>
              <w:rPr>
                <w:rFonts w:ascii="宋体" w:hAnsi="宋体" w:cs="宋体" w:hint="eastAsia"/>
                <w:color w:val="000000"/>
                <w:kern w:val="0"/>
                <w:sz w:val="22"/>
              </w:rPr>
              <w:br/>
              <w:t>6、能接入并存储不超过3072Mbps视频图像，同时转发不超过3072Mbps的视频图像；同时回放不超过600Mbps的视频图像；</w:t>
            </w:r>
            <w:r>
              <w:rPr>
                <w:rFonts w:ascii="宋体" w:hAnsi="宋体" w:cs="宋体" w:hint="eastAsia"/>
                <w:color w:val="000000"/>
                <w:kern w:val="0"/>
                <w:sz w:val="22"/>
              </w:rPr>
              <w:br/>
              <w:t>7、支持不低于600MBps图片并发输入，同时不低于600MBps图片并发输出；</w:t>
            </w:r>
            <w:r>
              <w:rPr>
                <w:rFonts w:ascii="宋体" w:hAnsi="宋体" w:cs="宋体" w:hint="eastAsia"/>
                <w:color w:val="000000"/>
                <w:kern w:val="0"/>
                <w:sz w:val="22"/>
              </w:rPr>
              <w:br/>
              <w:t>8、在RAID内丢失2块（含）以上硬盘但至少有1块正常磁盘时，无需等待</w:t>
            </w:r>
            <w:proofErr w:type="gramStart"/>
            <w:r>
              <w:rPr>
                <w:rFonts w:ascii="宋体" w:hAnsi="宋体" w:cs="宋体" w:hint="eastAsia"/>
                <w:color w:val="000000"/>
                <w:kern w:val="0"/>
                <w:sz w:val="22"/>
              </w:rPr>
              <w:t>丢失盘</w:t>
            </w:r>
            <w:proofErr w:type="gramEnd"/>
            <w:r>
              <w:rPr>
                <w:rFonts w:ascii="宋体" w:hAnsi="宋体" w:cs="宋体" w:hint="eastAsia"/>
                <w:color w:val="000000"/>
                <w:kern w:val="0"/>
                <w:sz w:val="22"/>
              </w:rPr>
              <w:t>恢复，保留的硬盘中的数据可正常读出，且新数据可正常写入；</w:t>
            </w:r>
            <w:r>
              <w:rPr>
                <w:rFonts w:ascii="宋体" w:hAnsi="宋体" w:cs="宋体" w:hint="eastAsia"/>
                <w:color w:val="000000"/>
                <w:kern w:val="0"/>
                <w:sz w:val="22"/>
              </w:rPr>
              <w:br/>
              <w:t>9、可根据数据对象的重要性、访问频率等属性对数据进行自动分层存储；</w:t>
            </w:r>
            <w:r>
              <w:rPr>
                <w:rFonts w:ascii="宋体" w:hAnsi="宋体" w:cs="宋体" w:hint="eastAsia"/>
                <w:color w:val="000000"/>
                <w:kern w:val="0"/>
                <w:sz w:val="22"/>
              </w:rPr>
              <w:br/>
              <w:t>10、设备在不增加任何外围服务器硬件的情况下可由存储设备直接进行虚拟化系统部署；</w:t>
            </w:r>
            <w:r>
              <w:rPr>
                <w:rFonts w:ascii="宋体" w:hAnsi="宋体" w:cs="宋体" w:hint="eastAsia"/>
                <w:color w:val="000000"/>
                <w:kern w:val="0"/>
                <w:sz w:val="22"/>
              </w:rPr>
              <w:br/>
              <w:t>11、具备多设备同步升级功能，可以通过一键式操作对整个局域网内的所有设备同步升级；</w:t>
            </w:r>
            <w:r>
              <w:rPr>
                <w:rFonts w:ascii="宋体" w:hAnsi="宋体" w:cs="宋体" w:hint="eastAsia"/>
                <w:color w:val="000000"/>
                <w:kern w:val="0"/>
                <w:sz w:val="22"/>
              </w:rPr>
              <w:br/>
              <w:t>12、设备可同时支持视频、图片、和文件直写存储；</w:t>
            </w:r>
            <w:r>
              <w:rPr>
                <w:rFonts w:ascii="宋体" w:hAnsi="宋体" w:cs="宋体" w:hint="eastAsia"/>
                <w:color w:val="000000"/>
                <w:kern w:val="0"/>
                <w:sz w:val="22"/>
              </w:rPr>
              <w:br/>
              <w:t>13、支持多路文件采用非NAS方式直接上传存储，且速度可设置；</w:t>
            </w:r>
            <w:r>
              <w:rPr>
                <w:rFonts w:ascii="宋体" w:hAnsi="宋体" w:cs="宋体" w:hint="eastAsia"/>
                <w:color w:val="000000"/>
                <w:kern w:val="0"/>
                <w:sz w:val="22"/>
              </w:rPr>
              <w:br/>
              <w:t>14、当录像视频流发生丢失5s以上可在日志中记录报警信息；</w:t>
            </w:r>
            <w:r>
              <w:rPr>
                <w:rFonts w:ascii="宋体" w:hAnsi="宋体" w:cs="宋体" w:hint="eastAsia"/>
                <w:color w:val="000000"/>
                <w:kern w:val="0"/>
                <w:sz w:val="22"/>
              </w:rPr>
              <w:br/>
              <w:t>15、具备不低于2个千兆网口，可增扩8个千兆网口或增扩4个万兆口或8个光纤接口或增配4个HDMI接口或2个SAS3.0接口；</w:t>
            </w:r>
            <w:r>
              <w:rPr>
                <w:rFonts w:ascii="宋体" w:hAnsi="宋体" w:cs="宋体" w:hint="eastAsia"/>
                <w:color w:val="000000"/>
                <w:kern w:val="0"/>
                <w:sz w:val="22"/>
              </w:rPr>
              <w:br/>
              <w:t>16、与现有云存储系统无缝兼容，实现在线扩容，不影响当前业务。</w:t>
            </w:r>
            <w:r>
              <w:rPr>
                <w:rFonts w:ascii="宋体" w:hAnsi="宋体" w:cs="宋体" w:hint="eastAsia"/>
                <w:color w:val="000000"/>
                <w:kern w:val="0"/>
                <w:sz w:val="22"/>
              </w:rPr>
              <w:br/>
              <w:t>17、网络协议：RTSP/ONVIF/PSIA/SIP（GB/T28181）/</w:t>
            </w:r>
            <w:proofErr w:type="spellStart"/>
            <w:r>
              <w:rPr>
                <w:rFonts w:ascii="宋体" w:hAnsi="宋体" w:cs="宋体" w:hint="eastAsia"/>
                <w:color w:val="000000"/>
                <w:kern w:val="0"/>
                <w:sz w:val="22"/>
              </w:rPr>
              <w:t>iSCSI</w:t>
            </w:r>
            <w:proofErr w:type="spellEnd"/>
            <w:r>
              <w:rPr>
                <w:rFonts w:ascii="宋体" w:hAnsi="宋体" w:cs="宋体" w:hint="eastAsia"/>
                <w:color w:val="000000"/>
                <w:kern w:val="0"/>
                <w:sz w:val="22"/>
              </w:rPr>
              <w:t>；</w:t>
            </w:r>
            <w:r>
              <w:rPr>
                <w:rFonts w:ascii="宋体" w:hAnsi="宋体" w:cs="宋体" w:hint="eastAsia"/>
                <w:color w:val="000000"/>
                <w:kern w:val="0"/>
                <w:sz w:val="22"/>
              </w:rPr>
              <w:br/>
              <w:t>18、支持流媒体1:1:1接入存储转发/视频流、图片、SMART、视频文件混合直写/智能事件检索、精确定位、浓缩播放</w:t>
            </w:r>
            <w:r>
              <w:rPr>
                <w:rFonts w:ascii="宋体" w:hAnsi="宋体" w:cs="宋体" w:hint="eastAsia"/>
                <w:color w:val="000000"/>
                <w:kern w:val="0"/>
                <w:sz w:val="22"/>
              </w:rPr>
              <w:br/>
              <w:t>19、支持设备运维，可查看设备运行情况，展示硬盘健康情况；</w:t>
            </w:r>
            <w:r>
              <w:rPr>
                <w:rFonts w:ascii="宋体" w:hAnsi="宋体" w:cs="宋体" w:hint="eastAsia"/>
                <w:color w:val="000000"/>
                <w:kern w:val="0"/>
                <w:sz w:val="22"/>
              </w:rPr>
              <w:br/>
              <w:t>20、支持设备硬盘定位；</w:t>
            </w:r>
            <w:r>
              <w:rPr>
                <w:rFonts w:ascii="宋体" w:hAnsi="宋体" w:cs="宋体" w:hint="eastAsia"/>
                <w:color w:val="000000"/>
                <w:kern w:val="0"/>
                <w:sz w:val="22"/>
              </w:rPr>
              <w:br/>
              <w:t>21、设备故障时，可产生声音及灯光闪烁报警；</w:t>
            </w:r>
          </w:p>
        </w:tc>
        <w:tc>
          <w:tcPr>
            <w:tcW w:w="256"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513"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597"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87500</w:t>
            </w:r>
          </w:p>
        </w:tc>
        <w:tc>
          <w:tcPr>
            <w:tcW w:w="597"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175000</w:t>
            </w:r>
          </w:p>
        </w:tc>
        <w:tc>
          <w:tcPr>
            <w:tcW w:w="476" w:type="pct"/>
            <w:tcBorders>
              <w:top w:val="nil"/>
              <w:left w:val="nil"/>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杭州/杭州海康</w:t>
            </w:r>
            <w:proofErr w:type="gramStart"/>
            <w:r>
              <w:rPr>
                <w:rFonts w:ascii="宋体" w:hAnsi="宋体" w:cs="宋体" w:hint="eastAsia"/>
                <w:color w:val="000000"/>
                <w:kern w:val="0"/>
                <w:sz w:val="22"/>
              </w:rPr>
              <w:t>威视数字</w:t>
            </w:r>
            <w:proofErr w:type="gramEnd"/>
            <w:r>
              <w:rPr>
                <w:rFonts w:ascii="宋体" w:hAnsi="宋体" w:cs="宋体" w:hint="eastAsia"/>
                <w:color w:val="000000"/>
                <w:kern w:val="0"/>
                <w:sz w:val="22"/>
              </w:rPr>
              <w:t>技术股份有限公司</w:t>
            </w:r>
          </w:p>
        </w:tc>
      </w:tr>
      <w:tr w:rsidR="00551987" w:rsidTr="00551987">
        <w:trPr>
          <w:trHeight w:val="799"/>
        </w:trPr>
        <w:tc>
          <w:tcPr>
            <w:tcW w:w="339" w:type="pct"/>
            <w:tcBorders>
              <w:top w:val="nil"/>
              <w:left w:val="single" w:sz="4" w:space="0" w:color="auto"/>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17</w:t>
            </w:r>
          </w:p>
        </w:tc>
        <w:tc>
          <w:tcPr>
            <w:tcW w:w="256" w:type="pct"/>
            <w:tcBorders>
              <w:top w:val="nil"/>
              <w:left w:val="nil"/>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硬盘</w:t>
            </w:r>
          </w:p>
        </w:tc>
        <w:tc>
          <w:tcPr>
            <w:tcW w:w="598" w:type="pct"/>
            <w:gridSpan w:val="2"/>
            <w:tcBorders>
              <w:top w:val="nil"/>
              <w:left w:val="nil"/>
              <w:bottom w:val="single" w:sz="4" w:space="0" w:color="auto"/>
              <w:right w:val="single" w:sz="4" w:space="0" w:color="auto"/>
            </w:tcBorders>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希捷</w:t>
            </w:r>
          </w:p>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型号：ST4000NM0035,4T,3.5",SATA,512N</w:t>
            </w:r>
          </w:p>
        </w:tc>
        <w:tc>
          <w:tcPr>
            <w:tcW w:w="1368" w:type="pct"/>
            <w:tcBorders>
              <w:top w:val="nil"/>
              <w:left w:val="nil"/>
              <w:bottom w:val="single" w:sz="4" w:space="0" w:color="auto"/>
              <w:right w:val="single" w:sz="4" w:space="0" w:color="auto"/>
            </w:tcBorders>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希捷3.5英寸企业级硬盘 4TB容量/128MB(6Gb/秒 NCQ)/7200RPM/接口类型SATA3</w:t>
            </w:r>
          </w:p>
        </w:tc>
        <w:tc>
          <w:tcPr>
            <w:tcW w:w="256"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块</w:t>
            </w:r>
          </w:p>
        </w:tc>
        <w:tc>
          <w:tcPr>
            <w:tcW w:w="513"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96</w:t>
            </w:r>
          </w:p>
        </w:tc>
        <w:tc>
          <w:tcPr>
            <w:tcW w:w="597"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1385</w:t>
            </w:r>
          </w:p>
        </w:tc>
        <w:tc>
          <w:tcPr>
            <w:tcW w:w="597" w:type="pct"/>
            <w:tcBorders>
              <w:top w:val="nil"/>
              <w:left w:val="nil"/>
              <w:bottom w:val="single" w:sz="4" w:space="0" w:color="auto"/>
              <w:right w:val="single" w:sz="4" w:space="0" w:color="auto"/>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132960</w:t>
            </w:r>
          </w:p>
        </w:tc>
        <w:tc>
          <w:tcPr>
            <w:tcW w:w="476" w:type="pct"/>
            <w:tcBorders>
              <w:top w:val="nil"/>
              <w:left w:val="nil"/>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苏州/希捷科技（苏州）有限公司</w:t>
            </w:r>
          </w:p>
        </w:tc>
      </w:tr>
      <w:tr w:rsidR="00551987" w:rsidTr="00551987">
        <w:trPr>
          <w:trHeight w:val="799"/>
        </w:trPr>
        <w:tc>
          <w:tcPr>
            <w:tcW w:w="595" w:type="pct"/>
            <w:gridSpan w:val="2"/>
            <w:tcBorders>
              <w:top w:val="single" w:sz="4" w:space="0" w:color="auto"/>
              <w:left w:val="single" w:sz="4" w:space="0" w:color="auto"/>
              <w:bottom w:val="single" w:sz="4" w:space="0" w:color="auto"/>
              <w:right w:val="single" w:sz="4" w:space="0" w:color="000000"/>
            </w:tcBorders>
            <w:vAlign w:val="center"/>
            <w:hideMark/>
          </w:tcPr>
          <w:p w:rsidR="00551987" w:rsidRDefault="00551987">
            <w:pPr>
              <w:widowControl/>
              <w:jc w:val="center"/>
              <w:rPr>
                <w:rFonts w:ascii="宋体" w:hAnsi="宋体" w:cs="宋体"/>
                <w:color w:val="000000"/>
                <w:kern w:val="0"/>
                <w:sz w:val="22"/>
              </w:rPr>
            </w:pPr>
            <w:r>
              <w:rPr>
                <w:rFonts w:ascii="宋体" w:hAnsi="宋体" w:cs="宋体" w:hint="eastAsia"/>
                <w:color w:val="000000"/>
                <w:kern w:val="0"/>
                <w:sz w:val="22"/>
              </w:rPr>
              <w:t>合计</w:t>
            </w:r>
          </w:p>
        </w:tc>
        <w:tc>
          <w:tcPr>
            <w:tcW w:w="598" w:type="pct"/>
            <w:gridSpan w:val="2"/>
            <w:tcBorders>
              <w:top w:val="nil"/>
              <w:left w:val="nil"/>
              <w:bottom w:val="single" w:sz="4" w:space="0" w:color="auto"/>
              <w:right w:val="nil"/>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3807" w:type="pct"/>
            <w:gridSpan w:val="6"/>
            <w:tcBorders>
              <w:top w:val="single" w:sz="4" w:space="0" w:color="auto"/>
              <w:left w:val="single" w:sz="4" w:space="0" w:color="auto"/>
              <w:bottom w:val="single" w:sz="4" w:space="0" w:color="auto"/>
              <w:right w:val="single" w:sz="4" w:space="0" w:color="auto"/>
            </w:tcBorders>
            <w:vAlign w:val="center"/>
            <w:hideMark/>
          </w:tcPr>
          <w:p w:rsidR="00551987" w:rsidRDefault="00551987">
            <w:pPr>
              <w:widowControl/>
              <w:jc w:val="left"/>
              <w:rPr>
                <w:rFonts w:ascii="宋体" w:hAnsi="宋体" w:cs="宋体"/>
                <w:color w:val="000000"/>
                <w:kern w:val="0"/>
                <w:sz w:val="22"/>
              </w:rPr>
            </w:pPr>
            <w:r>
              <w:rPr>
                <w:rFonts w:ascii="宋体" w:hAnsi="宋体" w:cs="宋体" w:hint="eastAsia"/>
                <w:color w:val="000000"/>
                <w:kern w:val="0"/>
                <w:sz w:val="22"/>
              </w:rPr>
              <w:t>大写：</w:t>
            </w:r>
            <w:proofErr w:type="gramStart"/>
            <w:r>
              <w:rPr>
                <w:rFonts w:ascii="宋体" w:hAnsi="宋体" w:cs="宋体" w:hint="eastAsia"/>
                <w:color w:val="000000"/>
                <w:kern w:val="0"/>
                <w:sz w:val="22"/>
              </w:rPr>
              <w:t>贰佰捌拾壹万柒仟肆佰陆拾</w:t>
            </w:r>
            <w:proofErr w:type="gramEnd"/>
            <w:r>
              <w:rPr>
                <w:rFonts w:ascii="宋体" w:hAnsi="宋体" w:cs="宋体" w:hint="eastAsia"/>
                <w:color w:val="000000"/>
                <w:kern w:val="0"/>
                <w:sz w:val="22"/>
              </w:rPr>
              <w:t>元整                              小写：2817460</w:t>
            </w:r>
          </w:p>
        </w:tc>
      </w:tr>
    </w:tbl>
    <w:p w:rsidR="00551987" w:rsidRDefault="00551987" w:rsidP="00551987">
      <w:pPr>
        <w:rPr>
          <w:rFonts w:ascii="宋体" w:hAnsi="宋体" w:cs="Times New Roman"/>
          <w:sz w:val="24"/>
          <w:szCs w:val="24"/>
        </w:rPr>
      </w:pPr>
    </w:p>
    <w:p w:rsidR="00551987" w:rsidRDefault="00551987" w:rsidP="00551987">
      <w:pPr>
        <w:autoSpaceDE w:val="0"/>
        <w:autoSpaceDN w:val="0"/>
        <w:adjustRightInd w:val="0"/>
        <w:spacing w:line="480" w:lineRule="auto"/>
        <w:rPr>
          <w:rFonts w:ascii="宋体" w:hAnsi="宋体"/>
          <w:sz w:val="24"/>
          <w:szCs w:val="24"/>
        </w:rPr>
      </w:pPr>
      <w:r>
        <w:rPr>
          <w:rFonts w:ascii="宋体" w:hAnsi="宋体" w:hint="eastAsia"/>
          <w:sz w:val="24"/>
          <w:szCs w:val="24"/>
        </w:rPr>
        <w:t>投标人（公章）：武汉烽火众</w:t>
      </w:r>
      <w:proofErr w:type="gramStart"/>
      <w:r>
        <w:rPr>
          <w:rFonts w:ascii="宋体" w:hAnsi="宋体" w:hint="eastAsia"/>
          <w:sz w:val="24"/>
          <w:szCs w:val="24"/>
        </w:rPr>
        <w:t>智数字</w:t>
      </w:r>
      <w:proofErr w:type="gramEnd"/>
      <w:r>
        <w:rPr>
          <w:rFonts w:ascii="宋体" w:hAnsi="宋体" w:hint="eastAsia"/>
          <w:sz w:val="24"/>
          <w:szCs w:val="24"/>
        </w:rPr>
        <w:t>技术有限责任公司</w:t>
      </w:r>
    </w:p>
    <w:p w:rsidR="00551987" w:rsidRDefault="00551987" w:rsidP="00551987">
      <w:pPr>
        <w:autoSpaceDE w:val="0"/>
        <w:autoSpaceDN w:val="0"/>
        <w:adjustRightInd w:val="0"/>
        <w:spacing w:line="480" w:lineRule="auto"/>
        <w:rPr>
          <w:rFonts w:ascii="宋体" w:hAnsi="宋体"/>
          <w:sz w:val="24"/>
          <w:szCs w:val="24"/>
          <w:u w:val="single"/>
        </w:rPr>
      </w:pPr>
      <w:r>
        <w:rPr>
          <w:rFonts w:ascii="宋体" w:hAnsi="宋体" w:hint="eastAsia"/>
          <w:sz w:val="24"/>
          <w:szCs w:val="24"/>
        </w:rPr>
        <w:t>法定代表人（或授权代表）签字：</w:t>
      </w:r>
    </w:p>
    <w:p w:rsidR="00551987" w:rsidRDefault="00551987">
      <w:pPr>
        <w:widowControl/>
        <w:jc w:val="left"/>
        <w:rPr>
          <w:rFonts w:ascii="宋体" w:hAnsi="宋体"/>
          <w:sz w:val="24"/>
          <w:szCs w:val="24"/>
        </w:rPr>
      </w:pPr>
      <w:r>
        <w:rPr>
          <w:rFonts w:ascii="宋体" w:hAnsi="宋体"/>
          <w:sz w:val="24"/>
          <w:szCs w:val="24"/>
        </w:rPr>
        <w:br w:type="page"/>
      </w:r>
    </w:p>
    <w:p w:rsidR="00551987" w:rsidRDefault="00551987" w:rsidP="00551987">
      <w:pPr>
        <w:pStyle w:val="1"/>
        <w:pageBreakBefore w:val="0"/>
        <w:numPr>
          <w:ilvl w:val="0"/>
          <w:numId w:val="1"/>
        </w:numPr>
        <w:spacing w:before="156"/>
        <w:jc w:val="both"/>
        <w:rPr>
          <w:rFonts w:ascii="Calibri" w:hAnsi="Calibri" w:cs="Times New Roman"/>
          <w:kern w:val="44"/>
          <w:sz w:val="28"/>
          <w:szCs w:val="44"/>
        </w:rPr>
      </w:pPr>
      <w:r>
        <w:rPr>
          <w:rFonts w:ascii="Calibri" w:hAnsi="Calibri" w:cs="Times New Roman" w:hint="eastAsia"/>
          <w:kern w:val="44"/>
          <w:sz w:val="28"/>
          <w:szCs w:val="44"/>
        </w:rPr>
        <w:t>售后服务承诺书</w:t>
      </w:r>
    </w:p>
    <w:p w:rsidR="00551987" w:rsidRDefault="00551987" w:rsidP="00551987">
      <w:pPr>
        <w:rPr>
          <w:rFonts w:ascii="Calibri" w:hAnsi="Calibri" w:cs="Times New Roman"/>
        </w:rPr>
      </w:pPr>
    </w:p>
    <w:p w:rsidR="00551987" w:rsidRDefault="00551987" w:rsidP="00551987"/>
    <w:p w:rsidR="00551987" w:rsidRDefault="00551987" w:rsidP="00551987">
      <w:pPr>
        <w:pStyle w:val="a8"/>
        <w:ind w:firstLineChars="0" w:firstLine="0"/>
      </w:pPr>
      <w:r>
        <w:rPr>
          <w:rFonts w:hint="eastAsia"/>
        </w:rPr>
        <w:t>致：鄢陵县公安局</w:t>
      </w:r>
      <w:bookmarkStart w:id="0" w:name="_GoBack"/>
      <w:bookmarkEnd w:id="0"/>
    </w:p>
    <w:p w:rsidR="00551987" w:rsidRDefault="00551987" w:rsidP="00551987">
      <w:pPr>
        <w:spacing w:line="360" w:lineRule="auto"/>
        <w:ind w:firstLine="435"/>
        <w:rPr>
          <w:rFonts w:ascii="宋体" w:hAnsi="宋体"/>
          <w:sz w:val="24"/>
        </w:rPr>
      </w:pPr>
    </w:p>
    <w:p w:rsidR="00551987" w:rsidRDefault="00551987" w:rsidP="00551987">
      <w:pPr>
        <w:pStyle w:val="a8"/>
        <w:ind w:firstLine="480"/>
      </w:pPr>
      <w:r>
        <w:rPr>
          <w:rFonts w:hint="eastAsia"/>
          <w:color w:val="000000"/>
          <w:bdr w:val="none" w:sz="0" w:space="0" w:color="auto" w:frame="1"/>
        </w:rPr>
        <w:t>贵单位组织招标的</w:t>
      </w:r>
      <w:r>
        <w:rPr>
          <w:rFonts w:hint="eastAsia"/>
          <w:b/>
          <w:u w:val="single"/>
        </w:rPr>
        <w:t>鄢陵县第一期视频监控系统升级重建项目（招标编号：鄢招公2018121107）</w:t>
      </w:r>
      <w:r>
        <w:rPr>
          <w:rFonts w:hint="eastAsia"/>
        </w:rPr>
        <w:t>招标文件我方已知悉，我方在此承诺：</w:t>
      </w:r>
    </w:p>
    <w:p w:rsidR="00551987" w:rsidRDefault="00551987" w:rsidP="00551987">
      <w:pPr>
        <w:pStyle w:val="a8"/>
        <w:ind w:firstLine="480"/>
      </w:pPr>
      <w:r>
        <w:rPr>
          <w:rFonts w:hint="eastAsia"/>
        </w:rPr>
        <w:t>1、我方中标后将承担本项目五年运营期内的免费维护保障，维护期内提供7×24小时的免费售后服务，保障五年内系统正常运行。</w:t>
      </w:r>
    </w:p>
    <w:p w:rsidR="00551987" w:rsidRDefault="00551987" w:rsidP="00551987">
      <w:pPr>
        <w:pStyle w:val="a8"/>
        <w:ind w:firstLine="480"/>
      </w:pPr>
      <w:r>
        <w:rPr>
          <w:rFonts w:hint="eastAsia"/>
        </w:rPr>
        <w:t>2、接到相关系统故障的通知后，半小时内响应，3小时内赶到现场。</w:t>
      </w:r>
    </w:p>
    <w:p w:rsidR="00551987" w:rsidRDefault="00551987" w:rsidP="00551987">
      <w:pPr>
        <w:pStyle w:val="a8"/>
        <w:ind w:firstLine="480"/>
      </w:pPr>
      <w:r>
        <w:rPr>
          <w:rFonts w:hint="eastAsia"/>
        </w:rPr>
        <w:t>3、在免费保修期内，同一质量问题连续两次维修仍无法正常使用，我方予以更换同品牌、同型号的全新产品，超过保修期发生故障，用户可自由选择维修单位，我方</w:t>
      </w:r>
      <w:proofErr w:type="gramStart"/>
      <w:r>
        <w:rPr>
          <w:rFonts w:hint="eastAsia"/>
        </w:rPr>
        <w:t>不</w:t>
      </w:r>
      <w:proofErr w:type="gramEnd"/>
      <w:r>
        <w:rPr>
          <w:rFonts w:hint="eastAsia"/>
        </w:rPr>
        <w:t>借故推诿，并承诺维修费不超过市场平均价格。</w:t>
      </w:r>
    </w:p>
    <w:p w:rsidR="00551987" w:rsidRDefault="00551987" w:rsidP="00551987">
      <w:pPr>
        <w:spacing w:line="360" w:lineRule="auto"/>
        <w:ind w:firstLineChars="200" w:firstLine="480"/>
        <w:rPr>
          <w:sz w:val="24"/>
        </w:rPr>
      </w:pPr>
      <w:r>
        <w:rPr>
          <w:rFonts w:hint="eastAsia"/>
          <w:sz w:val="24"/>
        </w:rPr>
        <w:t>特此承诺。</w:t>
      </w:r>
    </w:p>
    <w:p w:rsidR="00551987" w:rsidRDefault="00551987" w:rsidP="00551987">
      <w:pPr>
        <w:spacing w:line="360" w:lineRule="auto"/>
        <w:ind w:firstLineChars="200" w:firstLine="480"/>
        <w:rPr>
          <w:sz w:val="24"/>
        </w:rPr>
      </w:pPr>
    </w:p>
    <w:p w:rsidR="00551987" w:rsidRDefault="00551987" w:rsidP="00551987">
      <w:pPr>
        <w:spacing w:line="360" w:lineRule="auto"/>
        <w:ind w:firstLine="435"/>
        <w:jc w:val="right"/>
        <w:rPr>
          <w:rFonts w:ascii="宋体" w:hAnsi="宋体"/>
          <w:sz w:val="24"/>
        </w:rPr>
      </w:pPr>
    </w:p>
    <w:p w:rsidR="00551987" w:rsidRDefault="00551987" w:rsidP="00551987">
      <w:pPr>
        <w:spacing w:line="360" w:lineRule="auto"/>
        <w:ind w:firstLine="435"/>
        <w:jc w:val="right"/>
        <w:rPr>
          <w:rFonts w:ascii="宋体" w:hAnsi="宋体"/>
          <w:sz w:val="24"/>
        </w:rPr>
      </w:pPr>
    </w:p>
    <w:p w:rsidR="00551987" w:rsidRDefault="00551987" w:rsidP="00551987">
      <w:pPr>
        <w:spacing w:line="360" w:lineRule="auto"/>
        <w:ind w:right="960" w:firstLineChars="700" w:firstLine="1680"/>
        <w:rPr>
          <w:rFonts w:ascii="宋体" w:hAnsi="宋体"/>
          <w:sz w:val="24"/>
        </w:rPr>
      </w:pPr>
      <w:r>
        <w:rPr>
          <w:rFonts w:ascii="宋体" w:hAnsi="宋体" w:hint="eastAsia"/>
          <w:sz w:val="24"/>
        </w:rPr>
        <w:t>投标人（盖章）：武汉烽火众</w:t>
      </w:r>
      <w:proofErr w:type="gramStart"/>
      <w:r>
        <w:rPr>
          <w:rFonts w:ascii="宋体" w:hAnsi="宋体" w:hint="eastAsia"/>
          <w:sz w:val="24"/>
        </w:rPr>
        <w:t>智数字</w:t>
      </w:r>
      <w:proofErr w:type="gramEnd"/>
      <w:r>
        <w:rPr>
          <w:rFonts w:ascii="宋体" w:hAnsi="宋体" w:hint="eastAsia"/>
          <w:sz w:val="24"/>
        </w:rPr>
        <w:t>技术有限责任公司</w:t>
      </w:r>
    </w:p>
    <w:p w:rsidR="00551987" w:rsidRDefault="00551987" w:rsidP="00551987">
      <w:pPr>
        <w:pStyle w:val="a8"/>
        <w:ind w:firstLineChars="700" w:firstLine="1680"/>
      </w:pPr>
      <w:r>
        <w:rPr>
          <w:rFonts w:hint="eastAsia"/>
        </w:rPr>
        <w:t>时间：2019年04月22日</w:t>
      </w:r>
    </w:p>
    <w:p w:rsidR="00551987" w:rsidRDefault="00551987" w:rsidP="00551987">
      <w:pPr>
        <w:pStyle w:val="a8"/>
        <w:ind w:firstLineChars="83" w:firstLine="199"/>
      </w:pPr>
    </w:p>
    <w:p w:rsidR="00551987" w:rsidRDefault="00551987" w:rsidP="00551987">
      <w:pPr>
        <w:pStyle w:val="a8"/>
        <w:ind w:firstLine="480"/>
      </w:pPr>
    </w:p>
    <w:p w:rsidR="00551987" w:rsidRDefault="00551987" w:rsidP="00551987">
      <w:pPr>
        <w:pStyle w:val="a8"/>
        <w:ind w:firstLine="480"/>
      </w:pPr>
    </w:p>
    <w:p w:rsidR="00551987" w:rsidRDefault="00551987" w:rsidP="00551987">
      <w:pPr>
        <w:pStyle w:val="a8"/>
        <w:ind w:firstLineChars="0" w:firstLine="0"/>
      </w:pPr>
    </w:p>
    <w:p w:rsidR="00551987" w:rsidRDefault="00551987" w:rsidP="00551987">
      <w:pPr>
        <w:widowControl/>
        <w:jc w:val="left"/>
      </w:pPr>
    </w:p>
    <w:p w:rsidR="00551987" w:rsidRDefault="00551987" w:rsidP="00551987">
      <w:pPr>
        <w:widowControl/>
        <w:jc w:val="left"/>
      </w:pPr>
    </w:p>
    <w:p w:rsidR="00551987" w:rsidRDefault="00551987" w:rsidP="00551987"/>
    <w:p w:rsidR="00551987" w:rsidRDefault="00551987" w:rsidP="00551987">
      <w:pPr>
        <w:tabs>
          <w:tab w:val="left" w:pos="735"/>
        </w:tabs>
      </w:pPr>
      <w:r>
        <w:tab/>
      </w:r>
    </w:p>
    <w:p w:rsidR="00CE1B49" w:rsidRPr="00551987" w:rsidRDefault="00CE1B49"/>
    <w:sectPr w:rsidR="00CE1B49" w:rsidRPr="00551987" w:rsidSect="008235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E6F" w:rsidRDefault="00811E6F" w:rsidP="00811E6F">
      <w:r>
        <w:separator/>
      </w:r>
    </w:p>
  </w:endnote>
  <w:endnote w:type="continuationSeparator" w:id="1">
    <w:p w:rsidR="00811E6F" w:rsidRDefault="00811E6F" w:rsidP="00811E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E6F" w:rsidRDefault="00811E6F" w:rsidP="00811E6F">
      <w:r>
        <w:separator/>
      </w:r>
    </w:p>
  </w:footnote>
  <w:footnote w:type="continuationSeparator" w:id="1">
    <w:p w:rsidR="00811E6F" w:rsidRDefault="00811E6F" w:rsidP="00811E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B3DE0"/>
    <w:multiLevelType w:val="multilevel"/>
    <w:tmpl w:val="F8C665BC"/>
    <w:lvl w:ilvl="0">
      <w:start w:val="1"/>
      <w:numFmt w:val="decimal"/>
      <w:lvlText w:val="%1"/>
      <w:lvlJc w:val="left"/>
      <w:pPr>
        <w:ind w:left="432" w:hanging="432"/>
      </w:pPr>
    </w:lvl>
    <w:lvl w:ilvl="1">
      <w:start w:val="1"/>
      <w:numFmt w:val="decimal"/>
      <w:pStyle w:val="2"/>
      <w:isLgl/>
      <w:lvlText w:val="%1.%2"/>
      <w:lvlJc w:val="left"/>
      <w:pPr>
        <w:ind w:left="576" w:hanging="576"/>
      </w:pPr>
    </w:lvl>
    <w:lvl w:ilvl="2">
      <w:start w:val="1"/>
      <w:numFmt w:val="decimal"/>
      <w:pStyle w:val="3"/>
      <w:isLgl/>
      <w:lvlText w:val="%1.%2.%3"/>
      <w:lvlJc w:val="left"/>
      <w:pPr>
        <w:ind w:left="720" w:hanging="720"/>
      </w:pPr>
    </w:lvl>
    <w:lvl w:ilvl="3">
      <w:start w:val="1"/>
      <w:numFmt w:val="decimal"/>
      <w:pStyle w:val="4"/>
      <w:isLgl/>
      <w:lvlText w:val="%1.%2.%3.%4"/>
      <w:lvlJc w:val="left"/>
      <w:pPr>
        <w:ind w:left="864" w:hanging="864"/>
      </w:pPr>
    </w:lvl>
    <w:lvl w:ilvl="4">
      <w:start w:val="1"/>
      <w:numFmt w:val="decimal"/>
      <w:pStyle w:val="5"/>
      <w:isLgl/>
      <w:lvlText w:val="%1.%2.%3.%4.%5"/>
      <w:lvlJc w:val="left"/>
      <w:pPr>
        <w:ind w:left="1008" w:hanging="1008"/>
      </w:pPr>
    </w:lvl>
    <w:lvl w:ilvl="5">
      <w:start w:val="1"/>
      <w:numFmt w:val="decimal"/>
      <w:pStyle w:val="6"/>
      <w:isLgl/>
      <w:lvlText w:val="%1.%2.%3.%4.%5.%6"/>
      <w:lvlJc w:val="left"/>
      <w:pPr>
        <w:ind w:left="1152" w:hanging="1152"/>
      </w:pPr>
    </w:lvl>
    <w:lvl w:ilvl="6">
      <w:start w:val="1"/>
      <w:numFmt w:val="decimal"/>
      <w:pStyle w:val="7"/>
      <w:isLgl/>
      <w:lvlText w:val="%1.%2.%3.%4.%5.%6.%7"/>
      <w:lvlJc w:val="left"/>
      <w:pPr>
        <w:ind w:left="1296" w:hanging="1296"/>
      </w:pPr>
    </w:lvl>
    <w:lvl w:ilvl="7">
      <w:start w:val="1"/>
      <w:numFmt w:val="decimal"/>
      <w:pStyle w:val="8"/>
      <w:isLgl/>
      <w:lvlText w:val="%1.%2.%3.%4.%5.%6.%7.%8"/>
      <w:lvlJc w:val="left"/>
      <w:pPr>
        <w:ind w:left="1440" w:hanging="1440"/>
      </w:pPr>
    </w:lvl>
    <w:lvl w:ilvl="8">
      <w:start w:val="1"/>
      <w:numFmt w:val="decimal"/>
      <w:pStyle w:val="9"/>
      <w:isLgl/>
      <w:lvlText w:val="%1.%2.%3.%4.%5.%6.%7.%8.%9"/>
      <w:lvlJc w:val="left"/>
      <w:pPr>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4815"/>
    <w:rsid w:val="001A0672"/>
    <w:rsid w:val="00551987"/>
    <w:rsid w:val="00811E6F"/>
    <w:rsid w:val="00823538"/>
    <w:rsid w:val="00AF623D"/>
    <w:rsid w:val="00CE1B49"/>
    <w:rsid w:val="00E94815"/>
    <w:rsid w:val="00EB68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538"/>
    <w:pPr>
      <w:widowControl w:val="0"/>
      <w:jc w:val="both"/>
    </w:pPr>
  </w:style>
  <w:style w:type="paragraph" w:styleId="1">
    <w:name w:val="heading 1"/>
    <w:basedOn w:val="a"/>
    <w:next w:val="a"/>
    <w:link w:val="1Char"/>
    <w:uiPriority w:val="9"/>
    <w:qFormat/>
    <w:rsid w:val="00551987"/>
    <w:pPr>
      <w:keepNext/>
      <w:keepLines/>
      <w:pageBreakBefore/>
      <w:spacing w:beforeLines="50" w:line="360" w:lineRule="auto"/>
      <w:jc w:val="center"/>
      <w:outlineLvl w:val="0"/>
    </w:pPr>
    <w:rPr>
      <w:rFonts w:ascii="宋体" w:eastAsia="宋体" w:hAnsi="宋体" w:cs="宋体"/>
      <w:b/>
      <w:bCs/>
      <w:kern w:val="0"/>
      <w:sz w:val="36"/>
      <w:szCs w:val="36"/>
    </w:rPr>
  </w:style>
  <w:style w:type="paragraph" w:styleId="2">
    <w:name w:val="heading 2"/>
    <w:basedOn w:val="a"/>
    <w:next w:val="a"/>
    <w:link w:val="2Char"/>
    <w:semiHidden/>
    <w:unhideWhenUsed/>
    <w:qFormat/>
    <w:rsid w:val="00551987"/>
    <w:pPr>
      <w:keepNext/>
      <w:keepLines/>
      <w:numPr>
        <w:ilvl w:val="1"/>
        <w:numId w:val="1"/>
      </w:numPr>
      <w:tabs>
        <w:tab w:val="left" w:pos="862"/>
      </w:tabs>
      <w:spacing w:beforeLines="50" w:line="360" w:lineRule="auto"/>
      <w:ind w:left="1152"/>
      <w:jc w:val="left"/>
      <w:outlineLvl w:val="1"/>
    </w:pPr>
    <w:rPr>
      <w:rFonts w:ascii="宋体" w:eastAsia="宋体" w:hAnsi="宋体" w:cs="宋体"/>
      <w:b/>
      <w:bCs/>
      <w:kern w:val="0"/>
      <w:sz w:val="32"/>
      <w:szCs w:val="24"/>
    </w:rPr>
  </w:style>
  <w:style w:type="paragraph" w:styleId="3">
    <w:name w:val="heading 3"/>
    <w:basedOn w:val="a"/>
    <w:next w:val="a"/>
    <w:link w:val="3Char"/>
    <w:semiHidden/>
    <w:unhideWhenUsed/>
    <w:qFormat/>
    <w:rsid w:val="00551987"/>
    <w:pPr>
      <w:keepNext/>
      <w:keepLines/>
      <w:numPr>
        <w:ilvl w:val="2"/>
        <w:numId w:val="1"/>
      </w:numPr>
      <w:tabs>
        <w:tab w:val="left" w:pos="720"/>
        <w:tab w:val="left" w:pos="1004"/>
      </w:tabs>
      <w:spacing w:beforeLines="50" w:line="360" w:lineRule="auto"/>
      <w:ind w:left="1440"/>
      <w:jc w:val="left"/>
      <w:outlineLvl w:val="2"/>
    </w:pPr>
    <w:rPr>
      <w:rFonts w:ascii="宋体" w:eastAsia="宋体" w:hAnsi="宋体" w:cs="宋体"/>
      <w:b/>
      <w:bCs/>
      <w:kern w:val="24"/>
      <w:sz w:val="30"/>
      <w:szCs w:val="32"/>
    </w:rPr>
  </w:style>
  <w:style w:type="paragraph" w:styleId="4">
    <w:name w:val="heading 4"/>
    <w:basedOn w:val="a"/>
    <w:next w:val="a"/>
    <w:link w:val="4Char"/>
    <w:uiPriority w:val="9"/>
    <w:semiHidden/>
    <w:unhideWhenUsed/>
    <w:qFormat/>
    <w:rsid w:val="00551987"/>
    <w:pPr>
      <w:keepNext/>
      <w:keepLines/>
      <w:numPr>
        <w:ilvl w:val="3"/>
        <w:numId w:val="1"/>
      </w:numPr>
      <w:tabs>
        <w:tab w:val="left" w:pos="1145"/>
        <w:tab w:val="left" w:pos="1715"/>
      </w:tabs>
      <w:spacing w:beforeLines="50" w:line="360" w:lineRule="auto"/>
      <w:ind w:left="1728"/>
      <w:outlineLvl w:val="3"/>
    </w:pPr>
    <w:rPr>
      <w:rFonts w:ascii="宋体" w:eastAsia="宋体" w:hAnsi="宋体" w:cs="宋体"/>
      <w:b/>
      <w:bCs/>
      <w:sz w:val="28"/>
      <w:szCs w:val="24"/>
    </w:rPr>
  </w:style>
  <w:style w:type="paragraph" w:styleId="5">
    <w:name w:val="heading 5"/>
    <w:basedOn w:val="a"/>
    <w:next w:val="a"/>
    <w:link w:val="5Char"/>
    <w:semiHidden/>
    <w:unhideWhenUsed/>
    <w:qFormat/>
    <w:rsid w:val="00551987"/>
    <w:pPr>
      <w:keepLines/>
      <w:numPr>
        <w:ilvl w:val="4"/>
        <w:numId w:val="1"/>
      </w:numPr>
      <w:tabs>
        <w:tab w:val="left" w:pos="1134"/>
      </w:tabs>
      <w:spacing w:beforeLines="50" w:line="360" w:lineRule="auto"/>
      <w:ind w:left="2016"/>
      <w:jc w:val="left"/>
      <w:outlineLvl w:val="4"/>
    </w:pPr>
    <w:rPr>
      <w:rFonts w:ascii="宋体" w:eastAsia="宋体" w:hAnsi="宋体" w:cs="宋体"/>
      <w:b/>
      <w:sz w:val="24"/>
      <w:szCs w:val="20"/>
    </w:rPr>
  </w:style>
  <w:style w:type="paragraph" w:styleId="6">
    <w:name w:val="heading 6"/>
    <w:aliases w:val="标题6，h6,. (a.),H6,BOD 4,PIM 6,L6,Bullet list,正文六级标题,标题 6(ALT+6),第五层条,h6,heading 6,Heading6,Third Subheading,l6,hsm,submodule heading,Bullet (Single Lines),Legal Level 1.,1.1.1.1.1.1,标题七3,DO NOT USE_h6,Figure label,cnp,Caption number (page-wide),list"/>
    <w:basedOn w:val="a"/>
    <w:next w:val="a"/>
    <w:link w:val="6Char"/>
    <w:semiHidden/>
    <w:unhideWhenUsed/>
    <w:qFormat/>
    <w:rsid w:val="00551987"/>
    <w:pPr>
      <w:keepNext/>
      <w:keepLines/>
      <w:numPr>
        <w:ilvl w:val="5"/>
        <w:numId w:val="1"/>
      </w:numPr>
      <w:spacing w:line="314" w:lineRule="auto"/>
      <w:outlineLvl w:val="5"/>
    </w:pPr>
    <w:rPr>
      <w:rFonts w:ascii="Arial" w:eastAsia="宋体" w:hAnsi="Arial" w:cs="Times New Roman"/>
      <w:bCs/>
      <w:sz w:val="24"/>
      <w:szCs w:val="20"/>
    </w:rPr>
  </w:style>
  <w:style w:type="paragraph" w:styleId="7">
    <w:name w:val="heading 7"/>
    <w:aliases w:val="Legal Level 1.1.,letter list,PIM 7,不用,H TIMES1,1.1.1.1.1.1.1标题 7,L7,正文七级标题,sdf,Alt+7,H7,h7,Heading 7,1.标题 6,•H7,图表标题,（1）,lettered list,letter list1,lettered list1,letter list2,lettered list2,letter list11,lettered list11,letter list3,s,st,cnc,新标题 7"/>
    <w:basedOn w:val="a"/>
    <w:next w:val="a"/>
    <w:link w:val="7Char"/>
    <w:semiHidden/>
    <w:unhideWhenUsed/>
    <w:qFormat/>
    <w:rsid w:val="00551987"/>
    <w:pPr>
      <w:keepNext/>
      <w:keepLines/>
      <w:numPr>
        <w:ilvl w:val="6"/>
        <w:numId w:val="1"/>
      </w:numPr>
      <w:spacing w:before="240" w:after="64" w:line="316" w:lineRule="auto"/>
      <w:outlineLvl w:val="6"/>
    </w:pPr>
    <w:rPr>
      <w:rFonts w:ascii="Times New Roman" w:eastAsia="宋体" w:hAnsi="Times New Roman" w:cs="Times New Roman"/>
      <w:b/>
      <w:bCs/>
      <w:kern w:val="0"/>
      <w:sz w:val="24"/>
      <w:szCs w:val="24"/>
    </w:rPr>
  </w:style>
  <w:style w:type="paragraph" w:styleId="8">
    <w:name w:val="heading 8"/>
    <w:aliases w:val="Legal Level 1.1.1.,注意框体,不用8,正文八级标题,Alt+8,AppendixSubHead,H8,h8,Heading 8,Legal Level 1.1.1.1,Legal Level 1.1.1.2,Legal Level 1.1.1.3,Legal Level 1.1.1.4,Legal Level 1.1.1.5,Legal Level 1.1.1.6,Legal Level 1.1.1.7,Legal Level 1.1.1.11,Body Text 7,表"/>
    <w:basedOn w:val="a"/>
    <w:next w:val="a"/>
    <w:link w:val="8Char"/>
    <w:semiHidden/>
    <w:unhideWhenUsed/>
    <w:qFormat/>
    <w:rsid w:val="00551987"/>
    <w:pPr>
      <w:keepNext/>
      <w:keepLines/>
      <w:numPr>
        <w:ilvl w:val="7"/>
        <w:numId w:val="1"/>
      </w:numPr>
      <w:spacing w:before="240" w:after="64" w:line="316" w:lineRule="auto"/>
      <w:outlineLvl w:val="7"/>
    </w:pPr>
    <w:rPr>
      <w:rFonts w:ascii="Cambria" w:eastAsia="宋体" w:hAnsi="Cambria" w:cs="Times New Roman"/>
      <w:kern w:val="0"/>
      <w:sz w:val="24"/>
      <w:szCs w:val="24"/>
    </w:rPr>
  </w:style>
  <w:style w:type="paragraph" w:styleId="9">
    <w:name w:val="heading 9"/>
    <w:aliases w:val="Legal Level 1.1.1.1.,huh,PIM 9,不用9,Figure,Appendix,未用,正文九级标题,三级标题,Alt+9,AppendixBodyHead,App Heading,H9,h9,Heading 9,Legal Level 1.1.1.1.1,Legal Level 1.1.1.1.2,Legal Level 1.1.1.1.3,Legal Level 1.1.1.1.4,Legal Level 1.1.1.1.5,Legal Level 1.1.1.1.6"/>
    <w:basedOn w:val="a"/>
    <w:next w:val="a"/>
    <w:link w:val="9Char"/>
    <w:semiHidden/>
    <w:unhideWhenUsed/>
    <w:qFormat/>
    <w:rsid w:val="00551987"/>
    <w:pPr>
      <w:keepNext/>
      <w:keepLines/>
      <w:numPr>
        <w:ilvl w:val="8"/>
        <w:numId w:val="1"/>
      </w:numPr>
      <w:spacing w:before="240" w:after="64" w:line="316" w:lineRule="auto"/>
      <w:outlineLvl w:val="8"/>
    </w:pPr>
    <w:rPr>
      <w:rFonts w:ascii="Cambria" w:eastAsia="宋体" w:hAnsi="Cambria" w:cs="Times New Roman"/>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1E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1E6F"/>
    <w:rPr>
      <w:sz w:val="18"/>
      <w:szCs w:val="18"/>
    </w:rPr>
  </w:style>
  <w:style w:type="paragraph" w:styleId="a4">
    <w:name w:val="footer"/>
    <w:basedOn w:val="a"/>
    <w:link w:val="Char0"/>
    <w:uiPriority w:val="99"/>
    <w:unhideWhenUsed/>
    <w:rsid w:val="00811E6F"/>
    <w:pPr>
      <w:tabs>
        <w:tab w:val="center" w:pos="4153"/>
        <w:tab w:val="right" w:pos="8306"/>
      </w:tabs>
      <w:snapToGrid w:val="0"/>
      <w:jc w:val="left"/>
    </w:pPr>
    <w:rPr>
      <w:sz w:val="18"/>
      <w:szCs w:val="18"/>
    </w:rPr>
  </w:style>
  <w:style w:type="character" w:customStyle="1" w:styleId="Char0">
    <w:name w:val="页脚 Char"/>
    <w:basedOn w:val="a0"/>
    <w:link w:val="a4"/>
    <w:uiPriority w:val="99"/>
    <w:rsid w:val="00811E6F"/>
    <w:rPr>
      <w:sz w:val="18"/>
      <w:szCs w:val="18"/>
    </w:rPr>
  </w:style>
  <w:style w:type="paragraph" w:styleId="a5">
    <w:name w:val="Normal (Web)"/>
    <w:basedOn w:val="a"/>
    <w:uiPriority w:val="99"/>
    <w:semiHidden/>
    <w:unhideWhenUsed/>
    <w:rsid w:val="00811E6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11E6F"/>
    <w:rPr>
      <w:b/>
      <w:bCs/>
    </w:rPr>
  </w:style>
  <w:style w:type="character" w:customStyle="1" w:styleId="1Char">
    <w:name w:val="标题 1 Char"/>
    <w:basedOn w:val="a0"/>
    <w:link w:val="1"/>
    <w:uiPriority w:val="9"/>
    <w:rsid w:val="00551987"/>
    <w:rPr>
      <w:rFonts w:ascii="宋体" w:eastAsia="宋体" w:hAnsi="宋体" w:cs="宋体"/>
      <w:b/>
      <w:bCs/>
      <w:kern w:val="0"/>
      <w:sz w:val="36"/>
      <w:szCs w:val="36"/>
    </w:rPr>
  </w:style>
  <w:style w:type="character" w:customStyle="1" w:styleId="2Char">
    <w:name w:val="标题 2 Char"/>
    <w:basedOn w:val="a0"/>
    <w:link w:val="2"/>
    <w:semiHidden/>
    <w:rsid w:val="00551987"/>
    <w:rPr>
      <w:rFonts w:ascii="宋体" w:eastAsia="宋体" w:hAnsi="宋体" w:cs="宋体"/>
      <w:b/>
      <w:bCs/>
      <w:kern w:val="0"/>
      <w:sz w:val="32"/>
      <w:szCs w:val="24"/>
    </w:rPr>
  </w:style>
  <w:style w:type="character" w:customStyle="1" w:styleId="3Char">
    <w:name w:val="标题 3 Char"/>
    <w:basedOn w:val="a0"/>
    <w:link w:val="3"/>
    <w:semiHidden/>
    <w:rsid w:val="00551987"/>
    <w:rPr>
      <w:rFonts w:ascii="宋体" w:eastAsia="宋体" w:hAnsi="宋体" w:cs="宋体"/>
      <w:b/>
      <w:bCs/>
      <w:kern w:val="24"/>
      <w:sz w:val="30"/>
      <w:szCs w:val="32"/>
    </w:rPr>
  </w:style>
  <w:style w:type="character" w:customStyle="1" w:styleId="4Char">
    <w:name w:val="标题 4 Char"/>
    <w:basedOn w:val="a0"/>
    <w:link w:val="4"/>
    <w:uiPriority w:val="9"/>
    <w:semiHidden/>
    <w:rsid w:val="00551987"/>
    <w:rPr>
      <w:rFonts w:ascii="宋体" w:eastAsia="宋体" w:hAnsi="宋体" w:cs="宋体"/>
      <w:b/>
      <w:bCs/>
      <w:sz w:val="28"/>
      <w:szCs w:val="24"/>
    </w:rPr>
  </w:style>
  <w:style w:type="character" w:customStyle="1" w:styleId="5Char">
    <w:name w:val="标题 5 Char"/>
    <w:basedOn w:val="a0"/>
    <w:link w:val="5"/>
    <w:semiHidden/>
    <w:rsid w:val="00551987"/>
    <w:rPr>
      <w:rFonts w:ascii="宋体" w:eastAsia="宋体" w:hAnsi="宋体" w:cs="宋体"/>
      <w:b/>
      <w:sz w:val="24"/>
      <w:szCs w:val="20"/>
    </w:rPr>
  </w:style>
  <w:style w:type="character" w:customStyle="1" w:styleId="6Char">
    <w:name w:val="标题 6 Char"/>
    <w:aliases w:val="标题6，h6 Char,. (a.) Char,H6 Char,BOD 4 Char,PIM 6 Char,L6 Char,Bullet list Char,正文六级标题 Char,标题 6(ALT+6) Char,第五层条 Char,h6 Char,heading 6 Char,Heading6 Char,Third Subheading Char,l6 Char,hsm Char,submodule heading Char,Bullet (Single Lines) Char"/>
    <w:basedOn w:val="a0"/>
    <w:link w:val="6"/>
    <w:semiHidden/>
    <w:rsid w:val="00551987"/>
    <w:rPr>
      <w:rFonts w:ascii="Arial" w:eastAsia="宋体" w:hAnsi="Arial" w:cs="Times New Roman"/>
      <w:bCs/>
      <w:sz w:val="24"/>
      <w:szCs w:val="20"/>
    </w:rPr>
  </w:style>
  <w:style w:type="character" w:customStyle="1" w:styleId="7Char">
    <w:name w:val="标题 7 Char"/>
    <w:aliases w:val="Legal Level 1.1. Char,letter list Char,PIM 7 Char,不用 Char,H TIMES1 Char,1.1.1.1.1.1.1标题 7 Char,L7 Char,正文七级标题 Char,sdf Char,Alt+7 Char,H7 Char,h7 Char,Heading 7 Char,1.标题 6 Char,•H7 Char,图表标题 Char,（1） Char,lettered list Char,letter list1 Char"/>
    <w:basedOn w:val="a0"/>
    <w:link w:val="7"/>
    <w:semiHidden/>
    <w:rsid w:val="00551987"/>
    <w:rPr>
      <w:rFonts w:ascii="Times New Roman" w:eastAsia="宋体" w:hAnsi="Times New Roman" w:cs="Times New Roman"/>
      <w:b/>
      <w:bCs/>
      <w:kern w:val="0"/>
      <w:sz w:val="24"/>
      <w:szCs w:val="24"/>
    </w:rPr>
  </w:style>
  <w:style w:type="character" w:customStyle="1" w:styleId="8Char">
    <w:name w:val="标题 8 Char"/>
    <w:aliases w:val="Legal Level 1.1.1. Char,注意框体 Char,不用8 Char,正文八级标题 Char,Alt+8 Char,AppendixSubHead Char,H8 Char,h8 Char,Heading 8 Char,Legal Level 1.1.1.1 Char,Legal Level 1.1.1.2 Char,Legal Level 1.1.1.3 Char,Legal Level 1.1.1.4 Char,Legal Level 1.1.1.5 Char"/>
    <w:basedOn w:val="a0"/>
    <w:link w:val="8"/>
    <w:semiHidden/>
    <w:rsid w:val="00551987"/>
    <w:rPr>
      <w:rFonts w:ascii="Cambria" w:eastAsia="宋体" w:hAnsi="Cambria" w:cs="Times New Roman"/>
      <w:kern w:val="0"/>
      <w:sz w:val="24"/>
      <w:szCs w:val="24"/>
    </w:rPr>
  </w:style>
  <w:style w:type="character" w:customStyle="1" w:styleId="9Char">
    <w:name w:val="标题 9 Char"/>
    <w:aliases w:val="Legal Level 1.1.1.1. Char,huh Char,PIM 9 Char,不用9 Char,Figure Char,Appendix Char,未用 Char,正文九级标题 Char,三级标题 Char,Alt+9 Char,AppendixBodyHead Char,App Heading Char,H9 Char,h9 Char,Heading 9 Char,Legal Level 1.1.1.1.1 Char"/>
    <w:basedOn w:val="a0"/>
    <w:link w:val="9"/>
    <w:semiHidden/>
    <w:rsid w:val="00551987"/>
    <w:rPr>
      <w:rFonts w:ascii="Cambria" w:eastAsia="宋体" w:hAnsi="Cambria" w:cs="Times New Roman"/>
      <w:kern w:val="0"/>
      <w:sz w:val="20"/>
      <w:szCs w:val="21"/>
    </w:rPr>
  </w:style>
  <w:style w:type="character" w:customStyle="1" w:styleId="a7">
    <w:name w:val="*正文已用 字符"/>
    <w:link w:val="a8"/>
    <w:qFormat/>
    <w:locked/>
    <w:rsid w:val="00551987"/>
    <w:rPr>
      <w:rFonts w:ascii="宋体" w:eastAsia="宋体" w:hAnsi="宋体"/>
      <w:sz w:val="24"/>
    </w:rPr>
  </w:style>
  <w:style w:type="paragraph" w:customStyle="1" w:styleId="a8">
    <w:name w:val="*正文已用"/>
    <w:basedOn w:val="a"/>
    <w:link w:val="a7"/>
    <w:qFormat/>
    <w:rsid w:val="00551987"/>
    <w:pPr>
      <w:spacing w:line="360" w:lineRule="auto"/>
      <w:ind w:firstLineChars="200" w:firstLine="200"/>
    </w:pPr>
    <w:rPr>
      <w:rFonts w:ascii="宋体" w:eastAsia="宋体" w:hAnsi="宋体"/>
      <w:sz w:val="24"/>
    </w:rPr>
  </w:style>
</w:styles>
</file>

<file path=word/webSettings.xml><?xml version="1.0" encoding="utf-8"?>
<w:webSettings xmlns:r="http://schemas.openxmlformats.org/officeDocument/2006/relationships" xmlns:w="http://schemas.openxmlformats.org/wordprocessingml/2006/main">
  <w:divs>
    <w:div w:id="441654755">
      <w:bodyDiv w:val="1"/>
      <w:marLeft w:val="0"/>
      <w:marRight w:val="0"/>
      <w:marTop w:val="0"/>
      <w:marBottom w:val="0"/>
      <w:divBdr>
        <w:top w:val="none" w:sz="0" w:space="0" w:color="auto"/>
        <w:left w:val="none" w:sz="0" w:space="0" w:color="auto"/>
        <w:bottom w:val="none" w:sz="0" w:space="0" w:color="auto"/>
        <w:right w:val="none" w:sz="0" w:space="0" w:color="auto"/>
      </w:divBdr>
    </w:div>
    <w:div w:id="967318578">
      <w:bodyDiv w:val="1"/>
      <w:marLeft w:val="0"/>
      <w:marRight w:val="0"/>
      <w:marTop w:val="0"/>
      <w:marBottom w:val="0"/>
      <w:divBdr>
        <w:top w:val="none" w:sz="0" w:space="0" w:color="auto"/>
        <w:left w:val="none" w:sz="0" w:space="0" w:color="auto"/>
        <w:bottom w:val="none" w:sz="0" w:space="0" w:color="auto"/>
        <w:right w:val="none" w:sz="0" w:space="0" w:color="auto"/>
      </w:divBdr>
    </w:div>
    <w:div w:id="139843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611</Words>
  <Characters>3484</Characters>
  <Application>Microsoft Office Word</Application>
  <DocSecurity>0</DocSecurity>
  <Lines>29</Lines>
  <Paragraphs>8</Paragraphs>
  <ScaleCrop>false</ScaleCrop>
  <Company/>
  <LinksUpToDate>false</LinksUpToDate>
  <CharactersWithSpaces>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鄢陵县公共资源交易中心:梁淑霞</cp:lastModifiedBy>
  <cp:revision>4</cp:revision>
  <dcterms:created xsi:type="dcterms:W3CDTF">2019-04-24T05:45:00Z</dcterms:created>
  <dcterms:modified xsi:type="dcterms:W3CDTF">2019-04-24T07:56:00Z</dcterms:modified>
</cp:coreProperties>
</file>