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outlineLvl w:val="0"/>
        <w:rPr>
          <w:rFonts w:hint="eastAsia" w:ascii="仿宋" w:hAnsi="仿宋" w:eastAsia="仿宋" w:cs="宋体"/>
          <w:sz w:val="24"/>
          <w:szCs w:val="24"/>
          <w:lang w:val="zh-CN"/>
        </w:rPr>
      </w:pPr>
    </w:p>
    <w:p>
      <w:pPr>
        <w:spacing w:line="500" w:lineRule="exact"/>
        <w:rPr>
          <w:rFonts w:hint="eastAsia" w:ascii="仿宋" w:hAnsi="仿宋" w:eastAsia="仿宋" w:cs="仿宋"/>
          <w:sz w:val="24"/>
          <w:szCs w:val="24"/>
        </w:rPr>
      </w:pPr>
    </w:p>
    <w:p>
      <w:pPr>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报价一览表</w:t>
      </w:r>
    </w:p>
    <w:p>
      <w:pPr>
        <w:spacing w:line="500" w:lineRule="exact"/>
        <w:rPr>
          <w:rFonts w:hint="eastAsia" w:ascii="仿宋" w:hAnsi="仿宋" w:eastAsia="仿宋" w:cs="仿宋"/>
          <w:b/>
          <w:sz w:val="24"/>
          <w:szCs w:val="24"/>
        </w:rPr>
      </w:pPr>
    </w:p>
    <w:tbl>
      <w:tblPr>
        <w:tblStyle w:val="9"/>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项目名称</w:t>
            </w:r>
          </w:p>
        </w:tc>
        <w:tc>
          <w:tcPr>
            <w:tcW w:w="7082" w:type="dxa"/>
            <w:noWrap w:val="0"/>
            <w:vAlign w:val="center"/>
          </w:tcPr>
          <w:p>
            <w:pPr>
              <w:tabs>
                <w:tab w:val="left" w:pos="2632"/>
              </w:tabs>
              <w:spacing w:line="500" w:lineRule="exact"/>
              <w:ind w:firstLine="480" w:firstLineChars="200"/>
              <w:rPr>
                <w:rFonts w:hint="eastAsia" w:ascii="仿宋" w:hAnsi="仿宋" w:eastAsia="仿宋" w:cs="仿宋"/>
                <w:sz w:val="24"/>
                <w:szCs w:val="24"/>
                <w:lang w:eastAsia="zh-CN"/>
              </w:rPr>
            </w:pPr>
            <w:r>
              <w:rPr>
                <w:rFonts w:hint="eastAsia" w:ascii="仿宋" w:hAnsi="仿宋" w:eastAsia="仿宋"/>
                <w:b w:val="0"/>
                <w:bCs/>
                <w:sz w:val="24"/>
                <w:szCs w:val="24"/>
                <w:u w:val="none"/>
              </w:rPr>
              <w:t>禹州市党政办公楼中央空调末端系统维修更换项目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采购编号</w:t>
            </w:r>
          </w:p>
        </w:tc>
        <w:tc>
          <w:tcPr>
            <w:tcW w:w="7082" w:type="dxa"/>
            <w:noWrap w:val="0"/>
            <w:vAlign w:val="center"/>
          </w:tcPr>
          <w:p>
            <w:pPr>
              <w:tabs>
                <w:tab w:val="left" w:pos="2832"/>
              </w:tabs>
              <w:spacing w:line="50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ab/>
            </w:r>
            <w:r>
              <w:rPr>
                <w:rFonts w:hint="eastAsia" w:ascii="仿宋" w:hAnsi="仿宋" w:eastAsia="仿宋"/>
                <w:b w:val="0"/>
                <w:bCs/>
                <w:sz w:val="24"/>
                <w:szCs w:val="24"/>
              </w:rPr>
              <w:t>YZCG-T201</w:t>
            </w:r>
            <w:r>
              <w:rPr>
                <w:rFonts w:hint="eastAsia" w:ascii="仿宋" w:hAnsi="仿宋" w:eastAsia="仿宋"/>
                <w:b w:val="0"/>
                <w:bCs/>
                <w:sz w:val="24"/>
                <w:szCs w:val="24"/>
                <w:lang w:val="en-US" w:eastAsia="zh-CN"/>
              </w:rPr>
              <w:t>9073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谈判总报价</w:t>
            </w:r>
          </w:p>
        </w:tc>
        <w:tc>
          <w:tcPr>
            <w:tcW w:w="7082" w:type="dxa"/>
            <w:noWrap w:val="0"/>
            <w:vAlign w:val="center"/>
          </w:tcPr>
          <w:p>
            <w:pPr>
              <w:spacing w:line="500" w:lineRule="exact"/>
              <w:rPr>
                <w:rFonts w:ascii="仿宋" w:hAnsi="仿宋" w:eastAsia="仿宋"/>
                <w:sz w:val="24"/>
                <w:szCs w:val="24"/>
              </w:rPr>
            </w:pPr>
            <w:r>
              <w:rPr>
                <w:rFonts w:hint="eastAsia" w:ascii="仿宋" w:hAnsi="仿宋" w:eastAsia="仿宋" w:cs="宋体"/>
                <w:sz w:val="24"/>
                <w:szCs w:val="24"/>
                <w:lang w:val="zh-CN"/>
              </w:rPr>
              <w:t>大写：叁拾壹万玖仟元　　　</w:t>
            </w:r>
            <w:r>
              <w:rPr>
                <w:rFonts w:ascii="仿宋" w:hAnsi="仿宋" w:eastAsia="仿宋"/>
                <w:sz w:val="24"/>
                <w:szCs w:val="24"/>
              </w:rPr>
              <w:t xml:space="preserve">  </w:t>
            </w:r>
          </w:p>
          <w:p>
            <w:pPr>
              <w:spacing w:line="500" w:lineRule="exact"/>
              <w:rPr>
                <w:rFonts w:hint="eastAsia" w:ascii="仿宋" w:hAnsi="仿宋" w:eastAsia="仿宋" w:cs="仿宋"/>
                <w:sz w:val="24"/>
                <w:szCs w:val="24"/>
              </w:rPr>
            </w:pPr>
            <w:r>
              <w:rPr>
                <w:rFonts w:hint="eastAsia" w:ascii="仿宋" w:hAnsi="仿宋" w:eastAsia="仿宋" w:cs="宋体"/>
                <w:sz w:val="24"/>
                <w:szCs w:val="24"/>
                <w:lang w:val="zh-CN"/>
              </w:rPr>
              <w:t>小写：</w:t>
            </w:r>
            <w:r>
              <w:rPr>
                <w:rFonts w:hint="eastAsia" w:ascii="仿宋" w:hAnsi="仿宋" w:eastAsia="仿宋" w:cs="宋体"/>
                <w:sz w:val="24"/>
                <w:szCs w:val="24"/>
                <w:lang w:val="en-US" w:eastAsia="zh-CN"/>
              </w:rPr>
              <w:t>319000元</w:t>
            </w:r>
            <w:r>
              <w:rPr>
                <w:rFonts w:hint="eastAsia" w:ascii="仿宋" w:hAnsi="仿宋" w:eastAsia="仿宋" w:cs="仿宋"/>
                <w:sz w:val="24"/>
                <w:szCs w:val="24"/>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工期</w:t>
            </w:r>
          </w:p>
        </w:tc>
        <w:tc>
          <w:tcPr>
            <w:tcW w:w="7082" w:type="dxa"/>
            <w:noWrap w:val="0"/>
            <w:vAlign w:val="center"/>
          </w:tcPr>
          <w:p>
            <w:pPr>
              <w:tabs>
                <w:tab w:val="left" w:pos="2857"/>
              </w:tabs>
              <w:spacing w:line="50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ab/>
            </w:r>
            <w:r>
              <w:rPr>
                <w:rFonts w:hint="eastAsia" w:ascii="仿宋" w:hAnsi="仿宋" w:eastAsia="仿宋"/>
                <w:color w:val="000000"/>
                <w:kern w:val="0"/>
                <w:sz w:val="24"/>
                <w:szCs w:val="24"/>
                <w:lang w:val="en-US" w:eastAsia="zh-CN"/>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备注</w:t>
            </w:r>
          </w:p>
        </w:tc>
        <w:tc>
          <w:tcPr>
            <w:tcW w:w="7082" w:type="dxa"/>
            <w:noWrap w:val="0"/>
            <w:vAlign w:val="center"/>
          </w:tcPr>
          <w:p>
            <w:pPr>
              <w:spacing w:line="5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完全响应谈判文件的全部内容。</w:t>
            </w:r>
          </w:p>
        </w:tc>
      </w:tr>
    </w:tbl>
    <w:p>
      <w:pPr>
        <w:spacing w:line="500" w:lineRule="exact"/>
        <w:rPr>
          <w:rFonts w:hint="eastAsia" w:ascii="仿宋" w:hAnsi="仿宋" w:eastAsia="仿宋" w:cs="仿宋"/>
          <w:sz w:val="24"/>
          <w:szCs w:val="24"/>
          <w:lang w:eastAsia="zh-CN"/>
        </w:rPr>
      </w:pPr>
    </w:p>
    <w:p>
      <w:pPr>
        <w:spacing w:line="500" w:lineRule="exact"/>
        <w:rPr>
          <w:rFonts w:hint="eastAsia" w:ascii="仿宋" w:hAnsi="仿宋" w:eastAsia="仿宋" w:cs="仿宋"/>
          <w:b w:val="0"/>
          <w:bCs w:val="0"/>
          <w:sz w:val="24"/>
          <w:szCs w:val="24"/>
          <w:u w:val="none"/>
        </w:rPr>
      </w:pPr>
      <w:r>
        <w:rPr>
          <w:rFonts w:hint="eastAsia" w:ascii="仿宋" w:hAnsi="仿宋" w:eastAsia="仿宋" w:cs="仿宋"/>
          <w:sz w:val="24"/>
          <w:szCs w:val="24"/>
          <w:lang w:eastAsia="zh-CN"/>
        </w:rPr>
        <w:t>供应商名称（公章）：</w:t>
      </w:r>
      <w:r>
        <w:rPr>
          <w:rFonts w:hint="eastAsia" w:ascii="仿宋" w:hAnsi="仿宋" w:eastAsia="仿宋" w:cs="仿宋"/>
          <w:b w:val="0"/>
          <w:bCs w:val="0"/>
          <w:sz w:val="24"/>
          <w:szCs w:val="24"/>
          <w:u w:val="none"/>
        </w:rPr>
        <w:t>河南芮优建筑工程有限公司</w:t>
      </w:r>
    </w:p>
    <w:p>
      <w:pPr>
        <w:spacing w:line="500" w:lineRule="exact"/>
        <w:rPr>
          <w:rFonts w:hint="eastAsia" w:ascii="仿宋" w:hAnsi="仿宋" w:eastAsia="仿宋" w:cs="仿宋"/>
          <w:sz w:val="24"/>
          <w:szCs w:val="24"/>
          <w:lang w:eastAsia="zh-CN"/>
        </w:rPr>
      </w:pPr>
      <w:r>
        <w:rPr>
          <w:rFonts w:hint="eastAsia" w:ascii="仿宋" w:hAnsi="仿宋" w:eastAsia="仿宋" w:cs="仿宋"/>
          <w:sz w:val="24"/>
          <w:szCs w:val="24"/>
        </w:rPr>
        <w:t>法定代表人 （或</w:t>
      </w:r>
      <w:r>
        <w:rPr>
          <w:rFonts w:hint="eastAsia" w:ascii="仿宋" w:hAnsi="仿宋" w:eastAsia="仿宋" w:cs="仿宋"/>
          <w:sz w:val="24"/>
          <w:szCs w:val="24"/>
          <w:lang w:eastAsia="zh-CN"/>
        </w:rPr>
        <w:t>授权代表</w:t>
      </w:r>
      <w:r>
        <w:rPr>
          <w:rFonts w:hint="eastAsia" w:ascii="仿宋" w:hAnsi="仿宋" w:eastAsia="仿宋" w:cs="仿宋"/>
          <w:sz w:val="24"/>
          <w:szCs w:val="24"/>
        </w:rPr>
        <w:t>）签字</w:t>
      </w:r>
      <w:r>
        <w:rPr>
          <w:rFonts w:hint="eastAsia" w:ascii="仿宋" w:hAnsi="仿宋" w:eastAsia="仿宋" w:cs="仿宋"/>
          <w:sz w:val="24"/>
          <w:szCs w:val="24"/>
          <w:lang w:eastAsia="zh-CN"/>
        </w:rPr>
        <w:t>：宋清华</w:t>
      </w:r>
    </w:p>
    <w:p>
      <w:pPr>
        <w:widowControl/>
        <w:spacing w:line="500" w:lineRule="exact"/>
        <w:jc w:val="left"/>
        <w:rPr>
          <w:rFonts w:hint="eastAsia" w:ascii="仿宋" w:hAnsi="仿宋" w:eastAsia="仿宋" w:cs="仿宋"/>
          <w:sz w:val="24"/>
        </w:rPr>
      </w:pPr>
      <w:r>
        <w:rPr>
          <w:rFonts w:hint="eastAsia" w:ascii="仿宋" w:hAnsi="仿宋" w:eastAsia="仿宋" w:cs="仿宋"/>
          <w:sz w:val="24"/>
        </w:rPr>
        <w:t xml:space="preserve">                                              </w:t>
      </w:r>
    </w:p>
    <w:p>
      <w:pPr>
        <w:widowControl/>
        <w:spacing w:line="500" w:lineRule="exact"/>
        <w:jc w:val="left"/>
        <w:rPr>
          <w:rFonts w:hint="eastAsia" w:ascii="仿宋" w:hAnsi="仿宋" w:eastAsia="仿宋" w:cs="仿宋"/>
          <w:sz w:val="24"/>
        </w:rPr>
      </w:pPr>
    </w:p>
    <w:p>
      <w:pPr>
        <w:spacing w:line="500" w:lineRule="exact"/>
        <w:jc w:val="right"/>
        <w:rPr>
          <w:rFonts w:hint="eastAsia" w:ascii="仿宋" w:hAnsi="仿宋" w:eastAsia="仿宋" w:cs="仿宋"/>
          <w:sz w:val="24"/>
          <w:szCs w:val="24"/>
        </w:rPr>
      </w:pPr>
      <w:r>
        <w:rPr>
          <w:rFonts w:hint="eastAsia" w:ascii="仿宋" w:hAnsi="仿宋" w:eastAsia="仿宋" w:cs="仿宋"/>
          <w:sz w:val="24"/>
        </w:rPr>
        <w:t xml:space="preserve">                                                      </w:t>
      </w:r>
      <w:r>
        <w:rPr>
          <w:rFonts w:hint="eastAsia" w:ascii="仿宋" w:hAnsi="仿宋" w:eastAsia="仿宋" w:cs="仿宋_GB2312"/>
          <w:sz w:val="24"/>
          <w:lang w:val="en-US" w:eastAsia="zh-CN"/>
        </w:rPr>
        <w:t>2019</w:t>
      </w:r>
      <w:r>
        <w:rPr>
          <w:rFonts w:hint="eastAsia" w:ascii="仿宋" w:hAnsi="仿宋" w:eastAsia="仿宋" w:cs="仿宋_GB2312"/>
          <w:sz w:val="24"/>
        </w:rPr>
        <w:t xml:space="preserve">  年 </w:t>
      </w:r>
      <w:r>
        <w:rPr>
          <w:rFonts w:hint="eastAsia" w:ascii="仿宋" w:hAnsi="仿宋" w:eastAsia="仿宋" w:cs="仿宋_GB2312"/>
          <w:sz w:val="24"/>
          <w:lang w:val="en-US" w:eastAsia="zh-CN"/>
        </w:rPr>
        <w:t>4</w:t>
      </w:r>
      <w:r>
        <w:rPr>
          <w:rFonts w:hint="eastAsia" w:ascii="仿宋" w:hAnsi="仿宋" w:eastAsia="仿宋" w:cs="仿宋_GB2312"/>
          <w:sz w:val="24"/>
        </w:rPr>
        <w:t xml:space="preserve"> 月  </w:t>
      </w:r>
      <w:r>
        <w:rPr>
          <w:rFonts w:hint="eastAsia" w:ascii="仿宋" w:hAnsi="仿宋" w:eastAsia="仿宋" w:cs="仿宋_GB2312"/>
          <w:sz w:val="24"/>
          <w:lang w:val="en-US" w:eastAsia="zh-CN"/>
        </w:rPr>
        <w:t xml:space="preserve">19 </w:t>
      </w:r>
      <w:r>
        <w:rPr>
          <w:rFonts w:hint="eastAsia" w:ascii="仿宋" w:hAnsi="仿宋" w:eastAsia="仿宋" w:cs="仿宋_GB2312"/>
          <w:sz w:val="24"/>
        </w:rPr>
        <w:t>日</w:t>
      </w: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9"/>
        <w:tblW w:w="9400" w:type="dxa"/>
        <w:tblInd w:w="0" w:type="dxa"/>
        <w:tblLayout w:type="fixed"/>
        <w:tblCellMar>
          <w:top w:w="0" w:type="dxa"/>
          <w:left w:w="108" w:type="dxa"/>
          <w:bottom w:w="0" w:type="dxa"/>
          <w:right w:w="108" w:type="dxa"/>
        </w:tblCellMar>
      </w:tblPr>
      <w:tblGrid>
        <w:gridCol w:w="468"/>
        <w:gridCol w:w="1514"/>
        <w:gridCol w:w="1350"/>
        <w:gridCol w:w="1096"/>
        <w:gridCol w:w="792"/>
        <w:gridCol w:w="872"/>
        <w:gridCol w:w="1036"/>
        <w:gridCol w:w="1080"/>
        <w:gridCol w:w="1192"/>
      </w:tblGrid>
      <w:tr>
        <w:tblPrEx>
          <w:tblLayout w:type="fixed"/>
          <w:tblCellMar>
            <w:top w:w="0" w:type="dxa"/>
            <w:left w:w="108" w:type="dxa"/>
            <w:bottom w:w="0" w:type="dxa"/>
            <w:right w:w="108" w:type="dxa"/>
          </w:tblCellMar>
        </w:tblPrEx>
        <w:trPr>
          <w:trHeight w:val="530" w:hRule="atLeast"/>
        </w:trPr>
        <w:tc>
          <w:tcPr>
            <w:tcW w:w="46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序号</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名 称</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rPr>
                <w:rFonts w:hint="eastAsia" w:ascii="仿宋" w:hAnsi="仿宋" w:eastAsia="仿宋" w:cs="仿宋"/>
                <w:sz w:val="28"/>
                <w:szCs w:val="28"/>
                <w:lang w:val="zh-CN"/>
              </w:rPr>
            </w:pPr>
            <w:r>
              <w:rPr>
                <w:rFonts w:hint="eastAsia" w:ascii="仿宋" w:hAnsi="仿宋" w:eastAsia="仿宋" w:cs="仿宋"/>
                <w:sz w:val="28"/>
                <w:szCs w:val="28"/>
                <w:lang w:val="zh-CN"/>
              </w:rPr>
              <w:t>品牌及型号</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技术参数</w:t>
            </w:r>
          </w:p>
        </w:tc>
        <w:tc>
          <w:tcPr>
            <w:tcW w:w="79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单 位</w:t>
            </w:r>
          </w:p>
        </w:tc>
        <w:tc>
          <w:tcPr>
            <w:tcW w:w="87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数 量</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单 价</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20"/>
              <w:rPr>
                <w:rFonts w:hint="eastAsia" w:ascii="仿宋" w:hAnsi="仿宋" w:eastAsia="仿宋" w:cs="仿宋"/>
                <w:sz w:val="28"/>
                <w:szCs w:val="28"/>
                <w:lang w:val="zh-CN"/>
              </w:rPr>
            </w:pPr>
            <w:r>
              <w:rPr>
                <w:rFonts w:hint="eastAsia" w:ascii="仿宋" w:hAnsi="仿宋" w:eastAsia="仿宋" w:cs="仿宋"/>
                <w:sz w:val="28"/>
                <w:szCs w:val="28"/>
                <w:lang w:val="zh-CN"/>
              </w:rPr>
              <w:t>总价</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left="120" w:hanging="120"/>
              <w:jc w:val="center"/>
              <w:rPr>
                <w:rFonts w:hint="eastAsia" w:ascii="仿宋" w:hAnsi="仿宋" w:eastAsia="仿宋" w:cs="仿宋"/>
                <w:sz w:val="28"/>
                <w:szCs w:val="28"/>
                <w:lang w:val="zh-CN"/>
              </w:rPr>
            </w:pPr>
            <w:r>
              <w:rPr>
                <w:rFonts w:hint="eastAsia" w:ascii="仿宋" w:hAnsi="仿宋" w:eastAsia="仿宋" w:cs="仿宋"/>
                <w:sz w:val="28"/>
                <w:szCs w:val="28"/>
                <w:lang w:val="zh-CN"/>
              </w:rPr>
              <w:t>厂家及产地</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20镀锌管</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DA20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0.3厚</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米</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4200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default" w:ascii="仿宋" w:hAnsi="仿宋" w:eastAsia="仿宋" w:cs="仿宋"/>
                <w:sz w:val="28"/>
                <w:szCs w:val="28"/>
                <w:lang w:val="en-US"/>
              </w:rPr>
            </w:pPr>
            <w:r>
              <w:rPr>
                <w:rFonts w:hint="eastAsia" w:ascii="仿宋" w:hAnsi="仿宋" w:eastAsia="仿宋" w:cs="仿宋"/>
                <w:i w:val="0"/>
                <w:color w:val="000000"/>
                <w:kern w:val="0"/>
                <w:sz w:val="28"/>
                <w:szCs w:val="28"/>
                <w:u w:val="none"/>
                <w:lang w:val="en-US" w:eastAsia="zh-CN" w:bidi="ar"/>
              </w:rPr>
              <w:t>23.</w:t>
            </w:r>
            <w:r>
              <w:rPr>
                <w:rFonts w:hint="default" w:ascii="仿宋" w:hAnsi="仿宋" w:eastAsia="仿宋" w:cs="仿宋"/>
                <w:i w:val="0"/>
                <w:color w:val="000000"/>
                <w:kern w:val="0"/>
                <w:sz w:val="28"/>
                <w:szCs w:val="28"/>
                <w:u w:val="none"/>
                <w:lang w:val="en-US" w:eastAsia="zh-CN" w:bidi="ar"/>
              </w:rPr>
              <w:t>35</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default" w:ascii="仿宋" w:hAnsi="仿宋" w:eastAsia="仿宋" w:cs="仿宋"/>
                <w:sz w:val="28"/>
                <w:szCs w:val="28"/>
                <w:lang w:val="en-US"/>
              </w:rPr>
            </w:pPr>
            <w:r>
              <w:rPr>
                <w:rFonts w:hint="eastAsia" w:ascii="仿宋" w:hAnsi="仿宋" w:eastAsia="仿宋" w:cs="仿宋"/>
                <w:i w:val="0"/>
                <w:color w:val="000000"/>
                <w:kern w:val="0"/>
                <w:sz w:val="28"/>
                <w:szCs w:val="28"/>
                <w:u w:val="none"/>
                <w:lang w:val="en-US" w:eastAsia="zh-CN" w:bidi="ar"/>
              </w:rPr>
              <w:t>98</w:t>
            </w:r>
            <w:r>
              <w:rPr>
                <w:rFonts w:hint="default" w:ascii="仿宋" w:hAnsi="仿宋" w:eastAsia="仿宋" w:cs="仿宋"/>
                <w:i w:val="0"/>
                <w:color w:val="000000"/>
                <w:kern w:val="0"/>
                <w:sz w:val="28"/>
                <w:szCs w:val="28"/>
                <w:u w:val="none"/>
                <w:lang w:val="en-US" w:eastAsia="zh-CN" w:bidi="ar"/>
              </w:rPr>
              <w:t>070</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lang w:val="en-US" w:eastAsia="zh-CN"/>
              </w:rPr>
            </w:pPr>
            <w:r>
              <w:rPr>
                <w:rFonts w:hint="eastAsia" w:ascii="仿宋" w:hAnsi="仿宋" w:eastAsia="仿宋" w:cs="仿宋"/>
                <w:sz w:val="21"/>
                <w:szCs w:val="21"/>
                <w:lang w:val="en-US" w:eastAsia="zh-CN"/>
              </w:rPr>
              <w:t>衡水京华制管有限公司（河北）</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20球阀</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DA20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铜制</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2244</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51</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114444</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1"/>
                <w:szCs w:val="21"/>
                <w:u w:val="none"/>
                <w:lang w:val="en-US" w:eastAsia="zh-CN" w:bidi="ar"/>
              </w:rPr>
              <w:t>台州市非凡铜业有限公司（浙江）</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20过滤器</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DA20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铜制</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750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default" w:ascii="仿宋" w:hAnsi="仿宋" w:eastAsia="仿宋" w:cs="仿宋"/>
                <w:sz w:val="28"/>
                <w:szCs w:val="28"/>
                <w:lang w:val="en-US"/>
              </w:rPr>
            </w:pPr>
            <w:r>
              <w:rPr>
                <w:rFonts w:hint="default" w:ascii="仿宋" w:hAnsi="仿宋" w:eastAsia="仿宋" w:cs="仿宋"/>
                <w:i w:val="0"/>
                <w:color w:val="000000"/>
                <w:kern w:val="0"/>
                <w:sz w:val="28"/>
                <w:szCs w:val="28"/>
                <w:u w:val="none"/>
                <w:lang w:val="en-US" w:eastAsia="zh-CN" w:bidi="ar"/>
              </w:rPr>
              <w:t>39.98</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default" w:ascii="仿宋" w:hAnsi="仿宋" w:eastAsia="仿宋" w:cs="仿宋"/>
                <w:sz w:val="28"/>
                <w:szCs w:val="28"/>
                <w:lang w:val="en-US"/>
              </w:rPr>
            </w:pPr>
            <w:r>
              <w:rPr>
                <w:rFonts w:hint="default" w:ascii="仿宋" w:hAnsi="仿宋" w:eastAsia="仿宋" w:cs="仿宋"/>
                <w:i w:val="0"/>
                <w:color w:val="000000"/>
                <w:kern w:val="0"/>
                <w:sz w:val="28"/>
                <w:szCs w:val="28"/>
                <w:u w:val="none"/>
                <w:lang w:val="en-US" w:eastAsia="zh-CN" w:bidi="ar"/>
              </w:rPr>
              <w:t>29985</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1"/>
                <w:szCs w:val="21"/>
                <w:u w:val="none"/>
                <w:lang w:val="en-US" w:eastAsia="zh-CN" w:bidi="ar"/>
              </w:rPr>
              <w:t>台州市非凡铜业有限公司（浙江）</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波纹导管</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DA20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不锈钢</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1500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29</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43500</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1"/>
                <w:szCs w:val="21"/>
                <w:u w:val="none"/>
                <w:lang w:val="en-US" w:eastAsia="zh-CN" w:bidi="ar"/>
              </w:rPr>
              <w:t>中国迦密阀门有限公司（上海）</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保温棉</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Ф20×1.5</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橡塑</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米</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4200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bookmarkStart w:id="0" w:name="_GoBack"/>
            <w:bookmarkEnd w:id="0"/>
            <w:r>
              <w:rPr>
                <w:rFonts w:hint="eastAsia" w:ascii="仿宋" w:hAnsi="仿宋" w:eastAsia="仿宋" w:cs="仿宋"/>
                <w:i w:val="0"/>
                <w:color w:val="000000"/>
                <w:kern w:val="0"/>
                <w:sz w:val="28"/>
                <w:szCs w:val="28"/>
                <w:u w:val="none"/>
                <w:lang w:val="en-US" w:eastAsia="zh-CN" w:bidi="ar"/>
              </w:rPr>
              <w:t>5</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21000</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lang w:eastAsia="zh-CN"/>
              </w:rPr>
            </w:pPr>
            <w:r>
              <w:rPr>
                <w:rFonts w:hint="eastAsia" w:ascii="仿宋" w:hAnsi="仿宋" w:eastAsia="仿宋" w:cs="仿宋"/>
                <w:sz w:val="21"/>
                <w:szCs w:val="21"/>
                <w:lang w:eastAsia="zh-CN"/>
              </w:rPr>
              <w:t>永盛保温材料有限公司（河南）</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1514"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六方外丝</w:t>
            </w:r>
          </w:p>
        </w:tc>
        <w:tc>
          <w:tcPr>
            <w:tcW w:w="1350"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DA20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不锈钢</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1500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8</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8"/>
                <w:szCs w:val="28"/>
                <w:u w:val="none"/>
                <w:lang w:val="en-US" w:eastAsia="zh-CN" w:bidi="ar"/>
              </w:rPr>
              <w:t>12000</w:t>
            </w:r>
          </w:p>
        </w:tc>
        <w:tc>
          <w:tcPr>
            <w:tcW w:w="11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8"/>
                <w:szCs w:val="28"/>
              </w:rPr>
            </w:pPr>
            <w:r>
              <w:rPr>
                <w:rFonts w:hint="eastAsia" w:ascii="仿宋" w:hAnsi="仿宋" w:eastAsia="仿宋" w:cs="仿宋"/>
                <w:i w:val="0"/>
                <w:color w:val="000000"/>
                <w:kern w:val="0"/>
                <w:sz w:val="21"/>
                <w:szCs w:val="21"/>
                <w:u w:val="none"/>
                <w:lang w:val="en-US" w:eastAsia="zh-CN" w:bidi="ar"/>
              </w:rPr>
              <w:t>百盛金属有限公司（上海）</w:t>
            </w:r>
          </w:p>
        </w:tc>
      </w:tr>
      <w:tr>
        <w:tblPrEx>
          <w:tblLayout w:type="fixed"/>
          <w:tblCellMar>
            <w:top w:w="0" w:type="dxa"/>
            <w:left w:w="108" w:type="dxa"/>
            <w:bottom w:w="0" w:type="dxa"/>
            <w:right w:w="108" w:type="dxa"/>
          </w:tblCellMar>
        </w:tblPrEx>
        <w:tc>
          <w:tcPr>
            <w:tcW w:w="1982" w:type="dxa"/>
            <w:gridSpan w:val="2"/>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18" w:type="dxa"/>
            <w:gridSpan w:val="7"/>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宋体"/>
                <w:sz w:val="24"/>
                <w:szCs w:val="24"/>
                <w:lang w:val="en-US" w:eastAsia="zh-CN"/>
              </w:rPr>
            </w:pPr>
            <w:r>
              <w:rPr>
                <w:rFonts w:hint="eastAsia" w:ascii="仿宋" w:hAnsi="仿宋" w:eastAsia="仿宋" w:cs="宋体"/>
                <w:sz w:val="24"/>
                <w:szCs w:val="24"/>
                <w:lang w:val="zh-CN"/>
              </w:rPr>
              <w:t>大写：叁拾壹万玖仟</w:t>
            </w:r>
            <w:r>
              <w:rPr>
                <w:rFonts w:hint="eastAsia" w:ascii="仿宋" w:hAnsi="仿宋" w:eastAsia="仿宋" w:cs="宋体"/>
                <w:sz w:val="24"/>
                <w:szCs w:val="24"/>
                <w:lang w:val="zh-CN" w:eastAsia="zh-CN"/>
              </w:rPr>
              <w:t>元整</w:t>
            </w:r>
            <w:r>
              <w:rPr>
                <w:rFonts w:hint="eastAsia" w:ascii="仿宋" w:hAnsi="仿宋" w:eastAsia="仿宋" w:cs="宋体"/>
                <w:sz w:val="24"/>
                <w:szCs w:val="24"/>
                <w:lang w:val="zh-CN"/>
              </w:rPr>
              <w:t>　　</w:t>
            </w:r>
            <w:r>
              <w:rPr>
                <w:rFonts w:ascii="仿宋" w:hAnsi="仿宋" w:eastAsia="仿宋"/>
                <w:sz w:val="24"/>
                <w:szCs w:val="24"/>
              </w:rPr>
              <w:t xml:space="preserve">  </w:t>
            </w:r>
            <w:r>
              <w:rPr>
                <w:rFonts w:hint="eastAsia" w:ascii="仿宋" w:hAnsi="仿宋" w:eastAsia="仿宋" w:cs="宋体"/>
                <w:sz w:val="24"/>
                <w:szCs w:val="24"/>
                <w:lang w:val="zh-CN"/>
              </w:rPr>
              <w:t>小写：</w:t>
            </w:r>
            <w:r>
              <w:rPr>
                <w:rFonts w:hint="eastAsia" w:ascii="仿宋" w:hAnsi="仿宋" w:eastAsia="仿宋" w:cs="宋体"/>
                <w:sz w:val="24"/>
                <w:szCs w:val="24"/>
                <w:lang w:val="en-US" w:eastAsia="zh-CN"/>
              </w:rPr>
              <w:t>319</w:t>
            </w:r>
            <w:r>
              <w:rPr>
                <w:rFonts w:hint="default" w:ascii="仿宋" w:hAnsi="仿宋" w:eastAsia="仿宋" w:cs="宋体"/>
                <w:sz w:val="24"/>
                <w:szCs w:val="24"/>
                <w:lang w:val="en-US" w:eastAsia="zh-CN"/>
              </w:rPr>
              <w:t>000</w:t>
            </w:r>
            <w:r>
              <w:rPr>
                <w:rFonts w:hint="eastAsia" w:ascii="仿宋" w:hAnsi="仿宋" w:eastAsia="仿宋" w:cs="宋体"/>
                <w:sz w:val="24"/>
                <w:szCs w:val="24"/>
                <w:lang w:val="en-US" w:eastAsia="zh-CN"/>
              </w:rPr>
              <w:t>元</w:t>
            </w:r>
          </w:p>
        </w:tc>
      </w:tr>
    </w:tbl>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供应商名称（公章）：</w:t>
      </w:r>
      <w:r>
        <w:rPr>
          <w:rFonts w:hint="eastAsia" w:ascii="仿宋" w:hAnsi="仿宋" w:eastAsia="仿宋" w:cs="仿宋"/>
          <w:b w:val="0"/>
          <w:bCs w:val="0"/>
          <w:sz w:val="24"/>
          <w:szCs w:val="24"/>
          <w:u w:val="none"/>
        </w:rPr>
        <w:t>河南芮优建筑工程有限公司</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（或授权代表）签字：宋清华</w:t>
      </w:r>
      <w:r>
        <w:rPr>
          <w:rFonts w:ascii="仿宋" w:hAnsi="仿宋" w:eastAsia="仿宋" w:cs="宋体"/>
          <w:sz w:val="24"/>
          <w:szCs w:val="24"/>
          <w:lang w:val="zh-CN"/>
        </w:rPr>
        <w:t xml:space="preserve"> </w:t>
      </w:r>
    </w:p>
    <w:p>
      <w:pPr>
        <w:widowControl/>
        <w:spacing w:line="500" w:lineRule="exact"/>
        <w:jc w:val="left"/>
        <w:rPr>
          <w:rFonts w:hint="eastAsia" w:ascii="仿宋" w:hAnsi="仿宋" w:eastAsia="仿宋" w:cs="仿宋"/>
          <w:sz w:val="24"/>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pStyle w:val="2"/>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spacing w:line="500" w:lineRule="exact"/>
        <w:outlineLvl w:val="0"/>
        <w:rPr>
          <w:rFonts w:hint="eastAsia" w:ascii="仿宋" w:hAnsi="仿宋" w:eastAsia="仿宋" w:cs="仿宋"/>
          <w:sz w:val="24"/>
          <w:szCs w:val="24"/>
        </w:rPr>
        <w:sectPr>
          <w:footerReference r:id="rId3" w:type="default"/>
          <w:pgSz w:w="11906" w:h="16838"/>
          <w:pgMar w:top="1134" w:right="1469" w:bottom="1134" w:left="1469" w:header="851" w:footer="992" w:gutter="0"/>
          <w:cols w:space="720" w:num="1"/>
          <w:titlePg/>
          <w:docGrid w:type="lines" w:linePitch="312" w:charSpace="0"/>
        </w:sect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eastAsia="zh-CN"/>
        </w:rPr>
        <w:t>售后</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eastAsia="zh-CN"/>
        </w:rPr>
        <w:t>售后</w:t>
      </w:r>
      <w:r>
        <w:rPr>
          <w:rFonts w:hint="eastAsia" w:ascii="仿宋" w:hAnsi="仿宋" w:eastAsia="仿宋" w:cs="仿宋"/>
          <w:b/>
          <w:sz w:val="24"/>
          <w:szCs w:val="24"/>
        </w:rPr>
        <w:t>服务承诺</w:t>
      </w:r>
    </w:p>
    <w:p>
      <w:pPr>
        <w:pStyle w:val="8"/>
        <w:keepNext w:val="0"/>
        <w:keepLines w:val="0"/>
        <w:pageBreakBefore w:val="0"/>
        <w:widowControl/>
        <w:numPr>
          <w:ilvl w:val="0"/>
          <w:numId w:val="1"/>
        </w:numPr>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售后服务部门机构及人员配备、技术力量情况</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440" w:lineRule="exact"/>
        <w:ind w:right="0" w:rightChars="0" w:firstLine="480" w:firstLineChars="20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我公司设有专门的售后服务机构和人员，负责对公司建设的项目提供完善的售后服务。同时针对本项目的售后服务工作，我公司已组建专门的本地售后服务队伍，为本项目提供售后服务，成立针对本项目售后服务的售后服务管理机构，为售后服务的质量提供保障。本地售后服务机构是直接面对用户的一线售后服务人员，是本项目售后服务的第一责任人，在接受公司的售后服务管理机构的监督下为本项目提供优质及时的售后服务。所有本地的售后服务人员都具有丰富的指挥中心的建设和服务经验，同时都将参与本项目的建设。在项目建设中和完工后，公司项目部，将对所有本地售后服务人员进行全面的培训，以提高售后服务人员处理故障的能力和水平。最大限度的保证用户的维修服务要求，在本地服务机构得到满足。</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440" w:lineRule="exact"/>
        <w:ind w:right="0" w:rightChars="0"/>
        <w:textAlignment w:val="auto"/>
        <w:rPr>
          <w:rFonts w:hint="eastAsia" w:ascii="仿宋" w:hAnsi="仿宋" w:eastAsia="仿宋" w:cs="仿宋"/>
          <w:sz w:val="24"/>
          <w:szCs w:val="24"/>
        </w:rPr>
      </w:pPr>
      <w:r>
        <w:rPr>
          <w:rFonts w:hint="eastAsia" w:ascii="仿宋" w:hAnsi="仿宋" w:eastAsia="仿宋" w:cs="仿宋"/>
          <w:color w:val="222222"/>
          <w:sz w:val="24"/>
          <w:szCs w:val="24"/>
        </w:rPr>
        <w:t>2、投标产品的质量保证期</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产品从</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人验收合格之日起，进入质量保证期。在质量保证期内，对任何因安装工艺、材料和产品质量或其它任何原因而造成的设备或部件的损坏，由我公司提供无偿的更换和维修。　　</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sz w:val="24"/>
          <w:szCs w:val="24"/>
        </w:rPr>
      </w:pPr>
      <w:r>
        <w:rPr>
          <w:rFonts w:hint="eastAsia" w:ascii="仿宋" w:hAnsi="仿宋" w:eastAsia="仿宋" w:cs="仿宋"/>
          <w:b w:val="0"/>
          <w:bCs/>
          <w:sz w:val="24"/>
          <w:szCs w:val="24"/>
          <w:lang w:val="en-US" w:eastAsia="zh-CN"/>
        </w:rPr>
        <w:t>质保期：</w:t>
      </w:r>
      <w:r>
        <w:rPr>
          <w:rFonts w:hint="eastAsia" w:ascii="仿宋" w:hAnsi="仿宋" w:eastAsia="仿宋" w:cs="仿宋"/>
          <w:sz w:val="24"/>
          <w:szCs w:val="24"/>
        </w:rPr>
        <w:t>质保期为验收合格后3年，质保期内出现质量问题，乙方在接到通知后2小时内响应到场，12小时内完成维修或更换，并承担维修费用。</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3、故障维修响应时间</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从产品验收合格之日起。在免费保修维护期内，对招标人提出的服务请求，立即做出响应，对产品提供免费值班人员，值班时间为早8：00至晚12：00;接到现场维护要求后， 8小时内派维护人员到达维修现场，24小时及时修复故障。保证有充足的备品备件。</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4、技术服务计划</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一旦中标，本项目的技术服务内容立即纳入到本投标人技术服务体系中。我公司将按照招标文件、合同的要求以及我公司做出的承诺，开展技术服务的相关工作。</w:t>
      </w:r>
    </w:p>
    <w:p>
      <w:pPr>
        <w:pStyle w:val="8"/>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5、技术培训计划 我方承诺</w:t>
      </w:r>
    </w:p>
    <w:p>
      <w:pPr>
        <w:keepNext w:val="0"/>
        <w:keepLines w:val="0"/>
        <w:pageBreakBefore w:val="0"/>
        <w:tabs>
          <w:tab w:val="left" w:pos="1439"/>
        </w:tabs>
        <w:kinsoku/>
        <w:wordWrap/>
        <w:overflowPunct/>
        <w:topLinePunct w:val="0"/>
        <w:autoSpaceDE/>
        <w:autoSpaceDN/>
        <w:bidi w:val="0"/>
        <w:adjustRightInd/>
        <w:snapToGrid/>
        <w:spacing w:line="440" w:lineRule="exact"/>
        <w:textAlignment w:val="auto"/>
        <w:outlineLvl w:val="0"/>
        <w:rPr>
          <w:rFonts w:hint="eastAsia" w:ascii="仿宋" w:hAnsi="仿宋" w:eastAsia="仿宋" w:cs="仿宋"/>
          <w:sz w:val="24"/>
          <w:szCs w:val="24"/>
        </w:rPr>
      </w:pPr>
      <w:r>
        <w:rPr>
          <w:rFonts w:hint="eastAsia" w:ascii="仿宋" w:hAnsi="仿宋" w:eastAsia="仿宋" w:cs="仿宋"/>
          <w:color w:val="222222"/>
          <w:sz w:val="24"/>
          <w:szCs w:val="24"/>
        </w:rPr>
        <w:t>　　在产品正式投入</w:t>
      </w:r>
      <w:r>
        <w:rPr>
          <w:rFonts w:hint="eastAsia" w:ascii="仿宋" w:hAnsi="仿宋" w:eastAsia="仿宋" w:cs="仿宋"/>
          <w:color w:val="222222"/>
          <w:sz w:val="24"/>
          <w:szCs w:val="24"/>
          <w:lang w:eastAsia="zh-CN"/>
        </w:rPr>
        <w:t>使用</w:t>
      </w:r>
      <w:r>
        <w:rPr>
          <w:rFonts w:hint="eastAsia" w:ascii="仿宋" w:hAnsi="仿宋" w:eastAsia="仿宋" w:cs="仿宋"/>
          <w:color w:val="222222"/>
          <w:sz w:val="24"/>
          <w:szCs w:val="24"/>
        </w:rPr>
        <w:t>之前，我方组织专业技术人员对</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单位的操作人员、技术人员进行免费的、不同层次的培训，直到被培训人员能完全胜任工作要求。</w:t>
      </w: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spacing w:line="480" w:lineRule="exact"/>
        <w:jc w:val="right"/>
        <w:textAlignment w:val="baseline"/>
        <w:outlineLvl w:val="0"/>
        <w:rPr>
          <w:rFonts w:hint="eastAsia" w:ascii="仿宋" w:hAnsi="仿宋" w:eastAsia="仿宋" w:cs="仿宋_GB2312"/>
          <w:sz w:val="24"/>
        </w:rPr>
      </w:pPr>
      <w:r>
        <w:rPr>
          <w:rFonts w:hint="eastAsia" w:ascii="仿宋" w:hAnsi="仿宋" w:eastAsia="仿宋" w:cs="仿宋_GB2312"/>
          <w:sz w:val="24"/>
        </w:rPr>
        <w:t>投标人名称及公章：</w:t>
      </w:r>
      <w:r>
        <w:rPr>
          <w:rFonts w:hint="eastAsia" w:ascii="仿宋" w:hAnsi="仿宋" w:eastAsia="仿宋" w:cs="仿宋"/>
          <w:b w:val="0"/>
          <w:bCs w:val="0"/>
          <w:sz w:val="24"/>
          <w:szCs w:val="24"/>
          <w:u w:val="none"/>
        </w:rPr>
        <w:t>河南芮优建筑工程有限公司</w:t>
      </w:r>
    </w:p>
    <w:p>
      <w:pPr>
        <w:spacing w:line="480" w:lineRule="exact"/>
        <w:jc w:val="left"/>
        <w:textAlignment w:val="baseline"/>
        <w:outlineLvl w:val="0"/>
        <w:rPr>
          <w:rFonts w:hint="eastAsia" w:ascii="仿宋" w:hAnsi="仿宋" w:eastAsia="仿宋" w:cs="仿宋_GB2312"/>
          <w:sz w:val="24"/>
        </w:rPr>
      </w:pPr>
      <w:r>
        <w:rPr>
          <w:rFonts w:hint="eastAsia" w:ascii="仿宋" w:hAnsi="仿宋" w:eastAsia="仿宋" w:cs="仿宋_GB2312"/>
          <w:sz w:val="24"/>
        </w:rPr>
        <w:t xml:space="preserve">                                             </w:t>
      </w:r>
      <w:r>
        <w:rPr>
          <w:rFonts w:hint="eastAsia" w:ascii="仿宋" w:hAnsi="仿宋" w:eastAsia="仿宋" w:cs="仿宋_GB2312"/>
          <w:sz w:val="24"/>
          <w:lang w:val="en-US" w:eastAsia="zh-CN"/>
        </w:rPr>
        <w:t>2019</w:t>
      </w:r>
      <w:r>
        <w:rPr>
          <w:rFonts w:hint="eastAsia" w:ascii="仿宋" w:hAnsi="仿宋" w:eastAsia="仿宋" w:cs="仿宋_GB2312"/>
          <w:sz w:val="24"/>
        </w:rPr>
        <w:t xml:space="preserve">  年 </w:t>
      </w:r>
      <w:r>
        <w:rPr>
          <w:rFonts w:hint="eastAsia" w:ascii="仿宋" w:hAnsi="仿宋" w:eastAsia="仿宋" w:cs="仿宋_GB2312"/>
          <w:sz w:val="24"/>
          <w:lang w:val="en-US" w:eastAsia="zh-CN"/>
        </w:rPr>
        <w:t>4</w:t>
      </w:r>
      <w:r>
        <w:rPr>
          <w:rFonts w:hint="eastAsia" w:ascii="仿宋" w:hAnsi="仿宋" w:eastAsia="仿宋" w:cs="仿宋_GB2312"/>
          <w:sz w:val="24"/>
        </w:rPr>
        <w:t xml:space="preserve"> 月  </w:t>
      </w:r>
      <w:r>
        <w:rPr>
          <w:rFonts w:hint="eastAsia" w:ascii="仿宋" w:hAnsi="仿宋" w:eastAsia="仿宋" w:cs="仿宋_GB2312"/>
          <w:sz w:val="24"/>
          <w:lang w:val="en-US" w:eastAsia="zh-CN"/>
        </w:rPr>
        <w:t xml:space="preserve">19 </w:t>
      </w:r>
      <w:r>
        <w:rPr>
          <w:rFonts w:hint="eastAsia" w:ascii="仿宋" w:hAnsi="仿宋" w:eastAsia="仿宋" w:cs="仿宋_GB2312"/>
          <w:sz w:val="24"/>
        </w:rPr>
        <w:t>日</w:t>
      </w:r>
    </w:p>
    <w:p>
      <w:pPr>
        <w:pStyle w:val="2"/>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61DC2"/>
    <w:multiLevelType w:val="singleLevel"/>
    <w:tmpl w:val="B7661D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23F93"/>
    <w:rsid w:val="078B414B"/>
    <w:rsid w:val="2F723F93"/>
    <w:rsid w:val="3ED64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0">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5"/>
    <w:qFormat/>
    <w:uiPriority w:val="0"/>
    <w:pPr>
      <w:spacing w:after="120"/>
      <w:ind w:firstLine="420" w:firstLineChars="100"/>
    </w:pPr>
    <w:rPr>
      <w:rFonts w:ascii="Times New Roman" w:eastAsia="宋体"/>
      <w:szCs w:val="24"/>
    </w:rPr>
  </w:style>
  <w:style w:type="paragraph" w:styleId="3">
    <w:name w:val="Body Text"/>
    <w:basedOn w:val="1"/>
    <w:next w:val="4"/>
    <w:qFormat/>
    <w:uiPriority w:val="0"/>
    <w:rPr>
      <w:rFonts w:ascii="仿宋_GB2312" w:hAnsi="Times New Roman" w:eastAsia="仿宋_GB2312" w:cs="Times New Roman"/>
      <w:kern w:val="0"/>
      <w:sz w:val="24"/>
      <w:szCs w:val="20"/>
    </w:rPr>
  </w:style>
  <w:style w:type="paragraph" w:styleId="4">
    <w:name w:val="Body Text 2"/>
    <w:basedOn w:val="1"/>
    <w:unhideWhenUsed/>
    <w:qFormat/>
    <w:uiPriority w:val="99"/>
    <w:pPr>
      <w:spacing w:beforeAutospacing="1" w:afterAutospacing="1"/>
      <w:jc w:val="center"/>
    </w:pPr>
    <w:rPr>
      <w:rFonts w:ascii="楷体_GB2312" w:eastAsia="楷体_GB2312"/>
      <w:b/>
      <w:sz w:val="36"/>
      <w:szCs w:val="20"/>
    </w:rPr>
  </w:style>
  <w:style w:type="paragraph" w:styleId="5">
    <w:name w:val="Body Text First Indent 2"/>
    <w:basedOn w:val="6"/>
    <w:unhideWhenUsed/>
    <w:qFormat/>
    <w:uiPriority w:val="99"/>
    <w:pPr>
      <w:tabs>
        <w:tab w:val="left" w:pos="0"/>
      </w:tabs>
      <w:ind w:firstLine="420" w:firstLineChars="200"/>
    </w:pPr>
  </w:style>
  <w:style w:type="paragraph" w:styleId="6">
    <w:name w:val="Body Text Indent"/>
    <w:basedOn w:val="1"/>
    <w:qFormat/>
    <w:uiPriority w:val="0"/>
    <w:pPr>
      <w:spacing w:line="400" w:lineRule="exact"/>
      <w:ind w:left="630"/>
    </w:pPr>
    <w:rPr>
      <w:rFonts w:ascii="楷体_GB2312"/>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2019-04-21T07:07:00Z</dcterms:created>
  <dc:creator>芮优建筑</dc:creator>
  <cp:lastModifiedBy>芮优建筑</cp:lastModifiedBy>
  <dcterms:modified xsi:type="dcterms:W3CDTF">2019-04-21T07:30:14Z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