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 w:cs="宋体"/>
          <w:b/>
          <w:sz w:val="40"/>
          <w:szCs w:val="40"/>
          <w:lang w:val="en-US" w:eastAsia="zh-CN"/>
        </w:rPr>
      </w:pPr>
      <w:r>
        <w:rPr>
          <w:rFonts w:hint="eastAsia" w:hAnsi="宋体" w:cs="宋体"/>
          <w:b/>
          <w:sz w:val="40"/>
          <w:szCs w:val="40"/>
          <w:lang w:val="en-US" w:eastAsia="zh-CN"/>
        </w:rPr>
        <w:t>襄城县汾陈镇初级中学综合楼项目</w:t>
      </w:r>
    </w:p>
    <w:p>
      <w:pPr>
        <w:pStyle w:val="2"/>
        <w:jc w:val="center"/>
        <w:rPr>
          <w:rFonts w:hint="eastAsia" w:eastAsiaTheme="minorEastAsia"/>
          <w:lang w:val="en-US" w:eastAsia="zh-CN"/>
        </w:rPr>
      </w:pPr>
      <w:r>
        <w:rPr>
          <w:rFonts w:hint="eastAsia" w:hAnsi="宋体" w:cs="宋体"/>
          <w:b/>
          <w:sz w:val="40"/>
          <w:szCs w:val="40"/>
          <w:lang w:val="en-US" w:eastAsia="zh-CN"/>
        </w:rPr>
        <w:t>结果公告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832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65"/>
        <w:gridCol w:w="2646"/>
        <w:gridCol w:w="1371"/>
        <w:gridCol w:w="2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襄城县汾陈镇初级中学综合楼项目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XZ【2019】0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襄城县汾陈乡中心学校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9258505.61元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2019年04月15日 09时00分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襄城县公共资源交易中心1206室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建设地点：襄城县汾陈镇；规模：新建襄城县汾陈镇初级中学综合楼一栋，总建筑面积为5000㎡。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国泰信华工程咨询有限公司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曾克娜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刘志强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王继红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河南省泉纲建筑工程有限公司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工程施工总承包叁级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9165582.65元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5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王万坡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（二级注册建造师，注册编号：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豫241131338218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张永岗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（二级注册建造师，注册编号：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豫2411111122683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常包包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（工程师，证书编号：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C07301005343858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刘兵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（岗位证书编号：豫建安C（201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1918477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郭留辉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41161010002689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王红光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411610600001978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龙晓茹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41161140002099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材料员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杨玉娟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41161110002050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造价师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刘建强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建【造】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16410005322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造价师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黄瑞刚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建【造】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16410005256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5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未发现有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行贿记录</w:t>
            </w:r>
          </w:p>
        </w:tc>
      </w:tr>
    </w:tbl>
    <w:p>
      <w:pPr>
        <w:widowControl/>
        <w:spacing w:line="28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pacing w:line="280" w:lineRule="exact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07"/>
    <w:rsid w:val="00027BD8"/>
    <w:rsid w:val="000553A0"/>
    <w:rsid w:val="00064D02"/>
    <w:rsid w:val="000F5309"/>
    <w:rsid w:val="001E389C"/>
    <w:rsid w:val="002B6E49"/>
    <w:rsid w:val="00315321"/>
    <w:rsid w:val="00361A07"/>
    <w:rsid w:val="003F61C8"/>
    <w:rsid w:val="004B7C47"/>
    <w:rsid w:val="0051506F"/>
    <w:rsid w:val="0051524F"/>
    <w:rsid w:val="005207EF"/>
    <w:rsid w:val="00561ADB"/>
    <w:rsid w:val="005741C9"/>
    <w:rsid w:val="005D3156"/>
    <w:rsid w:val="00633808"/>
    <w:rsid w:val="00644CF8"/>
    <w:rsid w:val="0068088F"/>
    <w:rsid w:val="006D61CB"/>
    <w:rsid w:val="0077240F"/>
    <w:rsid w:val="00784D48"/>
    <w:rsid w:val="007B1FDC"/>
    <w:rsid w:val="008179AA"/>
    <w:rsid w:val="008D4C0D"/>
    <w:rsid w:val="008E343E"/>
    <w:rsid w:val="008F0998"/>
    <w:rsid w:val="00926614"/>
    <w:rsid w:val="009B7BCF"/>
    <w:rsid w:val="009C59CF"/>
    <w:rsid w:val="009D6891"/>
    <w:rsid w:val="009E283E"/>
    <w:rsid w:val="00AB4DF2"/>
    <w:rsid w:val="00B159BF"/>
    <w:rsid w:val="00B15F27"/>
    <w:rsid w:val="00B27FEB"/>
    <w:rsid w:val="00B340FB"/>
    <w:rsid w:val="00B36AA9"/>
    <w:rsid w:val="00BD4834"/>
    <w:rsid w:val="00C70920"/>
    <w:rsid w:val="00C7789A"/>
    <w:rsid w:val="00C96D17"/>
    <w:rsid w:val="00CD7F4D"/>
    <w:rsid w:val="00D349F9"/>
    <w:rsid w:val="00D61D60"/>
    <w:rsid w:val="00D6203D"/>
    <w:rsid w:val="00D708E2"/>
    <w:rsid w:val="00E179F8"/>
    <w:rsid w:val="00EF44C5"/>
    <w:rsid w:val="00F6331A"/>
    <w:rsid w:val="181E34DD"/>
    <w:rsid w:val="25F64697"/>
    <w:rsid w:val="52C35717"/>
    <w:rsid w:val="64EB1A2E"/>
    <w:rsid w:val="66095BB1"/>
    <w:rsid w:val="6D6A1F28"/>
    <w:rsid w:val="7EB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2018-08-21T03:39:00Z</dcterms:created>
  <dc:creator>xb21cn</dc:creator>
  <cp:lastModifiedBy>红城国际工程项目管理有限公司:红城国际工程项目管理有限公司</cp:lastModifiedBy>
  <dcterms:modified xsi:type="dcterms:W3CDTF">2019-04-16T01:42:57Z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