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90" w:rsidRPr="004C2290" w:rsidRDefault="006C4D51" w:rsidP="00A02A86">
      <w:pPr>
        <w:spacing w:line="500" w:lineRule="exact"/>
        <w:ind w:firstLineChars="0" w:firstLine="0"/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4C229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禹州市绿色铸造园区与陶瓷园区污水处理厂</w:t>
      </w:r>
      <w:proofErr w:type="spellStart"/>
      <w:r w:rsidRPr="004C229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ppp</w:t>
      </w:r>
      <w:proofErr w:type="spellEnd"/>
      <w:r w:rsidR="00EC6AB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项目</w:t>
      </w:r>
      <w:r w:rsidRPr="004C229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中标</w:t>
      </w:r>
      <w:r w:rsidR="00EC6AB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、成交</w:t>
      </w:r>
      <w:r w:rsidRPr="004C229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EC6AB5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告</w:t>
      </w:r>
    </w:p>
    <w:p w:rsidR="00F42C89" w:rsidRPr="004C2290" w:rsidRDefault="00F42C89" w:rsidP="00A02A86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 w:rsidRPr="004C2290">
        <w:rPr>
          <w:rFonts w:ascii="黑体" w:eastAsia="黑体" w:hAnsi="黑体" w:hint="eastAsia"/>
          <w:sz w:val="32"/>
          <w:szCs w:val="32"/>
        </w:rPr>
        <w:t>一、项目概况</w:t>
      </w:r>
    </w:p>
    <w:p w:rsidR="006C4D51" w:rsidRDefault="006C4D51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楷体" w:eastAsia="楷体" w:hAnsi="楷体" w:hint="eastAsia"/>
          <w:bCs/>
          <w:sz w:val="32"/>
          <w:szCs w:val="32"/>
        </w:rPr>
        <w:t>1</w:t>
      </w:r>
      <w:r w:rsidRPr="004C2290">
        <w:rPr>
          <w:rFonts w:ascii="楷体" w:eastAsia="楷体" w:hAnsi="楷体"/>
          <w:bCs/>
          <w:sz w:val="32"/>
          <w:szCs w:val="32"/>
        </w:rPr>
        <w:t xml:space="preserve">.1 </w:t>
      </w:r>
      <w:r w:rsidRPr="004C2290">
        <w:rPr>
          <w:rFonts w:ascii="楷体" w:eastAsia="楷体" w:hAnsi="楷体" w:hint="eastAsia"/>
          <w:bCs/>
          <w:sz w:val="32"/>
          <w:szCs w:val="32"/>
        </w:rPr>
        <w:t>项目名称：</w:t>
      </w:r>
      <w:r w:rsidRPr="004C2290">
        <w:rPr>
          <w:rFonts w:ascii="仿宋" w:eastAsia="仿宋" w:hAnsi="仿宋" w:hint="eastAsia"/>
          <w:bCs/>
          <w:sz w:val="32"/>
          <w:szCs w:val="32"/>
        </w:rPr>
        <w:t>禹州市绿色铸造园区与陶瓷园区污水处理厂</w:t>
      </w:r>
      <w:proofErr w:type="spellStart"/>
      <w:r w:rsidRPr="004C2290">
        <w:rPr>
          <w:rFonts w:ascii="仿宋" w:eastAsia="仿宋" w:hAnsi="仿宋" w:hint="eastAsia"/>
          <w:bCs/>
          <w:sz w:val="32"/>
          <w:szCs w:val="32"/>
        </w:rPr>
        <w:t>ppp</w:t>
      </w:r>
      <w:proofErr w:type="spellEnd"/>
      <w:r w:rsidRPr="004C2290">
        <w:rPr>
          <w:rFonts w:ascii="仿宋" w:eastAsia="仿宋" w:hAnsi="仿宋" w:hint="eastAsia"/>
          <w:bCs/>
          <w:sz w:val="32"/>
          <w:szCs w:val="32"/>
        </w:rPr>
        <w:t>项目</w:t>
      </w:r>
    </w:p>
    <w:p w:rsidR="006C4D51" w:rsidRPr="006C4D51" w:rsidRDefault="006C4D51" w:rsidP="00A02A86">
      <w:pPr>
        <w:spacing w:line="500" w:lineRule="exact"/>
        <w:ind w:firstLine="640"/>
        <w:rPr>
          <w:bCs/>
        </w:rPr>
      </w:pPr>
      <w:r w:rsidRPr="004C2290">
        <w:rPr>
          <w:rFonts w:ascii="楷体" w:eastAsia="楷体" w:hAnsi="楷体" w:hint="eastAsia"/>
          <w:bCs/>
          <w:sz w:val="32"/>
          <w:szCs w:val="32"/>
        </w:rPr>
        <w:t>1.2采购编号：</w:t>
      </w:r>
      <w:r w:rsidRPr="004C2290">
        <w:rPr>
          <w:rFonts w:ascii="仿宋" w:eastAsia="仿宋" w:hAnsi="仿宋" w:hint="eastAsia"/>
          <w:bCs/>
          <w:sz w:val="32"/>
          <w:szCs w:val="32"/>
        </w:rPr>
        <w:t>YZCG-DL-2018020-2</w:t>
      </w:r>
    </w:p>
    <w:p w:rsidR="006C4D51" w:rsidRPr="006C4D51" w:rsidRDefault="006C4D51" w:rsidP="00A02A86">
      <w:pPr>
        <w:spacing w:line="500" w:lineRule="exact"/>
        <w:ind w:firstLine="640"/>
        <w:rPr>
          <w:bCs/>
        </w:rPr>
      </w:pPr>
      <w:r w:rsidRPr="004C2290">
        <w:rPr>
          <w:rFonts w:ascii="楷体" w:eastAsia="楷体" w:hAnsi="楷体" w:hint="eastAsia"/>
          <w:bCs/>
          <w:sz w:val="32"/>
          <w:szCs w:val="32"/>
        </w:rPr>
        <w:t>1</w:t>
      </w:r>
      <w:r w:rsidRPr="004C2290">
        <w:rPr>
          <w:rFonts w:ascii="楷体" w:eastAsia="楷体" w:hAnsi="楷体"/>
          <w:bCs/>
          <w:sz w:val="32"/>
          <w:szCs w:val="32"/>
        </w:rPr>
        <w:t>.</w:t>
      </w:r>
      <w:r w:rsidRPr="004C2290">
        <w:rPr>
          <w:rFonts w:ascii="楷体" w:eastAsia="楷体" w:hAnsi="楷体" w:hint="eastAsia"/>
          <w:bCs/>
          <w:sz w:val="32"/>
          <w:szCs w:val="32"/>
        </w:rPr>
        <w:t>3采购方式：</w:t>
      </w:r>
      <w:r w:rsidRPr="004C2290">
        <w:rPr>
          <w:rFonts w:ascii="仿宋" w:eastAsia="仿宋" w:hAnsi="仿宋" w:hint="eastAsia"/>
          <w:bCs/>
          <w:sz w:val="32"/>
          <w:szCs w:val="32"/>
        </w:rPr>
        <w:t>公开招标</w:t>
      </w:r>
    </w:p>
    <w:p w:rsidR="006C4D51" w:rsidRPr="006C4D51" w:rsidRDefault="006C4D51" w:rsidP="00A02A86">
      <w:pPr>
        <w:spacing w:line="500" w:lineRule="exact"/>
        <w:ind w:firstLine="640"/>
        <w:rPr>
          <w:bCs/>
        </w:rPr>
      </w:pPr>
      <w:r w:rsidRPr="004C2290">
        <w:rPr>
          <w:rFonts w:ascii="楷体" w:eastAsia="楷体" w:hAnsi="楷体" w:hint="eastAsia"/>
          <w:bCs/>
          <w:sz w:val="32"/>
          <w:szCs w:val="32"/>
        </w:rPr>
        <w:t>1.4采购内容：</w:t>
      </w:r>
      <w:r w:rsidRPr="004C2290">
        <w:rPr>
          <w:rFonts w:ascii="仿宋" w:eastAsia="仿宋" w:hAnsi="仿宋" w:hint="eastAsia"/>
          <w:bCs/>
          <w:sz w:val="32"/>
          <w:szCs w:val="32"/>
        </w:rPr>
        <w:t>社会资本方采购</w:t>
      </w:r>
    </w:p>
    <w:p w:rsidR="00EC6AB5" w:rsidRPr="00EC6AB5" w:rsidRDefault="00EC6AB5" w:rsidP="00EC6AB5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EC6AB5">
        <w:rPr>
          <w:rFonts w:ascii="黑体" w:eastAsia="黑体" w:hAnsi="黑体" w:hint="eastAsia"/>
          <w:sz w:val="32"/>
          <w:szCs w:val="32"/>
        </w:rPr>
        <w:t>、公开招标评标情况</w:t>
      </w:r>
    </w:p>
    <w:p w:rsidR="00EC6AB5" w:rsidRPr="00EC6AB5" w:rsidRDefault="00EC6AB5" w:rsidP="00EC6AB5">
      <w:pPr>
        <w:spacing w:line="500" w:lineRule="exact"/>
        <w:ind w:firstLine="640"/>
      </w:pPr>
      <w:r w:rsidRPr="00EC6AB5">
        <w:rPr>
          <w:rFonts w:ascii="楷体" w:eastAsia="楷体" w:hAnsi="楷体" w:hint="eastAsia"/>
          <w:bCs/>
          <w:sz w:val="32"/>
          <w:szCs w:val="32"/>
        </w:rPr>
        <w:t>开标时间：</w:t>
      </w:r>
      <w:r w:rsidR="008647BB" w:rsidRPr="008647BB">
        <w:rPr>
          <w:rFonts w:ascii="仿宋" w:eastAsia="仿宋" w:hAnsi="仿宋" w:hint="eastAsia"/>
          <w:bCs/>
          <w:sz w:val="32"/>
          <w:szCs w:val="32"/>
        </w:rPr>
        <w:t>2019年2月25日10时00分</w:t>
      </w:r>
    </w:p>
    <w:p w:rsidR="00EC6AB5" w:rsidRPr="00EC6AB5" w:rsidRDefault="00EC6AB5" w:rsidP="00EC6AB5">
      <w:pPr>
        <w:spacing w:line="500" w:lineRule="exact"/>
        <w:ind w:firstLine="640"/>
      </w:pPr>
      <w:r w:rsidRPr="00EC6AB5">
        <w:rPr>
          <w:rFonts w:ascii="楷体" w:eastAsia="楷体" w:hAnsi="楷体" w:hint="eastAsia"/>
          <w:bCs/>
          <w:sz w:val="32"/>
          <w:szCs w:val="32"/>
        </w:rPr>
        <w:t>开标地点：</w:t>
      </w:r>
      <w:r w:rsidR="008647BB">
        <w:rPr>
          <w:rFonts w:ascii="仿宋" w:eastAsia="仿宋" w:hAnsi="仿宋" w:hint="eastAsia"/>
          <w:bCs/>
          <w:sz w:val="32"/>
          <w:szCs w:val="32"/>
        </w:rPr>
        <w:t>禹州市</w:t>
      </w:r>
      <w:r w:rsidRPr="00EC6AB5">
        <w:rPr>
          <w:rFonts w:ascii="仿宋" w:eastAsia="仿宋" w:hAnsi="仿宋" w:hint="eastAsia"/>
          <w:bCs/>
          <w:sz w:val="32"/>
          <w:szCs w:val="32"/>
        </w:rPr>
        <w:t>公共资源交易中心</w:t>
      </w:r>
    </w:p>
    <w:p w:rsidR="00EC6AB5" w:rsidRPr="00EC6AB5" w:rsidRDefault="00EC6AB5" w:rsidP="00EC6AB5">
      <w:pPr>
        <w:spacing w:line="500" w:lineRule="exact"/>
        <w:ind w:firstLine="640"/>
      </w:pPr>
      <w:r w:rsidRPr="00EC6AB5">
        <w:rPr>
          <w:rFonts w:ascii="楷体" w:eastAsia="楷体" w:hAnsi="楷体" w:hint="eastAsia"/>
          <w:bCs/>
          <w:sz w:val="32"/>
          <w:szCs w:val="32"/>
        </w:rPr>
        <w:t>评审小组成员：</w:t>
      </w:r>
      <w:r w:rsidR="008647BB" w:rsidRPr="008647BB">
        <w:rPr>
          <w:rFonts w:ascii="仿宋" w:eastAsia="仿宋" w:hAnsi="仿宋" w:hint="eastAsia"/>
          <w:bCs/>
          <w:sz w:val="32"/>
          <w:szCs w:val="32"/>
        </w:rPr>
        <w:t>马旭涛、李智慧、沈应举、崔秋敏、黄冠锦、李建军（业主代表）、宋京铎（业主代表）</w:t>
      </w:r>
    </w:p>
    <w:p w:rsidR="00EC6AB5" w:rsidRPr="00EC6AB5" w:rsidRDefault="00EC6AB5" w:rsidP="00EC6AB5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EC6AB5">
        <w:rPr>
          <w:rFonts w:ascii="黑体" w:eastAsia="黑体" w:hAnsi="黑体" w:hint="eastAsia"/>
          <w:sz w:val="32"/>
          <w:szCs w:val="32"/>
        </w:rPr>
        <w:t>、</w:t>
      </w:r>
      <w:r w:rsidRPr="00EC6AB5">
        <w:rPr>
          <w:rFonts w:ascii="黑体" w:eastAsia="黑体" w:hAnsi="黑体" w:hint="eastAsia"/>
          <w:bCs/>
          <w:sz w:val="32"/>
          <w:szCs w:val="32"/>
        </w:rPr>
        <w:t>公开招标采购结果确认谈判时间、地点和工作组成员名单</w:t>
      </w:r>
      <w:r w:rsidRPr="00EC6AB5">
        <w:rPr>
          <w:rFonts w:ascii="宋体" w:eastAsia="宋体" w:hAnsi="宋体" w:cs="宋体" w:hint="eastAsia"/>
          <w:bCs/>
          <w:sz w:val="32"/>
          <w:szCs w:val="32"/>
        </w:rPr>
        <w:t>  </w:t>
      </w:r>
    </w:p>
    <w:p w:rsidR="00EC6AB5" w:rsidRPr="00EC6AB5" w:rsidRDefault="00EC6AB5" w:rsidP="00EC6AB5">
      <w:pPr>
        <w:spacing w:line="500" w:lineRule="exact"/>
        <w:ind w:firstLine="640"/>
        <w:rPr>
          <w:rFonts w:ascii="楷体" w:eastAsia="楷体" w:hAnsi="楷体"/>
          <w:bCs/>
          <w:sz w:val="32"/>
          <w:szCs w:val="32"/>
        </w:rPr>
      </w:pPr>
      <w:r w:rsidRPr="00EC6AB5">
        <w:rPr>
          <w:rFonts w:ascii="楷体" w:eastAsia="楷体" w:hAnsi="楷体" w:hint="eastAsia"/>
          <w:bCs/>
          <w:sz w:val="32"/>
          <w:szCs w:val="32"/>
        </w:rPr>
        <w:t>谈判时间：</w:t>
      </w:r>
      <w:r w:rsidRPr="008647BB">
        <w:rPr>
          <w:rFonts w:ascii="仿宋" w:eastAsia="仿宋" w:hAnsi="仿宋"/>
          <w:bCs/>
          <w:sz w:val="32"/>
          <w:szCs w:val="32"/>
        </w:rPr>
        <w:t>201</w:t>
      </w:r>
      <w:r w:rsidRPr="008647BB">
        <w:rPr>
          <w:rFonts w:ascii="仿宋" w:eastAsia="仿宋" w:hAnsi="仿宋" w:hint="eastAsia"/>
          <w:bCs/>
          <w:sz w:val="32"/>
          <w:szCs w:val="32"/>
        </w:rPr>
        <w:t>9年 3月26日9时</w:t>
      </w:r>
    </w:p>
    <w:p w:rsidR="00EC6AB5" w:rsidRPr="00EC6AB5" w:rsidRDefault="00EC6AB5" w:rsidP="00EC6AB5">
      <w:pPr>
        <w:spacing w:line="500" w:lineRule="exact"/>
        <w:ind w:firstLine="640"/>
        <w:rPr>
          <w:rFonts w:ascii="楷体" w:eastAsia="楷体" w:hAnsi="楷体"/>
          <w:bCs/>
          <w:sz w:val="32"/>
          <w:szCs w:val="32"/>
        </w:rPr>
      </w:pPr>
      <w:r w:rsidRPr="00EC6AB5">
        <w:rPr>
          <w:rFonts w:ascii="楷体" w:eastAsia="楷体" w:hAnsi="楷体" w:hint="eastAsia"/>
          <w:bCs/>
          <w:sz w:val="32"/>
          <w:szCs w:val="32"/>
        </w:rPr>
        <w:t>谈判地点：</w:t>
      </w:r>
      <w:r w:rsidRPr="008647BB">
        <w:rPr>
          <w:rFonts w:ascii="仿宋" w:eastAsia="仿宋" w:hAnsi="仿宋" w:hint="eastAsia"/>
          <w:bCs/>
          <w:sz w:val="32"/>
          <w:szCs w:val="32"/>
        </w:rPr>
        <w:t>禹州市党政综合大楼726会议室</w:t>
      </w:r>
    </w:p>
    <w:p w:rsidR="00EC6AB5" w:rsidRPr="00EC6AB5" w:rsidRDefault="00EC6AB5" w:rsidP="00EC6AB5">
      <w:pPr>
        <w:spacing w:line="500" w:lineRule="exact"/>
        <w:ind w:firstLine="640"/>
        <w:rPr>
          <w:rFonts w:ascii="楷体" w:eastAsia="楷体" w:hAnsi="楷体"/>
          <w:bCs/>
          <w:sz w:val="32"/>
          <w:szCs w:val="32"/>
        </w:rPr>
      </w:pPr>
      <w:r w:rsidRPr="00EC6AB5">
        <w:rPr>
          <w:rFonts w:ascii="楷体" w:eastAsia="楷体" w:hAnsi="楷体" w:hint="eastAsia"/>
          <w:bCs/>
          <w:sz w:val="32"/>
          <w:szCs w:val="32"/>
        </w:rPr>
        <w:t>采购结果确认谈判工作组名单：</w:t>
      </w:r>
      <w:r w:rsidR="00F26CC9" w:rsidRPr="00F26CC9">
        <w:rPr>
          <w:rFonts w:ascii="仿宋" w:eastAsia="仿宋" w:hAnsi="仿宋" w:cs="Times New Roman" w:hint="eastAsia"/>
          <w:bCs/>
          <w:sz w:val="32"/>
          <w:szCs w:val="32"/>
        </w:rPr>
        <w:t>相关部门代表及财务专家、法律专家详见附件</w:t>
      </w:r>
      <w:r w:rsidR="00864CAF">
        <w:rPr>
          <w:rFonts w:ascii="仿宋" w:eastAsia="仿宋" w:hAnsi="仿宋" w:hint="eastAsia"/>
          <w:bCs/>
          <w:sz w:val="32"/>
          <w:szCs w:val="32"/>
        </w:rPr>
        <w:t>。</w:t>
      </w:r>
    </w:p>
    <w:p w:rsidR="00EC6AB5" w:rsidRPr="00EC6AB5" w:rsidRDefault="00EC6AB5" w:rsidP="00EC6AB5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7122FA" w:rsidRPr="004C2290">
        <w:rPr>
          <w:rFonts w:ascii="黑体" w:eastAsia="黑体" w:hAnsi="黑体" w:hint="eastAsia"/>
          <w:sz w:val="32"/>
          <w:szCs w:val="32"/>
        </w:rPr>
        <w:t>、</w:t>
      </w:r>
      <w:r w:rsidRPr="00EC6AB5">
        <w:rPr>
          <w:rFonts w:ascii="黑体" w:eastAsia="黑体" w:hAnsi="黑体" w:hint="eastAsia"/>
          <w:sz w:val="32"/>
          <w:szCs w:val="32"/>
        </w:rPr>
        <w:t>中标</w:t>
      </w:r>
      <w:r w:rsidR="008647BB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成交</w:t>
      </w:r>
      <w:r w:rsidRPr="00EC6AB5">
        <w:rPr>
          <w:rFonts w:ascii="黑体" w:eastAsia="黑体" w:hAnsi="黑体" w:hint="eastAsia"/>
          <w:sz w:val="32"/>
          <w:szCs w:val="32"/>
        </w:rPr>
        <w:t>信息：</w:t>
      </w:r>
    </w:p>
    <w:p w:rsidR="007122FA" w:rsidRPr="004C2290" w:rsidRDefault="007122FA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中标社会资本名称：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开源环保（集团）有限公司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法定代表人：杨允鑫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 xml:space="preserve">地址：河南省商城县产业集聚区 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联合体成员名称：西安市建总工程集团有限公司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法定代表人：万一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地址：西安市高新区科创路168号西安电子科技大学科技园D座11-13层</w:t>
      </w:r>
    </w:p>
    <w:p w:rsidR="0001710D" w:rsidRDefault="007122FA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lastRenderedPageBreak/>
        <w:t>项目成交价格：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每立方米污水处理服务费单价</w:t>
      </w:r>
      <w:r w:rsidR="003779CD" w:rsidRPr="004C2290">
        <w:rPr>
          <w:rFonts w:ascii="仿宋" w:eastAsia="仿宋" w:hAnsi="仿宋"/>
          <w:bCs/>
          <w:sz w:val="32"/>
          <w:szCs w:val="32"/>
        </w:rPr>
        <w:t>人民币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壹元肆角伍分/（</w:t>
      </w:r>
      <w:r w:rsidR="003779CD" w:rsidRPr="004C2290">
        <w:rPr>
          <w:rFonts w:ascii="仿宋" w:eastAsia="仿宋" w:hAnsi="仿宋"/>
          <w:bCs/>
          <w:sz w:val="32"/>
          <w:szCs w:val="32"/>
        </w:rPr>
        <w:t>￥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1.45元）</w:t>
      </w:r>
      <w:r w:rsidR="008629E8">
        <w:rPr>
          <w:rFonts w:ascii="仿宋" w:eastAsia="仿宋" w:hAnsi="仿宋" w:hint="eastAsia"/>
          <w:bCs/>
          <w:sz w:val="32"/>
          <w:szCs w:val="32"/>
        </w:rPr>
        <w:t>；</w:t>
      </w:r>
    </w:p>
    <w:p w:rsidR="008629E8" w:rsidRDefault="008629E8" w:rsidP="008629E8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8629E8">
        <w:rPr>
          <w:rFonts w:ascii="仿宋" w:eastAsia="仿宋" w:hAnsi="仿宋" w:hint="eastAsia"/>
          <w:bCs/>
          <w:sz w:val="32"/>
          <w:szCs w:val="32"/>
        </w:rPr>
        <w:t>回报机制</w:t>
      </w:r>
      <w:r>
        <w:rPr>
          <w:rFonts w:ascii="仿宋" w:eastAsia="仿宋" w:hAnsi="仿宋" w:hint="eastAsia"/>
          <w:bCs/>
          <w:sz w:val="32"/>
          <w:szCs w:val="32"/>
        </w:rPr>
        <w:t>:可行性缺口补</w:t>
      </w:r>
      <w:r w:rsidR="006E5A1E">
        <w:rPr>
          <w:rFonts w:ascii="仿宋" w:eastAsia="仿宋" w:hAnsi="仿宋" w:hint="eastAsia"/>
          <w:bCs/>
          <w:sz w:val="32"/>
          <w:szCs w:val="32"/>
        </w:rPr>
        <w:t>助</w:t>
      </w:r>
      <w:r>
        <w:rPr>
          <w:rFonts w:ascii="仿宋" w:eastAsia="仿宋" w:hAnsi="仿宋" w:hint="eastAsia"/>
          <w:bCs/>
          <w:sz w:val="32"/>
          <w:szCs w:val="32"/>
        </w:rPr>
        <w:t>；</w:t>
      </w:r>
    </w:p>
    <w:p w:rsidR="004C2290" w:rsidRPr="004C2290" w:rsidRDefault="00EC6AB5" w:rsidP="00A02A86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4C2290" w:rsidRPr="004C2290">
        <w:rPr>
          <w:rFonts w:ascii="黑体" w:eastAsia="黑体" w:hAnsi="黑体" w:hint="eastAsia"/>
          <w:sz w:val="32"/>
          <w:szCs w:val="32"/>
        </w:rPr>
        <w:t>、发布媒介</w:t>
      </w:r>
    </w:p>
    <w:p w:rsidR="004C2290" w:rsidRPr="004C2290" w:rsidRDefault="008647BB" w:rsidP="008647BB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8647BB">
        <w:rPr>
          <w:rFonts w:ascii="仿宋" w:eastAsia="仿宋" w:hAnsi="仿宋" w:hint="eastAsia"/>
          <w:bCs/>
          <w:sz w:val="32"/>
          <w:szCs w:val="32"/>
        </w:rPr>
        <w:t>中标、成交结果公告</w:t>
      </w:r>
      <w:r w:rsidR="004C2290" w:rsidRPr="004C2290">
        <w:rPr>
          <w:rFonts w:ascii="仿宋" w:eastAsia="仿宋" w:hAnsi="仿宋" w:hint="eastAsia"/>
          <w:bCs/>
          <w:sz w:val="32"/>
          <w:szCs w:val="32"/>
        </w:rPr>
        <w:t>同时在《中国采购与招标网》、《河南省政府采购网》、《全国公共资源交易平台(河南省</w:t>
      </w:r>
      <w:r w:rsidR="004C2290" w:rsidRPr="004C2290">
        <w:rPr>
          <w:rFonts w:ascii="MS Mincho" w:eastAsia="MS Mincho" w:hAnsi="MS Mincho" w:cs="MS Mincho" w:hint="eastAsia"/>
          <w:bCs/>
          <w:sz w:val="32"/>
          <w:szCs w:val="32"/>
        </w:rPr>
        <w:t>▪</w:t>
      </w:r>
      <w:r w:rsidR="004C2290" w:rsidRPr="004C2290">
        <w:rPr>
          <w:rFonts w:ascii="仿宋" w:eastAsia="仿宋" w:hAnsi="仿宋" w:cs="仿宋" w:hint="eastAsia"/>
          <w:bCs/>
          <w:sz w:val="32"/>
          <w:szCs w:val="32"/>
        </w:rPr>
        <w:t>许昌市</w:t>
      </w:r>
      <w:r w:rsidR="004C2290" w:rsidRPr="004C2290">
        <w:rPr>
          <w:rFonts w:ascii="仿宋" w:eastAsia="仿宋" w:hAnsi="仿宋" w:hint="eastAsia"/>
          <w:bCs/>
          <w:sz w:val="32"/>
          <w:szCs w:val="32"/>
        </w:rPr>
        <w:t>)》、《河南省电子招标投标公共服务平台》上发布。</w:t>
      </w:r>
    </w:p>
    <w:p w:rsidR="00F42C89" w:rsidRPr="004C2290" w:rsidRDefault="00F42C89" w:rsidP="00A02A86">
      <w:pPr>
        <w:spacing w:line="500" w:lineRule="exact"/>
        <w:ind w:firstLine="640"/>
        <w:rPr>
          <w:rFonts w:ascii="黑体" w:eastAsia="黑体" w:hAnsi="黑体"/>
          <w:sz w:val="32"/>
          <w:szCs w:val="32"/>
        </w:rPr>
      </w:pPr>
      <w:r w:rsidRPr="004C2290">
        <w:rPr>
          <w:rFonts w:ascii="黑体" w:eastAsia="黑体" w:hAnsi="黑体" w:hint="eastAsia"/>
          <w:sz w:val="32"/>
          <w:szCs w:val="32"/>
        </w:rPr>
        <w:t>六、</w:t>
      </w:r>
      <w:bookmarkStart w:id="0" w:name="_Toc522540100"/>
      <w:r w:rsidR="003779CD" w:rsidRPr="004C2290">
        <w:rPr>
          <w:rFonts w:ascii="黑体" w:eastAsia="黑体" w:hAnsi="黑体" w:hint="eastAsia"/>
          <w:sz w:val="32"/>
          <w:szCs w:val="32"/>
        </w:rPr>
        <w:t>联系方式</w:t>
      </w:r>
      <w:bookmarkEnd w:id="0"/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采购</w:t>
      </w:r>
      <w:r w:rsidRPr="004C2290">
        <w:rPr>
          <w:rFonts w:ascii="仿宋" w:eastAsia="仿宋" w:hAnsi="仿宋"/>
          <w:bCs/>
          <w:sz w:val="32"/>
          <w:szCs w:val="32"/>
        </w:rPr>
        <w:t>人：</w:t>
      </w:r>
      <w:r w:rsidR="00397EE5">
        <w:rPr>
          <w:rFonts w:ascii="仿宋" w:eastAsia="仿宋" w:hAnsi="仿宋" w:hint="eastAsia"/>
          <w:bCs/>
          <w:sz w:val="32"/>
          <w:szCs w:val="32"/>
        </w:rPr>
        <w:t>禹州市住房和城乡</w:t>
      </w:r>
      <w:r w:rsidRPr="004C2290">
        <w:rPr>
          <w:rFonts w:ascii="仿宋" w:eastAsia="仿宋" w:hAnsi="仿宋" w:hint="eastAsia"/>
          <w:bCs/>
          <w:sz w:val="32"/>
          <w:szCs w:val="32"/>
        </w:rPr>
        <w:t>建设局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/>
          <w:bCs/>
          <w:sz w:val="32"/>
          <w:szCs w:val="32"/>
        </w:rPr>
        <w:t>地 址：禹州市禹王大道东段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/>
          <w:bCs/>
          <w:sz w:val="32"/>
          <w:szCs w:val="32"/>
        </w:rPr>
        <w:t>联系人：</w:t>
      </w:r>
      <w:r w:rsidRPr="004C2290">
        <w:rPr>
          <w:rFonts w:ascii="仿宋" w:eastAsia="仿宋" w:hAnsi="仿宋" w:hint="eastAsia"/>
          <w:bCs/>
          <w:sz w:val="32"/>
          <w:szCs w:val="32"/>
        </w:rPr>
        <w:t>李先生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/>
          <w:bCs/>
          <w:sz w:val="32"/>
          <w:szCs w:val="32"/>
        </w:rPr>
        <w:t>联系电话：</w:t>
      </w:r>
      <w:r w:rsidRPr="004C2290">
        <w:rPr>
          <w:rFonts w:ascii="仿宋" w:eastAsia="仿宋" w:hAnsi="仿宋" w:hint="eastAsia"/>
          <w:bCs/>
          <w:sz w:val="32"/>
          <w:szCs w:val="32"/>
        </w:rPr>
        <w:t>15937406969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招标代理机构：北京江河润泽工程管理咨询有限公司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联系人：江女士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联系电话：15516973596</w:t>
      </w:r>
    </w:p>
    <w:p w:rsidR="003779CD" w:rsidRPr="004C2290" w:rsidRDefault="00397EE5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监督单位：禹州市住房和城乡</w:t>
      </w:r>
      <w:r w:rsidR="003779CD" w:rsidRPr="004C2290">
        <w:rPr>
          <w:rFonts w:ascii="仿宋" w:eastAsia="仿宋" w:hAnsi="仿宋" w:hint="eastAsia"/>
          <w:bCs/>
          <w:sz w:val="32"/>
          <w:szCs w:val="32"/>
        </w:rPr>
        <w:t>建设局监察室</w:t>
      </w:r>
    </w:p>
    <w:p w:rsidR="003779CD" w:rsidRPr="004C2290" w:rsidRDefault="003779CD" w:rsidP="00A02A86">
      <w:pPr>
        <w:spacing w:line="500" w:lineRule="exact"/>
        <w:ind w:firstLine="640"/>
        <w:rPr>
          <w:rFonts w:ascii="仿宋" w:eastAsia="仿宋" w:hAnsi="仿宋"/>
          <w:bCs/>
          <w:sz w:val="32"/>
          <w:szCs w:val="32"/>
        </w:rPr>
      </w:pPr>
      <w:r w:rsidRPr="004C2290">
        <w:rPr>
          <w:rFonts w:ascii="仿宋" w:eastAsia="仿宋" w:hAnsi="仿宋" w:hint="eastAsia"/>
          <w:bCs/>
          <w:sz w:val="32"/>
          <w:szCs w:val="32"/>
        </w:rPr>
        <w:t>联系电话：0374-8111237</w:t>
      </w:r>
    </w:p>
    <w:p w:rsidR="006C4D51" w:rsidRDefault="006C4D51" w:rsidP="00A02A86">
      <w:pPr>
        <w:spacing w:line="500" w:lineRule="exact"/>
        <w:ind w:firstLine="420"/>
      </w:pPr>
    </w:p>
    <w:p w:rsidR="006C4D51" w:rsidRDefault="006C4D51" w:rsidP="00A02A86">
      <w:pPr>
        <w:spacing w:line="500" w:lineRule="exact"/>
        <w:ind w:firstLine="420"/>
      </w:pPr>
    </w:p>
    <w:p w:rsidR="006C4D51" w:rsidRPr="006C4D51" w:rsidRDefault="006C4D51" w:rsidP="00A02A86">
      <w:pPr>
        <w:spacing w:line="500" w:lineRule="exact"/>
        <w:ind w:firstLine="420"/>
      </w:pPr>
    </w:p>
    <w:sectPr w:rsidR="006C4D51" w:rsidRPr="006C4D51" w:rsidSect="00A02A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EBB" w:rsidRPr="006973EE" w:rsidRDefault="007B3EBB" w:rsidP="007B3EBB">
      <w:pPr>
        <w:pStyle w:val="a3"/>
        <w:ind w:left="2100" w:firstLine="360"/>
        <w:rPr>
          <w:rFonts w:ascii="Calibri" w:eastAsia="宋体" w:hAnsi="Calibri" w:cs="Times New Roman"/>
          <w:sz w:val="21"/>
        </w:rPr>
      </w:pPr>
      <w:r>
        <w:separator/>
      </w:r>
    </w:p>
  </w:endnote>
  <w:endnote w:type="continuationSeparator" w:id="1">
    <w:p w:rsidR="007B3EBB" w:rsidRPr="006973EE" w:rsidRDefault="007B3EBB" w:rsidP="007B3EBB">
      <w:pPr>
        <w:pStyle w:val="a3"/>
        <w:ind w:left="2100" w:firstLine="360"/>
        <w:rPr>
          <w:rFonts w:ascii="Calibri" w:eastAsia="宋体" w:hAnsi="Calibri" w:cs="Times New Roman"/>
          <w:sz w:val="21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EBB" w:rsidRPr="006973EE" w:rsidRDefault="007B3EBB" w:rsidP="007B3EBB">
      <w:pPr>
        <w:pStyle w:val="a3"/>
        <w:ind w:left="2100" w:firstLine="360"/>
        <w:rPr>
          <w:rFonts w:ascii="Calibri" w:eastAsia="宋体" w:hAnsi="Calibri" w:cs="Times New Roman"/>
          <w:sz w:val="21"/>
        </w:rPr>
      </w:pPr>
      <w:r>
        <w:separator/>
      </w:r>
    </w:p>
  </w:footnote>
  <w:footnote w:type="continuationSeparator" w:id="1">
    <w:p w:rsidR="007B3EBB" w:rsidRPr="006973EE" w:rsidRDefault="007B3EBB" w:rsidP="007B3EBB">
      <w:pPr>
        <w:pStyle w:val="a3"/>
        <w:ind w:left="2100" w:firstLine="360"/>
        <w:rPr>
          <w:rFonts w:ascii="Calibri" w:eastAsia="宋体" w:hAnsi="Calibri" w:cs="Times New Roman"/>
          <w:sz w:val="21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Pr="00A02A86" w:rsidRDefault="007B3EBB" w:rsidP="00A02A86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BB" w:rsidRDefault="007B3EBB" w:rsidP="007B3EB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89"/>
    <w:rsid w:val="0001710D"/>
    <w:rsid w:val="00030FE5"/>
    <w:rsid w:val="0003526A"/>
    <w:rsid w:val="00122FC6"/>
    <w:rsid w:val="0012540C"/>
    <w:rsid w:val="0015650B"/>
    <w:rsid w:val="00167C83"/>
    <w:rsid w:val="00271CAA"/>
    <w:rsid w:val="00290D47"/>
    <w:rsid w:val="002917C1"/>
    <w:rsid w:val="002C11CB"/>
    <w:rsid w:val="002C235A"/>
    <w:rsid w:val="003779CD"/>
    <w:rsid w:val="00397EE5"/>
    <w:rsid w:val="0045141C"/>
    <w:rsid w:val="004C2290"/>
    <w:rsid w:val="005605AE"/>
    <w:rsid w:val="005A0CC3"/>
    <w:rsid w:val="005E4F1C"/>
    <w:rsid w:val="005F6C75"/>
    <w:rsid w:val="00601487"/>
    <w:rsid w:val="00620CEB"/>
    <w:rsid w:val="0068009D"/>
    <w:rsid w:val="006A3C3C"/>
    <w:rsid w:val="006B18FD"/>
    <w:rsid w:val="006C4D51"/>
    <w:rsid w:val="006E5A1E"/>
    <w:rsid w:val="007122FA"/>
    <w:rsid w:val="007463A8"/>
    <w:rsid w:val="0077697B"/>
    <w:rsid w:val="007B3EBB"/>
    <w:rsid w:val="007E5863"/>
    <w:rsid w:val="007F71AB"/>
    <w:rsid w:val="00845DE2"/>
    <w:rsid w:val="008629E8"/>
    <w:rsid w:val="008647BB"/>
    <w:rsid w:val="00864CAF"/>
    <w:rsid w:val="009C38F1"/>
    <w:rsid w:val="00A02A86"/>
    <w:rsid w:val="00A4232E"/>
    <w:rsid w:val="00AA51D7"/>
    <w:rsid w:val="00AA6410"/>
    <w:rsid w:val="00AB73E2"/>
    <w:rsid w:val="00BA09A3"/>
    <w:rsid w:val="00C47C32"/>
    <w:rsid w:val="00DD647E"/>
    <w:rsid w:val="00DD679E"/>
    <w:rsid w:val="00DE18A4"/>
    <w:rsid w:val="00E64D0C"/>
    <w:rsid w:val="00EC6AB5"/>
    <w:rsid w:val="00F07675"/>
    <w:rsid w:val="00F26CC9"/>
    <w:rsid w:val="00F42C89"/>
    <w:rsid w:val="00F5233F"/>
    <w:rsid w:val="00FA6DD3"/>
    <w:rsid w:val="00FD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F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3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3E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E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EB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C4D5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C4D51"/>
  </w:style>
  <w:style w:type="paragraph" w:styleId="a6">
    <w:name w:val="Body Text"/>
    <w:basedOn w:val="a"/>
    <w:link w:val="Char2"/>
    <w:uiPriority w:val="99"/>
    <w:semiHidden/>
    <w:unhideWhenUsed/>
    <w:rsid w:val="00620CEB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620CEB"/>
  </w:style>
  <w:style w:type="paragraph" w:styleId="a7">
    <w:name w:val="Body Text First Indent"/>
    <w:basedOn w:val="a6"/>
    <w:link w:val="Char3"/>
    <w:uiPriority w:val="99"/>
    <w:semiHidden/>
    <w:unhideWhenUsed/>
    <w:rsid w:val="00620CEB"/>
    <w:pPr>
      <w:ind w:firstLineChars="100" w:firstLine="420"/>
    </w:pPr>
  </w:style>
  <w:style w:type="character" w:customStyle="1" w:styleId="Char3">
    <w:name w:val="正文首行缩进 Char"/>
    <w:basedOn w:val="Char2"/>
    <w:link w:val="a7"/>
    <w:uiPriority w:val="99"/>
    <w:semiHidden/>
    <w:rsid w:val="00620CEB"/>
  </w:style>
  <w:style w:type="paragraph" w:styleId="a8">
    <w:name w:val="Balloon Text"/>
    <w:basedOn w:val="a"/>
    <w:link w:val="Char4"/>
    <w:uiPriority w:val="99"/>
    <w:semiHidden/>
    <w:unhideWhenUsed/>
    <w:rsid w:val="004C2290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4C2290"/>
    <w:rPr>
      <w:sz w:val="18"/>
      <w:szCs w:val="18"/>
    </w:rPr>
  </w:style>
  <w:style w:type="paragraph" w:styleId="a9">
    <w:name w:val="No Spacing"/>
    <w:link w:val="Char5"/>
    <w:uiPriority w:val="1"/>
    <w:qFormat/>
    <w:rsid w:val="00A02A86"/>
    <w:pPr>
      <w:spacing w:line="240" w:lineRule="auto"/>
      <w:ind w:firstLineChars="0" w:firstLine="0"/>
    </w:pPr>
    <w:rPr>
      <w:kern w:val="0"/>
      <w:sz w:val="22"/>
    </w:rPr>
  </w:style>
  <w:style w:type="character" w:customStyle="1" w:styleId="Char5">
    <w:name w:val="无间隔 Char"/>
    <w:basedOn w:val="a0"/>
    <w:link w:val="a9"/>
    <w:uiPriority w:val="1"/>
    <w:rsid w:val="00A02A86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4974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96483225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49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9587550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0575">
          <w:marLeft w:val="0"/>
          <w:marRight w:val="0"/>
          <w:marTop w:val="0"/>
          <w:marBottom w:val="0"/>
          <w:divBdr>
            <w:top w:val="single" w:sz="4" w:space="19" w:color="E7E7E7"/>
            <w:left w:val="single" w:sz="4" w:space="19" w:color="E7E7E7"/>
            <w:bottom w:val="single" w:sz="4" w:space="19" w:color="E7E7E7"/>
            <w:right w:val="single" w:sz="4" w:space="19" w:color="E7E7E7"/>
          </w:divBdr>
          <w:divsChild>
            <w:div w:id="1455521498">
              <w:marLeft w:val="0"/>
              <w:marRight w:val="0"/>
              <w:marTop w:val="1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12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3685275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317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977964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833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9712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4488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9470048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0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4513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823348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330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5657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5112-EAEB-4B56-8A63-3CDF180E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北京江河润泽工程管理咨询有限公司:江柯</dc:creator>
  <cp:lastModifiedBy>北京江河润泽工程管理咨询有限公司:江柯</cp:lastModifiedBy>
  <cp:revision>26</cp:revision>
  <cp:lastPrinted>2019-03-29T03:08:00Z</cp:lastPrinted>
  <dcterms:created xsi:type="dcterms:W3CDTF">2019-02-24T11:01:00Z</dcterms:created>
  <dcterms:modified xsi:type="dcterms:W3CDTF">2019-04-14T08:10:00Z</dcterms:modified>
</cp:coreProperties>
</file>