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1D" w:rsidRDefault="00FA531D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楷体" w:eastAsia="楷体" w:hAnsi="楷体" w:cs="楷体" w:hint="eastAsia"/>
          <w:b/>
          <w:snapToGrid w:val="0"/>
          <w:kern w:val="0"/>
          <w:sz w:val="32"/>
          <w:szCs w:val="32"/>
        </w:rPr>
      </w:pPr>
      <w:r>
        <w:rPr>
          <w:rFonts w:ascii="楷体" w:eastAsia="楷体" w:hAnsi="楷体" w:cs="楷体"/>
          <w:b/>
          <w:noProof/>
          <w:kern w:val="0"/>
          <w:sz w:val="32"/>
          <w:szCs w:val="32"/>
        </w:rPr>
        <w:drawing>
          <wp:inline distT="0" distB="0" distL="0" distR="0">
            <wp:extent cx="5274310" cy="7029146"/>
            <wp:effectExtent l="19050" t="0" r="2540" b="0"/>
            <wp:docPr id="1" name="图片 1" descr="C:\Users\Administrator\Desktop\IMG_20190412_162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MG_20190412_1626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9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31D" w:rsidRDefault="00FA531D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楷体" w:eastAsia="楷体" w:hAnsi="楷体" w:cs="楷体" w:hint="eastAsia"/>
          <w:b/>
          <w:snapToGrid w:val="0"/>
          <w:kern w:val="0"/>
          <w:sz w:val="32"/>
          <w:szCs w:val="32"/>
        </w:rPr>
      </w:pPr>
    </w:p>
    <w:p w:rsidR="00FA531D" w:rsidRDefault="00FA531D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楷体" w:eastAsia="楷体" w:hAnsi="楷体" w:cs="楷体" w:hint="eastAsia"/>
          <w:b/>
          <w:snapToGrid w:val="0"/>
          <w:kern w:val="0"/>
          <w:sz w:val="32"/>
          <w:szCs w:val="32"/>
        </w:rPr>
      </w:pPr>
    </w:p>
    <w:p w:rsidR="00FA531D" w:rsidRDefault="00FA531D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楷体" w:eastAsia="楷体" w:hAnsi="楷体" w:cs="楷体" w:hint="eastAsia"/>
          <w:b/>
          <w:snapToGrid w:val="0"/>
          <w:kern w:val="0"/>
          <w:sz w:val="32"/>
          <w:szCs w:val="32"/>
        </w:rPr>
      </w:pPr>
    </w:p>
    <w:p w:rsidR="00FA531D" w:rsidRDefault="00FA531D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楷体" w:eastAsia="楷体" w:hAnsi="楷体" w:cs="楷体" w:hint="eastAsia"/>
          <w:b/>
          <w:snapToGrid w:val="0"/>
          <w:kern w:val="0"/>
          <w:sz w:val="32"/>
          <w:szCs w:val="32"/>
        </w:rPr>
      </w:pPr>
    </w:p>
    <w:p w:rsidR="0032713B" w:rsidRDefault="00FA531D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b/>
          <w:snapToGrid w:val="0"/>
          <w:kern w:val="0"/>
          <w:sz w:val="32"/>
          <w:szCs w:val="32"/>
        </w:rPr>
        <w:lastRenderedPageBreak/>
        <w:t>投标分项报价一览表</w:t>
      </w:r>
    </w:p>
    <w:p w:rsidR="0032713B" w:rsidRDefault="0032713B">
      <w:pPr>
        <w:rPr>
          <w:rFonts w:ascii="楷体" w:eastAsia="楷体" w:hAnsi="楷体" w:cs="楷体"/>
          <w:sz w:val="24"/>
        </w:rPr>
      </w:pPr>
    </w:p>
    <w:tbl>
      <w:tblPr>
        <w:tblW w:w="9322" w:type="dxa"/>
        <w:tblLayout w:type="fixed"/>
        <w:tblLook w:val="04A0"/>
      </w:tblPr>
      <w:tblGrid>
        <w:gridCol w:w="477"/>
        <w:gridCol w:w="926"/>
        <w:gridCol w:w="1000"/>
        <w:gridCol w:w="1333"/>
        <w:gridCol w:w="933"/>
        <w:gridCol w:w="1017"/>
        <w:gridCol w:w="817"/>
        <w:gridCol w:w="1116"/>
        <w:gridCol w:w="1703"/>
      </w:tblGrid>
      <w:tr w:rsidR="0032713B">
        <w:trPr>
          <w:trHeight w:val="839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" w:eastAsia="楷体" w:hAnsi="楷体" w:cs="楷体"/>
                <w:b/>
                <w:sz w:val="24"/>
                <w:lang w:val="zh-CN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 w:val="zh-CN"/>
              </w:rPr>
              <w:t>序号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eastAsia="楷体" w:hAnsi="楷体" w:cs="楷体"/>
                <w:b/>
                <w:sz w:val="24"/>
                <w:lang w:val="zh-CN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 w:val="zh-CN"/>
              </w:rPr>
              <w:t>名</w:t>
            </w:r>
            <w:r>
              <w:rPr>
                <w:rFonts w:ascii="楷体" w:eastAsia="楷体" w:hAnsi="楷体" w:cs="楷体" w:hint="eastAsia"/>
                <w:b/>
                <w:sz w:val="24"/>
                <w:lang w:val="zh-CN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sz w:val="24"/>
                <w:lang w:val="zh-CN"/>
              </w:rPr>
              <w:t>称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eastAsia="楷体" w:hAnsi="楷体" w:cs="楷体"/>
                <w:b/>
                <w:color w:val="FF0000"/>
                <w:sz w:val="24"/>
                <w:lang w:val="zh-CN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 w:val="zh-CN"/>
              </w:rPr>
              <w:t>品种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eastAsia="楷体" w:hAnsi="楷体" w:cs="楷体"/>
                <w:b/>
                <w:sz w:val="24"/>
                <w:lang w:val="zh-CN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 w:val="zh-CN"/>
              </w:rPr>
              <w:t>规格、详细</w:t>
            </w:r>
          </w:p>
          <w:p w:rsidR="0032713B" w:rsidRDefault="00FA53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eastAsia="楷体" w:hAnsi="楷体" w:cs="楷体"/>
                <w:b/>
                <w:sz w:val="24"/>
                <w:lang w:val="zh-CN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 w:val="zh-CN"/>
              </w:rPr>
              <w:t>参数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eastAsia="楷体" w:hAnsi="楷体" w:cs="楷体"/>
                <w:b/>
                <w:sz w:val="24"/>
                <w:lang w:val="zh-CN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 w:val="zh-CN"/>
              </w:rPr>
              <w:t>单</w:t>
            </w:r>
            <w:r>
              <w:rPr>
                <w:rFonts w:ascii="楷体" w:eastAsia="楷体" w:hAnsi="楷体" w:cs="楷体" w:hint="eastAsia"/>
                <w:b/>
                <w:sz w:val="24"/>
                <w:lang w:val="zh-CN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sz w:val="24"/>
                <w:lang w:val="zh-CN"/>
              </w:rPr>
              <w:t>位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eastAsia="楷体" w:hAnsi="楷体" w:cs="楷体"/>
                <w:b/>
                <w:sz w:val="24"/>
                <w:lang w:val="zh-CN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 w:val="zh-CN"/>
              </w:rPr>
              <w:t>数</w:t>
            </w:r>
            <w:r>
              <w:rPr>
                <w:rFonts w:ascii="楷体" w:eastAsia="楷体" w:hAnsi="楷体" w:cs="楷体" w:hint="eastAsia"/>
                <w:b/>
                <w:sz w:val="24"/>
                <w:lang w:val="zh-CN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sz w:val="24"/>
                <w:lang w:val="zh-CN"/>
              </w:rPr>
              <w:t>量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eastAsia="楷体" w:hAnsi="楷体" w:cs="楷体"/>
                <w:b/>
                <w:sz w:val="24"/>
                <w:lang w:val="zh-CN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 w:val="zh-CN"/>
              </w:rPr>
              <w:t>单价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spacing w:line="360" w:lineRule="auto"/>
              <w:ind w:leftChars="57" w:left="120"/>
              <w:jc w:val="center"/>
              <w:rPr>
                <w:rFonts w:ascii="楷体" w:eastAsia="楷体" w:hAnsi="楷体" w:cs="楷体"/>
                <w:b/>
                <w:sz w:val="24"/>
                <w:lang w:val="zh-CN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 w:val="zh-CN"/>
              </w:rPr>
              <w:t>总价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spacing w:line="360" w:lineRule="auto"/>
              <w:ind w:leftChars="57" w:left="120"/>
              <w:jc w:val="center"/>
              <w:rPr>
                <w:rFonts w:ascii="楷体" w:eastAsia="楷体" w:hAnsi="楷体" w:cs="楷体"/>
                <w:b/>
                <w:sz w:val="24"/>
                <w:lang w:val="zh-CN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 w:val="zh-CN"/>
              </w:rPr>
              <w:t>产地及</w:t>
            </w:r>
          </w:p>
          <w:p w:rsidR="0032713B" w:rsidRDefault="00FA531D">
            <w:pPr>
              <w:autoSpaceDE w:val="0"/>
              <w:autoSpaceDN w:val="0"/>
              <w:adjustRightInd w:val="0"/>
              <w:spacing w:line="360" w:lineRule="auto"/>
              <w:ind w:leftChars="57" w:left="120" w:firstLineChars="49" w:firstLine="118"/>
              <w:jc w:val="center"/>
              <w:rPr>
                <w:rFonts w:ascii="楷体" w:eastAsia="楷体" w:hAnsi="楷体" w:cs="楷体"/>
                <w:b/>
                <w:sz w:val="24"/>
                <w:lang w:val="zh-CN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 w:val="zh-CN"/>
              </w:rPr>
              <w:t>厂家</w:t>
            </w:r>
          </w:p>
        </w:tc>
      </w:tr>
      <w:tr w:rsidR="0032713B">
        <w:trPr>
          <w:trHeight w:val="839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梨树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黄金梨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≥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3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公分（胸径）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棵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6800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34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231200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许昌鄢陵、</w:t>
            </w:r>
            <w:r>
              <w:rPr>
                <w:rFonts w:ascii="楷体" w:eastAsia="楷体" w:hAnsi="楷体" w:cs="楷体" w:hint="eastAsia"/>
                <w:kern w:val="0"/>
                <w:sz w:val="24"/>
                <w:lang w:val="zh-CN"/>
              </w:rPr>
              <w:t>鄢陵县博文园林工程有限公司</w:t>
            </w:r>
          </w:p>
        </w:tc>
      </w:tr>
      <w:tr w:rsidR="0032713B">
        <w:trPr>
          <w:trHeight w:val="839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32713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</w:p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梨树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黄金梨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≥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5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公分（胸径）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棵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1000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84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84000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许昌鄢陵、</w:t>
            </w:r>
            <w:r>
              <w:rPr>
                <w:rFonts w:ascii="楷体" w:eastAsia="楷体" w:hAnsi="楷体" w:cs="楷体" w:hint="eastAsia"/>
                <w:kern w:val="0"/>
                <w:sz w:val="24"/>
                <w:lang w:val="zh-CN"/>
              </w:rPr>
              <w:t>鄢陵县博文园林工程有限公司</w:t>
            </w:r>
          </w:p>
        </w:tc>
      </w:tr>
      <w:tr w:rsidR="0032713B">
        <w:trPr>
          <w:trHeight w:val="839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核桃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 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元丰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≥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3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公分（胸径）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棵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6804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29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197316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许昌鄢陵、</w:t>
            </w:r>
            <w:r>
              <w:rPr>
                <w:rFonts w:ascii="楷体" w:eastAsia="楷体" w:hAnsi="楷体" w:cs="楷体" w:hint="eastAsia"/>
                <w:kern w:val="0"/>
                <w:sz w:val="24"/>
                <w:lang w:val="zh-CN"/>
              </w:rPr>
              <w:t>鄢陵县博文园林工程有限公司</w:t>
            </w:r>
          </w:p>
        </w:tc>
      </w:tr>
      <w:tr w:rsidR="0032713B">
        <w:trPr>
          <w:trHeight w:val="839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核桃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 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元丰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≥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5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公分（胸径）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棵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1000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66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66000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许昌鄢陵、</w:t>
            </w:r>
            <w:r>
              <w:rPr>
                <w:rFonts w:ascii="楷体" w:eastAsia="楷体" w:hAnsi="楷体" w:cs="楷体" w:hint="eastAsia"/>
                <w:kern w:val="0"/>
                <w:sz w:val="24"/>
                <w:lang w:val="zh-CN"/>
              </w:rPr>
              <w:t>鄢陵县博文园林工程有限公司</w:t>
            </w:r>
          </w:p>
        </w:tc>
      </w:tr>
      <w:tr w:rsidR="0032713B">
        <w:trPr>
          <w:trHeight w:val="839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枣树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东北大枣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≥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3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公分（胸径）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棵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730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32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23360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许昌鄢陵、</w:t>
            </w:r>
            <w:r>
              <w:rPr>
                <w:rFonts w:ascii="楷体" w:eastAsia="楷体" w:hAnsi="楷体" w:cs="楷体" w:hint="eastAsia"/>
                <w:kern w:val="0"/>
                <w:sz w:val="24"/>
                <w:lang w:val="zh-CN"/>
              </w:rPr>
              <w:t>鄢陵县博文园林工程有限公司</w:t>
            </w:r>
          </w:p>
        </w:tc>
      </w:tr>
      <w:tr w:rsidR="0032713B">
        <w:trPr>
          <w:trHeight w:val="839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枣树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东北大枣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≥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5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公分（胸径）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棵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200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88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17600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许昌鄢陵、</w:t>
            </w:r>
            <w:r>
              <w:rPr>
                <w:rFonts w:ascii="楷体" w:eastAsia="楷体" w:hAnsi="楷体" w:cs="楷体" w:hint="eastAsia"/>
                <w:kern w:val="0"/>
                <w:sz w:val="24"/>
                <w:lang w:val="zh-CN"/>
              </w:rPr>
              <w:t>鄢陵县博文园林工程有限公司</w:t>
            </w:r>
          </w:p>
        </w:tc>
      </w:tr>
      <w:tr w:rsidR="0032713B">
        <w:trPr>
          <w:trHeight w:val="839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杏树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 w:val="24"/>
              </w:rPr>
              <w:t>枣杏</w:t>
            </w:r>
            <w:proofErr w:type="gramEnd"/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≥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3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公分（胸径）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棵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730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45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32850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许昌鄢陵、</w:t>
            </w:r>
            <w:r>
              <w:rPr>
                <w:rFonts w:ascii="楷体" w:eastAsia="楷体" w:hAnsi="楷体" w:cs="楷体" w:hint="eastAsia"/>
                <w:kern w:val="0"/>
                <w:sz w:val="24"/>
                <w:lang w:val="zh-CN"/>
              </w:rPr>
              <w:t>鄢陵县博文园林工程有限公司</w:t>
            </w:r>
          </w:p>
        </w:tc>
      </w:tr>
      <w:tr w:rsidR="0032713B">
        <w:trPr>
          <w:trHeight w:val="839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杏树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 w:val="24"/>
              </w:rPr>
              <w:t>枣杏</w:t>
            </w:r>
            <w:proofErr w:type="gramEnd"/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≥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5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公分（胸径）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棵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200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94.5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18900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许昌鄢陵、</w:t>
            </w:r>
            <w:r>
              <w:rPr>
                <w:rFonts w:ascii="楷体" w:eastAsia="楷体" w:hAnsi="楷体" w:cs="楷体" w:hint="eastAsia"/>
                <w:kern w:val="0"/>
                <w:sz w:val="24"/>
                <w:lang w:val="zh-CN"/>
              </w:rPr>
              <w:t>鄢陵县博文园林工程有限公司</w:t>
            </w:r>
          </w:p>
        </w:tc>
      </w:tr>
      <w:tr w:rsidR="0032713B">
        <w:trPr>
          <w:trHeight w:val="839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桃树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五月仙桃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≥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3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公分（胸径）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棵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6800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27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183600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许昌鄢陵、</w:t>
            </w:r>
            <w:r>
              <w:rPr>
                <w:rFonts w:ascii="楷体" w:eastAsia="楷体" w:hAnsi="楷体" w:cs="楷体" w:hint="eastAsia"/>
                <w:kern w:val="0"/>
                <w:sz w:val="24"/>
                <w:lang w:val="zh-CN"/>
              </w:rPr>
              <w:t>鄢陵县博文园林工程有限公司</w:t>
            </w:r>
          </w:p>
        </w:tc>
      </w:tr>
      <w:tr w:rsidR="0032713B">
        <w:trPr>
          <w:trHeight w:val="839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桃树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五月仙桃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≥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5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公分（胸径）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棵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1000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60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60000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许昌鄢陵、</w:t>
            </w:r>
            <w:r>
              <w:rPr>
                <w:rFonts w:ascii="楷体" w:eastAsia="楷体" w:hAnsi="楷体" w:cs="楷体" w:hint="eastAsia"/>
                <w:kern w:val="0"/>
                <w:sz w:val="24"/>
                <w:lang w:val="zh-CN"/>
              </w:rPr>
              <w:t>鄢陵县博文园林工程有限公司</w:t>
            </w:r>
          </w:p>
        </w:tc>
      </w:tr>
      <w:tr w:rsidR="0032713B">
        <w:trPr>
          <w:trHeight w:val="839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石榴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迎霜红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≥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3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公分（胸径）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棵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730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39.5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28835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许昌鄢陵、</w:t>
            </w:r>
            <w:r>
              <w:rPr>
                <w:rFonts w:ascii="楷体" w:eastAsia="楷体" w:hAnsi="楷体" w:cs="楷体" w:hint="eastAsia"/>
                <w:kern w:val="0"/>
                <w:sz w:val="24"/>
                <w:lang w:val="zh-CN"/>
              </w:rPr>
              <w:t>鄢陵县博文园林工程有限公司</w:t>
            </w:r>
          </w:p>
        </w:tc>
      </w:tr>
      <w:tr w:rsidR="0032713B">
        <w:trPr>
          <w:trHeight w:val="839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石榴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迎霜红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≥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5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公分（胸径）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棵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200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76.5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15300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许昌鄢陵、</w:t>
            </w:r>
            <w:r>
              <w:rPr>
                <w:rFonts w:ascii="楷体" w:eastAsia="楷体" w:hAnsi="楷体" w:cs="楷体" w:hint="eastAsia"/>
                <w:kern w:val="0"/>
                <w:sz w:val="24"/>
                <w:lang w:val="zh-CN"/>
              </w:rPr>
              <w:t>鄢陵县博文园林工程有限公司</w:t>
            </w:r>
          </w:p>
        </w:tc>
      </w:tr>
      <w:tr w:rsidR="0032713B">
        <w:trPr>
          <w:trHeight w:val="839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lastRenderedPageBreak/>
              <w:t>13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大叶女贞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优质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大叶女贞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≥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5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公分（胸径）</w:t>
            </w:r>
          </w:p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（带直径≥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35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公分的土球）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棵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600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60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36000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许昌鄢陵、</w:t>
            </w:r>
            <w:r>
              <w:rPr>
                <w:rFonts w:ascii="楷体" w:eastAsia="楷体" w:hAnsi="楷体" w:cs="楷体" w:hint="eastAsia"/>
                <w:kern w:val="0"/>
                <w:sz w:val="24"/>
                <w:lang w:val="zh-CN"/>
              </w:rPr>
              <w:t>鄢陵县博文园林工程有限公司</w:t>
            </w:r>
          </w:p>
        </w:tc>
      </w:tr>
      <w:tr w:rsidR="0032713B">
        <w:trPr>
          <w:trHeight w:val="839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红叶石楠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红罗宾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≥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5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公分（胸径）</w:t>
            </w:r>
          </w:p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（带直径≥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35</w:t>
            </w:r>
            <w:r>
              <w:rPr>
                <w:rFonts w:ascii="楷体" w:eastAsia="楷体" w:hAnsi="楷体" w:cs="楷体" w:hint="eastAsia"/>
                <w:kern w:val="0"/>
                <w:sz w:val="24"/>
              </w:rPr>
              <w:t>公分的土球）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棵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600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90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54000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许昌鄢陵、</w:t>
            </w:r>
            <w:r>
              <w:rPr>
                <w:rFonts w:ascii="楷体" w:eastAsia="楷体" w:hAnsi="楷体" w:cs="楷体" w:hint="eastAsia"/>
                <w:kern w:val="0"/>
                <w:sz w:val="24"/>
                <w:lang w:val="zh-CN"/>
              </w:rPr>
              <w:t>鄢陵县博文园林工程有限公司</w:t>
            </w:r>
          </w:p>
        </w:tc>
      </w:tr>
      <w:tr w:rsidR="0032713B">
        <w:trPr>
          <w:trHeight w:val="839"/>
        </w:trPr>
        <w:tc>
          <w:tcPr>
            <w:tcW w:w="1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lang w:val="zh-CN"/>
              </w:rPr>
              <w:t>合计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32713B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jc w:val="center"/>
              <w:rPr>
                <w:rFonts w:ascii="楷体" w:eastAsia="楷体" w:hAnsi="楷体" w:cs="楷体"/>
                <w:sz w:val="24"/>
                <w:lang w:val="zh-CN"/>
              </w:rPr>
            </w:pPr>
          </w:p>
        </w:tc>
        <w:tc>
          <w:tcPr>
            <w:tcW w:w="69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13B" w:rsidRDefault="00FA531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lang w:val="zh-CN"/>
              </w:rPr>
              <w:t>大写：</w:t>
            </w:r>
            <w:proofErr w:type="gramStart"/>
            <w:r>
              <w:rPr>
                <w:rFonts w:ascii="楷体" w:eastAsia="楷体" w:hAnsi="楷体" w:cs="楷体" w:hint="eastAsia"/>
                <w:sz w:val="24"/>
                <w:lang w:val="zh-CN"/>
              </w:rPr>
              <w:t>壹佰零肆万捌仟玖佰陆拾壹</w:t>
            </w:r>
            <w:proofErr w:type="gramEnd"/>
            <w:r>
              <w:rPr>
                <w:rFonts w:ascii="楷体" w:eastAsia="楷体" w:hAnsi="楷体" w:cs="楷体" w:hint="eastAsia"/>
                <w:sz w:val="24"/>
                <w:lang w:val="zh-CN"/>
              </w:rPr>
              <w:t>元整</w:t>
            </w:r>
            <w:proofErr w:type="gramStart"/>
            <w:r>
              <w:rPr>
                <w:rFonts w:ascii="楷体" w:eastAsia="楷体" w:hAnsi="楷体" w:cs="楷体" w:hint="eastAsia"/>
                <w:sz w:val="24"/>
                <w:lang w:val="zh-CN"/>
              </w:rPr>
              <w:t xml:space="preserve">　　　　　</w:t>
            </w:r>
            <w:proofErr w:type="gramEnd"/>
            <w:r>
              <w:rPr>
                <w:rFonts w:ascii="楷体" w:eastAsia="楷体" w:hAnsi="楷体" w:cs="楷体" w:hint="eastAsia"/>
                <w:sz w:val="24"/>
                <w:lang w:val="zh-CN"/>
              </w:rPr>
              <w:t>小写：</w:t>
            </w:r>
            <w:r>
              <w:rPr>
                <w:rFonts w:ascii="楷体" w:eastAsia="楷体" w:hAnsi="楷体" w:cs="楷体" w:hint="eastAsia"/>
                <w:sz w:val="24"/>
              </w:rPr>
              <w:t>1048961.00</w:t>
            </w:r>
            <w:r>
              <w:rPr>
                <w:rFonts w:ascii="楷体" w:eastAsia="楷体" w:hAnsi="楷体" w:cs="楷体" w:hint="eastAsia"/>
                <w:sz w:val="24"/>
              </w:rPr>
              <w:t>元</w:t>
            </w:r>
          </w:p>
        </w:tc>
      </w:tr>
    </w:tbl>
    <w:p w:rsidR="0032713B" w:rsidRDefault="0032713B">
      <w:pPr>
        <w:autoSpaceDE w:val="0"/>
        <w:autoSpaceDN w:val="0"/>
        <w:adjustRightInd w:val="0"/>
        <w:spacing w:line="480" w:lineRule="auto"/>
        <w:rPr>
          <w:rFonts w:ascii="楷体" w:eastAsia="楷体" w:hAnsi="楷体" w:cs="楷体"/>
          <w:sz w:val="24"/>
          <w:lang w:val="zh-CN"/>
        </w:rPr>
      </w:pPr>
    </w:p>
    <w:p w:rsidR="0032713B" w:rsidRDefault="0032713B">
      <w:pPr>
        <w:autoSpaceDE w:val="0"/>
        <w:autoSpaceDN w:val="0"/>
        <w:adjustRightInd w:val="0"/>
        <w:spacing w:line="480" w:lineRule="auto"/>
        <w:rPr>
          <w:rFonts w:ascii="楷体" w:eastAsia="楷体" w:hAnsi="楷体" w:cs="楷体"/>
          <w:sz w:val="24"/>
          <w:lang w:val="zh-CN"/>
        </w:rPr>
      </w:pPr>
    </w:p>
    <w:p w:rsidR="0032713B" w:rsidRDefault="00FA531D">
      <w:pPr>
        <w:autoSpaceDE w:val="0"/>
        <w:autoSpaceDN w:val="0"/>
        <w:adjustRightInd w:val="0"/>
        <w:spacing w:line="480" w:lineRule="auto"/>
        <w:jc w:val="right"/>
        <w:rPr>
          <w:rFonts w:ascii="楷体" w:eastAsia="楷体" w:hAnsi="楷体" w:cs="楷体"/>
          <w:sz w:val="24"/>
          <w:lang w:val="zh-CN"/>
        </w:rPr>
      </w:pPr>
      <w:r>
        <w:rPr>
          <w:rFonts w:ascii="楷体" w:eastAsia="楷体" w:hAnsi="楷体" w:cs="楷体" w:hint="eastAsia"/>
          <w:sz w:val="24"/>
          <w:lang w:val="zh-CN"/>
        </w:rPr>
        <w:t>投标人名称：</w:t>
      </w:r>
      <w:r>
        <w:rPr>
          <w:rFonts w:ascii="楷体" w:eastAsia="楷体" w:hAnsi="楷体" w:cs="楷体" w:hint="eastAsia"/>
          <w:sz w:val="24"/>
          <w:lang w:val="zh-CN"/>
        </w:rPr>
        <w:t>鄢陵县博文园林工程有限公司</w:t>
      </w:r>
    </w:p>
    <w:p w:rsidR="0032713B" w:rsidRDefault="0032713B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楷体" w:eastAsia="楷体" w:hAnsi="楷体" w:cs="楷体"/>
          <w:b/>
          <w:snapToGrid w:val="0"/>
          <w:kern w:val="0"/>
          <w:sz w:val="32"/>
          <w:szCs w:val="32"/>
        </w:rPr>
      </w:pPr>
    </w:p>
    <w:p w:rsidR="0032713B" w:rsidRDefault="0032713B"/>
    <w:p w:rsidR="0032713B" w:rsidRDefault="0032713B"/>
    <w:p w:rsidR="0032713B" w:rsidRDefault="0032713B"/>
    <w:p w:rsidR="0032713B" w:rsidRDefault="0032713B"/>
    <w:p w:rsidR="0032713B" w:rsidRDefault="0032713B"/>
    <w:p w:rsidR="0032713B" w:rsidRDefault="0032713B"/>
    <w:p w:rsidR="0032713B" w:rsidRDefault="0032713B"/>
    <w:p w:rsidR="0032713B" w:rsidRDefault="0032713B"/>
    <w:p w:rsidR="0032713B" w:rsidRDefault="0032713B"/>
    <w:p w:rsidR="0032713B" w:rsidRDefault="0032713B"/>
    <w:p w:rsidR="0032713B" w:rsidRDefault="0032713B"/>
    <w:p w:rsidR="0032713B" w:rsidRDefault="0032713B"/>
    <w:p w:rsidR="0032713B" w:rsidRDefault="0032713B"/>
    <w:p w:rsidR="0032713B" w:rsidRDefault="0032713B"/>
    <w:p w:rsidR="0032713B" w:rsidRDefault="00FA531D">
      <w:pPr>
        <w:autoSpaceDE w:val="0"/>
        <w:autoSpaceDN w:val="0"/>
        <w:adjustRightInd w:val="0"/>
        <w:jc w:val="center"/>
        <w:outlineLvl w:val="0"/>
      </w:pPr>
      <w:r>
        <w:rPr>
          <w:rFonts w:hint="eastAsia"/>
        </w:rPr>
        <w:tab/>
      </w:r>
    </w:p>
    <w:p w:rsidR="0032713B" w:rsidRDefault="0032713B">
      <w:pPr>
        <w:autoSpaceDE w:val="0"/>
        <w:autoSpaceDN w:val="0"/>
        <w:adjustRightInd w:val="0"/>
        <w:jc w:val="center"/>
        <w:outlineLvl w:val="0"/>
      </w:pPr>
    </w:p>
    <w:p w:rsidR="0032713B" w:rsidRDefault="0032713B">
      <w:pPr>
        <w:autoSpaceDE w:val="0"/>
        <w:autoSpaceDN w:val="0"/>
        <w:adjustRightInd w:val="0"/>
        <w:jc w:val="center"/>
        <w:outlineLvl w:val="0"/>
      </w:pPr>
    </w:p>
    <w:p w:rsidR="0032713B" w:rsidRDefault="0032713B">
      <w:pPr>
        <w:autoSpaceDE w:val="0"/>
        <w:autoSpaceDN w:val="0"/>
        <w:adjustRightInd w:val="0"/>
        <w:jc w:val="center"/>
        <w:outlineLvl w:val="0"/>
      </w:pPr>
    </w:p>
    <w:p w:rsidR="0032713B" w:rsidRDefault="0032713B">
      <w:pPr>
        <w:autoSpaceDE w:val="0"/>
        <w:autoSpaceDN w:val="0"/>
        <w:adjustRightInd w:val="0"/>
        <w:jc w:val="center"/>
        <w:outlineLvl w:val="0"/>
      </w:pPr>
    </w:p>
    <w:p w:rsidR="0032713B" w:rsidRDefault="0032713B">
      <w:pPr>
        <w:autoSpaceDE w:val="0"/>
        <w:autoSpaceDN w:val="0"/>
        <w:adjustRightInd w:val="0"/>
        <w:jc w:val="center"/>
        <w:outlineLvl w:val="0"/>
      </w:pPr>
    </w:p>
    <w:p w:rsidR="0032713B" w:rsidRDefault="0032713B">
      <w:pPr>
        <w:autoSpaceDE w:val="0"/>
        <w:autoSpaceDN w:val="0"/>
        <w:adjustRightInd w:val="0"/>
        <w:jc w:val="center"/>
        <w:outlineLvl w:val="0"/>
      </w:pPr>
    </w:p>
    <w:p w:rsidR="0032713B" w:rsidRDefault="0032713B">
      <w:pPr>
        <w:autoSpaceDE w:val="0"/>
        <w:autoSpaceDN w:val="0"/>
        <w:adjustRightInd w:val="0"/>
        <w:jc w:val="center"/>
        <w:outlineLvl w:val="0"/>
      </w:pPr>
    </w:p>
    <w:p w:rsidR="0032713B" w:rsidRDefault="00FA531D">
      <w:pPr>
        <w:autoSpaceDE w:val="0"/>
        <w:autoSpaceDN w:val="0"/>
        <w:adjustRightInd w:val="0"/>
        <w:jc w:val="center"/>
        <w:outlineLvl w:val="0"/>
        <w:rPr>
          <w:rFonts w:ascii="楷体" w:eastAsia="楷体" w:hAnsi="楷体" w:cs="楷体"/>
          <w:kern w:val="0"/>
          <w:sz w:val="32"/>
          <w:szCs w:val="32"/>
        </w:rPr>
      </w:pPr>
      <w:bookmarkStart w:id="0" w:name="_GoBack"/>
      <w:bookmarkEnd w:id="0"/>
      <w:r>
        <w:rPr>
          <w:rFonts w:ascii="楷体" w:eastAsia="楷体" w:hAnsi="楷体" w:cs="楷体" w:hint="eastAsia"/>
          <w:b/>
          <w:sz w:val="32"/>
          <w:szCs w:val="32"/>
        </w:rPr>
        <w:lastRenderedPageBreak/>
        <w:t>服务承诺</w:t>
      </w:r>
    </w:p>
    <w:p w:rsidR="0032713B" w:rsidRDefault="00FA531D" w:rsidP="0032713B">
      <w:pPr>
        <w:spacing w:afterLines="100"/>
        <w:ind w:firstLineChars="600" w:firstLine="1680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（投标人根据谈判文件要求自行编制）</w:t>
      </w:r>
    </w:p>
    <w:p w:rsidR="0032713B" w:rsidRDefault="00FA531D" w:rsidP="0032713B">
      <w:pPr>
        <w:spacing w:afterLines="100"/>
        <w:jc w:val="left"/>
        <w:rPr>
          <w:rFonts w:ascii="新宋体" w:eastAsia="新宋体" w:hAnsi="新宋体" w:cs="新宋体"/>
          <w:b/>
          <w:bCs/>
          <w:sz w:val="24"/>
        </w:rPr>
      </w:pPr>
      <w:r>
        <w:rPr>
          <w:rFonts w:ascii="新宋体" w:eastAsia="新宋体" w:hAnsi="新宋体" w:cs="新宋体" w:hint="eastAsia"/>
          <w:b/>
          <w:bCs/>
          <w:sz w:val="24"/>
        </w:rPr>
        <w:t>服务承诺</w:t>
      </w:r>
    </w:p>
    <w:p w:rsidR="0032713B" w:rsidRDefault="00FA531D">
      <w:pPr>
        <w:spacing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我公司</w:t>
      </w:r>
      <w:proofErr w:type="gramStart"/>
      <w:r>
        <w:rPr>
          <w:rFonts w:ascii="宋体" w:hAnsi="宋体" w:hint="eastAsia"/>
          <w:sz w:val="24"/>
        </w:rPr>
        <w:t>作出</w:t>
      </w:r>
      <w:proofErr w:type="gramEnd"/>
      <w:r>
        <w:rPr>
          <w:rFonts w:ascii="宋体" w:hAnsi="宋体" w:hint="eastAsia"/>
          <w:sz w:val="24"/>
        </w:rPr>
        <w:t>以下承诺：</w:t>
      </w:r>
    </w:p>
    <w:p w:rsidR="0032713B" w:rsidRDefault="00FA531D">
      <w:pPr>
        <w:numPr>
          <w:ilvl w:val="0"/>
          <w:numId w:val="1"/>
        </w:numPr>
        <w:spacing w:line="600" w:lineRule="exact"/>
      </w:pPr>
      <w:r>
        <w:rPr>
          <w:rFonts w:ascii="宋体" w:hAnsi="宋体" w:hint="eastAsia"/>
          <w:sz w:val="24"/>
        </w:rPr>
        <w:t>严格遵守国家林木种苗的有关法律法规，主动接受林业主管部门、社会各界及其种苗管理机构的检查和监督。</w:t>
      </w:r>
    </w:p>
    <w:p w:rsidR="0032713B" w:rsidRDefault="00FA531D">
      <w:pPr>
        <w:numPr>
          <w:ilvl w:val="0"/>
          <w:numId w:val="1"/>
        </w:numPr>
        <w:spacing w:line="600" w:lineRule="exact"/>
      </w:pPr>
      <w:r>
        <w:rPr>
          <w:rFonts w:ascii="宋体" w:hAnsi="宋体" w:hint="eastAsia"/>
          <w:sz w:val="24"/>
        </w:rPr>
        <w:t>培育和销售的苗木无检疫对象、无病虫害。</w:t>
      </w:r>
    </w:p>
    <w:p w:rsidR="0032713B" w:rsidRDefault="00FA531D">
      <w:pPr>
        <w:numPr>
          <w:ilvl w:val="0"/>
          <w:numId w:val="1"/>
        </w:numPr>
        <w:spacing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所有供应的果树、苗木都是林木良种、均为</w:t>
      </w:r>
      <w:proofErr w:type="gramStart"/>
      <w:r>
        <w:rPr>
          <w:rFonts w:ascii="宋体" w:hAnsi="宋体" w:hint="eastAsia"/>
          <w:sz w:val="24"/>
        </w:rPr>
        <w:t>优质品且达到</w:t>
      </w:r>
      <w:proofErr w:type="gramEnd"/>
      <w:r>
        <w:rPr>
          <w:rFonts w:ascii="宋体" w:hAnsi="宋体" w:hint="eastAsia"/>
          <w:sz w:val="24"/>
        </w:rPr>
        <w:t>规格要求。所有苗木保存完好，树干直，分枝均匀，冠形好。生长旺盛、健壮、无病虫害，叶色正常，树皮无机械损伤或虫眼。（大叶女贞、红叶石楠）土球包装完好。根系发达而完整、无劈裂。质保一年。</w:t>
      </w:r>
    </w:p>
    <w:p w:rsidR="0032713B" w:rsidRDefault="00FA531D">
      <w:pPr>
        <w:numPr>
          <w:ilvl w:val="0"/>
          <w:numId w:val="1"/>
        </w:numPr>
        <w:spacing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保障农民工工资承诺</w:t>
      </w:r>
    </w:p>
    <w:p w:rsidR="0032713B" w:rsidRDefault="00FA531D">
      <w:pPr>
        <w:spacing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、我公司在以前所</w:t>
      </w:r>
      <w:r>
        <w:rPr>
          <w:rFonts w:ascii="宋体" w:hAnsi="宋体" w:hint="eastAsia"/>
          <w:sz w:val="24"/>
        </w:rPr>
        <w:t>承揽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项目</w:t>
      </w:r>
      <w:r>
        <w:rPr>
          <w:rFonts w:ascii="宋体" w:hAnsi="宋体" w:hint="eastAsia"/>
          <w:sz w:val="24"/>
        </w:rPr>
        <w:t>中从未出现过拖欠农民工和职工工资的情况，截至到即日，我公司不存在拖欠或克扣农民工工资的行为。</w:t>
      </w:r>
    </w:p>
    <w:p w:rsidR="0032713B" w:rsidRDefault="00FA531D">
      <w:pPr>
        <w:spacing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、我公司承诺：中标后将及时、足额存入农民工工资保障金。</w:t>
      </w:r>
    </w:p>
    <w:p w:rsidR="0032713B" w:rsidRDefault="00FA531D">
      <w:pPr>
        <w:spacing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、一旦我公司承包的工程项目中出现拖欠职工工资情况的，可由建设行政主管部门从工</w:t>
      </w:r>
      <w:r>
        <w:rPr>
          <w:rFonts w:ascii="宋体" w:hAnsi="宋体" w:hint="eastAsia"/>
          <w:sz w:val="24"/>
        </w:rPr>
        <w:t>资保障金中先</w:t>
      </w:r>
      <w:proofErr w:type="gramStart"/>
      <w:r>
        <w:rPr>
          <w:rFonts w:ascii="宋体" w:hAnsi="宋体" w:hint="eastAsia"/>
          <w:sz w:val="24"/>
        </w:rPr>
        <w:t>予划支</w:t>
      </w:r>
      <w:proofErr w:type="gramEnd"/>
      <w:r>
        <w:rPr>
          <w:rFonts w:ascii="宋体" w:hAnsi="宋体" w:hint="eastAsia"/>
          <w:sz w:val="24"/>
        </w:rPr>
        <w:t>。</w:t>
      </w:r>
    </w:p>
    <w:p w:rsidR="0032713B" w:rsidRDefault="00FA531D">
      <w:pPr>
        <w:spacing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</w:t>
      </w:r>
      <w:r>
        <w:rPr>
          <w:rFonts w:ascii="宋体" w:hAnsi="宋体" w:hint="eastAsia"/>
          <w:sz w:val="24"/>
        </w:rPr>
        <w:t>扬尘治理及建筑垃圾处理承诺：</w:t>
      </w:r>
      <w:r>
        <w:rPr>
          <w:rFonts w:ascii="宋体" w:hAnsi="宋体" w:hint="eastAsia"/>
          <w:sz w:val="24"/>
        </w:rPr>
        <w:t xml:space="preserve"> </w:t>
      </w:r>
    </w:p>
    <w:p w:rsidR="0032713B" w:rsidRDefault="00FA531D">
      <w:pPr>
        <w:spacing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、为减少作业中产生的灰尘，采取洒水或</w:t>
      </w:r>
      <w:proofErr w:type="gramStart"/>
      <w:r>
        <w:rPr>
          <w:rFonts w:ascii="宋体" w:hAnsi="宋体" w:hint="eastAsia"/>
          <w:sz w:val="24"/>
        </w:rPr>
        <w:t>其他抑尘措施</w:t>
      </w:r>
      <w:proofErr w:type="gramEnd"/>
      <w:r>
        <w:rPr>
          <w:rFonts w:ascii="宋体" w:hAnsi="宋体" w:hint="eastAsia"/>
          <w:sz w:val="24"/>
        </w:rPr>
        <w:t>，使之不出现明显的扬尘。</w:t>
      </w:r>
    </w:p>
    <w:p w:rsidR="0032713B" w:rsidRDefault="00FA531D">
      <w:pPr>
        <w:spacing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、易于引起粉尘的细料或松散料需进行遮盖或进行洒水处理。运输时用帆布或其他盖布进行遮盖。</w:t>
      </w:r>
    </w:p>
    <w:p w:rsidR="0032713B" w:rsidRDefault="00FA531D">
      <w:pPr>
        <w:spacing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3</w:t>
      </w:r>
      <w:r>
        <w:rPr>
          <w:rFonts w:ascii="宋体" w:hAnsi="宋体" w:hint="eastAsia"/>
          <w:sz w:val="24"/>
        </w:rPr>
        <w:t>、有粉尘的施工现场，将设置防尘设施，在场工作人员要配备必要的劳动防护用品。</w:t>
      </w:r>
    </w:p>
    <w:p w:rsidR="0032713B" w:rsidRDefault="00FA531D">
      <w:pPr>
        <w:spacing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、在垃圾清运工作时应做到安全、有序，自觉遵守管理制度。</w:t>
      </w:r>
    </w:p>
    <w:p w:rsidR="0032713B" w:rsidRDefault="00FA531D">
      <w:pPr>
        <w:spacing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、如没有履行日常垃圾清运工作，或日常垃圾清运工作不能</w:t>
      </w:r>
      <w:proofErr w:type="gramStart"/>
      <w:r>
        <w:rPr>
          <w:rFonts w:ascii="宋体" w:hAnsi="宋体" w:hint="eastAsia"/>
          <w:sz w:val="24"/>
        </w:rPr>
        <w:t>按贵司要求</w:t>
      </w:r>
      <w:proofErr w:type="gramEnd"/>
      <w:r>
        <w:rPr>
          <w:rFonts w:ascii="宋体" w:hAnsi="宋体" w:hint="eastAsia"/>
          <w:sz w:val="24"/>
        </w:rPr>
        <w:t>保质保量完成的，贵司有权单方终止协议，并相应扣除我司垃圾清运费；</w:t>
      </w:r>
    </w:p>
    <w:p w:rsidR="0032713B" w:rsidRDefault="00FA531D">
      <w:pPr>
        <w:spacing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、我司负责安排车辆和</w:t>
      </w:r>
      <w:r>
        <w:rPr>
          <w:rFonts w:ascii="宋体" w:hAnsi="宋体" w:hint="eastAsia"/>
          <w:sz w:val="24"/>
        </w:rPr>
        <w:t>装卸工作人员，过程中所产生的一切费用（包括人工费、车辆维修维护费等）由我司承担；</w:t>
      </w:r>
    </w:p>
    <w:p w:rsidR="0032713B" w:rsidRDefault="00FA531D">
      <w:pPr>
        <w:spacing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、我司自行安排负责</w:t>
      </w:r>
      <w:r>
        <w:rPr>
          <w:rFonts w:ascii="宋体" w:hAnsi="宋体" w:hint="eastAsia"/>
          <w:sz w:val="24"/>
        </w:rPr>
        <w:t>运输</w:t>
      </w:r>
      <w:r>
        <w:rPr>
          <w:rFonts w:ascii="宋体" w:hAnsi="宋体" w:hint="eastAsia"/>
          <w:sz w:val="24"/>
        </w:rPr>
        <w:t>车辆，每车装载标准为满载；</w:t>
      </w:r>
    </w:p>
    <w:p w:rsidR="0032713B" w:rsidRDefault="00FA531D">
      <w:pPr>
        <w:spacing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六、</w:t>
      </w:r>
      <w:r>
        <w:rPr>
          <w:rFonts w:ascii="宋体" w:hAnsi="宋体" w:hint="eastAsia"/>
          <w:sz w:val="24"/>
        </w:rPr>
        <w:t>如果我公司中标，我们会克服一切困难，发扬我公司的优良传统，全力以赴，配备一流的人员班子、一流的技术、一流的材料、一流的施工机具和超常的价格，以雄厚的企业整体为依托，精良的技术装备和丰富的管理经验为后盾，根据提供的资料进一步地优化</w:t>
      </w:r>
      <w:r>
        <w:rPr>
          <w:rFonts w:ascii="宋体" w:hAnsi="宋体" w:hint="eastAsia"/>
          <w:sz w:val="24"/>
        </w:rPr>
        <w:t>供应</w:t>
      </w:r>
      <w:r>
        <w:rPr>
          <w:rFonts w:ascii="宋体" w:hAnsi="宋体" w:hint="eastAsia"/>
          <w:sz w:val="24"/>
        </w:rPr>
        <w:t>方案，以先进科学的施工管理技术，更加合理地调运各种资源，以保证优良的质量、快捷的工期、优良的管理水平和优良的服务，按时交出令</w:t>
      </w:r>
      <w:r>
        <w:rPr>
          <w:rFonts w:ascii="宋体" w:hAnsi="宋体" w:hint="eastAsia"/>
          <w:sz w:val="24"/>
        </w:rPr>
        <w:t>采购</w:t>
      </w:r>
      <w:r>
        <w:rPr>
          <w:rFonts w:ascii="宋体" w:hAnsi="宋体" w:hint="eastAsia"/>
          <w:sz w:val="24"/>
        </w:rPr>
        <w:t>单位满意的</w:t>
      </w:r>
      <w:r>
        <w:rPr>
          <w:rFonts w:ascii="宋体" w:hAnsi="宋体" w:hint="eastAsia"/>
          <w:sz w:val="24"/>
        </w:rPr>
        <w:t>果树</w:t>
      </w:r>
      <w:r>
        <w:rPr>
          <w:rFonts w:ascii="宋体" w:hAnsi="宋体" w:hint="eastAsia"/>
          <w:sz w:val="24"/>
        </w:rPr>
        <w:t>苗木</w:t>
      </w:r>
      <w:r>
        <w:rPr>
          <w:rFonts w:ascii="宋体" w:hAnsi="宋体" w:hint="eastAsia"/>
          <w:sz w:val="24"/>
        </w:rPr>
        <w:t>。</w:t>
      </w:r>
    </w:p>
    <w:p w:rsidR="0032713B" w:rsidRDefault="0032713B">
      <w:pPr>
        <w:spacing w:line="500" w:lineRule="exact"/>
        <w:jc w:val="right"/>
        <w:rPr>
          <w:rFonts w:ascii="宋体" w:hAnsi="宋体"/>
          <w:sz w:val="24"/>
        </w:rPr>
      </w:pPr>
    </w:p>
    <w:p w:rsidR="0032713B" w:rsidRDefault="00FA531D">
      <w:pPr>
        <w:spacing w:line="500" w:lineRule="exact"/>
        <w:jc w:val="right"/>
        <w:rPr>
          <w:rFonts w:ascii="宋体" w:hAnsi="宋体"/>
          <w:sz w:val="24"/>
        </w:rPr>
      </w:pPr>
      <w:r>
        <w:rPr>
          <w:rFonts w:hint="eastAsia"/>
          <w:sz w:val="24"/>
        </w:rPr>
        <w:t>鄢陵县博文园林工程有限公司</w:t>
      </w:r>
    </w:p>
    <w:p w:rsidR="0032713B" w:rsidRDefault="00FA531D">
      <w:pPr>
        <w:spacing w:line="500" w:lineRule="exact"/>
        <w:ind w:rightChars="183" w:right="384"/>
        <w:jc w:val="right"/>
        <w:rPr>
          <w:rFonts w:ascii="楷体" w:eastAsia="楷体" w:hAnsi="楷体" w:cs="楷体"/>
          <w:b/>
          <w:kern w:val="0"/>
          <w:sz w:val="32"/>
          <w:szCs w:val="32"/>
        </w:rPr>
      </w:pPr>
      <w:r>
        <w:rPr>
          <w:rFonts w:ascii="宋体" w:hAnsi="宋体" w:hint="eastAsia"/>
          <w:sz w:val="24"/>
        </w:rPr>
        <w:t xml:space="preserve">                        201</w:t>
      </w:r>
      <w:r>
        <w:rPr>
          <w:rFonts w:hint="eastAsia"/>
          <w:sz w:val="24"/>
        </w:rPr>
        <w:t>9</w:t>
      </w:r>
      <w:r>
        <w:rPr>
          <w:rFonts w:ascii="宋体" w:hAnsi="宋体" w:hint="eastAsia"/>
          <w:sz w:val="24"/>
        </w:rPr>
        <w:t>年</w:t>
      </w:r>
      <w:r>
        <w:rPr>
          <w:rFonts w:hint="eastAsia"/>
          <w:sz w:val="24"/>
        </w:rPr>
        <w:t>04</w:t>
      </w:r>
      <w:r>
        <w:rPr>
          <w:rFonts w:ascii="宋体" w:hAnsi="宋体" w:hint="eastAsia"/>
          <w:sz w:val="24"/>
        </w:rPr>
        <w:t>月</w:t>
      </w:r>
      <w:r>
        <w:rPr>
          <w:rFonts w:hint="eastAsia"/>
          <w:sz w:val="24"/>
        </w:rPr>
        <w:t>11</w:t>
      </w:r>
      <w:r>
        <w:rPr>
          <w:rFonts w:ascii="宋体" w:hAnsi="宋体" w:hint="eastAsia"/>
          <w:sz w:val="24"/>
        </w:rPr>
        <w:t>日</w:t>
      </w:r>
    </w:p>
    <w:p w:rsidR="0032713B" w:rsidRDefault="0032713B">
      <w:pPr>
        <w:widowControl/>
        <w:jc w:val="center"/>
        <w:rPr>
          <w:rFonts w:ascii="楷体" w:eastAsia="楷体" w:hAnsi="楷体" w:cs="楷体"/>
          <w:b/>
          <w:kern w:val="0"/>
          <w:sz w:val="32"/>
          <w:szCs w:val="32"/>
        </w:rPr>
      </w:pPr>
    </w:p>
    <w:p w:rsidR="0032713B" w:rsidRDefault="0032713B">
      <w:pPr>
        <w:widowControl/>
        <w:jc w:val="center"/>
        <w:rPr>
          <w:rFonts w:ascii="楷体" w:eastAsia="楷体" w:hAnsi="楷体" w:cs="楷体"/>
          <w:b/>
          <w:kern w:val="0"/>
          <w:sz w:val="32"/>
          <w:szCs w:val="32"/>
        </w:rPr>
      </w:pPr>
    </w:p>
    <w:p w:rsidR="0032713B" w:rsidRDefault="0032713B">
      <w:pPr>
        <w:tabs>
          <w:tab w:val="left" w:pos="1619"/>
        </w:tabs>
        <w:jc w:val="left"/>
      </w:pPr>
    </w:p>
    <w:sectPr w:rsidR="0032713B" w:rsidSect="00327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31D" w:rsidRDefault="00FA531D" w:rsidP="00FA531D">
      <w:r>
        <w:separator/>
      </w:r>
    </w:p>
  </w:endnote>
  <w:endnote w:type="continuationSeparator" w:id="1">
    <w:p w:rsidR="00FA531D" w:rsidRDefault="00FA531D" w:rsidP="00FA5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31D" w:rsidRDefault="00FA531D" w:rsidP="00FA531D">
      <w:r>
        <w:separator/>
      </w:r>
    </w:p>
  </w:footnote>
  <w:footnote w:type="continuationSeparator" w:id="1">
    <w:p w:rsidR="00FA531D" w:rsidRDefault="00FA531D" w:rsidP="00FA53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D1CE46"/>
    <w:multiLevelType w:val="singleLevel"/>
    <w:tmpl w:val="E0D1CE4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77B183C"/>
    <w:rsid w:val="0032713B"/>
    <w:rsid w:val="00FA531D"/>
    <w:rsid w:val="477B1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2713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32713B"/>
    <w:pPr>
      <w:spacing w:after="120"/>
    </w:pPr>
  </w:style>
  <w:style w:type="paragraph" w:styleId="2">
    <w:name w:val="List 2"/>
    <w:basedOn w:val="a"/>
    <w:qFormat/>
    <w:rsid w:val="0032713B"/>
    <w:pPr>
      <w:spacing w:before="100" w:beforeAutospacing="1" w:after="100" w:afterAutospacing="1"/>
      <w:ind w:leftChars="200" w:left="100" w:hangingChars="200" w:hanging="200"/>
    </w:pPr>
    <w:rPr>
      <w:rFonts w:ascii="Times New Roman" w:hAnsi="Times New Roman"/>
      <w:szCs w:val="21"/>
    </w:rPr>
  </w:style>
  <w:style w:type="paragraph" w:styleId="a4">
    <w:name w:val="header"/>
    <w:basedOn w:val="a"/>
    <w:link w:val="Char"/>
    <w:rsid w:val="00FA5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FA531D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FA5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FA531D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FA531D"/>
    <w:rPr>
      <w:sz w:val="18"/>
      <w:szCs w:val="18"/>
    </w:rPr>
  </w:style>
  <w:style w:type="character" w:customStyle="1" w:styleId="Char1">
    <w:name w:val="批注框文本 Char"/>
    <w:basedOn w:val="a1"/>
    <w:link w:val="a6"/>
    <w:rsid w:val="00FA531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1499</Words>
  <Characters>381</Characters>
  <Application>Microsoft Office Word</Application>
  <DocSecurity>0</DocSecurity>
  <Lines>3</Lines>
  <Paragraphs>3</Paragraphs>
  <ScaleCrop>false</ScaleCrop>
  <Company>china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河南弘新工程咨询有限公司:杨尚斌</dc:creator>
  <cp:lastModifiedBy>鄢陵县公共资源交易中心:梁淑霞</cp:lastModifiedBy>
  <cp:revision>2</cp:revision>
  <dcterms:created xsi:type="dcterms:W3CDTF">2019-04-12T08:40:00Z</dcterms:created>
  <dcterms:modified xsi:type="dcterms:W3CDTF">2019-04-12T08:59:00Z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