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w:t>
      </w:r>
      <w:r w:rsidR="00D6193B">
        <w:rPr>
          <w:rFonts w:asciiTheme="majorEastAsia" w:eastAsiaTheme="majorEastAsia" w:hAnsiTheme="majorEastAsia" w:cstheme="majorEastAsia" w:hint="eastAsia"/>
          <w:b/>
          <w:bCs/>
          <w:color w:val="000000"/>
          <w:sz w:val="44"/>
          <w:szCs w:val="44"/>
        </w:rPr>
        <w:t>麻醉机（进口</w:t>
      </w:r>
      <w:r>
        <w:rPr>
          <w:rFonts w:asciiTheme="majorEastAsia" w:eastAsiaTheme="majorEastAsia" w:hAnsiTheme="majorEastAsia" w:cstheme="majorEastAsia" w:hint="eastAsia"/>
          <w:b/>
          <w:bCs/>
          <w:color w:val="000000"/>
          <w:sz w:val="44"/>
          <w:szCs w:val="44"/>
        </w:rPr>
        <w:t>）医疗设备采购”项目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w:t>
      </w:r>
      <w:r w:rsidR="00C15BAB">
        <w:rPr>
          <w:rFonts w:asciiTheme="majorEastAsia" w:eastAsiaTheme="majorEastAsia" w:hAnsiTheme="majorEastAsia" w:cstheme="majorEastAsia" w:hint="eastAsia"/>
          <w:b/>
          <w:bCs/>
          <w:color w:val="000000"/>
          <w:sz w:val="36"/>
          <w:szCs w:val="36"/>
        </w:rPr>
        <w:t>8083-2</w:t>
      </w:r>
      <w:r>
        <w:rPr>
          <w:rFonts w:asciiTheme="majorEastAsia" w:eastAsiaTheme="majorEastAsia" w:hAnsiTheme="majorEastAsia" w:cstheme="majorEastAsia" w:hint="eastAsia"/>
          <w:b/>
          <w:bCs/>
          <w:color w:val="000000"/>
          <w:sz w:val="36"/>
          <w:szCs w:val="36"/>
        </w:rPr>
        <w:t>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w:t>
      </w:r>
      <w:r w:rsidR="00AA0F9B">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C15BAB">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w:t>
      </w:r>
      <w:r w:rsidR="00C15BAB">
        <w:rPr>
          <w:rFonts w:asciiTheme="minorEastAsia" w:eastAsiaTheme="minorEastAsia" w:hAnsiTheme="minorEastAsia" w:cs="仿宋_GB2312" w:hint="eastAsia"/>
          <w:color w:val="000000"/>
          <w:sz w:val="28"/>
          <w:szCs w:val="28"/>
          <w:shd w:val="clear" w:color="auto" w:fill="FFFFFF"/>
        </w:rPr>
        <w:t>8083-2</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D0473" w:rsidRDefault="00315AE2" w:rsidP="006D0C7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 xml:space="preserve">）  </w:t>
      </w:r>
      <w:r w:rsidR="00D6193B">
        <w:rPr>
          <w:rFonts w:asciiTheme="minorEastAsia" w:eastAsiaTheme="minorEastAsia" w:hAnsiTheme="minorEastAsia" w:cs="仿宋_GB2312" w:hint="eastAsia"/>
          <w:color w:val="000000"/>
          <w:sz w:val="28"/>
          <w:szCs w:val="28"/>
          <w:shd w:val="clear" w:color="auto" w:fill="FFFFFF"/>
        </w:rPr>
        <w:t>2</w:t>
      </w:r>
      <w:r w:rsidR="006D0C78">
        <w:rPr>
          <w:rFonts w:asciiTheme="minorEastAsia" w:eastAsiaTheme="minorEastAsia" w:hAnsiTheme="minorEastAsia" w:cs="仿宋_GB2312" w:hint="eastAsia"/>
          <w:color w:val="000000"/>
          <w:sz w:val="28"/>
          <w:szCs w:val="28"/>
          <w:shd w:val="clear" w:color="auto" w:fill="FFFFFF"/>
        </w:rPr>
        <w:t>台</w:t>
      </w:r>
    </w:p>
    <w:p w:rsidR="001D0473" w:rsidRDefault="00315AE2">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万元；最高限价：</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D6193B" w:rsidRPr="00D6193B">
        <w:rPr>
          <w:rFonts w:asciiTheme="minorEastAsia" w:eastAsiaTheme="minorEastAsia" w:hAnsiTheme="minorEastAsia" w:cs="仿宋_GB2312" w:hint="eastAsia"/>
          <w:color w:val="000000"/>
          <w:sz w:val="28"/>
          <w:szCs w:val="28"/>
          <w:shd w:val="clear" w:color="auto" w:fill="FFFFFF"/>
        </w:rPr>
        <w:t>具有</w:t>
      </w:r>
      <w:r w:rsidR="00D6193B" w:rsidRPr="00D6193B">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并加盖投标人公章的原件扫描件或复印件扫描件（或图片）</w:t>
      </w:r>
      <w:r w:rsidR="00D6193B" w:rsidRPr="00D6193B">
        <w:rPr>
          <w:rFonts w:asciiTheme="minorEastAsia" w:eastAsiaTheme="minorEastAsia" w:hAnsiTheme="minorEastAsia" w:cs="宋体" w:hint="eastAsia"/>
          <w:sz w:val="28"/>
          <w:szCs w:val="28"/>
          <w:lang w:val="zh-CN"/>
        </w:rPr>
        <w:t>；所投设备如为进口产品的，须具备《中华人民共和国医疗器械注册证》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w:t>
      </w:r>
      <w:r w:rsidR="00D6193B">
        <w:rPr>
          <w:rFonts w:asciiTheme="minorEastAsia" w:eastAsiaTheme="minorEastAsia" w:hAnsiTheme="minorEastAsia" w:cs="宋体" w:hint="eastAsia"/>
          <w:kern w:val="0"/>
          <w:sz w:val="28"/>
          <w:szCs w:val="28"/>
        </w:rPr>
        <w:t>或</w:t>
      </w:r>
      <w:r w:rsidR="00D6193B" w:rsidRPr="00D6193B">
        <w:rPr>
          <w:rFonts w:asciiTheme="minorEastAsia" w:eastAsiaTheme="minorEastAsia" w:hAnsiTheme="minorEastAsia" w:cs="宋体" w:hint="eastAsia"/>
          <w:kern w:val="0"/>
          <w:sz w:val="28"/>
          <w:szCs w:val="28"/>
        </w:rPr>
        <w:t>复印件扫描件（或图片）</w:t>
      </w:r>
      <w:r w:rsidRPr="00D6193B">
        <w:rPr>
          <w:rFonts w:asciiTheme="minorEastAsia" w:eastAsiaTheme="minorEastAsia" w:hAnsiTheme="minorEastAsia" w:cs="宋体" w:hint="eastAsia"/>
          <w:sz w:val="28"/>
          <w:szCs w:val="28"/>
          <w:lang w:val="zh-CN"/>
        </w:rPr>
        <w:t>。</w:t>
      </w:r>
    </w:p>
    <w:p w:rsidR="001D0473" w:rsidRDefault="00315AE2">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中国政府采购网</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lastRenderedPageBreak/>
        <w:t>(www.ccgp.gov.cn)政府采购严重违法失信行为记录名单</w:t>
      </w:r>
      <w:r w:rsidR="0043291E" w:rsidRPr="0043291E">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sidR="00D73687">
        <w:rPr>
          <w:rFonts w:asciiTheme="minorEastAsia" w:eastAsiaTheme="minorEastAsia" w:hAnsiTheme="minorEastAsia" w:cs="仿宋_GB2312" w:hint="eastAsia"/>
          <w:color w:val="000000"/>
          <w:sz w:val="28"/>
          <w:szCs w:val="28"/>
        </w:rPr>
        <w:t>2019</w:t>
      </w:r>
      <w:r>
        <w:rPr>
          <w:rFonts w:asciiTheme="minorEastAsia" w:eastAsiaTheme="minorEastAsia" w:hAnsiTheme="minorEastAsia" w:cs="仿宋_GB2312" w:hint="eastAsia"/>
          <w:color w:val="000000"/>
          <w:sz w:val="28"/>
          <w:szCs w:val="28"/>
        </w:rPr>
        <w:t>年</w:t>
      </w:r>
      <w:r w:rsidR="008F6ABC">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8F6ABC">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日</w:t>
      </w:r>
      <w:r w:rsidR="008F6ABC">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8F6ABC">
        <w:rPr>
          <w:rFonts w:asciiTheme="minorEastAsia" w:eastAsiaTheme="minorEastAsia" w:hAnsiTheme="minorEastAsia" w:cs="仿宋_GB2312" w:hint="eastAsia"/>
          <w:color w:val="000000"/>
          <w:sz w:val="28"/>
          <w:szCs w:val="28"/>
        </w:rPr>
        <w:t>五</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AA0F9B">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3C2D76">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w:t>
      </w:r>
      <w:r w:rsidR="00AA0F9B">
        <w:rPr>
          <w:rFonts w:asciiTheme="minorEastAsia" w:hAnsiTheme="minorEastAsia" w:cs="仿宋_GB2312" w:hint="eastAsia"/>
          <w:color w:val="000000"/>
          <w:sz w:val="28"/>
          <w:szCs w:val="28"/>
        </w:rPr>
        <w:t>九年</w:t>
      </w:r>
      <w:r w:rsidR="00C15BAB">
        <w:rPr>
          <w:rFonts w:asciiTheme="minorEastAsia" w:hAnsiTheme="minorEastAsia" w:cs="仿宋_GB2312" w:hint="eastAsia"/>
          <w:color w:val="000000"/>
          <w:sz w:val="28"/>
          <w:szCs w:val="28"/>
        </w:rPr>
        <w:t>四</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3C2D76">
        <w:rPr>
          <w:rFonts w:asciiTheme="minorEastAsia" w:hAnsiTheme="minorEastAsia" w:cs="仿宋" w:hint="eastAsia"/>
          <w:color w:val="000000"/>
          <w:kern w:val="0"/>
          <w:sz w:val="28"/>
          <w:szCs w:val="30"/>
          <w:shd w:val="clear" w:color="auto" w:fill="FFFFFF"/>
        </w:rPr>
        <w:t>麻醉机</w:t>
      </w:r>
      <w:r>
        <w:rPr>
          <w:rFonts w:asciiTheme="minorEastAsia" w:hAnsiTheme="minorEastAsia" w:cs="仿宋" w:hint="eastAsia"/>
          <w:color w:val="000000"/>
          <w:kern w:val="0"/>
          <w:sz w:val="28"/>
          <w:szCs w:val="30"/>
          <w:shd w:val="clear" w:color="auto" w:fill="FFFFFF"/>
        </w:rPr>
        <w:t>（</w:t>
      </w:r>
      <w:r w:rsidR="003C2D76">
        <w:rPr>
          <w:rFonts w:asciiTheme="minorEastAsia" w:hAnsiTheme="minorEastAsia" w:cs="仿宋" w:hint="eastAsia"/>
          <w:color w:val="000000"/>
          <w:kern w:val="0"/>
          <w:sz w:val="28"/>
          <w:szCs w:val="30"/>
          <w:shd w:val="clear" w:color="auto" w:fill="FFFFFF"/>
        </w:rPr>
        <w:t>进口</w:t>
      </w:r>
      <w:r>
        <w:rPr>
          <w:rFonts w:asciiTheme="minorEastAsia" w:hAnsiTheme="minorEastAsia" w:cs="仿宋" w:hint="eastAsia"/>
          <w:color w:val="000000"/>
          <w:kern w:val="0"/>
          <w:sz w:val="28"/>
          <w:szCs w:val="30"/>
          <w:shd w:val="clear" w:color="auto" w:fill="FFFFFF"/>
        </w:rPr>
        <w:t xml:space="preserve">）  </w:t>
      </w:r>
      <w:r w:rsidR="003C2D76">
        <w:rPr>
          <w:rFonts w:asciiTheme="minorEastAsia" w:hAnsiTheme="minorEastAsia" w:cs="仿宋" w:hint="eastAsia"/>
          <w:color w:val="000000"/>
          <w:kern w:val="0"/>
          <w:sz w:val="28"/>
          <w:szCs w:val="30"/>
          <w:shd w:val="clear" w:color="auto" w:fill="FFFFFF"/>
        </w:rPr>
        <w:t>2</w:t>
      </w:r>
      <w:r w:rsidR="006D0C78">
        <w:rPr>
          <w:rFonts w:asciiTheme="minorEastAsia" w:hAnsiTheme="minorEastAsia" w:cs="仿宋" w:hint="eastAsia"/>
          <w:color w:val="000000"/>
          <w:kern w:val="0"/>
          <w:sz w:val="28"/>
          <w:szCs w:val="30"/>
          <w:shd w:val="clear" w:color="auto" w:fill="FFFFFF"/>
        </w:rPr>
        <w:t>台</w:t>
      </w:r>
      <w:r>
        <w:rPr>
          <w:rFonts w:asciiTheme="minorEastAsia" w:hAnsiTheme="minorEastAsia" w:cs="仿宋" w:hint="eastAsia"/>
          <w:color w:val="000000"/>
          <w:kern w:val="0"/>
          <w:sz w:val="28"/>
          <w:szCs w:val="30"/>
          <w:shd w:val="clear" w:color="auto" w:fill="FFFFFF"/>
        </w:rPr>
        <w:t>；</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3C2D76" w:rsidRPr="003C2D76" w:rsidRDefault="003C2D76" w:rsidP="003C2D76">
      <w:pPr>
        <w:jc w:val="center"/>
        <w:rPr>
          <w:rFonts w:asciiTheme="minorEastAsia" w:hAnsiTheme="minorEastAsia"/>
          <w:b/>
          <w:bCs/>
          <w:sz w:val="24"/>
          <w:szCs w:val="24"/>
        </w:rPr>
      </w:pPr>
      <w:r w:rsidRPr="003C2D76">
        <w:rPr>
          <w:rFonts w:asciiTheme="minorEastAsia" w:hAnsiTheme="minorEastAsia" w:hint="eastAsia"/>
          <w:b/>
          <w:bCs/>
          <w:sz w:val="24"/>
          <w:szCs w:val="24"/>
        </w:rPr>
        <w:t>麻醉机技术参数</w:t>
      </w:r>
    </w:p>
    <w:p w:rsidR="003C2D76" w:rsidRPr="003C2D76" w:rsidRDefault="003C2D76" w:rsidP="003C2D76">
      <w:pPr>
        <w:jc w:val="left"/>
        <w:rPr>
          <w:rFonts w:asciiTheme="minorEastAsia" w:hAnsiTheme="minorEastAsia"/>
          <w:sz w:val="24"/>
          <w:szCs w:val="24"/>
        </w:rPr>
      </w:pPr>
      <w:r w:rsidRPr="003C2D76">
        <w:rPr>
          <w:rFonts w:asciiTheme="minorEastAsia" w:hAnsiTheme="minorEastAsia" w:hint="eastAsia"/>
          <w:sz w:val="24"/>
          <w:szCs w:val="24"/>
        </w:rPr>
        <w:t>一、</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1.适用于成人，儿童、新生儿麻醉(以注册证为准)；</w:t>
      </w:r>
    </w:p>
    <w:p w:rsidR="003C2D76" w:rsidRPr="003C2D76" w:rsidRDefault="003C2D76" w:rsidP="003C2D76">
      <w:pPr>
        <w:ind w:firstLine="420"/>
        <w:jc w:val="left"/>
        <w:rPr>
          <w:rFonts w:asciiTheme="minorEastAsia" w:hAnsiTheme="minorEastAsia"/>
          <w:sz w:val="24"/>
          <w:szCs w:val="24"/>
        </w:rPr>
      </w:pPr>
      <w:r w:rsidRPr="003C2D76">
        <w:rPr>
          <w:rFonts w:asciiTheme="minorEastAsia" w:hAnsiTheme="minorEastAsia" w:hint="eastAsia"/>
          <w:sz w:val="24"/>
          <w:szCs w:val="24"/>
        </w:rPr>
        <w:t xml:space="preserve"> 2.内置式彩色液晶屏；</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3.内置蓄电池保证整机工作90分钟以上；</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二、1．标配空气、氧气二气源，确保氧浓度不低于23%；</w:t>
      </w:r>
    </w:p>
    <w:p w:rsidR="003C2D76" w:rsidRPr="003C2D76" w:rsidRDefault="003C2D76" w:rsidP="003C2D76">
      <w:pPr>
        <w:ind w:firstLineChars="400" w:firstLine="960"/>
        <w:rPr>
          <w:rFonts w:asciiTheme="minorEastAsia" w:hAnsiTheme="minorEastAsia"/>
          <w:sz w:val="24"/>
          <w:szCs w:val="24"/>
        </w:rPr>
      </w:pPr>
      <w:r w:rsidRPr="003C2D76">
        <w:rPr>
          <w:rFonts w:asciiTheme="minorEastAsia" w:hAnsiTheme="minorEastAsia" w:hint="eastAsia"/>
          <w:sz w:val="24"/>
          <w:szCs w:val="24"/>
        </w:rPr>
        <w:t>气源中断后可利用室内空气进行通气；</w:t>
      </w:r>
    </w:p>
    <w:p w:rsidR="003C2D76" w:rsidRPr="003C2D76" w:rsidRDefault="003C2D76" w:rsidP="003C2D76">
      <w:pPr>
        <w:numPr>
          <w:ilvl w:val="0"/>
          <w:numId w:val="22"/>
        </w:numPr>
        <w:rPr>
          <w:rFonts w:asciiTheme="minorEastAsia" w:hAnsiTheme="minorEastAsia"/>
          <w:sz w:val="24"/>
          <w:szCs w:val="24"/>
        </w:rPr>
      </w:pPr>
      <w:r w:rsidRPr="003C2D76">
        <w:rPr>
          <w:rFonts w:asciiTheme="minorEastAsia" w:hAnsiTheme="minorEastAsia" w:hint="eastAsia"/>
          <w:sz w:val="24"/>
          <w:szCs w:val="24"/>
        </w:rPr>
        <w:t>1．具备新鲜气体隔离阀；</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2．系统容量小（≤2.8L），响应快；</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 ≥1.5L二氧化碳吸收罐；</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4.一体化回路加热系统；</w:t>
      </w:r>
    </w:p>
    <w:p w:rsidR="003C2D76" w:rsidRPr="003C2D76" w:rsidRDefault="003C2D76" w:rsidP="003C2D76">
      <w:pPr>
        <w:ind w:firstLineChars="300" w:firstLine="720"/>
        <w:rPr>
          <w:rFonts w:asciiTheme="minorEastAsia" w:hAnsiTheme="minorEastAsia"/>
          <w:sz w:val="24"/>
          <w:szCs w:val="24"/>
        </w:rPr>
      </w:pPr>
      <w:r w:rsidRPr="003C2D76">
        <w:rPr>
          <w:rFonts w:asciiTheme="minorEastAsia" w:hAnsiTheme="minorEastAsia" w:hint="eastAsia"/>
          <w:sz w:val="24"/>
          <w:szCs w:val="24"/>
        </w:rPr>
        <w:t>挥发罐与麻醉机为同一品牌，且挥发罐原装进口，容量≥250ml；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五、1. 电动电控或气动电控呼吸机</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2．通气模式具备手动，自助，容量控制和压力限制模式；</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3．精确设置吸呼比I:E；</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4．吸气平台可调；</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5．具备高精度铂金丝流量传感器；</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6、能和医院手麻系统相连接</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六、 1.通气模式：手动，自主，IPPV，PLV等</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2.压力限制：15-70mbar（IPPV）；</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3.容控模式下最小潮气量≤20ml；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4.呼吸频率：4-55bpm；</w:t>
      </w:r>
    </w:p>
    <w:p w:rsidR="003C2D76" w:rsidRPr="003C2D76" w:rsidRDefault="003C2D76" w:rsidP="003C2D76">
      <w:pPr>
        <w:ind w:firstLineChars="100" w:firstLine="240"/>
        <w:rPr>
          <w:rFonts w:asciiTheme="minorEastAsia" w:hAnsiTheme="minorEastAsia"/>
          <w:sz w:val="24"/>
          <w:szCs w:val="24"/>
        </w:rPr>
      </w:pPr>
      <w:r w:rsidRPr="003C2D76">
        <w:rPr>
          <w:rFonts w:asciiTheme="minorEastAsia" w:hAnsiTheme="minorEastAsia" w:hint="eastAsia"/>
          <w:sz w:val="24"/>
          <w:szCs w:val="24"/>
        </w:rPr>
        <w:tab/>
        <w:t xml:space="preserve"> 5.吸呼比：2:1-1:4；</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6.吸气平台时间/吸气时间：0-50％；</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7.呼气末正压PEEP：0-20mbar；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8.吸气压力：6-60mbar；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9.吸气流速：10-70Lpm；</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10.泄漏：30mbar时小于50ml（泄漏自动检测）；</w:t>
      </w:r>
    </w:p>
    <w:p w:rsidR="003C2D76" w:rsidRDefault="003C2D76" w:rsidP="003C2D76">
      <w:pPr>
        <w:spacing w:line="360" w:lineRule="auto"/>
        <w:ind w:firstLineChars="200" w:firstLine="480"/>
        <w:contextualSpacing/>
        <w:rPr>
          <w:rFonts w:asciiTheme="minorEastAsia" w:hAnsiTheme="minorEastAsia"/>
          <w:sz w:val="24"/>
          <w:szCs w:val="24"/>
        </w:rPr>
      </w:pPr>
      <w:r w:rsidRPr="003C2D76">
        <w:rPr>
          <w:rFonts w:asciiTheme="minorEastAsia" w:hAnsiTheme="minorEastAsia" w:hint="eastAsia"/>
          <w:sz w:val="24"/>
          <w:szCs w:val="24"/>
        </w:rPr>
        <w:t>七、监测项目：吸入氧浓度、呼吸频率、潮气量、分钟通气量、气道平均压、气道峰压、呼气末正压、新鲜气体流量、波形显示和测量数值列表、智能化的可调节的警报限制等。</w:t>
      </w:r>
    </w:p>
    <w:p w:rsidR="001D0473" w:rsidRDefault="00315AE2" w:rsidP="003C2D7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w:t>
      </w:r>
      <w:r>
        <w:rPr>
          <w:rFonts w:asciiTheme="minorEastAsia" w:hAnsiTheme="minorEastAsia" w:cs="仿宋_GB2312" w:hint="eastAsia"/>
          <w:sz w:val="24"/>
          <w:szCs w:val="24"/>
          <w:lang w:val="zh-CN"/>
        </w:rPr>
        <w:lastRenderedPageBreak/>
        <w:t>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3C2D76">
        <w:rPr>
          <w:rFonts w:asciiTheme="minorEastAsia" w:eastAsiaTheme="minorEastAsia" w:hAnsiTheme="minorEastAsia" w:cs="宋体" w:hint="eastAsia"/>
          <w:bCs/>
          <w:sz w:val="24"/>
          <w:szCs w:val="24"/>
          <w:lang w:val="zh-CN"/>
        </w:rPr>
        <w:t>，</w:t>
      </w:r>
      <w:r w:rsidR="003C2D76" w:rsidRPr="0072733F">
        <w:rPr>
          <w:rFonts w:asciiTheme="minorEastAsia" w:eastAsiaTheme="minorEastAsia" w:hAnsiTheme="minorEastAsia" w:cs="宋体" w:hint="eastAsia"/>
          <w:sz w:val="24"/>
          <w:szCs w:val="24"/>
          <w:lang w:val="zh-CN"/>
        </w:rPr>
        <w:t>进口产品须具备《中华人民共和国医疗器械注册证》</w:t>
      </w:r>
      <w:r w:rsidR="003C2D76" w:rsidRPr="0072733F">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w:t>
      </w:r>
      <w:r w:rsidR="00537831">
        <w:rPr>
          <w:rFonts w:asciiTheme="minorEastAsia" w:hAnsiTheme="minorEastAsia" w:cs="宋体" w:hint="eastAsia"/>
          <w:bCs/>
          <w:sz w:val="24"/>
          <w:szCs w:val="28"/>
          <w:lang w:val="zh-CN"/>
        </w:rPr>
        <w:t>2</w:t>
      </w:r>
      <w:r>
        <w:rPr>
          <w:rFonts w:asciiTheme="minorEastAsia" w:hAnsiTheme="minorEastAsia" w:cs="宋体" w:hint="eastAsia"/>
          <w:bCs/>
          <w:sz w:val="24"/>
          <w:szCs w:val="28"/>
          <w:lang w:val="zh-CN"/>
        </w:rPr>
        <w:t>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万元，最高限价：</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3C2D76" w:rsidRPr="003C2D76">
        <w:rPr>
          <w:rFonts w:asciiTheme="minorEastAsia" w:eastAsiaTheme="minorEastAsia" w:hAnsiTheme="minorEastAsia" w:cs="宋体" w:hint="eastAsia"/>
          <w:bCs/>
          <w:lang w:val="zh-CN"/>
        </w:rPr>
        <w:t>安装调试合格后付90%，余款10%一年整付清。</w:t>
      </w:r>
      <w:r w:rsidRPr="003C2D76">
        <w:rPr>
          <w:rFonts w:asciiTheme="minorEastAsia" w:eastAsiaTheme="minorEastAsia" w:hAnsiTheme="minorEastAsia" w:cs="仿宋_GB2312" w:hint="eastAsia"/>
        </w:rPr>
        <w:t xml:space="preserve"> </w:t>
      </w:r>
    </w:p>
    <w:p w:rsidR="001D0473" w:rsidRPr="003C2D76"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Default="001D0473">
      <w:pPr>
        <w:autoSpaceDE w:val="0"/>
        <w:autoSpaceDN w:val="0"/>
        <w:adjustRightInd w:val="0"/>
        <w:rPr>
          <w:rFonts w:asciiTheme="majorEastAsia" w:eastAsiaTheme="majorEastAsia" w:hAnsiTheme="majorEastAsia" w:cs="宋体"/>
          <w:b/>
          <w:kern w:val="0"/>
          <w:sz w:val="36"/>
          <w:szCs w:val="36"/>
        </w:rPr>
      </w:pPr>
    </w:p>
    <w:p w:rsidR="003C2D76" w:rsidRPr="006D0C78" w:rsidRDefault="003C2D76">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3C2D76">
              <w:rPr>
                <w:rFonts w:asciiTheme="minorEastAsia" w:hAnsiTheme="minorEastAsia" w:cs="仿宋_GB2312" w:hint="eastAsia"/>
                <w:color w:val="000000"/>
                <w:sz w:val="24"/>
                <w:szCs w:val="28"/>
                <w:shd w:val="clear" w:color="auto" w:fill="FFFFFF"/>
              </w:rPr>
              <w:t>麻醉机（进口</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C15BAB">
              <w:rPr>
                <w:rFonts w:asciiTheme="minorEastAsia" w:hAnsiTheme="minorEastAsia" w:cs="仿宋_GB2312" w:hint="eastAsia"/>
                <w:sz w:val="24"/>
                <w:szCs w:val="24"/>
              </w:rPr>
              <w:t>8083-2</w:t>
            </w:r>
            <w:r>
              <w:rPr>
                <w:rFonts w:asciiTheme="minorEastAsia" w:hAnsiTheme="minorEastAsia" w:cs="仿宋_GB2312" w:hint="eastAsia"/>
                <w:sz w:val="24"/>
                <w:szCs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C2D76">
              <w:rPr>
                <w:rFonts w:asciiTheme="minorEastAsia" w:hAnsiTheme="minorEastAsia" w:cs="仿宋" w:hint="eastAsia"/>
                <w:color w:val="000000"/>
                <w:kern w:val="0"/>
                <w:sz w:val="24"/>
                <w:szCs w:val="24"/>
                <w:shd w:val="clear" w:color="auto" w:fill="FFFFFF"/>
              </w:rPr>
              <w:t>麻醉机（进口</w:t>
            </w:r>
            <w:r>
              <w:rPr>
                <w:rFonts w:asciiTheme="minorEastAsia" w:hAnsiTheme="minorEastAsia" w:cs="仿宋" w:hint="eastAsia"/>
                <w:color w:val="000000"/>
                <w:kern w:val="0"/>
                <w:sz w:val="24"/>
                <w:szCs w:val="24"/>
                <w:shd w:val="clear" w:color="auto" w:fill="FFFFFF"/>
              </w:rPr>
              <w:t xml:space="preserve"> ）  </w:t>
            </w:r>
            <w:r w:rsidR="003C2D76">
              <w:rPr>
                <w:rFonts w:asciiTheme="minorEastAsia" w:hAnsiTheme="minorEastAsia" w:cs="仿宋_GB2312" w:hint="eastAsia"/>
                <w:sz w:val="24"/>
                <w:szCs w:val="24"/>
              </w:rPr>
              <w:t>2</w:t>
            </w:r>
            <w:r w:rsidR="006D0C78">
              <w:rPr>
                <w:rFonts w:asciiTheme="minorEastAsia" w:hAnsiTheme="minorEastAsia" w:cs="仿宋_GB2312" w:hint="eastAsia"/>
                <w:sz w:val="24"/>
                <w:szCs w:val="24"/>
              </w:rPr>
              <w:t>台</w:t>
            </w:r>
            <w:r>
              <w:rPr>
                <w:rFonts w:asciiTheme="minorEastAsia" w:hAnsiTheme="minorEastAsia" w:cs="仿宋_GB2312"/>
                <w:sz w:val="24"/>
                <w:szCs w:val="24"/>
              </w:rPr>
              <w:t xml:space="preserve"> </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rsidP="006F2B5E">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rsidP="006F2B5E">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rsidP="006F2B5E">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rsidP="006F2B5E">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3C2D76" w:rsidRPr="0072733F">
              <w:rPr>
                <w:rFonts w:ascii="宋体" w:hAnsi="宋体" w:cs="仿宋_GB2312" w:hint="eastAsia"/>
                <w:sz w:val="24"/>
                <w:szCs w:val="28"/>
                <w:shd w:val="clear" w:color="auto" w:fill="FFFFFF"/>
              </w:rPr>
              <w:t>具有</w:t>
            </w:r>
            <w:r w:rsidR="003C2D76"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所投设备如为进口产品的，须具备《中华人民共和国医疗器械注册证》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w:t>
            </w:r>
          </w:p>
          <w:p w:rsidR="001D0473" w:rsidRDefault="00315AE2" w:rsidP="006F2B5E">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6F2B5E">
              <w:rPr>
                <w:rFonts w:asciiTheme="minorEastAsia" w:hAnsiTheme="minorEastAsia" w:cs="宋体" w:hint="eastAsia"/>
                <w:b/>
                <w:bCs/>
                <w:sz w:val="24"/>
                <w:szCs w:val="24"/>
                <w:lang w:val="zh-CN"/>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w:t>
            </w:r>
            <w:r w:rsidR="006F2B5E">
              <w:rPr>
                <w:rFonts w:asciiTheme="minorEastAsia" w:hAnsiTheme="minorEastAsia" w:cs="宋体" w:hint="eastAsia"/>
                <w:b/>
                <w:bCs/>
                <w:sz w:val="24"/>
                <w:szCs w:val="24"/>
                <w:lang w:val="zh-CN"/>
              </w:rPr>
              <w:lastRenderedPageBreak/>
              <w:t>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2202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2202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3C2D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sidR="006D0C78">
              <w:rPr>
                <w:rFonts w:asciiTheme="minorEastAsia" w:hAnsiTheme="minorEastAsia" w:cs="宋体" w:hint="eastAsia"/>
                <w:bCs/>
                <w:sz w:val="24"/>
                <w:szCs w:val="24"/>
                <w:lang w:val="zh-CN"/>
              </w:rPr>
              <w:t>6</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B2202A" w:rsidP="006F2B5E">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rsidP="006F2B5E">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B2202A" w:rsidP="006F2B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rsidP="006F2B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315AE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B2202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1D0473" w:rsidRDefault="00315AE2" w:rsidP="008F6AB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w:t>
            </w:r>
            <w:r w:rsidR="00BB172C">
              <w:rPr>
                <w:rFonts w:asciiTheme="minorEastAsia" w:hAnsiTheme="minorEastAsia" w:cs="宋体" w:hint="eastAsia"/>
                <w:bCs/>
                <w:sz w:val="24"/>
                <w:szCs w:val="24"/>
                <w:lang w:val="zh-CN"/>
              </w:rPr>
              <w:t>9年</w:t>
            </w:r>
            <w:r w:rsidR="008F6ABC">
              <w:rPr>
                <w:rFonts w:asciiTheme="minorEastAsia" w:hAnsiTheme="minorEastAsia" w:cs="宋体" w:hint="eastAsia"/>
                <w:bCs/>
                <w:sz w:val="24"/>
                <w:szCs w:val="24"/>
              </w:rPr>
              <w:t>5</w:t>
            </w:r>
            <w:r>
              <w:rPr>
                <w:rFonts w:asciiTheme="minorEastAsia" w:hAnsiTheme="minorEastAsia" w:cs="宋体" w:hint="eastAsia"/>
                <w:bCs/>
                <w:sz w:val="24"/>
                <w:szCs w:val="24"/>
                <w:lang w:val="zh-CN"/>
              </w:rPr>
              <w:t>月</w:t>
            </w:r>
            <w:bookmarkStart w:id="0" w:name="_GoBack"/>
            <w:bookmarkEnd w:id="0"/>
            <w:r w:rsidR="008F6ABC">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日</w:t>
            </w:r>
            <w:r w:rsidR="008F6ABC">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0473" w:rsidRDefault="00315AE2" w:rsidP="008F6AB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8F6ABC">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3C2D76">
              <w:rPr>
                <w:rFonts w:asciiTheme="minorEastAsia" w:hAnsiTheme="minorEastAsia" w:cs="仿宋_GB2312" w:hint="eastAsia"/>
                <w:sz w:val="24"/>
                <w:szCs w:val="24"/>
                <w:lang w:val="zh-CN"/>
              </w:rPr>
              <w:t>壹万壹</w:t>
            </w:r>
            <w:r>
              <w:rPr>
                <w:rFonts w:asciiTheme="minorEastAsia" w:hAnsiTheme="minorEastAsia" w:cs="仿宋_GB2312" w:hint="eastAsia"/>
                <w:sz w:val="24"/>
                <w:szCs w:val="24"/>
                <w:lang w:val="zh-CN"/>
              </w:rPr>
              <w:t>仟</w:t>
            </w:r>
            <w:r w:rsidR="003C2D76">
              <w:rPr>
                <w:rFonts w:asciiTheme="minorEastAsia" w:hAnsiTheme="minorEastAsia" w:cs="仿宋_GB2312" w:hint="eastAsia"/>
                <w:sz w:val="24"/>
                <w:szCs w:val="24"/>
                <w:lang w:val="zh-CN"/>
              </w:rPr>
              <w:t>贰</w:t>
            </w:r>
            <w:r w:rsidR="006D0C78">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003C2D76">
              <w:rPr>
                <w:rFonts w:ascii="宋体" w:cs="宋体" w:hint="eastAsia"/>
                <w:bCs/>
                <w:sz w:val="24"/>
                <w:lang w:val="zh-CN"/>
              </w:rPr>
              <w:t>112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B2202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B2202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w:t>
            </w:r>
            <w:r w:rsidR="00AA0F9B">
              <w:rPr>
                <w:rFonts w:asciiTheme="minorEastAsia" w:hAnsiTheme="minorEastAsia" w:cs="宋体" w:hint="eastAsia"/>
                <w:color w:val="000000"/>
                <w:sz w:val="24"/>
                <w:szCs w:val="24"/>
              </w:rPr>
              <w:t>1</w:t>
            </w:r>
            <w:r w:rsidR="00315AE2">
              <w:rPr>
                <w:rFonts w:asciiTheme="minorEastAsia" w:hAnsiTheme="minorEastAsia" w:cs="宋体" w:hint="eastAsia"/>
                <w:color w:val="000000"/>
                <w:sz w:val="24"/>
                <w:szCs w:val="24"/>
              </w:rPr>
              <w:t>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0473" w:rsidRDefault="00B2202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电子投标文件：按招标文件要求加盖电子印章和法人电子印章。</w:t>
            </w:r>
          </w:p>
          <w:p w:rsidR="001D0473" w:rsidRDefault="00B2202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B2202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B2202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B2202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B2202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1D0473" w:rsidRDefault="001D04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A0F9B" w:rsidRDefault="00AA0F9B" w:rsidP="00AA0F9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2.9 招标文件中凡标有“★”的条款均系实质性要求条款。</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AA0F9B" w:rsidRPr="00BB42DC" w:rsidRDefault="00AA0F9B" w:rsidP="00AA0F9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AA0F9B" w:rsidRPr="00BB42DC" w:rsidRDefault="00AA0F9B" w:rsidP="00AA0F9B">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w:t>
      </w:r>
      <w:r w:rsidRPr="00BB42DC">
        <w:rPr>
          <w:rFonts w:asciiTheme="minorEastAsia" w:hAnsiTheme="minorEastAsia" w:cs="宋体" w:hint="eastAsia"/>
          <w:kern w:val="0"/>
          <w:sz w:val="24"/>
          <w:szCs w:val="24"/>
        </w:rPr>
        <w:lastRenderedPageBreak/>
        <w:t>符合采购规定的特定条件。</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w:t>
      </w:r>
      <w:r w:rsidRPr="00BB42DC">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sidRPr="00BB42DC">
        <w:rPr>
          <w:rFonts w:asciiTheme="minorEastAsia" w:hAnsiTheme="minorEastAsia" w:cs="宋体" w:hint="eastAsia"/>
          <w:kern w:val="0"/>
          <w:sz w:val="24"/>
          <w:szCs w:val="24"/>
        </w:rPr>
        <w:lastRenderedPageBreak/>
        <w:t>求，否则，由此引起的一切后果由中标人负责。</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w:t>
      </w:r>
      <w:r w:rsidRPr="00BB42DC">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AA0F9B" w:rsidRPr="00BB42DC" w:rsidRDefault="00AA0F9B" w:rsidP="00AA0F9B">
      <w:pPr>
        <w:pStyle w:val="af"/>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AA0F9B" w:rsidRPr="00BB42DC" w:rsidRDefault="00AA0F9B" w:rsidP="00AA0F9B">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AA0F9B" w:rsidRPr="00BB42DC" w:rsidRDefault="00AA0F9B" w:rsidP="00AA0F9B">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0F9B" w:rsidRPr="00BB42DC" w:rsidRDefault="00AA0F9B" w:rsidP="00AA0F9B">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AA0F9B" w:rsidRPr="00BB42DC" w:rsidRDefault="00AA0F9B" w:rsidP="00AA0F9B">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A0F9B" w:rsidRPr="00BB42DC" w:rsidRDefault="00AA0F9B" w:rsidP="00AA0F9B">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AA0F9B" w:rsidRPr="00AA0F9B"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lastRenderedPageBreak/>
        <w:t>五、开标和评标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lastRenderedPageBreak/>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AA0F9B" w:rsidRPr="00BB42DC" w:rsidRDefault="00AA0F9B" w:rsidP="00AA0F9B">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lastRenderedPageBreak/>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AA0F9B" w:rsidRPr="00BB42DC" w:rsidRDefault="00AA0F9B" w:rsidP="00AA0F9B">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AA0F9B" w:rsidRPr="00BB42DC" w:rsidRDefault="00AA0F9B" w:rsidP="00AA0F9B">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39.1.2 对采购过程提出质疑的，为各采购程序环节结束之日起七个工作日内，以书面形式向</w:t>
      </w:r>
      <w:r w:rsidRPr="00BB42DC">
        <w:rPr>
          <w:rFonts w:asciiTheme="minorEastAsia" w:hAnsiTheme="minorEastAsia" w:cs="仿宋_GB2312" w:hint="eastAsia"/>
          <w:sz w:val="24"/>
          <w:szCs w:val="24"/>
        </w:rPr>
        <w:lastRenderedPageBreak/>
        <w:t>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AA0F9B" w:rsidRDefault="00AA0F9B" w:rsidP="00AA0F9B">
      <w:pPr>
        <w:autoSpaceDE w:val="0"/>
        <w:autoSpaceDN w:val="0"/>
        <w:spacing w:line="360" w:lineRule="auto"/>
        <w:contextualSpacing/>
        <w:jc w:val="left"/>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1D0473" w:rsidRPr="00AA0F9B" w:rsidRDefault="00AA0F9B" w:rsidP="00AA0F9B">
      <w:pPr>
        <w:autoSpaceDE w:val="0"/>
        <w:autoSpaceDN w:val="0"/>
        <w:spacing w:line="360" w:lineRule="auto"/>
        <w:contextualSpacing/>
        <w:jc w:val="left"/>
        <w:rPr>
          <w:rFonts w:asciiTheme="minorEastAsia" w:hAnsiTheme="minorEastAsia" w:cs="仿宋_GB2312"/>
          <w:b/>
          <w:sz w:val="24"/>
          <w:szCs w:val="24"/>
        </w:rPr>
      </w:pPr>
      <w:r w:rsidRPr="00BB42DC">
        <w:rPr>
          <w:rFonts w:asciiTheme="minorEastAsia" w:hAnsiTheme="minorEastAsia" w:cs="宋体" w:hint="eastAsia"/>
          <w:kern w:val="0"/>
          <w:sz w:val="24"/>
          <w:szCs w:val="24"/>
        </w:rPr>
        <w:t>本次招标文件未尽事项，以法律法规规定的为准。</w:t>
      </w: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2D76" w:rsidRDefault="003C2D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AC29B2">
            <w:pPr>
              <w:spacing w:line="440" w:lineRule="exact"/>
              <w:rPr>
                <w:rFonts w:asciiTheme="minorEastAsia" w:hAnsiTheme="minorEastAsia"/>
                <w:b/>
                <w:bCs/>
                <w:sz w:val="24"/>
                <w:szCs w:val="24"/>
              </w:rPr>
            </w:pPr>
            <w:r>
              <w:rPr>
                <w:rFonts w:asciiTheme="minorEastAsia" w:hAnsiTheme="minorEastAsia" w:hint="eastAsia"/>
                <w:b/>
                <w:bCs/>
                <w:sz w:val="24"/>
                <w:szCs w:val="24"/>
              </w:rPr>
              <w:t>8、</w:t>
            </w:r>
            <w:r w:rsidR="004439ED" w:rsidRPr="0072733F">
              <w:rPr>
                <w:rFonts w:ascii="宋体" w:hAnsi="宋体" w:cs="仿宋_GB2312" w:hint="eastAsia"/>
                <w:sz w:val="24"/>
                <w:szCs w:val="28"/>
                <w:shd w:val="clear" w:color="auto" w:fill="FFFFFF"/>
              </w:rPr>
              <w:t>具有</w:t>
            </w:r>
            <w:r w:rsidR="004439ED"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所投设备如为进口产品的，须具备《中华人民共和国医疗器械注册证》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w:t>
            </w:r>
          </w:p>
        </w:tc>
      </w:tr>
      <w:tr w:rsidR="001D0473">
        <w:trPr>
          <w:jc w:val="center"/>
        </w:trPr>
        <w:tc>
          <w:tcPr>
            <w:tcW w:w="9079" w:type="dxa"/>
            <w:vAlign w:val="center"/>
          </w:tcPr>
          <w:p w:rsidR="00AC29B2" w:rsidRDefault="00315AE2" w:rsidP="00AC29B2">
            <w:pPr>
              <w:spacing w:line="460" w:lineRule="exact"/>
              <w:rPr>
                <w:rFonts w:asciiTheme="minorEastAsia" w:hAnsiTheme="minorEastAsia"/>
                <w:b/>
                <w:bCs/>
                <w:sz w:val="24"/>
                <w:szCs w:val="24"/>
              </w:rPr>
            </w:pPr>
            <w:r>
              <w:rPr>
                <w:rFonts w:asciiTheme="minorEastAsia" w:hAnsiTheme="minorEastAsia" w:hint="eastAsia"/>
                <w:b/>
                <w:bCs/>
                <w:sz w:val="24"/>
                <w:szCs w:val="24"/>
              </w:rPr>
              <w:t>9、</w:t>
            </w:r>
            <w:r w:rsidR="00AC29B2">
              <w:rPr>
                <w:rFonts w:asciiTheme="minorEastAsia" w:hAnsiTheme="minorEastAsia" w:hint="eastAsia"/>
                <w:b/>
                <w:bCs/>
                <w:sz w:val="24"/>
                <w:szCs w:val="24"/>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r w:rsidR="00315AE2">
              <w:rPr>
                <w:rFonts w:asciiTheme="minorEastAsia" w:hAnsiTheme="minorEastAsia" w:hint="eastAsia"/>
                <w:bCs/>
                <w:sz w:val="24"/>
                <w:szCs w:val="24"/>
              </w:rPr>
              <w:t>。</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sidR="000D16A0">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w:t>
            </w:r>
            <w:r w:rsidR="000D16A0">
              <w:rPr>
                <w:rFonts w:asciiTheme="minorEastAsia" w:hAnsiTheme="minorEastAsia" w:hint="eastAsia"/>
                <w:color w:val="FF0000"/>
                <w:sz w:val="24"/>
                <w:szCs w:val="24"/>
                <w:u w:val="single"/>
              </w:rPr>
              <w:t xml:space="preserve"> 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lastRenderedPageBreak/>
              <w:t>业绩</w:t>
            </w:r>
          </w:p>
        </w:tc>
        <w:tc>
          <w:tcPr>
            <w:tcW w:w="6237" w:type="dxa"/>
            <w:vAlign w:val="center"/>
          </w:tcPr>
          <w:p w:rsidR="006D0C78" w:rsidRPr="006D0C78" w:rsidRDefault="006D0C78" w:rsidP="004439ED">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6万元以上（含</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w:t>
            </w:r>
            <w:r w:rsidR="00E81D29">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年免费质保后每延长1年加1分，共2分。</w:t>
            </w:r>
          </w:p>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6D0C78" w:rsidRPr="006D0C78" w:rsidRDefault="006D0C78" w:rsidP="006D0C78">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具有明确的培训内容、计划合理、培训不少于5人10课时得2分，不满足得0分；工程师培训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w:t>
            </w:r>
            <w:r w:rsidR="007E704A">
              <w:rPr>
                <w:rFonts w:asciiTheme="minorEastAsia" w:hAnsiTheme="minorEastAsia" w:cs="宋体" w:hint="eastAsia"/>
                <w:kern w:val="0"/>
                <w:sz w:val="24"/>
                <w:szCs w:val="24"/>
              </w:rPr>
              <w:t>5</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w:t>
            </w:r>
            <w:r w:rsidR="007E704A">
              <w:rPr>
                <w:rFonts w:asciiTheme="minorEastAsia" w:hAnsiTheme="minorEastAsia" w:hint="eastAsia"/>
                <w:color w:val="FF0000"/>
                <w:sz w:val="24"/>
                <w:szCs w:val="24"/>
                <w:u w:val="single"/>
              </w:rPr>
              <w:t>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7E704A" w:rsidRDefault="007E704A" w:rsidP="006D0C78">
            <w:pPr>
              <w:spacing w:line="480" w:lineRule="exact"/>
              <w:rPr>
                <w:rFonts w:asciiTheme="minorEastAsia" w:hAnsiTheme="minorEastAsia"/>
                <w:sz w:val="24"/>
                <w:szCs w:val="24"/>
              </w:rPr>
            </w:pPr>
            <w:r w:rsidRPr="007E704A">
              <w:rPr>
                <w:rFonts w:asciiTheme="minorEastAsia" w:hAnsiTheme="minorEastAsia" w:cs="宋体"/>
                <w:kern w:val="0"/>
                <w:sz w:val="24"/>
                <w:szCs w:val="24"/>
              </w:rPr>
              <w:t>彩页资料完整且能佐证所投产品的主要技术参数及功能和配置标准的得</w:t>
            </w:r>
            <w:r w:rsidRPr="007E704A">
              <w:rPr>
                <w:rFonts w:asciiTheme="minorEastAsia" w:hAnsiTheme="minorEastAsia" w:cs="宋体" w:hint="eastAsia"/>
                <w:kern w:val="0"/>
                <w:sz w:val="24"/>
                <w:szCs w:val="24"/>
              </w:rPr>
              <w:t>25</w:t>
            </w:r>
            <w:r w:rsidRPr="007E704A">
              <w:rPr>
                <w:rFonts w:asciiTheme="minorEastAsia" w:hAnsiTheme="minorEastAsia" w:cs="宋体"/>
                <w:kern w:val="0"/>
                <w:sz w:val="24"/>
                <w:szCs w:val="24"/>
              </w:rPr>
              <w:t>分；彩页资料仅能部分佐证所投产品的主要技术参数及功能和配置标准的得</w:t>
            </w:r>
            <w:r w:rsidRPr="007E704A">
              <w:rPr>
                <w:rFonts w:asciiTheme="minorEastAsia" w:hAnsiTheme="minorEastAsia" w:cs="宋体" w:hint="eastAsia"/>
                <w:kern w:val="0"/>
                <w:sz w:val="24"/>
                <w:szCs w:val="24"/>
              </w:rPr>
              <w:t>10</w:t>
            </w:r>
            <w:r w:rsidRPr="007E704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7E704A">
              <w:rPr>
                <w:rFonts w:asciiTheme="minorEastAsia" w:hAnsiTheme="minorEastAsia" w:cs="宋体"/>
                <w:kern w:val="0"/>
                <w:sz w:val="28"/>
                <w:szCs w:val="24"/>
              </w:rPr>
              <w:t>。</w:t>
            </w:r>
          </w:p>
        </w:tc>
        <w:tc>
          <w:tcPr>
            <w:tcW w:w="967" w:type="dxa"/>
            <w:vAlign w:val="center"/>
          </w:tcPr>
          <w:p w:rsidR="006D0C78" w:rsidRPr="006D0C78" w:rsidRDefault="007E704A" w:rsidP="006D0C78">
            <w:pPr>
              <w:jc w:val="center"/>
              <w:rPr>
                <w:rFonts w:asciiTheme="minorEastAsia" w:hAnsiTheme="minorEastAsia"/>
                <w:sz w:val="24"/>
                <w:szCs w:val="24"/>
              </w:rPr>
            </w:pPr>
            <w:r>
              <w:rPr>
                <w:rFonts w:asciiTheme="minorEastAsia" w:hAnsiTheme="minorEastAsia" w:hint="eastAsia"/>
                <w:color w:val="FF0000"/>
                <w:sz w:val="24"/>
                <w:szCs w:val="24"/>
                <w:u w:val="single"/>
              </w:rPr>
              <w:t>25</w:t>
            </w:r>
            <w:r w:rsidR="006D0C78"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3E2197" w:rsidRDefault="003E2197">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8F6ABC">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8F6A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8F6A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8F6AB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8F6ABC">
      <w:pPr>
        <w:spacing w:beforeLines="50" w:afterLines="50" w:line="360" w:lineRule="auto"/>
        <w:ind w:firstLineChars="236" w:firstLine="566"/>
        <w:rPr>
          <w:rFonts w:asciiTheme="minorEastAsia" w:hAnsiTheme="minorEastAsia" w:cs="宋体"/>
          <w:sz w:val="24"/>
          <w:szCs w:val="24"/>
          <w:lang w:val="zh-CN"/>
        </w:rPr>
      </w:pPr>
    </w:p>
    <w:p w:rsidR="001D0473" w:rsidRDefault="00315AE2" w:rsidP="008F6A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8F6ABC">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8F6ABC">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8F6AB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68" w:rsidRDefault="007F1868" w:rsidP="001D0473">
      <w:r>
        <w:separator/>
      </w:r>
    </w:p>
  </w:endnote>
  <w:endnote w:type="continuationSeparator" w:id="1">
    <w:p w:rsidR="007F1868" w:rsidRDefault="007F1868"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方正舒体"/>
    <w:charset w:val="86"/>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AB" w:rsidRDefault="00B2202A">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15BAB" w:rsidRDefault="00B2202A">
                <w:pPr>
                  <w:pStyle w:val="a9"/>
                </w:pPr>
                <w:fldSimple w:instr=" PAGE  \* MERGEFORMAT ">
                  <w:r w:rsidR="008F6ABC">
                    <w:rPr>
                      <w:noProof/>
                    </w:rPr>
                    <w:t>56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68" w:rsidRDefault="007F1868" w:rsidP="001D0473">
      <w:r>
        <w:separator/>
      </w:r>
    </w:p>
  </w:footnote>
  <w:footnote w:type="continuationSeparator" w:id="1">
    <w:p w:rsidR="007F1868" w:rsidRDefault="007F1868"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AB" w:rsidRDefault="00C15BAB">
    <w:pPr>
      <w:pStyle w:val="aa"/>
    </w:pPr>
    <w:r>
      <w:rPr>
        <w:rFonts w:hint="eastAsia"/>
      </w:rPr>
      <w:t>长葛市人民医院“所需麻醉机（进口）医疗设备采购”项目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5B5EF1"/>
    <w:multiLevelType w:val="singleLevel"/>
    <w:tmpl w:val="4E5B5EF1"/>
    <w:lvl w:ilvl="0">
      <w:start w:val="3"/>
      <w:numFmt w:val="chineseCounting"/>
      <w:suff w:val="space"/>
      <w:lvlText w:val="%1、"/>
      <w:lvlJc w:val="left"/>
      <w:rPr>
        <w:rFonts w:hint="eastAsia"/>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8"/>
  </w:num>
  <w:num w:numId="6">
    <w:abstractNumId w:val="17"/>
    <w:lvlOverride w:ilvl="0">
      <w:startOverride w:val="1"/>
    </w:lvlOverride>
  </w:num>
  <w:num w:numId="7">
    <w:abstractNumId w:val="7"/>
  </w:num>
  <w:num w:numId="8">
    <w:abstractNumId w:val="18"/>
  </w:num>
  <w:num w:numId="9">
    <w:abstractNumId w:val="19"/>
  </w:num>
  <w:num w:numId="10">
    <w:abstractNumId w:val="12"/>
  </w:num>
  <w:num w:numId="11">
    <w:abstractNumId w:val="9"/>
  </w:num>
  <w:num w:numId="12">
    <w:abstractNumId w:val="4"/>
  </w:num>
  <w:num w:numId="13">
    <w:abstractNumId w:val="5"/>
  </w:num>
  <w:num w:numId="14">
    <w:abstractNumId w:val="21"/>
  </w:num>
  <w:num w:numId="15">
    <w:abstractNumId w:val="11"/>
  </w:num>
  <w:num w:numId="16">
    <w:abstractNumId w:val="20"/>
  </w:num>
  <w:num w:numId="17">
    <w:abstractNumId w:val="3"/>
  </w:num>
  <w:num w:numId="18">
    <w:abstractNumId w:val="6"/>
  </w:num>
  <w:num w:numId="19">
    <w:abstractNumId w:val="14"/>
  </w:num>
  <w:num w:numId="20">
    <w:abstractNumId w:val="10"/>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0A64"/>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2D76"/>
    <w:rsid w:val="003C43B7"/>
    <w:rsid w:val="003C67BA"/>
    <w:rsid w:val="003D2B2F"/>
    <w:rsid w:val="003D3FB5"/>
    <w:rsid w:val="003E149A"/>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6090"/>
    <w:rsid w:val="004439ED"/>
    <w:rsid w:val="00445971"/>
    <w:rsid w:val="00447141"/>
    <w:rsid w:val="00453CFB"/>
    <w:rsid w:val="00471D9E"/>
    <w:rsid w:val="0048788B"/>
    <w:rsid w:val="004A3EBE"/>
    <w:rsid w:val="004B0D89"/>
    <w:rsid w:val="004B2239"/>
    <w:rsid w:val="004B22D3"/>
    <w:rsid w:val="004B49C1"/>
    <w:rsid w:val="004B4A0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B440C"/>
    <w:rsid w:val="007C07ED"/>
    <w:rsid w:val="007C6705"/>
    <w:rsid w:val="007D2A0A"/>
    <w:rsid w:val="007D2B0C"/>
    <w:rsid w:val="007D3A74"/>
    <w:rsid w:val="007D4BAD"/>
    <w:rsid w:val="007D5F12"/>
    <w:rsid w:val="007D6D78"/>
    <w:rsid w:val="007E1FE9"/>
    <w:rsid w:val="007E5964"/>
    <w:rsid w:val="007E6183"/>
    <w:rsid w:val="007E704A"/>
    <w:rsid w:val="007F0A64"/>
    <w:rsid w:val="007F1868"/>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56159"/>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137A"/>
    <w:rsid w:val="008C40A8"/>
    <w:rsid w:val="008C4BEA"/>
    <w:rsid w:val="008C53A7"/>
    <w:rsid w:val="008E23AE"/>
    <w:rsid w:val="008E62A2"/>
    <w:rsid w:val="008E6F41"/>
    <w:rsid w:val="008F0E43"/>
    <w:rsid w:val="008F3208"/>
    <w:rsid w:val="008F6ABC"/>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0F9B"/>
    <w:rsid w:val="00AA4CCD"/>
    <w:rsid w:val="00AC29B2"/>
    <w:rsid w:val="00AC2F93"/>
    <w:rsid w:val="00AC49CE"/>
    <w:rsid w:val="00AC4FD2"/>
    <w:rsid w:val="00AE3298"/>
    <w:rsid w:val="00AE57EB"/>
    <w:rsid w:val="00AF1B82"/>
    <w:rsid w:val="00B02024"/>
    <w:rsid w:val="00B05115"/>
    <w:rsid w:val="00B07980"/>
    <w:rsid w:val="00B12A55"/>
    <w:rsid w:val="00B15872"/>
    <w:rsid w:val="00B16E78"/>
    <w:rsid w:val="00B20FA0"/>
    <w:rsid w:val="00B2202A"/>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72C"/>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15BAB"/>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3687"/>
    <w:rsid w:val="00D92666"/>
    <w:rsid w:val="00DA47A1"/>
    <w:rsid w:val="00DA542E"/>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67</Pages>
  <Words>6258</Words>
  <Characters>35675</Characters>
  <Application>Microsoft Office Word</Application>
  <DocSecurity>0</DocSecurity>
  <Lines>297</Lines>
  <Paragraphs>83</Paragraphs>
  <ScaleCrop>false</ScaleCrop>
  <Company>china</Company>
  <LinksUpToDate>false</LinksUpToDate>
  <CharactersWithSpaces>41850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502</cp:revision>
  <cp:lastPrinted>2019-01-29T06:57:00Z</cp:lastPrinted>
  <dcterms:created xsi:type="dcterms:W3CDTF">2018-05-16T03:22:00Z</dcterms:created>
  <dcterms:modified xsi:type="dcterms:W3CDTF">2019-04-12T00:09:00Z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