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5722205"/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次报价一览表</w:t>
      </w:r>
      <w:bookmarkEnd w:id="0"/>
    </w:p>
    <w:tbl>
      <w:tblPr>
        <w:tblStyle w:val="2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08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禹州市夏都中心派出所办公家具采购项目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采购编号</w:t>
            </w:r>
          </w:p>
        </w:tc>
        <w:tc>
          <w:tcPr>
            <w:tcW w:w="708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YZCG-T2019066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谈判总报价</w:t>
            </w:r>
          </w:p>
        </w:tc>
        <w:tc>
          <w:tcPr>
            <w:tcW w:w="708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大写：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贰拾肆万玖仟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元整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49000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.00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工期</w:t>
            </w:r>
          </w:p>
        </w:tc>
        <w:tc>
          <w:tcPr>
            <w:tcW w:w="708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根据用户需求，及时供货。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082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质保期三年，终身维修。</w:t>
            </w:r>
          </w:p>
        </w:tc>
      </w:tr>
    </w:tbl>
    <w:p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lang w:eastAsia="zh-CN"/>
        </w:rPr>
        <w:t>郑州诺尔家具制造有限公司</w:t>
      </w: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sz w:val="24"/>
        </w:rPr>
      </w:pP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2019年4月</w:t>
      </w:r>
      <w:r>
        <w:rPr>
          <w:rFonts w:hint="eastAsia" w:ascii="宋体" w:hAnsi="宋体" w:cs="宋体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</w:rPr>
        <w:t>日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70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_Toc5722208"/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第二次报价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投标分项报价一览表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sz w:val="24"/>
          <w:lang w:val="zh-CN"/>
        </w:rPr>
      </w:pPr>
    </w:p>
    <w:tbl>
      <w:tblPr>
        <w:tblStyle w:val="2"/>
        <w:tblW w:w="10143" w:type="dxa"/>
        <w:jc w:val="center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992"/>
        <w:gridCol w:w="1276"/>
        <w:gridCol w:w="2835"/>
        <w:gridCol w:w="598"/>
        <w:gridCol w:w="708"/>
        <w:gridCol w:w="783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名 称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品牌及型号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技术参数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单位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数量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四人位组合桌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1400*700*780(mm)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表面材料：0.6mm胡桃木皮；封边用材：与贴面用材种类相同或与之相搭配的实木木材；内材为进口高密度纤维板，（均符合环保要求，达到新国家检测标准E1级），所有板材全部经过蒸、压、煮、烘干、杀菌、杀虫处理。材料不会变形、不生虫，不带有害气体，含水率不高于9% 。全封闭涂装，高级油漆，硬度大，耐磨性强，达到5H,可长期保持漆面效果。采用优质五金件。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两人位组合桌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常规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表面材料：0.6mm胡桃木皮；封边用材：与贴面用材种类相同或与之相搭配的实木木材；内材为进口高密度纤维板，（均符合环保要求，达到新国家检测标准E1级），所有板材全部经过蒸、压、煮、烘干、杀菌、杀虫处理。材料不会变形、不生虫，不带有害气体，含水率不高于9% 。全封闭涂装，采用高级油漆，硬度大，耐磨性强，达到5H,可长期保持漆面效果。采用优质五金件。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1100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文件柜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1800*850*400(mm)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1、规格：1800*850*400(mm)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2、板材厚度0.8mm，钢材表面除油、除锈、静电喷涂，高温固化。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3、独立锁具，配中档锁。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380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5320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档案柜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1900*900*400(mm)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1、规格：1900*900*400(mm)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2、板材厚度0.8mm，钢材表面除油、除锈、静电喷涂，高温固化。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3、独立锁具。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主席台桌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1400*600*780(mm)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台桌：1400*600*780(mm)，基材采用E1级，优质环保中密度板，优等品胡桃木木皮饰面，木皮厚度0.6mm，所有板材平整无脱胶，表面无胶渍、麻点，优质环保漆，漆膜附着力达到1级，充分保证产品耐磨、耐变温热性能，优质五金件（铰链、锁具、三节无声滑轨等），抽屉可同时锁住及开启，且锁头灵活，锁定可靠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主席台椅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木质件采用优质橡木框架，符合人体工程学原理。采用一级环保皮，海绵为优质高回弹一次成型PU海绵，座面密度35KG/M³,背密度大于等于30 KG/M³，回弹力90%，涂防老化变形保护膜。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条形会议桌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1800*450*780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11200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会议椅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红胡桃色，框架、面板全部实木，防腐防虫防变形，优质环保漆，无气味。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150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260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39000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1.6m钢架办公桌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规格：1600*800*760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9600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1.8m钢架办公桌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1800*900*760( 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1700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1700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两门书柜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2000*900*500( mm)。地面到门板上线550，上面 均分三层，每层450，层板、立板厚25mm，门板、后背板厚18mm。最终颜色有单位确定。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8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6米会议桌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6000*2200*760(mm)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表面材料：0.6mm美国进口胡桃木皮；封边用材：与贴面用材种类相同或与之相搭配的实木木材；内材为进口高密度纤维板， （均符合环保要求，达到新国家检测标准E1级），所有板材全部经过蒸、压、煮、烘干、杀菌、杀虫处理。材料不会变形、不生虫，不带有害气体，含水率不高于9% 。全封闭涂装，采用高级油漆，硬度大，耐磨性强，达到5H,可长期保持漆面效果。采用优质五金件。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钢制沙发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木质件采用优质橡木框架，符合人体工程学原理。采用一级环保皮，海绵为优质高回弹一次成型PU海绵，座面密度大于等于35KG/M³,背密度大于等于30 KG/M³，回弹力90%，涂防老化变形保护膜。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实木茶几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1800*900*480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380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2660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茶水柜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800*400*800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3200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装备柜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1、规格：1900*900*400（mm）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2、板材厚度0.8，钢材表面除油、除锈、静电喷涂，高温固化。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3、独立锁具。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双层床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长*宽*高 2000*900*1800(mm)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立柱500*500*1.6（mm）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床铺400*800*1.6（mm）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床撑250*500*1.6（mm）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阅览柜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长6m×宽0.4m×高2m，红胡桃色，实木框架，防虫防腐，防变形，优质环保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阅览桌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2200*1100*76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调解桌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*1000*76(mm)，基材采用E1级，优质环保中密度板，优等品胡桃木木皮饰面，木皮厚度0.6mm，所有板材平整无脱胶，表面无胶渍、麻点，优质环保漆，漆膜附着力达到1级，充分保证产品耐磨、耐变温热性能，优质五金件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三门实木衣柜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1200*600*2000(mm)，红胡桃色，框架、面板全部实木，防腐防虫防变形，优质环保漆，无气味。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1800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46800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实木餐桌（含餐4把餐椅）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红胡桃色，框架、面板全部实木，防腐防虫防变形，优质环保漆，无气味。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吧台椅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钢制不锈钢钢架，气压杆升降，皮革面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180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720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12m接待台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大理石台面，实木柜体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8400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钢制3人排椅（黑色PC材质）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座背板：采用高密度自结皮PU，内置高强度钢板金属以及优质方管制成的铁架，使用专用精密发泡模具，配合成型座背铁板，采用高速压力PU机器一体发泡成型。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扶手、脚：采用1.2mm厚优质冷轧钢板冷压成型。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横梁：采用2.5mm厚六角形钢管，具有超强的承重力和稳定性。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排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22500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1.2m实木床（含垫）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诺尔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定制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2000*1200*480(mm)，红胡桃色，框架、面板全部实木，防腐防虫防变形，优质环保漆，无气味。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23400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郑州诺尔家具制造有限公司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许昌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计</w:t>
            </w:r>
          </w:p>
        </w:tc>
        <w:tc>
          <w:tcPr>
            <w:tcW w:w="847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Cs w:val="21"/>
                <w:lang w:val="zh-CN"/>
              </w:rPr>
              <w:t>贰拾肆万玖仟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圆整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49000.00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</w:p>
    <w:p>
      <w:pPr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供应商名称：郑州诺尔家具制造有限公司</w:t>
      </w:r>
    </w:p>
    <w:p>
      <w:pPr>
        <w:rPr>
          <w:rFonts w:hint="eastAsia" w:ascii="宋体" w:hAnsi="宋体" w:eastAsia="宋体" w:cs="宋体"/>
          <w:sz w:val="24"/>
          <w:lang w:val="zh-CN"/>
        </w:rPr>
      </w:pPr>
    </w:p>
    <w:p>
      <w:pPr>
        <w:rPr>
          <w:rFonts w:hint="eastAsia" w:ascii="宋体" w:hAnsi="宋体" w:eastAsia="宋体" w:cs="宋体"/>
          <w:sz w:val="24"/>
          <w:lang w:val="zh-CN"/>
        </w:rPr>
      </w:pP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2019年4月</w:t>
      </w:r>
      <w:r>
        <w:rPr>
          <w:rFonts w:hint="eastAsia" w:ascii="宋体" w:hAnsi="宋体" w:cs="宋体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rPr>
          <w:rFonts w:hint="eastAsia" w:ascii="宋体" w:hAnsi="宋体" w:eastAsia="宋体" w:cs="宋体"/>
          <w:sz w:val="24"/>
          <w:lang w:val="zh-CN"/>
        </w:rPr>
      </w:pPr>
    </w:p>
    <w:p/>
    <w:p/>
    <w:p/>
    <w:p/>
    <w:p/>
    <w:p/>
    <w:p/>
    <w:p/>
    <w:p/>
    <w:p/>
    <w:p/>
    <w:p/>
    <w:p/>
    <w:p/>
    <w:p/>
    <w:p>
      <w:pPr>
        <w:spacing w:line="70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" w:name="_Toc5722213"/>
      <w:r>
        <w:rPr>
          <w:rFonts w:hint="eastAsia" w:ascii="宋体" w:hAnsi="宋体" w:eastAsia="宋体" w:cs="宋体"/>
          <w:b/>
          <w:bCs/>
          <w:sz w:val="28"/>
          <w:szCs w:val="28"/>
        </w:rPr>
        <w:t>售后服务承诺</w:t>
      </w:r>
      <w:bookmarkEnd w:id="2"/>
    </w:p>
    <w:p>
      <w:pPr>
        <w:spacing w:line="70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3" w:name="_Toc5722214"/>
      <w:r>
        <w:rPr>
          <w:rFonts w:hint="eastAsia" w:ascii="宋体" w:hAnsi="宋体" w:eastAsia="宋体" w:cs="宋体"/>
          <w:b/>
          <w:bCs/>
          <w:sz w:val="28"/>
          <w:szCs w:val="28"/>
        </w:rPr>
        <w:t>（1）售后服务承诺</w:t>
      </w:r>
      <w:bookmarkEnd w:id="3"/>
    </w:p>
    <w:p>
      <w:pPr>
        <w:autoSpaceDE w:val="0"/>
        <w:autoSpaceDN w:val="0"/>
        <w:adjustRightInd w:val="0"/>
        <w:spacing w:line="540" w:lineRule="exact"/>
        <w:ind w:firstLine="480" w:firstLineChars="200"/>
        <w:jc w:val="left"/>
        <w:rPr>
          <w:rFonts w:hint="eastAsia" w:ascii="宋体" w:hAnsi="宋体" w:eastAsia="宋体" w:cs="宋体"/>
          <w:sz w:val="24"/>
          <w:lang w:val="zh-CN"/>
        </w:rPr>
      </w:pPr>
    </w:p>
    <w:p>
      <w:pPr>
        <w:adjustRightInd w:val="0"/>
        <w:snapToGrid w:val="0"/>
        <w:spacing w:line="460" w:lineRule="exact"/>
        <w:ind w:firstLine="282" w:firstLineChars="117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保修期内服务承诺：</w:t>
      </w:r>
    </w:p>
    <w:p>
      <w:pPr>
        <w:tabs>
          <w:tab w:val="left" w:pos="9062"/>
        </w:tabs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送货：免费送货上门并免费安装调试。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质保期：</w:t>
      </w:r>
      <w:r>
        <w:rPr>
          <w:rFonts w:hint="eastAsia" w:ascii="宋体" w:hAnsi="宋体" w:eastAsia="宋体" w:cs="宋体"/>
          <w:b/>
          <w:color w:val="auto"/>
          <w:sz w:val="24"/>
        </w:rPr>
        <w:t>免费质保期三年，终身免费上门维修。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紧急授助：我公司提供7*24小时免费服务热线：400-136-7787/0374-5649558，</w:t>
      </w:r>
      <w:r>
        <w:rPr>
          <w:rFonts w:hint="eastAsia" w:ascii="宋体" w:hAnsi="宋体" w:eastAsia="宋体" w:cs="宋体"/>
          <w:b/>
          <w:color w:val="auto"/>
          <w:sz w:val="24"/>
        </w:rPr>
        <w:t>在接到报障电话后立即响应，1小时内到达现场解决问题，保证用户工作的正常运行，并无偿提供终身保养和维修服务。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上门服务时间：接到用户维修通知后即时响应，</w:t>
      </w:r>
      <w:r>
        <w:rPr>
          <w:rFonts w:hint="eastAsia" w:ascii="宋体" w:hAnsi="宋体" w:eastAsia="宋体" w:cs="宋体"/>
          <w:b/>
          <w:color w:val="auto"/>
          <w:sz w:val="24"/>
        </w:rPr>
        <w:t>我公司维修人员接到维修通知后立即响应，1小时到达现场进行修理、如果2小时内不能完成维修，免费更换提供备品备件。如不能及时赶到，用户委托其它单位维修，其费用由我公司支付。在保修期内，如出现质量问题，我公司予以更换同类新产品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备品更换情况：</w:t>
      </w:r>
      <w:r>
        <w:rPr>
          <w:rFonts w:hint="eastAsia" w:ascii="宋体" w:hAnsi="宋体" w:eastAsia="宋体" w:cs="宋体"/>
          <w:b/>
          <w:color w:val="auto"/>
          <w:sz w:val="24"/>
        </w:rPr>
        <w:t>我公司维修人员接到维修通知后立即响应，1小时到达现场进行修理，并承诺免费更换备品备件，如无法在2小时内按时完成维修，我公司愿提供同型号产品供用户使用，直至产品维护完毕为止。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免费质保期期限起计方式：安装完毕、验收合格后。</w:t>
      </w:r>
    </w:p>
    <w:p>
      <w:pPr>
        <w:adjustRightInd w:val="0"/>
        <w:snapToGrid w:val="0"/>
        <w:spacing w:line="460" w:lineRule="exact"/>
        <w:ind w:firstLine="482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免费质保期内承诺：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1、在保修期内如产品发生质量问题（非人为因素），本公司负责包修、包换，  并</w:t>
      </w:r>
      <w:r>
        <w:rPr>
          <w:rFonts w:hint="eastAsia" w:ascii="宋体" w:hAnsi="宋体" w:eastAsia="宋体" w:cs="宋体"/>
          <w:color w:val="000000"/>
          <w:sz w:val="24"/>
        </w:rPr>
        <w:t>免费更换零部件，产品在使有过程中出现质量应急问题，我公司接到报障电话后立即响应，1小时内到达现场解决问题，保证用户工作的正常运行，并无偿提供终身保养和维修服务。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2、日常保养：质保期内我方每年定期二次对产品维护保养，保证设备正常工作。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3、故障和修理：及时排除故障和进行修理，无偿更换非人为损坏和不能正常工作的设备。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4、定期检查：我方投标产品的工作情况作全面检查，内容包括故障情况、处理方法、日常保养，并向买方提交检查表。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润智公司一贯坚持诚恳、踏实的工作作风，设有专门的售后服务部，有充足的技术</w:t>
      </w:r>
      <w:r>
        <w:rPr>
          <w:rFonts w:hint="eastAsia" w:ascii="宋体" w:hAnsi="宋体" w:eastAsia="宋体" w:cs="宋体"/>
          <w:color w:val="auto"/>
          <w:sz w:val="24"/>
        </w:rPr>
        <w:t>维修、保养人员、并具有丰富的理论知识和相应实践经验，且人员素质高，技术过硬，服务态度好，努力为各业主做好售前、售后服务工作，保证贵方正常、满意地使用。</w:t>
      </w:r>
    </w:p>
    <w:p>
      <w:pPr>
        <w:adjustRightInd w:val="0"/>
        <w:snapToGrid w:val="0"/>
        <w:spacing w:line="460" w:lineRule="exact"/>
        <w:ind w:firstLine="482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保修期满后服务承诺：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u w:val="single"/>
        </w:rPr>
        <w:t>保修期满后对所投产品终身维护，只收取零配件成本费。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aps/>
          <w:color w:val="auto"/>
          <w:sz w:val="24"/>
        </w:rPr>
        <w:t>我公司提供的产品</w:t>
      </w:r>
      <w:r>
        <w:rPr>
          <w:rFonts w:hint="eastAsia" w:ascii="宋体" w:hAnsi="宋体" w:eastAsia="宋体" w:cs="宋体"/>
          <w:b/>
          <w:caps/>
          <w:color w:val="auto"/>
          <w:sz w:val="24"/>
        </w:rPr>
        <w:t>三包服务（包修、包换、包退）三个月，免费保修期三年，终身维修</w:t>
      </w:r>
      <w:r>
        <w:rPr>
          <w:rFonts w:hint="eastAsia" w:ascii="宋体" w:hAnsi="宋体" w:eastAsia="宋体" w:cs="宋体"/>
          <w:caps/>
          <w:color w:val="auto"/>
          <w:sz w:val="24"/>
        </w:rPr>
        <w:t>。定期（每年2次）上门回访产品质量及售后服务。终生负责维护。若用户在使用中发生故障，如产品在使用过程中出现故障，我公司保证2小时内修复。</w:t>
      </w:r>
    </w:p>
    <w:p>
      <w:pPr>
        <w:tabs>
          <w:tab w:val="left" w:pos="2030"/>
        </w:tabs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保修期满限之后，我方将为用户提供完善的设备维护服务。当用户的设备出现故障时，我方将在收到报修通知后立即响应，1小时内到达现场解决问题。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我们承诺将一如既往地为业主提供相应服务，免收维修费。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对更换上的零部件还有12个月的质保期。</w:t>
      </w:r>
    </w:p>
    <w:p>
      <w:pPr>
        <w:adjustRightInd w:val="0"/>
        <w:snapToGrid w:val="0"/>
        <w:spacing w:line="460" w:lineRule="exact"/>
        <w:ind w:firstLine="480" w:firstLineChars="200"/>
        <w:contextualSpacing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3.总部售后服务网点：</w:t>
      </w:r>
    </w:p>
    <w:p>
      <w:pPr>
        <w:adjustRightInd w:val="0"/>
        <w:snapToGrid w:val="0"/>
        <w:spacing w:line="460" w:lineRule="exact"/>
        <w:ind w:firstLine="482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名    称：</w:t>
      </w: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郑州诺尔家具制造有限公司</w:t>
      </w:r>
    </w:p>
    <w:p>
      <w:pPr>
        <w:adjustRightInd w:val="0"/>
        <w:snapToGrid w:val="0"/>
        <w:spacing w:line="460" w:lineRule="exact"/>
        <w:ind w:firstLine="482" w:firstLineChars="200"/>
        <w:contextualSpacing/>
        <w:jc w:val="left"/>
        <w:rPr>
          <w:rFonts w:hint="eastAsia" w:ascii="宋体" w:hAnsi="宋体" w:eastAsia="宋体" w:cs="宋体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地    址：</w:t>
      </w: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郑州市中牟县姚家镇汽车工业园区内（南侧）</w:t>
      </w:r>
    </w:p>
    <w:p>
      <w:pPr>
        <w:adjustRightInd w:val="0"/>
        <w:snapToGrid w:val="0"/>
        <w:spacing w:line="460" w:lineRule="exact"/>
        <w:ind w:firstLine="484" w:firstLineChars="201"/>
        <w:contextualSpacing/>
        <w:jc w:val="left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售后服务人员：</w:t>
      </w: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陈现启</w:t>
      </w:r>
    </w:p>
    <w:p>
      <w:pPr>
        <w:adjustRightInd w:val="0"/>
        <w:snapToGrid w:val="0"/>
        <w:spacing w:line="460" w:lineRule="exact"/>
        <w:ind w:firstLine="484" w:firstLineChars="201"/>
        <w:contextualSpacing/>
        <w:jc w:val="left"/>
        <w:rPr>
          <w:rFonts w:hint="default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13526565652</w:t>
      </w:r>
    </w:p>
    <w:p>
      <w:pPr>
        <w:jc w:val="right"/>
        <w:rPr>
          <w:rFonts w:hint="eastAsia" w:ascii="宋体" w:hAnsi="宋体" w:eastAsia="宋体" w:cs="宋体"/>
          <w:color w:val="auto"/>
        </w:rPr>
      </w:pPr>
    </w:p>
    <w:p>
      <w:pPr>
        <w:jc w:val="right"/>
        <w:rPr>
          <w:rFonts w:hint="eastAsia" w:ascii="宋体" w:hAnsi="宋体" w:eastAsia="宋体" w:cs="宋体"/>
        </w:rPr>
      </w:pPr>
    </w:p>
    <w:p>
      <w:pPr>
        <w:jc w:val="right"/>
        <w:rPr>
          <w:rFonts w:hint="eastAsia" w:ascii="宋体" w:hAnsi="宋体" w:eastAsia="宋体" w:cs="宋体"/>
        </w:rPr>
      </w:pPr>
    </w:p>
    <w:p>
      <w:pPr>
        <w:jc w:val="right"/>
        <w:rPr>
          <w:rFonts w:hint="eastAsia" w:ascii="宋体" w:hAnsi="宋体" w:eastAsia="宋体" w:cs="宋体"/>
        </w:rPr>
      </w:pPr>
    </w:p>
    <w:p>
      <w:pPr>
        <w:jc w:val="right"/>
        <w:rPr>
          <w:rFonts w:hint="eastAsia" w:ascii="宋体" w:hAnsi="宋体" w:eastAsia="宋体" w:cs="宋体"/>
        </w:rPr>
      </w:pPr>
    </w:p>
    <w:p>
      <w:pPr>
        <w:jc w:val="right"/>
        <w:rPr>
          <w:rFonts w:hint="eastAsia" w:ascii="宋体" w:hAnsi="宋体" w:eastAsia="宋体" w:cs="宋体"/>
        </w:rPr>
      </w:pPr>
    </w:p>
    <w:p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contextualSpacing/>
        <w:jc w:val="righ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eastAsia="zh-CN"/>
        </w:rPr>
        <w:t>郑州诺尔家具制造有限公司</w:t>
      </w:r>
    </w:p>
    <w:p/>
    <w:p>
      <w:pPr>
        <w:widowControl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2019年4月</w:t>
      </w:r>
      <w:r>
        <w:rPr>
          <w:rFonts w:hint="eastAsia" w:ascii="宋体" w:hAnsi="宋体" w:cs="宋体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</w:rPr>
        <w:t>日</w:t>
      </w:r>
    </w:p>
    <w:p/>
    <w:p/>
    <w:p/>
    <w:p/>
    <w:p/>
    <w:p/>
    <w:p/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E050F"/>
    <w:rsid w:val="0AAC15C1"/>
    <w:rsid w:val="1064641E"/>
    <w:rsid w:val="148E050F"/>
    <w:rsid w:val="249C7E0F"/>
    <w:rsid w:val="2EBC0B7E"/>
    <w:rsid w:val="5F3032A3"/>
    <w:rsid w:val="61B96913"/>
    <w:rsid w:val="76071BFA"/>
    <w:rsid w:val="766862B9"/>
    <w:rsid w:val="78C8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2019-04-12T03:37:00Z</dcterms:created>
  <dc:creator>沉默の单车</dc:creator>
  <cp:lastModifiedBy>沉默の单车</cp:lastModifiedBy>
  <dcterms:modified xsi:type="dcterms:W3CDTF">2019-04-12T03:48:58Z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