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cs="宋体"/>
          <w:b/>
          <w:spacing w:val="20"/>
          <w:sz w:val="36"/>
          <w:szCs w:val="36"/>
        </w:rPr>
      </w:pPr>
    </w:p>
    <w:p>
      <w:pPr>
        <w:autoSpaceDE w:val="0"/>
        <w:autoSpaceDN w:val="0"/>
        <w:adjustRightInd w:val="0"/>
        <w:jc w:val="center"/>
        <w:rPr>
          <w:rFonts w:hAnsi="宋体" w:cs="宋体"/>
          <w:b/>
          <w:sz w:val="10"/>
          <w:szCs w:val="10"/>
        </w:rPr>
      </w:pPr>
    </w:p>
    <w:p>
      <w:pPr>
        <w:autoSpaceDE w:val="0"/>
        <w:autoSpaceDN w:val="0"/>
        <w:adjustRightInd w:val="0"/>
        <w:jc w:val="center"/>
        <w:rPr>
          <w:rFonts w:hAnsi="宋体" w:cs="宋体"/>
          <w:b/>
          <w:sz w:val="10"/>
          <w:szCs w:val="10"/>
        </w:rPr>
      </w:pPr>
    </w:p>
    <w:p>
      <w:pPr>
        <w:autoSpaceDE w:val="0"/>
        <w:autoSpaceDN w:val="0"/>
        <w:adjustRightInd w:val="0"/>
        <w:jc w:val="center"/>
        <w:rPr>
          <w:rFonts w:hint="eastAsia" w:hAnsi="宋体" w:cs="宋体"/>
          <w:b/>
          <w:sz w:val="56"/>
          <w:szCs w:val="56"/>
          <w:lang w:val="en-US" w:eastAsia="zh-CN"/>
        </w:rPr>
      </w:pPr>
      <w:r>
        <w:rPr>
          <w:rFonts w:hint="eastAsia" w:hAnsi="宋体" w:cs="宋体"/>
          <w:b/>
          <w:sz w:val="56"/>
          <w:szCs w:val="56"/>
          <w:lang w:val="en-US" w:eastAsia="zh-CN"/>
        </w:rPr>
        <w:t>许昌市中央公园（魏都区部分）</w:t>
      </w:r>
    </w:p>
    <w:p>
      <w:pPr>
        <w:autoSpaceDE w:val="0"/>
        <w:autoSpaceDN w:val="0"/>
        <w:adjustRightInd w:val="0"/>
        <w:jc w:val="center"/>
        <w:rPr>
          <w:rFonts w:hint="eastAsia" w:hAnsi="宋体" w:cs="宋体"/>
          <w:b/>
          <w:sz w:val="56"/>
          <w:szCs w:val="56"/>
          <w:lang w:val="en-US" w:eastAsia="zh-CN"/>
        </w:rPr>
      </w:pPr>
      <w:r>
        <w:rPr>
          <w:rFonts w:hint="eastAsia" w:hAnsi="宋体" w:cs="宋体"/>
          <w:b/>
          <w:sz w:val="56"/>
          <w:szCs w:val="56"/>
          <w:lang w:val="en-US" w:eastAsia="zh-CN"/>
        </w:rPr>
        <w:t>绿化二期工程</w:t>
      </w:r>
    </w:p>
    <w:p>
      <w:pPr>
        <w:autoSpaceDE w:val="0"/>
        <w:autoSpaceDN w:val="0"/>
        <w:adjustRightInd w:val="0"/>
        <w:jc w:val="center"/>
        <w:rPr>
          <w:rFonts w:hint="eastAsia" w:hAnsi="宋体" w:cs="宋体"/>
          <w:b/>
          <w:sz w:val="52"/>
          <w:szCs w:val="52"/>
          <w:lang w:val="en-US" w:eastAsia="zh-CN"/>
        </w:rPr>
      </w:pPr>
    </w:p>
    <w:p>
      <w:pPr>
        <w:autoSpaceDE w:val="0"/>
        <w:autoSpaceDN w:val="0"/>
        <w:adjustRightInd w:val="0"/>
        <w:jc w:val="both"/>
        <w:rPr>
          <w:rFonts w:hint="eastAsia" w:hAnsi="宋体" w:cs="宋体"/>
          <w:b/>
          <w:spacing w:val="60"/>
          <w:szCs w:val="21"/>
        </w:rPr>
      </w:pPr>
    </w:p>
    <w:p>
      <w:pPr>
        <w:autoSpaceDE w:val="0"/>
        <w:autoSpaceDN w:val="0"/>
        <w:adjustRightInd w:val="0"/>
        <w:jc w:val="center"/>
        <w:rPr>
          <w:rFonts w:hint="eastAsia" w:hAnsi="宋体" w:cs="宋体"/>
          <w:b/>
          <w:spacing w:val="60"/>
          <w:szCs w:val="21"/>
        </w:rPr>
      </w:pPr>
    </w:p>
    <w:p>
      <w:pPr>
        <w:autoSpaceDE w:val="0"/>
        <w:autoSpaceDN w:val="0"/>
        <w:adjustRightInd w:val="0"/>
        <w:jc w:val="center"/>
        <w:rPr>
          <w:rFonts w:hint="eastAsia" w:hAnsi="宋体" w:cs="宋体"/>
          <w:b/>
          <w:spacing w:val="60"/>
          <w:szCs w:val="21"/>
        </w:rPr>
      </w:pPr>
    </w:p>
    <w:p>
      <w:pPr>
        <w:autoSpaceDE w:val="0"/>
        <w:autoSpaceDN w:val="0"/>
        <w:adjustRightInd w:val="0"/>
        <w:ind w:firstLine="3120" w:firstLineChars="600"/>
        <w:jc w:val="both"/>
        <w:rPr>
          <w:rFonts w:hint="eastAsia" w:hAnsi="宋体" w:cs="宋体"/>
          <w:b/>
          <w:sz w:val="52"/>
          <w:szCs w:val="52"/>
        </w:rPr>
      </w:pPr>
      <w:r>
        <w:rPr>
          <w:rFonts w:hint="eastAsia" w:hAnsi="宋体" w:cs="宋体"/>
          <w:b/>
          <w:sz w:val="52"/>
          <w:szCs w:val="52"/>
          <w:lang w:val="en-US" w:eastAsia="zh-CN"/>
        </w:rPr>
        <w:t>施工</w:t>
      </w:r>
      <w:r>
        <w:rPr>
          <w:rFonts w:hint="eastAsia" w:hAnsi="宋体" w:cs="宋体"/>
          <w:b/>
          <w:sz w:val="52"/>
          <w:szCs w:val="52"/>
        </w:rPr>
        <w:t>招标文件</w:t>
      </w:r>
    </w:p>
    <w:p>
      <w:pPr>
        <w:autoSpaceDE w:val="0"/>
        <w:autoSpaceDN w:val="0"/>
        <w:adjustRightInd w:val="0"/>
        <w:rPr>
          <w:rFonts w:hint="default" w:hAnsi="宋体" w:cs="宋体"/>
          <w:b/>
          <w:sz w:val="32"/>
          <w:szCs w:val="32"/>
          <w:lang w:val="en-US" w:eastAsia="zh-CN"/>
        </w:rPr>
      </w:pPr>
      <w:r>
        <w:rPr>
          <w:rFonts w:hint="eastAsia" w:hAnsi="宋体" w:cs="宋体"/>
          <w:b/>
          <w:sz w:val="32"/>
          <w:szCs w:val="32"/>
        </w:rPr>
        <w:t xml:space="preserve">              </w:t>
      </w:r>
      <w:r>
        <w:rPr>
          <w:rFonts w:hint="eastAsia" w:hAnsi="宋体" w:cs="宋体"/>
          <w:b/>
          <w:sz w:val="32"/>
          <w:szCs w:val="32"/>
          <w:lang w:val="en-US" w:eastAsia="zh-CN"/>
        </w:rPr>
        <w:t xml:space="preserve">    </w:t>
      </w:r>
      <w:r>
        <w:rPr>
          <w:rFonts w:hint="eastAsia" w:hAnsi="宋体" w:cs="宋体"/>
          <w:b/>
          <w:sz w:val="32"/>
          <w:szCs w:val="32"/>
        </w:rPr>
        <w:t>项目编号：XCGC-F20</w:t>
      </w:r>
      <w:r>
        <w:rPr>
          <w:rFonts w:hint="eastAsia" w:hAnsi="宋体" w:cs="宋体"/>
          <w:b/>
          <w:sz w:val="32"/>
          <w:szCs w:val="32"/>
          <w:lang w:val="en-US" w:eastAsia="zh-CN"/>
        </w:rPr>
        <w:t xml:space="preserve">19095 </w:t>
      </w:r>
    </w:p>
    <w:p>
      <w:pPr>
        <w:pStyle w:val="2"/>
        <w:rPr>
          <w:rFonts w:hint="eastAsia"/>
          <w:lang w:val="en-US" w:eastAsia="zh-CN"/>
        </w:rPr>
      </w:pPr>
    </w:p>
    <w:p>
      <w:pPr>
        <w:autoSpaceDE w:val="0"/>
        <w:autoSpaceDN w:val="0"/>
        <w:adjustRightInd w:val="0"/>
        <w:rPr>
          <w:rFonts w:hint="eastAsia" w:hAnsi="宋体" w:cs="宋体"/>
          <w:b/>
          <w:sz w:val="32"/>
          <w:szCs w:val="32"/>
        </w:rPr>
      </w:pPr>
    </w:p>
    <w:p>
      <w:pPr>
        <w:pStyle w:val="21"/>
        <w:tabs>
          <w:tab w:val="left" w:pos="1980"/>
        </w:tabs>
        <w:spacing w:line="1000" w:lineRule="exact"/>
        <w:rPr>
          <w:rFonts w:hint="eastAsia" w:hAnsi="宋体"/>
          <w:b/>
          <w:color w:val="auto"/>
          <w:sz w:val="32"/>
          <w:szCs w:val="32"/>
        </w:rPr>
      </w:pPr>
    </w:p>
    <w:p>
      <w:pPr>
        <w:pStyle w:val="21"/>
        <w:tabs>
          <w:tab w:val="left" w:pos="1980"/>
        </w:tabs>
        <w:spacing w:line="1000" w:lineRule="exact"/>
        <w:rPr>
          <w:rFonts w:hint="eastAsia" w:hAnsi="宋体"/>
          <w:b/>
          <w:color w:val="auto"/>
          <w:sz w:val="32"/>
          <w:szCs w:val="32"/>
        </w:rPr>
      </w:pPr>
    </w:p>
    <w:p>
      <w:pPr>
        <w:pStyle w:val="21"/>
        <w:tabs>
          <w:tab w:val="left" w:pos="1980"/>
        </w:tabs>
        <w:spacing w:line="1000" w:lineRule="exact"/>
        <w:rPr>
          <w:rFonts w:hint="eastAsia" w:hAnsi="宋体"/>
          <w:b/>
          <w:color w:val="auto"/>
          <w:sz w:val="32"/>
          <w:szCs w:val="32"/>
        </w:rPr>
      </w:pPr>
    </w:p>
    <w:p>
      <w:pPr>
        <w:pStyle w:val="21"/>
        <w:keepNext w:val="0"/>
        <w:keepLines w:val="0"/>
        <w:pageBreakBefore w:val="0"/>
        <w:widowControl w:val="0"/>
        <w:tabs>
          <w:tab w:val="left" w:pos="1980"/>
        </w:tabs>
        <w:kinsoku/>
        <w:wordWrap/>
        <w:overflowPunct/>
        <w:topLinePunct w:val="0"/>
        <w:autoSpaceDE w:val="0"/>
        <w:autoSpaceDN w:val="0"/>
        <w:bidi w:val="0"/>
        <w:adjustRightInd w:val="0"/>
        <w:snapToGrid/>
        <w:spacing w:line="700" w:lineRule="exact"/>
        <w:ind w:firstLine="1280" w:firstLineChars="400"/>
        <w:textAlignment w:val="auto"/>
        <w:outlineLvl w:val="9"/>
        <w:rPr>
          <w:rFonts w:hint="eastAsia" w:hAnsi="宋体"/>
          <w:b/>
          <w:color w:val="auto"/>
          <w:sz w:val="32"/>
          <w:szCs w:val="32"/>
        </w:rPr>
      </w:pPr>
      <w:r>
        <w:rPr>
          <w:rFonts w:hint="eastAsia" w:hAnsi="宋体"/>
          <w:b/>
          <w:color w:val="auto"/>
          <w:sz w:val="32"/>
          <w:szCs w:val="32"/>
        </w:rPr>
        <w:t>招 标 人：</w:t>
      </w:r>
      <w:r>
        <w:rPr>
          <w:rFonts w:hint="eastAsia" w:hAnsi="宋体"/>
          <w:b/>
          <w:color w:val="auto"/>
          <w:sz w:val="32"/>
          <w:szCs w:val="32"/>
          <w:lang w:eastAsia="zh-CN"/>
        </w:rPr>
        <w:t>许昌市魏都区住房和城乡建设局</w:t>
      </w:r>
    </w:p>
    <w:p>
      <w:pPr>
        <w:pStyle w:val="21"/>
        <w:keepNext w:val="0"/>
        <w:keepLines w:val="0"/>
        <w:pageBreakBefore w:val="0"/>
        <w:widowControl w:val="0"/>
        <w:tabs>
          <w:tab w:val="left" w:pos="1980"/>
        </w:tabs>
        <w:kinsoku/>
        <w:wordWrap/>
        <w:overflowPunct/>
        <w:topLinePunct w:val="0"/>
        <w:autoSpaceDE w:val="0"/>
        <w:autoSpaceDN w:val="0"/>
        <w:bidi w:val="0"/>
        <w:adjustRightInd w:val="0"/>
        <w:snapToGrid/>
        <w:spacing w:line="700" w:lineRule="exact"/>
        <w:ind w:firstLine="1280" w:firstLineChars="400"/>
        <w:textAlignment w:val="auto"/>
        <w:outlineLvl w:val="9"/>
        <w:rPr>
          <w:rFonts w:hint="eastAsia" w:hAnsi="宋体"/>
          <w:b/>
          <w:color w:val="auto"/>
          <w:sz w:val="32"/>
          <w:szCs w:val="32"/>
          <w:lang w:eastAsia="zh-CN"/>
        </w:rPr>
      </w:pPr>
      <w:r>
        <w:rPr>
          <w:rFonts w:hint="eastAsia" w:hAnsi="宋体"/>
          <w:b/>
          <w:color w:val="auto"/>
          <w:sz w:val="32"/>
          <w:szCs w:val="32"/>
        </w:rPr>
        <w:t>代理机构：</w:t>
      </w:r>
      <w:r>
        <w:rPr>
          <w:rFonts w:hint="eastAsia" w:hAnsi="宋体"/>
          <w:b/>
          <w:color w:val="auto"/>
          <w:sz w:val="32"/>
          <w:szCs w:val="32"/>
          <w:lang w:eastAsia="zh-CN"/>
        </w:rPr>
        <w:t>许昌宏业工程招标代理有限公司</w:t>
      </w:r>
    </w:p>
    <w:p>
      <w:pPr>
        <w:spacing w:line="360" w:lineRule="auto"/>
        <w:ind w:left="479" w:leftChars="141"/>
        <w:jc w:val="left"/>
        <w:rPr>
          <w:rFonts w:hint="eastAsia"/>
          <w:b/>
          <w:sz w:val="48"/>
          <w:szCs w:val="48"/>
          <w:lang w:val="en-US" w:eastAsia="zh-CN"/>
        </w:rPr>
      </w:pPr>
      <w:r>
        <w:rPr>
          <w:rFonts w:hint="eastAsia" w:hAnsi="宋体" w:cs="宋体"/>
          <w:b/>
          <w:sz w:val="32"/>
          <w:szCs w:val="32"/>
        </w:rPr>
        <w:t xml:space="preserve">          </w:t>
      </w:r>
      <w:r>
        <w:rPr>
          <w:rFonts w:hint="eastAsia" w:ascii="黑体" w:hAnsi="黑体" w:eastAsia="黑体" w:cs="黑体"/>
          <w:b/>
          <w:bCs/>
          <w:sz w:val="32"/>
        </w:rPr>
        <w:t xml:space="preserve"> </w:t>
      </w:r>
    </w:p>
    <w:p>
      <w:pPr>
        <w:jc w:val="center"/>
        <w:rPr>
          <w:rFonts w:hint="eastAsia" w:hAnsi="宋体" w:cs="宋体"/>
          <w:b/>
          <w:sz w:val="44"/>
        </w:rPr>
      </w:pPr>
    </w:p>
    <w:p>
      <w:pPr>
        <w:jc w:val="center"/>
        <w:rPr>
          <w:rFonts w:hint="eastAsia" w:hAnsi="宋体" w:cs="宋体"/>
          <w:b/>
          <w:sz w:val="44"/>
        </w:rPr>
      </w:pPr>
    </w:p>
    <w:p>
      <w:pPr>
        <w:jc w:val="center"/>
        <w:rPr>
          <w:rFonts w:hAnsi="宋体" w:cs="宋体"/>
          <w:b/>
          <w:sz w:val="44"/>
        </w:rPr>
      </w:pPr>
      <w:r>
        <w:rPr>
          <w:rFonts w:hint="eastAsia" w:hAnsi="宋体" w:cs="宋体"/>
          <w:b/>
          <w:sz w:val="44"/>
        </w:rPr>
        <w:t>目  录</w:t>
      </w:r>
    </w:p>
    <w:p>
      <w:pPr>
        <w:jc w:val="center"/>
        <w:rPr>
          <w:rFonts w:hAnsi="宋体" w:cs="宋体"/>
          <w:b/>
          <w:sz w:val="32"/>
        </w:rPr>
      </w:pPr>
    </w:p>
    <w:p>
      <w:pPr>
        <w:tabs>
          <w:tab w:val="left" w:leader="hyphen" w:pos="8060"/>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第二章  投标须知</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r>
        <w:rPr>
          <w:rFonts w:hint="eastAsia" w:hAnsi="宋体" w:cs="宋体"/>
          <w:b/>
          <w:sz w:val="28"/>
        </w:rPr>
        <w:t xml:space="preserve"> </w:t>
      </w:r>
    </w:p>
    <w:p>
      <w:pPr>
        <w:tabs>
          <w:tab w:val="left" w:leader="hyphen" w:pos="8060"/>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第八章  投标文件格式</w:t>
      </w:r>
      <w:r>
        <w:rPr>
          <w:rFonts w:hint="eastAsia" w:hAnsi="宋体" w:cs="宋体"/>
          <w:b/>
          <w:sz w:val="28"/>
        </w:rPr>
        <w:tab/>
      </w:r>
    </w:p>
    <w:p>
      <w:pPr>
        <w:autoSpaceDE w:val="0"/>
        <w:autoSpaceDN w:val="0"/>
        <w:adjustRightInd w:val="0"/>
        <w:spacing w:line="360" w:lineRule="auto"/>
        <w:jc w:val="center"/>
        <w:rPr>
          <w:rFonts w:hAnsi="宋体" w:cs="宋体"/>
          <w:b/>
          <w:sz w:val="36"/>
          <w:szCs w:val="36"/>
        </w:rPr>
      </w:pPr>
      <w:bookmarkStart w:id="0" w:name="_Toc215282124"/>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pStyle w:val="2"/>
      </w:pPr>
    </w:p>
    <w:p>
      <w:pPr>
        <w:autoSpaceDE w:val="0"/>
        <w:autoSpaceDN w:val="0"/>
        <w:adjustRightInd w:val="0"/>
        <w:spacing w:line="360" w:lineRule="auto"/>
        <w:jc w:val="center"/>
        <w:rPr>
          <w:rFonts w:hint="eastAsia" w:hAnsi="宋体" w:cs="宋体"/>
          <w:b/>
          <w:sz w:val="32"/>
          <w:szCs w:val="32"/>
          <w:lang w:val="en-US" w:eastAsia="zh-CN"/>
        </w:rPr>
      </w:pPr>
      <w:r>
        <w:rPr>
          <w:rFonts w:hint="eastAsia" w:hAnsi="宋体" w:cs="宋体"/>
          <w:b/>
          <w:sz w:val="32"/>
          <w:szCs w:val="32"/>
          <w:lang w:val="en-US" w:eastAsia="zh-CN"/>
        </w:rPr>
        <w:t xml:space="preserve">第一章  招标公告                                </w:t>
      </w:r>
    </w:p>
    <w:p>
      <w:pPr>
        <w:pStyle w:val="21"/>
        <w:keepNext w:val="0"/>
        <w:keepLines w:val="0"/>
        <w:pageBreakBefore w:val="0"/>
        <w:widowControl w:val="0"/>
        <w:tabs>
          <w:tab w:val="left" w:pos="1980"/>
        </w:tabs>
        <w:kinsoku/>
        <w:wordWrap/>
        <w:overflowPunct/>
        <w:topLinePunct w:val="0"/>
        <w:autoSpaceDE w:val="0"/>
        <w:autoSpaceDN w:val="0"/>
        <w:bidi w:val="0"/>
        <w:adjustRightInd w:val="0"/>
        <w:snapToGrid/>
        <w:spacing w:line="700" w:lineRule="exact"/>
        <w:jc w:val="center"/>
        <w:textAlignment w:val="auto"/>
        <w:outlineLvl w:val="9"/>
        <w:rPr>
          <w:rFonts w:hint="eastAsia" w:hAnsi="宋体" w:cs="宋体"/>
          <w:b/>
          <w:sz w:val="32"/>
          <w:szCs w:val="32"/>
          <w:lang w:val="en-US" w:eastAsia="zh-CN"/>
        </w:rPr>
      </w:pPr>
      <w:r>
        <w:rPr>
          <w:rFonts w:hint="eastAsia" w:hAnsi="宋体" w:cs="宋体"/>
          <w:b/>
          <w:sz w:val="32"/>
          <w:szCs w:val="32"/>
          <w:lang w:val="en-US" w:eastAsia="zh-CN"/>
        </w:rPr>
        <w:t>XCGC-F2019095许昌市魏都区住房和城乡建设局“许昌市中央公园（魏都区部分）绿化二期工程”</w:t>
      </w:r>
    </w:p>
    <w:p>
      <w:pPr>
        <w:spacing w:line="560" w:lineRule="exact"/>
        <w:outlineLvl w:val="1"/>
        <w:rPr>
          <w:rFonts w:hint="eastAsia" w:hAnsi="宋体" w:cs="宋体"/>
          <w:b/>
          <w:sz w:val="24"/>
          <w:szCs w:val="24"/>
        </w:rPr>
      </w:pPr>
      <w:r>
        <w:rPr>
          <w:rFonts w:hint="eastAsia" w:hAnsi="宋体" w:cs="宋体"/>
          <w:b/>
          <w:sz w:val="24"/>
          <w:szCs w:val="24"/>
        </w:rPr>
        <w:t>1.招标条件</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许昌市中央公园（魏都区部分）绿化二期工程</w:t>
      </w:r>
      <w:r>
        <w:rPr>
          <w:rFonts w:hint="eastAsia" w:hAnsi="宋体" w:cs="宋体"/>
          <w:sz w:val="24"/>
          <w:szCs w:val="24"/>
        </w:rPr>
        <w:t>，已由许昌市</w:t>
      </w:r>
      <w:r>
        <w:rPr>
          <w:rFonts w:hint="eastAsia" w:hAnsi="宋体" w:cs="宋体"/>
          <w:sz w:val="24"/>
          <w:szCs w:val="24"/>
          <w:lang w:eastAsia="zh-CN"/>
        </w:rPr>
        <w:t>魏都区发展和改革委员会</w:t>
      </w:r>
      <w:r>
        <w:rPr>
          <w:rFonts w:hint="eastAsia" w:hAnsi="宋体" w:cs="宋体"/>
          <w:sz w:val="24"/>
          <w:szCs w:val="24"/>
        </w:rPr>
        <w:t>以许</w:t>
      </w:r>
      <w:r>
        <w:rPr>
          <w:rFonts w:hint="eastAsia" w:hAnsi="宋体" w:cs="宋体"/>
          <w:sz w:val="24"/>
          <w:szCs w:val="24"/>
          <w:lang w:eastAsia="zh-CN"/>
        </w:rPr>
        <w:t>区发改</w:t>
      </w:r>
      <w:r>
        <w:rPr>
          <w:rFonts w:hint="eastAsia" w:hAnsi="宋体" w:cs="宋体"/>
          <w:sz w:val="24"/>
          <w:szCs w:val="24"/>
        </w:rPr>
        <w:t>【201</w:t>
      </w:r>
      <w:r>
        <w:rPr>
          <w:rFonts w:hint="eastAsia" w:hAnsi="宋体" w:cs="宋体"/>
          <w:sz w:val="24"/>
          <w:szCs w:val="24"/>
          <w:lang w:val="en-US" w:eastAsia="zh-CN"/>
        </w:rPr>
        <w:t>6</w:t>
      </w:r>
      <w:r>
        <w:rPr>
          <w:rFonts w:hint="eastAsia" w:hAnsi="宋体" w:cs="宋体"/>
          <w:sz w:val="24"/>
          <w:szCs w:val="24"/>
        </w:rPr>
        <w:t>】</w:t>
      </w:r>
      <w:r>
        <w:rPr>
          <w:rFonts w:hint="eastAsia" w:hAnsi="宋体" w:cs="宋体"/>
          <w:sz w:val="24"/>
          <w:szCs w:val="24"/>
          <w:lang w:val="en-US" w:eastAsia="zh-CN"/>
        </w:rPr>
        <w:t>56</w:t>
      </w:r>
      <w:r>
        <w:rPr>
          <w:rFonts w:hint="eastAsia" w:hAnsi="宋体" w:cs="宋体"/>
          <w:sz w:val="24"/>
          <w:szCs w:val="24"/>
        </w:rPr>
        <w:t>号文件批准建设</w:t>
      </w:r>
      <w:r>
        <w:rPr>
          <w:rFonts w:hint="eastAsia" w:hAnsi="宋体" w:cs="宋体"/>
          <w:sz w:val="24"/>
          <w:szCs w:val="24"/>
          <w:lang w:val="en-US" w:eastAsia="zh-CN"/>
        </w:rPr>
        <w:t>，招标人为许昌市魏都区住房和城乡建设局，建设资金为财政资金，项目出资比例为100%。项目已具备招标条件，现对该项目施工进行公开招标。</w:t>
      </w:r>
    </w:p>
    <w:p>
      <w:pPr>
        <w:tabs>
          <w:tab w:val="left" w:pos="4420"/>
        </w:tabs>
        <w:spacing w:line="560" w:lineRule="exact"/>
        <w:outlineLvl w:val="1"/>
        <w:rPr>
          <w:rFonts w:hint="eastAsia"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2.1项目编号：XCGC-F2019095   </w:t>
      </w:r>
      <w:bookmarkStart w:id="81" w:name="_GoBack"/>
      <w:bookmarkEnd w:id="81"/>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hAnsi="宋体" w:cs="宋体"/>
          <w:sz w:val="24"/>
          <w:szCs w:val="24"/>
          <w:lang w:val="en-US" w:eastAsia="zh-CN"/>
        </w:rPr>
      </w:pPr>
      <w:r>
        <w:rPr>
          <w:rFonts w:hint="eastAsia" w:hAnsi="宋体" w:cs="宋体"/>
          <w:sz w:val="24"/>
          <w:szCs w:val="24"/>
          <w:lang w:val="en-US" w:eastAsia="zh-CN"/>
        </w:rPr>
        <w:t>2.2项目概况：地址位于青梅路与陈庄街交叉口。主要包括乔木、灌木、地被的种植、堆筑土山丘、灌木艺术造型、景石、石桌等。</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2.3招标控制价为：2689941.30元。</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2.4招标范围：施工招标范围为招标文件、施工图纸、工程量清单、答疑纪要和补充文件（如有）范围内的所有建设内容。</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2.5标段划分：本次招标分为一个施工标段。</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2.6计划工期：15日历天。 </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2.7质量要求：合格</w:t>
      </w:r>
    </w:p>
    <w:p>
      <w:pPr>
        <w:spacing w:line="560" w:lineRule="exact"/>
        <w:outlineLvl w:val="0"/>
        <w:rPr>
          <w:rFonts w:hAnsi="宋体" w:cs="宋体"/>
          <w:b/>
          <w:sz w:val="24"/>
          <w:szCs w:val="24"/>
        </w:rPr>
      </w:pPr>
      <w:r>
        <w:rPr>
          <w:rFonts w:hint="eastAsia" w:hAnsi="宋体" w:cs="宋体"/>
          <w:b/>
          <w:sz w:val="24"/>
          <w:szCs w:val="24"/>
        </w:rPr>
        <w:t>3.投标人资格要求</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3.1投标人须具备独立的法人资格和有效的营业执照(经营范围须含园林绿化)，并在人员、设备、资金等方面具有相应的施工能力。</w:t>
      </w:r>
    </w:p>
    <w:p>
      <w:pPr>
        <w:tabs>
          <w:tab w:val="left" w:pos="6120"/>
        </w:tabs>
        <w:spacing w:line="560" w:lineRule="exact"/>
        <w:ind w:firstLine="480" w:firstLineChars="200"/>
        <w:rPr>
          <w:rFonts w:hint="eastAsia" w:ascii="宋体" w:hAnsi="宋体" w:cs="宋体"/>
          <w:sz w:val="24"/>
          <w:szCs w:val="24"/>
          <w:lang w:val="en-US" w:eastAsia="zh-CN"/>
        </w:rPr>
      </w:pPr>
      <w:r>
        <w:rPr>
          <w:rFonts w:hint="eastAsia" w:hAnsi="宋体" w:cs="宋体"/>
          <w:sz w:val="24"/>
          <w:szCs w:val="24"/>
          <w:lang w:val="en-US" w:eastAsia="zh-CN"/>
        </w:rPr>
        <w:t>3.2未被列入“信用中国”网站(</w:t>
      </w:r>
      <w:r>
        <w:rPr>
          <w:rFonts w:hint="eastAsia" w:hAnsi="宋体" w:cs="宋体"/>
          <w:sz w:val="24"/>
          <w:szCs w:val="24"/>
          <w:lang w:val="en-US" w:eastAsia="zh-CN"/>
        </w:rPr>
        <w:fldChar w:fldCharType="begin"/>
      </w:r>
      <w:r>
        <w:rPr>
          <w:rFonts w:hint="eastAsia" w:hAnsi="宋体" w:cs="宋体"/>
          <w:sz w:val="24"/>
          <w:szCs w:val="24"/>
          <w:lang w:val="en-US" w:eastAsia="zh-CN"/>
        </w:rPr>
        <w:instrText xml:space="preserve"> HYPERLINK "http://www.creditchina.gov.cn/" </w:instrText>
      </w:r>
      <w:r>
        <w:rPr>
          <w:rFonts w:hint="eastAsia" w:hAnsi="宋体" w:cs="宋体"/>
          <w:sz w:val="24"/>
          <w:szCs w:val="24"/>
          <w:lang w:val="en-US" w:eastAsia="zh-CN"/>
        </w:rPr>
        <w:fldChar w:fldCharType="separate"/>
      </w:r>
      <w:r>
        <w:rPr>
          <w:rFonts w:hint="eastAsia" w:hAnsi="宋体" w:cs="宋体"/>
          <w:sz w:val="24"/>
          <w:szCs w:val="24"/>
          <w:lang w:val="en-US" w:eastAsia="zh-CN"/>
        </w:rPr>
        <w:t>www.creditchina.gov.cn</w:t>
      </w:r>
      <w:r>
        <w:rPr>
          <w:rFonts w:hint="eastAsia" w:hAnsi="宋体" w:cs="宋体"/>
          <w:sz w:val="24"/>
          <w:szCs w:val="24"/>
          <w:lang w:val="en-US" w:eastAsia="zh-CN"/>
        </w:rPr>
        <w:fldChar w:fldCharType="end"/>
      </w:r>
      <w:r>
        <w:rPr>
          <w:rFonts w:hint="eastAsia" w:hAnsi="宋体" w:cs="宋体"/>
          <w:sz w:val="24"/>
          <w:szCs w:val="24"/>
          <w:lang w:val="en-US" w:eastAsia="zh-CN"/>
        </w:rPr>
        <w:t>)失信被执行人名单及未被列入“国家企业信用公示系统”网站（</w:t>
      </w:r>
      <w:r>
        <w:rPr>
          <w:rFonts w:hint="eastAsia" w:hAnsi="宋体" w:cs="宋体"/>
          <w:sz w:val="24"/>
          <w:szCs w:val="24"/>
          <w:lang w:val="en-US" w:eastAsia="zh-CN"/>
        </w:rPr>
        <w:fldChar w:fldCharType="begin"/>
      </w:r>
      <w:r>
        <w:rPr>
          <w:rFonts w:hint="eastAsia" w:hAnsi="宋体" w:cs="宋体"/>
          <w:sz w:val="24"/>
          <w:szCs w:val="24"/>
          <w:lang w:val="en-US" w:eastAsia="zh-CN"/>
        </w:rPr>
        <w:instrText xml:space="preserve"> HYPERLINK "http://www.gsxt.gov.cn/" </w:instrText>
      </w:r>
      <w:r>
        <w:rPr>
          <w:rFonts w:hint="eastAsia" w:hAnsi="宋体" w:cs="宋体"/>
          <w:sz w:val="24"/>
          <w:szCs w:val="24"/>
          <w:lang w:val="en-US" w:eastAsia="zh-CN"/>
        </w:rPr>
        <w:fldChar w:fldCharType="separate"/>
      </w:r>
      <w:r>
        <w:rPr>
          <w:rFonts w:hint="eastAsia" w:hAnsi="宋体" w:cs="宋体"/>
          <w:sz w:val="24"/>
          <w:szCs w:val="24"/>
          <w:lang w:val="en-US" w:eastAsia="zh-CN"/>
        </w:rPr>
        <w:t>www.gsxt.gov.cn</w:t>
      </w:r>
      <w:r>
        <w:rPr>
          <w:rFonts w:hint="eastAsia" w:hAnsi="宋体" w:cs="宋体"/>
          <w:sz w:val="24"/>
          <w:szCs w:val="24"/>
          <w:lang w:val="en-US" w:eastAsia="zh-CN"/>
        </w:rPr>
        <w:fldChar w:fldCharType="end"/>
      </w:r>
      <w:r>
        <w:rPr>
          <w:rFonts w:hint="eastAsia" w:hAnsi="宋体" w:cs="宋体"/>
          <w:sz w:val="24"/>
          <w:szCs w:val="24"/>
          <w:lang w:val="en-US" w:eastAsia="zh-CN"/>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spacing w:line="560" w:lineRule="exact"/>
        <w:ind w:firstLine="480" w:firstLineChars="200"/>
        <w:rPr>
          <w:rFonts w:hAnsi="宋体" w:cs="宋体"/>
          <w:sz w:val="24"/>
          <w:szCs w:val="24"/>
        </w:rPr>
      </w:pPr>
      <w:r>
        <w:rPr>
          <w:rFonts w:hint="eastAsia" w:hAnsi="宋体" w:cs="宋体"/>
          <w:sz w:val="24"/>
          <w:szCs w:val="24"/>
        </w:rPr>
        <w:t>3.3本次招标不接受联合体投标。</w:t>
      </w:r>
    </w:p>
    <w:p>
      <w:pPr>
        <w:spacing w:line="560" w:lineRule="exact"/>
        <w:ind w:firstLine="480" w:firstLineChars="200"/>
        <w:rPr>
          <w:rFonts w:hAnsi="宋体" w:cs="宋体"/>
          <w:sz w:val="24"/>
          <w:szCs w:val="24"/>
        </w:rPr>
      </w:pPr>
      <w:r>
        <w:rPr>
          <w:rFonts w:hint="eastAsia" w:hAnsi="宋体" w:cs="宋体"/>
          <w:sz w:val="24"/>
          <w:szCs w:val="24"/>
        </w:rPr>
        <w:t>3.4本次招标实行资格后审。</w:t>
      </w:r>
    </w:p>
    <w:p>
      <w:pPr>
        <w:spacing w:line="560" w:lineRule="exact"/>
        <w:outlineLvl w:val="0"/>
        <w:rPr>
          <w:rFonts w:hAnsi="宋体"/>
          <w:b/>
          <w:color w:val="000000"/>
          <w:sz w:val="24"/>
          <w:szCs w:val="24"/>
        </w:rPr>
      </w:pPr>
      <w:r>
        <w:rPr>
          <w:rFonts w:hint="eastAsia" w:hAnsi="宋体"/>
          <w:b/>
          <w:color w:val="000000"/>
          <w:sz w:val="24"/>
          <w:szCs w:val="24"/>
        </w:rPr>
        <w:t>4.网上下载招标文件</w:t>
      </w:r>
    </w:p>
    <w:p>
      <w:pPr>
        <w:pStyle w:val="8"/>
        <w:wordWrap w:val="0"/>
        <w:spacing w:beforeAutospacing="0" w:afterAutospacing="0" w:line="560" w:lineRule="exact"/>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8"/>
        <w:spacing w:beforeAutospacing="0" w:afterAutospacing="0" w:line="560" w:lineRule="exact"/>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spacing w:line="560" w:lineRule="exact"/>
        <w:outlineLvl w:val="0"/>
        <w:rPr>
          <w:rFonts w:hAnsi="宋体"/>
          <w:b/>
          <w:color w:val="000000"/>
          <w:sz w:val="24"/>
          <w:szCs w:val="24"/>
        </w:rPr>
      </w:pPr>
      <w:r>
        <w:rPr>
          <w:rFonts w:hint="eastAsia" w:hAnsi="宋体"/>
          <w:b/>
          <w:color w:val="000000"/>
          <w:sz w:val="24"/>
          <w:szCs w:val="24"/>
        </w:rPr>
        <w:t>5.招标文件和施工图纸的获取</w:t>
      </w:r>
    </w:p>
    <w:p>
      <w:pPr>
        <w:tabs>
          <w:tab w:val="left" w:pos="6120"/>
        </w:tabs>
        <w:spacing w:line="560" w:lineRule="exact"/>
        <w:ind w:firstLine="480" w:firstLineChars="200"/>
        <w:rPr>
          <w:rFonts w:hAnsi="宋体"/>
          <w:color w:val="000000"/>
          <w:sz w:val="24"/>
          <w:szCs w:val="24"/>
        </w:rPr>
      </w:pPr>
      <w:r>
        <w:rPr>
          <w:rFonts w:hint="eastAsia" w:hAnsi="宋体"/>
          <w:color w:val="000000"/>
          <w:sz w:val="24"/>
          <w:szCs w:val="24"/>
        </w:rPr>
        <w:t>5.1招标文件和工程量清单的获取：</w:t>
      </w:r>
      <w:r>
        <w:rPr>
          <w:rFonts w:hint="eastAsia" w:hAnsi="宋体" w:cs="宋体"/>
          <w:sz w:val="24"/>
          <w:szCs w:val="24"/>
          <w:lang w:val="en-US" w:eastAsia="zh-CN"/>
        </w:rPr>
        <w:t>投标人于2019年4月09日至投标文件递交截止时间前均可登录《全国公共资源交易平台(河南省▪许昌市)》（</w:t>
      </w:r>
      <w:r>
        <w:rPr>
          <w:rFonts w:hint="eastAsia" w:hAnsi="宋体" w:cs="宋体"/>
          <w:sz w:val="24"/>
          <w:szCs w:val="24"/>
          <w:lang w:val="en-US" w:eastAsia="zh-CN"/>
        </w:rPr>
        <w:fldChar w:fldCharType="begin"/>
      </w:r>
      <w:r>
        <w:rPr>
          <w:rFonts w:hint="eastAsia" w:hAnsi="宋体" w:cs="宋体"/>
          <w:sz w:val="24"/>
          <w:szCs w:val="24"/>
          <w:lang w:val="en-US" w:eastAsia="zh-CN"/>
        </w:rPr>
        <w:instrText xml:space="preserve"> HYPERLINK "http://www.xczbtb.com/" </w:instrText>
      </w:r>
      <w:r>
        <w:rPr>
          <w:rFonts w:hint="eastAsia" w:hAnsi="宋体" w:cs="宋体"/>
          <w:sz w:val="24"/>
          <w:szCs w:val="24"/>
          <w:lang w:val="en-US" w:eastAsia="zh-CN"/>
        </w:rPr>
        <w:fldChar w:fldCharType="separate"/>
      </w:r>
      <w:r>
        <w:rPr>
          <w:rFonts w:hint="eastAsia" w:hAnsi="宋体" w:cs="宋体"/>
          <w:sz w:val="24"/>
          <w:szCs w:val="24"/>
          <w:lang w:val="en-US" w:eastAsia="zh-CN"/>
        </w:rPr>
        <w:t>http://www.xcggzy.gov.cn/</w:t>
      </w:r>
      <w:r>
        <w:rPr>
          <w:rFonts w:hint="eastAsia" w:hAnsi="宋体" w:cs="宋体"/>
          <w:sz w:val="24"/>
          <w:szCs w:val="24"/>
          <w:lang w:val="en-US" w:eastAsia="zh-CN"/>
        </w:rPr>
        <w:fldChar w:fldCharType="end"/>
      </w:r>
      <w:r>
        <w:rPr>
          <w:rFonts w:hint="eastAsia" w:hAnsi="宋体" w:cs="宋体"/>
          <w:sz w:val="24"/>
          <w:szCs w:val="24"/>
          <w:lang w:val="en-US" w:eastAsia="zh-CN"/>
        </w:rPr>
        <w:t>），通过“投标人/供应商登录” 入口自行下载。</w:t>
      </w:r>
    </w:p>
    <w:p>
      <w:pPr>
        <w:tabs>
          <w:tab w:val="left" w:pos="7095"/>
        </w:tabs>
        <w:spacing w:line="560" w:lineRule="exact"/>
        <w:ind w:firstLine="360" w:firstLineChars="150"/>
        <w:rPr>
          <w:rFonts w:hAnsi="宋体"/>
          <w:color w:val="000000"/>
          <w:sz w:val="24"/>
          <w:szCs w:val="24"/>
        </w:rPr>
      </w:pPr>
      <w:r>
        <w:rPr>
          <w:rFonts w:hint="eastAsia" w:hAnsi="宋体"/>
          <w:color w:val="000000"/>
          <w:sz w:val="24"/>
          <w:szCs w:val="24"/>
        </w:rPr>
        <w:t xml:space="preserve"> 5.2施工图纸下载：按照施工招标文件中第二章投标人须知前附表第2.1项所给的网址自行下载。</w:t>
      </w:r>
    </w:p>
    <w:p>
      <w:pPr>
        <w:tabs>
          <w:tab w:val="left" w:pos="7095"/>
        </w:tabs>
        <w:spacing w:line="560" w:lineRule="exact"/>
        <w:ind w:firstLine="600" w:firstLineChars="250"/>
        <w:rPr>
          <w:rFonts w:hAnsi="宋体"/>
          <w:color w:val="000000"/>
          <w:sz w:val="24"/>
          <w:szCs w:val="24"/>
        </w:rPr>
      </w:pPr>
      <w:r>
        <w:rPr>
          <w:rFonts w:hint="eastAsia" w:hAnsi="宋体"/>
          <w:color w:val="000000"/>
          <w:sz w:val="24"/>
          <w:szCs w:val="24"/>
        </w:rPr>
        <w:t>5.3 招标文件每套售价300元，递交投标文件时缴纳给招标代理机构，售后不退。</w:t>
      </w:r>
    </w:p>
    <w:p>
      <w:pPr>
        <w:autoSpaceDE w:val="0"/>
        <w:autoSpaceDN w:val="0"/>
        <w:adjustRightInd w:val="0"/>
        <w:spacing w:line="560" w:lineRule="exact"/>
        <w:jc w:val="left"/>
        <w:rPr>
          <w:rFonts w:hAnsi="宋体" w:cs="宋体"/>
          <w:b/>
          <w:bCs/>
          <w:sz w:val="24"/>
        </w:rPr>
      </w:pPr>
      <w:r>
        <w:rPr>
          <w:rFonts w:hint="eastAsia" w:hAnsi="宋体" w:cs="宋体"/>
          <w:b/>
          <w:bCs/>
          <w:sz w:val="24"/>
        </w:rPr>
        <w:t>6.投标文件的提交</w:t>
      </w:r>
    </w:p>
    <w:p>
      <w:pPr>
        <w:tabs>
          <w:tab w:val="left" w:pos="7095"/>
        </w:tabs>
        <w:spacing w:line="560" w:lineRule="exact"/>
        <w:ind w:firstLine="480" w:firstLineChars="200"/>
        <w:rPr>
          <w:rFonts w:hAnsi="宋体"/>
          <w:color w:val="000000"/>
          <w:sz w:val="24"/>
          <w:szCs w:val="24"/>
        </w:rPr>
      </w:pPr>
      <w:r>
        <w:rPr>
          <w:rFonts w:hint="eastAsia" w:hAnsi="宋体"/>
          <w:color w:val="000000"/>
          <w:sz w:val="24"/>
          <w:szCs w:val="24"/>
        </w:rPr>
        <w:t>6.1 本项目为全流程电子化交易项目，须提交电子投标文件和电子介质存储的投标文件。</w:t>
      </w:r>
    </w:p>
    <w:p>
      <w:pPr>
        <w:spacing w:line="560" w:lineRule="exact"/>
        <w:ind w:firstLine="465"/>
        <w:rPr>
          <w:rFonts w:hAnsi="宋体" w:cs="宋体"/>
          <w:sz w:val="24"/>
          <w:szCs w:val="24"/>
        </w:rPr>
      </w:pPr>
      <w:r>
        <w:rPr>
          <w:rFonts w:hint="eastAsia" w:hAnsi="宋体" w:cs="宋体"/>
          <w:sz w:val="24"/>
          <w:szCs w:val="24"/>
        </w:rPr>
        <w:t>6.2 投标文件提交的截止时间及开标时间：201</w:t>
      </w:r>
      <w:r>
        <w:rPr>
          <w:rFonts w:hint="eastAsia" w:hAnsi="宋体" w:cs="宋体"/>
          <w:sz w:val="24"/>
          <w:szCs w:val="24"/>
          <w:lang w:val="en-US" w:eastAsia="zh-CN"/>
        </w:rPr>
        <w:t>9</w:t>
      </w:r>
      <w:r>
        <w:rPr>
          <w:rFonts w:hint="eastAsia" w:hAnsi="宋体" w:cs="宋体"/>
          <w:sz w:val="24"/>
          <w:szCs w:val="24"/>
        </w:rPr>
        <w:t>年</w:t>
      </w:r>
      <w:r>
        <w:rPr>
          <w:rFonts w:hint="eastAsia" w:hAnsi="宋体" w:cs="宋体"/>
          <w:sz w:val="24"/>
          <w:szCs w:val="24"/>
          <w:lang w:val="en-US" w:eastAsia="zh-CN"/>
        </w:rPr>
        <w:t xml:space="preserve"> 5 </w:t>
      </w:r>
      <w:r>
        <w:rPr>
          <w:rFonts w:hint="eastAsia" w:hAnsi="宋体" w:cs="宋体"/>
          <w:sz w:val="24"/>
          <w:szCs w:val="24"/>
        </w:rPr>
        <w:t>月</w:t>
      </w:r>
      <w:r>
        <w:rPr>
          <w:rFonts w:hint="eastAsia" w:hAnsi="宋体" w:cs="宋体"/>
          <w:sz w:val="24"/>
          <w:szCs w:val="24"/>
          <w:lang w:val="en-US" w:eastAsia="zh-CN"/>
        </w:rPr>
        <w:t xml:space="preserve"> 7 </w:t>
      </w:r>
      <w:r>
        <w:rPr>
          <w:rFonts w:hint="eastAsia" w:hAnsi="宋体" w:cs="宋体"/>
          <w:sz w:val="24"/>
          <w:szCs w:val="24"/>
        </w:rPr>
        <w:t>日</w:t>
      </w:r>
      <w:r>
        <w:rPr>
          <w:rFonts w:hint="eastAsia" w:hAnsi="宋体" w:cs="宋体"/>
          <w:sz w:val="24"/>
          <w:szCs w:val="24"/>
          <w:lang w:val="en-US" w:eastAsia="zh-CN"/>
        </w:rPr>
        <w:t xml:space="preserve"> 09 </w:t>
      </w:r>
      <w:r>
        <w:rPr>
          <w:rFonts w:hint="eastAsia" w:hAnsi="宋体" w:cs="宋体"/>
          <w:sz w:val="24"/>
          <w:szCs w:val="24"/>
        </w:rPr>
        <w:t>时</w:t>
      </w:r>
      <w:r>
        <w:rPr>
          <w:rFonts w:hint="eastAsia" w:hAnsi="宋体" w:cs="宋体"/>
          <w:sz w:val="24"/>
          <w:szCs w:val="24"/>
          <w:lang w:val="en-US" w:eastAsia="zh-CN"/>
        </w:rPr>
        <w:t xml:space="preserve"> 30 </w:t>
      </w:r>
      <w:r>
        <w:rPr>
          <w:rFonts w:hint="eastAsia" w:hAnsi="宋体" w:cs="宋体"/>
          <w:sz w:val="24"/>
          <w:szCs w:val="24"/>
        </w:rPr>
        <w:t>分。</w:t>
      </w:r>
    </w:p>
    <w:p>
      <w:pPr>
        <w:tabs>
          <w:tab w:val="left" w:pos="7095"/>
        </w:tabs>
        <w:spacing w:line="560" w:lineRule="exact"/>
        <w:ind w:firstLine="480" w:firstLineChars="200"/>
        <w:rPr>
          <w:rFonts w:hAnsi="宋体"/>
          <w:color w:val="000000"/>
          <w:sz w:val="24"/>
          <w:szCs w:val="24"/>
        </w:rPr>
      </w:pPr>
      <w:r>
        <w:rPr>
          <w:rFonts w:hint="eastAsia" w:hAnsi="宋体"/>
          <w:color w:val="000000"/>
          <w:sz w:val="24"/>
          <w:szCs w:val="24"/>
        </w:rPr>
        <w:t>6.3</w:t>
      </w:r>
      <w:r>
        <w:rPr>
          <w:rFonts w:hint="eastAsia"/>
          <w:sz w:val="24"/>
        </w:rPr>
        <w:t>电子投标文件的提交：电子投标文件应在投标文件提交截止时间（开标时间）之前成功提交至《全国公共资源交易平台(河南省▪许昌市)》公共资源交易系统，并提交1份使用电子介质存储的备份文件。</w:t>
      </w:r>
    </w:p>
    <w:p>
      <w:pPr>
        <w:spacing w:line="560" w:lineRule="exact"/>
        <w:ind w:firstLine="465"/>
        <w:rPr>
          <w:rFonts w:hAnsi="宋体" w:cs="宋体"/>
          <w:color w:val="000000" w:themeColor="text1"/>
          <w:sz w:val="24"/>
          <w:szCs w:val="24"/>
        </w:rPr>
      </w:pPr>
      <w:r>
        <w:rPr>
          <w:rFonts w:hint="eastAsia" w:hAnsi="宋体" w:cs="宋体"/>
          <w:color w:val="000000" w:themeColor="text1"/>
          <w:sz w:val="24"/>
          <w:szCs w:val="24"/>
        </w:rPr>
        <w:t>6.4电子投标文件提交地点：许昌市公共资源交易中心（许昌市龙兴路竹林路交汇处公共资源大厦三楼）开标</w:t>
      </w:r>
      <w:r>
        <w:rPr>
          <w:rFonts w:hint="eastAsia" w:hAnsi="宋体" w:cs="宋体"/>
          <w:color w:val="000000" w:themeColor="text1"/>
          <w:sz w:val="24"/>
          <w:szCs w:val="24"/>
          <w:lang w:val="en-US" w:eastAsia="zh-CN"/>
        </w:rPr>
        <w:t>一</w:t>
      </w:r>
      <w:r>
        <w:rPr>
          <w:rFonts w:hint="eastAsia" w:hAnsi="宋体" w:cs="宋体"/>
          <w:color w:val="000000" w:themeColor="text1"/>
          <w:sz w:val="24"/>
          <w:szCs w:val="24"/>
        </w:rPr>
        <w:t>室。</w:t>
      </w:r>
    </w:p>
    <w:p>
      <w:pPr>
        <w:spacing w:line="560" w:lineRule="exact"/>
        <w:ind w:firstLine="465"/>
        <w:rPr>
          <w:rFonts w:hAnsi="宋体" w:cs="宋体"/>
          <w:sz w:val="24"/>
        </w:rPr>
      </w:pPr>
      <w:r>
        <w:rPr>
          <w:rFonts w:hint="eastAsia" w:hAnsi="宋体" w:cs="宋体"/>
          <w:sz w:val="24"/>
          <w:szCs w:val="24"/>
        </w:rPr>
        <w:t>6.5逾期送达的或者未送达指定地点的电子介质存储的投标文件的，招标人不予受理。</w:t>
      </w:r>
    </w:p>
    <w:p>
      <w:pPr>
        <w:spacing w:line="560" w:lineRule="exact"/>
        <w:outlineLvl w:val="0"/>
        <w:rPr>
          <w:rFonts w:hAnsi="宋体" w:cs="宋体"/>
          <w:b/>
          <w:sz w:val="24"/>
          <w:szCs w:val="24"/>
        </w:rPr>
      </w:pPr>
      <w:r>
        <w:rPr>
          <w:rFonts w:hint="eastAsia" w:hAnsi="宋体" w:cs="宋体"/>
          <w:b/>
          <w:sz w:val="24"/>
          <w:szCs w:val="24"/>
        </w:rPr>
        <w:t>7.发布公告的媒介</w:t>
      </w:r>
    </w:p>
    <w:p>
      <w:pPr>
        <w:spacing w:line="560" w:lineRule="exact"/>
        <w:rPr>
          <w:rFonts w:hAnsi="宋体" w:cs="宋体"/>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spacing w:line="560" w:lineRule="exact"/>
        <w:outlineLvl w:val="0"/>
        <w:rPr>
          <w:rFonts w:hAnsi="宋体" w:cs="宋体"/>
          <w:b/>
          <w:sz w:val="24"/>
          <w:szCs w:val="24"/>
        </w:rPr>
      </w:pPr>
      <w:r>
        <w:rPr>
          <w:rFonts w:hint="eastAsia" w:hAnsi="宋体" w:cs="宋体"/>
          <w:b/>
          <w:sz w:val="24"/>
          <w:szCs w:val="24"/>
        </w:rPr>
        <w:t>8.联系方式</w:t>
      </w:r>
    </w:p>
    <w:p>
      <w:pPr>
        <w:tabs>
          <w:tab w:val="left" w:pos="4140"/>
          <w:tab w:val="left" w:pos="4260"/>
        </w:tabs>
        <w:spacing w:line="530" w:lineRule="exact"/>
        <w:ind w:right="-578" w:rightChars="-170" w:firstLine="240" w:firstLineChars="100"/>
        <w:rPr>
          <w:rFonts w:hint="eastAsia" w:hAnsi="宋体" w:cs="宋体"/>
          <w:sz w:val="24"/>
        </w:rPr>
      </w:pPr>
      <w:r>
        <w:rPr>
          <w:rFonts w:hint="eastAsia" w:hAnsi="宋体" w:cs="宋体"/>
          <w:sz w:val="24"/>
        </w:rPr>
        <w:t xml:space="preserve">  招标人：</w:t>
      </w:r>
      <w:r>
        <w:rPr>
          <w:rFonts w:hint="eastAsia" w:hAnsi="宋体" w:cs="宋体"/>
          <w:sz w:val="24"/>
          <w:lang w:eastAsia="zh-CN"/>
        </w:rPr>
        <w:t>许昌市魏都区住房和城乡建设局</w:t>
      </w:r>
      <w:r>
        <w:rPr>
          <w:rFonts w:hint="eastAsia" w:hAnsi="宋体" w:cs="宋体"/>
          <w:sz w:val="24"/>
        </w:rPr>
        <w:t xml:space="preserve">  </w:t>
      </w:r>
    </w:p>
    <w:p>
      <w:pPr>
        <w:tabs>
          <w:tab w:val="left" w:pos="4140"/>
          <w:tab w:val="left" w:pos="4260"/>
        </w:tabs>
        <w:spacing w:line="530" w:lineRule="exact"/>
        <w:ind w:right="-578" w:rightChars="-170" w:firstLine="480" w:firstLineChars="200"/>
        <w:rPr>
          <w:rFonts w:hint="eastAsia" w:hAnsi="宋体" w:eastAsia="宋体" w:cs="宋体"/>
          <w:sz w:val="24"/>
          <w:lang w:eastAsia="zh-CN"/>
        </w:rPr>
      </w:pPr>
      <w:r>
        <w:rPr>
          <w:rFonts w:hint="eastAsia" w:hAnsi="宋体" w:cs="宋体"/>
          <w:sz w:val="24"/>
        </w:rPr>
        <w:t>地址：许昌市</w:t>
      </w:r>
      <w:r>
        <w:rPr>
          <w:rFonts w:hint="eastAsia" w:hAnsi="宋体" w:cs="宋体"/>
          <w:sz w:val="24"/>
          <w:lang w:eastAsia="zh-CN"/>
        </w:rPr>
        <w:t>天宝路中段</w:t>
      </w:r>
    </w:p>
    <w:p>
      <w:pPr>
        <w:tabs>
          <w:tab w:val="left" w:pos="4140"/>
          <w:tab w:val="left" w:pos="4260"/>
        </w:tabs>
        <w:spacing w:line="530" w:lineRule="exact"/>
        <w:ind w:right="-578" w:rightChars="-170" w:firstLine="240" w:firstLineChars="100"/>
        <w:rPr>
          <w:rFonts w:hint="eastAsia" w:hAnsi="宋体" w:eastAsia="宋体" w:cs="宋体"/>
          <w:sz w:val="24"/>
          <w:lang w:eastAsia="zh-CN"/>
        </w:rPr>
      </w:pPr>
      <w:r>
        <w:rPr>
          <w:rFonts w:hint="eastAsia" w:hAnsi="宋体" w:cs="宋体"/>
          <w:sz w:val="24"/>
        </w:rPr>
        <w:t xml:space="preserve">  联系人：</w:t>
      </w:r>
      <w:r>
        <w:rPr>
          <w:rFonts w:hint="eastAsia" w:hAnsi="宋体" w:cs="宋体"/>
          <w:sz w:val="24"/>
          <w:lang w:eastAsia="zh-CN"/>
        </w:rPr>
        <w:t>吕先生</w:t>
      </w:r>
      <w:r>
        <w:rPr>
          <w:rFonts w:hint="eastAsia" w:hAnsi="宋体" w:cs="宋体"/>
          <w:sz w:val="24"/>
          <w:lang w:val="en-US" w:eastAsia="zh-CN"/>
        </w:rPr>
        <w:t xml:space="preserve"> </w:t>
      </w:r>
    </w:p>
    <w:p>
      <w:pPr>
        <w:tabs>
          <w:tab w:val="left" w:pos="4140"/>
          <w:tab w:val="left" w:pos="4260"/>
        </w:tabs>
        <w:spacing w:line="530" w:lineRule="exact"/>
        <w:ind w:right="-578" w:rightChars="-170" w:firstLine="240" w:firstLineChars="100"/>
        <w:rPr>
          <w:rFonts w:hint="eastAsia" w:hAnsi="宋体" w:cs="宋体"/>
          <w:sz w:val="24"/>
          <w:szCs w:val="22"/>
          <w:lang w:val="en-US" w:eastAsia="zh-CN"/>
        </w:rPr>
      </w:pPr>
      <w:r>
        <w:rPr>
          <w:rFonts w:hint="eastAsia" w:hAnsi="宋体" w:cs="宋体"/>
          <w:sz w:val="24"/>
          <w:szCs w:val="22"/>
          <w:lang w:eastAsia="zh-CN"/>
        </w:rPr>
        <w:t xml:space="preserve">  联系电话：</w:t>
      </w:r>
      <w:r>
        <w:rPr>
          <w:rFonts w:hint="eastAsia" w:hAnsi="宋体" w:cs="宋体"/>
          <w:sz w:val="24"/>
          <w:szCs w:val="22"/>
          <w:lang w:val="en-US" w:eastAsia="zh-CN"/>
        </w:rPr>
        <w:t xml:space="preserve">18697368188  </w:t>
      </w:r>
    </w:p>
    <w:p>
      <w:pPr>
        <w:spacing w:line="560" w:lineRule="exact"/>
        <w:rPr>
          <w:rFonts w:hint="eastAsia" w:ascii="宋体" w:hAnsi="宋体" w:cs="宋体"/>
          <w:sz w:val="24"/>
          <w:szCs w:val="24"/>
          <w:lang w:val="en-US" w:eastAsia="zh-CN"/>
        </w:rPr>
      </w:pPr>
    </w:p>
    <w:p>
      <w:pPr>
        <w:tabs>
          <w:tab w:val="left" w:pos="4500"/>
        </w:tabs>
        <w:spacing w:line="530" w:lineRule="exact"/>
        <w:ind w:left="-170" w:leftChars="-50" w:right="-170" w:rightChars="-50" w:firstLine="600" w:firstLineChars="250"/>
        <w:rPr>
          <w:rFonts w:hint="eastAsia" w:hAnsi="宋体" w:cs="宋体"/>
          <w:sz w:val="24"/>
        </w:rPr>
      </w:pPr>
      <w:r>
        <w:rPr>
          <w:rFonts w:hint="eastAsia" w:hAnsi="宋体" w:cs="宋体"/>
          <w:sz w:val="24"/>
        </w:rPr>
        <w:t>招标代理机构名称：</w:t>
      </w:r>
      <w:r>
        <w:rPr>
          <w:rFonts w:hint="eastAsia" w:ascii="宋体" w:hAnsi="宋体" w:eastAsia="宋体" w:cs="宋体"/>
          <w:color w:val="auto"/>
          <w:sz w:val="24"/>
          <w:szCs w:val="22"/>
          <w:shd w:val="clear" w:color="auto" w:fill="FFFFFF"/>
          <w:lang w:val="en-US" w:eastAsia="zh-CN" w:bidi="ar-SA"/>
        </w:rPr>
        <w:t xml:space="preserve">许昌宏业工程招标代理有限公司 </w:t>
      </w:r>
    </w:p>
    <w:p>
      <w:pPr>
        <w:tabs>
          <w:tab w:val="left" w:pos="4500"/>
        </w:tabs>
        <w:spacing w:line="530" w:lineRule="exact"/>
        <w:ind w:left="-170" w:leftChars="-50" w:right="-170" w:rightChars="-50" w:firstLine="120" w:firstLineChars="50"/>
        <w:rPr>
          <w:rFonts w:hint="eastAsia" w:ascii="宋体" w:hAnsi="宋体" w:eastAsia="宋体" w:cs="宋体"/>
          <w:color w:val="auto"/>
          <w:sz w:val="24"/>
          <w:szCs w:val="22"/>
          <w:shd w:val="clear" w:color="auto" w:fill="FFFFFF"/>
          <w:lang w:val="en-US" w:eastAsia="zh-CN" w:bidi="ar-SA"/>
        </w:rPr>
      </w:pPr>
      <w:r>
        <w:rPr>
          <w:rFonts w:hint="eastAsia" w:hAnsi="宋体" w:cs="宋体"/>
          <w:sz w:val="24"/>
        </w:rPr>
        <w:t xml:space="preserve">    地址：</w:t>
      </w:r>
      <w:r>
        <w:rPr>
          <w:rFonts w:hint="eastAsia" w:ascii="宋体" w:hAnsi="宋体" w:eastAsia="宋体" w:cs="宋体"/>
          <w:color w:val="auto"/>
          <w:sz w:val="24"/>
          <w:szCs w:val="22"/>
          <w:shd w:val="clear" w:color="auto" w:fill="FFFFFF"/>
          <w:lang w:val="en-US" w:eastAsia="zh-CN" w:bidi="ar-SA"/>
        </w:rPr>
        <w:t>许昌市东城区创业服务中心</w:t>
      </w:r>
    </w:p>
    <w:p>
      <w:pPr>
        <w:tabs>
          <w:tab w:val="left" w:pos="4500"/>
        </w:tabs>
        <w:spacing w:line="530" w:lineRule="exact"/>
        <w:ind w:left="-170" w:leftChars="-50" w:right="-170" w:rightChars="-50" w:firstLine="120" w:firstLineChars="50"/>
        <w:rPr>
          <w:rFonts w:hint="eastAsia" w:hAnsi="宋体" w:cs="宋体"/>
          <w:sz w:val="24"/>
          <w:lang w:eastAsia="zh-CN"/>
        </w:rPr>
      </w:pPr>
      <w:r>
        <w:rPr>
          <w:rFonts w:hint="eastAsia" w:hAnsi="宋体" w:cs="宋体"/>
          <w:sz w:val="24"/>
        </w:rPr>
        <w:t xml:space="preserve">    项目负责人：</w:t>
      </w:r>
      <w:r>
        <w:rPr>
          <w:rFonts w:hint="eastAsia" w:hAnsi="宋体" w:eastAsia="宋体" w:cs="宋体"/>
          <w:sz w:val="24"/>
          <w:lang w:eastAsia="zh-CN"/>
        </w:rPr>
        <w:t>张咏竑</w:t>
      </w:r>
    </w:p>
    <w:p>
      <w:pPr>
        <w:tabs>
          <w:tab w:val="left" w:pos="4500"/>
        </w:tabs>
        <w:spacing w:line="530" w:lineRule="exact"/>
        <w:ind w:left="-170" w:leftChars="-50" w:right="-170" w:rightChars="-50" w:firstLine="120" w:firstLineChars="50"/>
        <w:rPr>
          <w:rFonts w:hint="eastAsia" w:hAnsi="宋体" w:cs="宋体"/>
          <w:sz w:val="24"/>
        </w:rPr>
      </w:pPr>
      <w:r>
        <w:rPr>
          <w:rFonts w:hint="eastAsia" w:hAnsi="宋体" w:cs="宋体"/>
          <w:sz w:val="24"/>
        </w:rPr>
        <w:t xml:space="preserve">    联系人：</w:t>
      </w:r>
      <w:r>
        <w:rPr>
          <w:rFonts w:hint="eastAsia" w:hAnsi="宋体" w:cs="宋体"/>
          <w:sz w:val="24"/>
          <w:lang w:eastAsia="zh-CN"/>
        </w:rPr>
        <w:t>辛</w:t>
      </w:r>
      <w:r>
        <w:rPr>
          <w:rFonts w:hint="eastAsia" w:hAnsi="宋体" w:cs="宋体"/>
          <w:sz w:val="24"/>
        </w:rPr>
        <w:t>女士</w:t>
      </w:r>
    </w:p>
    <w:p>
      <w:pPr>
        <w:tabs>
          <w:tab w:val="left" w:pos="4140"/>
          <w:tab w:val="left" w:pos="4260"/>
        </w:tabs>
        <w:spacing w:line="530" w:lineRule="exact"/>
        <w:ind w:right="-578" w:rightChars="-170" w:firstLine="240" w:firstLineChars="100"/>
        <w:rPr>
          <w:rFonts w:hint="eastAsia" w:hAnsi="宋体" w:eastAsia="宋体" w:cs="宋体"/>
          <w:sz w:val="24"/>
          <w:lang w:val="en-US" w:eastAsia="zh-CN"/>
        </w:rPr>
      </w:pPr>
      <w:r>
        <w:rPr>
          <w:rFonts w:hint="eastAsia" w:hAnsi="宋体" w:cs="宋体"/>
          <w:sz w:val="24"/>
        </w:rPr>
        <w:t xml:space="preserve">  电话：</w:t>
      </w:r>
      <w:r>
        <w:rPr>
          <w:rFonts w:hint="eastAsia" w:hAnsi="宋体" w:cs="宋体"/>
          <w:sz w:val="24"/>
          <w:lang w:val="en-US" w:eastAsia="zh-CN"/>
        </w:rPr>
        <w:t>13598978466</w:t>
      </w:r>
    </w:p>
    <w:p>
      <w:pPr>
        <w:spacing w:line="560" w:lineRule="exact"/>
        <w:ind w:firstLine="482" w:firstLineChars="201"/>
        <w:rPr>
          <w:rFonts w:hAnsi="宋体" w:cs="宋体"/>
          <w:sz w:val="24"/>
          <w:szCs w:val="24"/>
        </w:rPr>
      </w:pPr>
    </w:p>
    <w:p>
      <w:pPr>
        <w:spacing w:line="560" w:lineRule="exact"/>
        <w:ind w:firstLine="482" w:firstLineChars="201"/>
        <w:rPr>
          <w:rFonts w:hAnsi="宋体" w:cs="宋体"/>
          <w:sz w:val="24"/>
          <w:szCs w:val="24"/>
        </w:rPr>
      </w:pPr>
    </w:p>
    <w:p>
      <w:pPr>
        <w:spacing w:line="560" w:lineRule="exact"/>
        <w:ind w:firstLine="482" w:firstLineChars="201"/>
        <w:rPr>
          <w:rFonts w:hAnsi="宋体" w:cs="宋体"/>
          <w:sz w:val="24"/>
          <w:szCs w:val="24"/>
        </w:rPr>
      </w:pPr>
    </w:p>
    <w:p>
      <w:pPr>
        <w:spacing w:line="560" w:lineRule="exact"/>
        <w:jc w:val="right"/>
        <w:rPr>
          <w:rFonts w:hint="eastAsia" w:ascii="宋体" w:hAnsi="宋体" w:eastAsia="宋体" w:cs="宋体"/>
          <w:color w:val="auto"/>
          <w:sz w:val="24"/>
          <w:szCs w:val="22"/>
          <w:shd w:val="clear" w:color="auto" w:fill="FFFFFF"/>
          <w:lang w:val="en-US" w:eastAsia="zh-CN" w:bidi="ar-SA"/>
        </w:rPr>
      </w:pPr>
      <w:r>
        <w:rPr>
          <w:rFonts w:hint="eastAsia" w:ascii="宋体" w:hAnsi="宋体" w:eastAsia="宋体" w:cs="宋体"/>
          <w:color w:val="auto"/>
          <w:sz w:val="24"/>
          <w:szCs w:val="22"/>
          <w:shd w:val="clear" w:color="auto" w:fill="FFFFFF"/>
          <w:lang w:val="en-US" w:eastAsia="zh-CN" w:bidi="ar-SA"/>
        </w:rPr>
        <w:t xml:space="preserve">许昌宏业工程招标代理有限公司 </w:t>
      </w:r>
    </w:p>
    <w:p>
      <w:pPr>
        <w:spacing w:line="560" w:lineRule="exact"/>
        <w:ind w:firstLine="6480" w:firstLineChars="2700"/>
        <w:jc w:val="right"/>
        <w:rPr>
          <w:rFonts w:hAnsi="宋体"/>
          <w:b/>
          <w:sz w:val="28"/>
          <w:szCs w:val="28"/>
        </w:rPr>
      </w:pPr>
      <w:r>
        <w:rPr>
          <w:rFonts w:hint="eastAsia" w:hAnsi="宋体" w:cs="宋体"/>
          <w:sz w:val="24"/>
          <w:szCs w:val="24"/>
        </w:rPr>
        <w:t xml:space="preserve">  </w:t>
      </w:r>
      <w:r>
        <w:rPr>
          <w:rFonts w:hint="eastAsia" w:hAnsi="宋体" w:cs="宋体"/>
          <w:sz w:val="24"/>
          <w:szCs w:val="24"/>
          <w:lang w:val="en-US" w:eastAsia="zh-CN"/>
        </w:rPr>
        <w:t>2019</w:t>
      </w:r>
      <w:r>
        <w:rPr>
          <w:rFonts w:hint="eastAsia" w:hAnsi="宋体" w:cs="宋体"/>
          <w:sz w:val="24"/>
          <w:szCs w:val="24"/>
        </w:rPr>
        <w:t xml:space="preserve"> 年</w:t>
      </w:r>
      <w:r>
        <w:rPr>
          <w:rFonts w:hint="eastAsia" w:hAnsi="宋体" w:cs="宋体"/>
          <w:sz w:val="24"/>
          <w:szCs w:val="24"/>
          <w:lang w:val="en-US" w:eastAsia="zh-CN"/>
        </w:rPr>
        <w:t xml:space="preserve"> 4 </w:t>
      </w:r>
      <w:r>
        <w:rPr>
          <w:rFonts w:hint="eastAsia" w:hAnsi="宋体" w:cs="宋体"/>
          <w:sz w:val="24"/>
          <w:szCs w:val="24"/>
        </w:rPr>
        <w:t>月</w:t>
      </w:r>
      <w:r>
        <w:rPr>
          <w:rFonts w:hint="eastAsia" w:hAnsi="宋体" w:cs="宋体"/>
          <w:sz w:val="24"/>
          <w:szCs w:val="24"/>
          <w:lang w:val="en-US" w:eastAsia="zh-CN"/>
        </w:rPr>
        <w:t xml:space="preserve"> 9 </w:t>
      </w:r>
      <w:r>
        <w:rPr>
          <w:rFonts w:hint="eastAsia" w:hAnsi="宋体" w:cs="宋体"/>
          <w:sz w:val="24"/>
          <w:szCs w:val="24"/>
        </w:rPr>
        <w:t>日</w:t>
      </w:r>
    </w:p>
    <w:p>
      <w:pPr>
        <w:spacing w:line="360" w:lineRule="auto"/>
        <w:rPr>
          <w:rFonts w:hAnsi="宋体"/>
          <w:b/>
          <w:color w:val="000000" w:themeColor="text1"/>
          <w:sz w:val="28"/>
          <w:szCs w:val="28"/>
        </w:rPr>
      </w:pPr>
    </w:p>
    <w:p>
      <w:pPr>
        <w:tabs>
          <w:tab w:val="left" w:pos="7095"/>
        </w:tabs>
        <w:spacing w:line="440" w:lineRule="exact"/>
        <w:contextualSpacing/>
        <w:rPr>
          <w:rFonts w:hint="eastAsia" w:hAnsi="宋体"/>
          <w:b/>
          <w:color w:val="000000"/>
          <w:sz w:val="24"/>
          <w:szCs w:val="24"/>
        </w:rPr>
      </w:pPr>
    </w:p>
    <w:p>
      <w:pPr>
        <w:tabs>
          <w:tab w:val="left" w:pos="7095"/>
        </w:tabs>
        <w:spacing w:line="440" w:lineRule="exact"/>
        <w:contextualSpacing/>
        <w:rPr>
          <w:rFonts w:hint="eastAsia" w:hAnsi="宋体"/>
          <w:b/>
          <w:color w:val="000000"/>
          <w:sz w:val="24"/>
          <w:szCs w:val="24"/>
        </w:rPr>
      </w:pPr>
    </w:p>
    <w:p>
      <w:pPr>
        <w:pStyle w:val="2"/>
        <w:rPr>
          <w:rFonts w:hint="eastAsia"/>
        </w:rPr>
      </w:pPr>
    </w:p>
    <w:p>
      <w:pPr>
        <w:tabs>
          <w:tab w:val="left" w:pos="7095"/>
        </w:tabs>
        <w:spacing w:line="440" w:lineRule="exact"/>
        <w:contextualSpacing/>
        <w:rPr>
          <w:rFonts w:hint="eastAsia" w:hAnsi="宋体"/>
          <w:b/>
          <w:color w:val="000000"/>
          <w:sz w:val="24"/>
          <w:szCs w:val="24"/>
        </w:rPr>
      </w:pPr>
      <w:r>
        <w:rPr>
          <w:rFonts w:hint="eastAsia" w:hAnsi="宋体"/>
          <w:b/>
          <w:color w:val="000000"/>
          <w:sz w:val="24"/>
          <w:szCs w:val="24"/>
        </w:rPr>
        <w:t>温馨提示：</w:t>
      </w:r>
    </w:p>
    <w:p>
      <w:pPr>
        <w:tabs>
          <w:tab w:val="left" w:pos="7095"/>
        </w:tabs>
        <w:spacing w:line="440" w:lineRule="exact"/>
        <w:ind w:firstLine="480" w:firstLineChars="200"/>
        <w:contextualSpacing/>
        <w:rPr>
          <w:rFonts w:hint="eastAsia" w:hAnsi="宋体"/>
          <w:b/>
          <w:color w:val="000000"/>
          <w:sz w:val="24"/>
          <w:szCs w:val="24"/>
        </w:rPr>
      </w:pPr>
      <w:r>
        <w:rPr>
          <w:rFonts w:hint="eastAsia" w:hAnsi="宋体"/>
          <w:b/>
          <w:color w:val="000000"/>
          <w:sz w:val="24"/>
          <w:szCs w:val="24"/>
        </w:rPr>
        <w:t>本项目为全流程电子化交易项目，请认真阅读招标文件，并注意以下事项。</w:t>
      </w:r>
    </w:p>
    <w:p>
      <w:pPr>
        <w:tabs>
          <w:tab w:val="left" w:pos="7095"/>
        </w:tabs>
        <w:spacing w:line="440" w:lineRule="exact"/>
        <w:ind w:firstLine="480" w:firstLineChars="200"/>
        <w:contextualSpacing/>
        <w:rPr>
          <w:rFonts w:hint="eastAsia" w:hAnsi="宋体"/>
          <w:b/>
          <w:color w:val="000000"/>
          <w:sz w:val="24"/>
          <w:szCs w:val="24"/>
        </w:rPr>
      </w:pPr>
      <w:r>
        <w:rPr>
          <w:rFonts w:hint="eastAsia" w:hAnsi="宋体"/>
          <w:b/>
          <w:color w:val="000000"/>
          <w:sz w:val="24"/>
          <w:szCs w:val="24"/>
        </w:rPr>
        <w:t>1.投标人应按招标文件规定下载、编制、提交电子投标文件。开、评标现场不接受投标人递交的电子投标文件以外的其他资料。</w:t>
      </w:r>
    </w:p>
    <w:p>
      <w:pPr>
        <w:tabs>
          <w:tab w:val="left" w:pos="7095"/>
        </w:tabs>
        <w:spacing w:line="440" w:lineRule="exact"/>
        <w:ind w:firstLine="480" w:firstLineChars="200"/>
        <w:contextualSpacing/>
        <w:rPr>
          <w:rFonts w:hint="eastAsia" w:hAnsi="宋体"/>
          <w:b/>
          <w:color w:val="000000"/>
          <w:sz w:val="24"/>
          <w:szCs w:val="24"/>
        </w:rPr>
      </w:pPr>
      <w:r>
        <w:rPr>
          <w:rFonts w:hint="eastAsia" w:hAnsi="宋体"/>
          <w:b/>
          <w:color w:val="000000"/>
          <w:sz w:val="24"/>
          <w:szCs w:val="24"/>
        </w:rPr>
        <w:t>2.电子文件下载、制作、提交期间和开标（电子投标文件的解密）环节，承包人须使用CA数字证书（证书须在有效期内）。</w:t>
      </w:r>
    </w:p>
    <w:p>
      <w:pPr>
        <w:tabs>
          <w:tab w:val="left" w:pos="7095"/>
        </w:tabs>
        <w:spacing w:line="440" w:lineRule="exact"/>
        <w:ind w:firstLine="480" w:firstLineChars="200"/>
        <w:contextualSpacing/>
        <w:rPr>
          <w:rFonts w:hint="eastAsia" w:hAnsi="宋体"/>
          <w:b/>
          <w:color w:val="000000"/>
          <w:sz w:val="24"/>
          <w:szCs w:val="24"/>
        </w:rPr>
      </w:pPr>
      <w:r>
        <w:rPr>
          <w:rFonts w:hint="eastAsia" w:hAnsi="宋体"/>
          <w:b/>
          <w:color w:val="000000"/>
          <w:sz w:val="24"/>
          <w:szCs w:val="24"/>
        </w:rPr>
        <w:t>3.电子投标文件的制作</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3</w:t>
      </w:r>
      <w:r>
        <w:rPr>
          <w:rFonts w:hint="eastAsia" w:hAnsi="宋体"/>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14"/>
          <w:rFonts w:hAnsi="宋体"/>
          <w:sz w:val="24"/>
          <w:szCs w:val="24"/>
        </w:rPr>
        <w:t>http://221.14.6.70:8088/ggzy/</w:t>
      </w:r>
      <w:r>
        <w:rPr>
          <w:rStyle w:val="14"/>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440" w:lineRule="exact"/>
        <w:ind w:left="170" w:leftChars="50" w:firstLine="360" w:firstLineChars="150"/>
        <w:contextualSpacing/>
        <w:rPr>
          <w:rFonts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440" w:lineRule="exact"/>
        <w:ind w:left="170" w:leftChars="50" w:firstLine="360" w:firstLineChars="150"/>
        <w:contextualSpacing/>
        <w:rPr>
          <w:rFonts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440" w:lineRule="exact"/>
        <w:ind w:firstLine="480" w:firstLineChars="20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”的文件用于电子投标使用，“备份文件夹”使用电子介质存储，供开标现场备用。</w:t>
      </w:r>
    </w:p>
    <w:p>
      <w:pPr>
        <w:tabs>
          <w:tab w:val="left" w:pos="7095"/>
        </w:tabs>
        <w:spacing w:line="440" w:lineRule="exact"/>
        <w:ind w:firstLine="480" w:firstLineChars="200"/>
        <w:contextualSpacing/>
        <w:rPr>
          <w:rFonts w:hint="eastAsia" w:hAnsi="宋体"/>
          <w:b/>
          <w:color w:val="000000"/>
          <w:sz w:val="24"/>
          <w:szCs w:val="24"/>
        </w:rPr>
      </w:pPr>
      <w:r>
        <w:rPr>
          <w:rFonts w:hint="eastAsia" w:hAnsi="宋体"/>
          <w:b/>
          <w:color w:val="000000"/>
          <w:sz w:val="24"/>
          <w:szCs w:val="24"/>
        </w:rPr>
        <w:t>4.电子投标文件的提交</w:t>
      </w:r>
    </w:p>
    <w:p>
      <w:pPr>
        <w:tabs>
          <w:tab w:val="left" w:pos="7095"/>
        </w:tabs>
        <w:spacing w:line="440" w:lineRule="exact"/>
        <w:contextualSpacing/>
        <w:rPr>
          <w:rFonts w:hAnsi="宋体"/>
          <w:color w:val="000000"/>
          <w:sz w:val="24"/>
          <w:szCs w:val="24"/>
        </w:rPr>
      </w:pPr>
      <w:r>
        <w:rPr>
          <w:rFonts w:hint="eastAsia" w:hAnsi="宋体"/>
          <w:color w:val="000000"/>
          <w:sz w:val="24"/>
          <w:szCs w:val="24"/>
        </w:rPr>
        <w:t xml:space="preserve">    </w:t>
      </w:r>
      <w:r>
        <w:rPr>
          <w:rFonts w:hAnsi="宋体"/>
          <w:color w:val="000000"/>
          <w:sz w:val="24"/>
          <w:szCs w:val="24"/>
        </w:rPr>
        <w:t>4</w:t>
      </w:r>
      <w:r>
        <w:rPr>
          <w:rFonts w:hint="eastAsia" w:hAnsi="宋体"/>
          <w:color w:val="000000"/>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4"/>
          <w:rFonts w:hAnsi="宋体"/>
          <w:sz w:val="24"/>
          <w:szCs w:val="24"/>
        </w:rPr>
        <w:t>http://221.14.6.70:8088/ggzy/</w:t>
      </w:r>
      <w:r>
        <w:rPr>
          <w:rStyle w:val="14"/>
          <w:rFonts w:hAnsi="宋体"/>
          <w:sz w:val="24"/>
          <w:szCs w:val="24"/>
        </w:rPr>
        <w:fldChar w:fldCharType="end"/>
      </w:r>
      <w:r>
        <w:rPr>
          <w:rFonts w:hint="eastAsia" w:hAnsi="宋体"/>
          <w:color w:val="000000"/>
          <w:sz w:val="24"/>
          <w:szCs w:val="24"/>
        </w:rPr>
        <w:t>）。</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2 投标人对同一项目多个标段进行投标的，电子投标文件应按标段分别提交。</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w:t>
      </w:r>
      <w:r>
        <w:rPr>
          <w:rFonts w:hAnsi="宋体"/>
          <w:color w:val="000000"/>
          <w:sz w:val="24"/>
          <w:szCs w:val="24"/>
        </w:rPr>
        <w:t>3</w:t>
      </w:r>
      <w:r>
        <w:rPr>
          <w:rFonts w:hint="eastAsia" w:hAnsi="宋体"/>
          <w:color w:val="000000"/>
          <w:sz w:val="24"/>
          <w:szCs w:val="24"/>
        </w:rPr>
        <w:t xml:space="preserve"> 电子投标文件成功提交后，投标人应打印“投标文件提交回执单”，供开标现场备查。</w:t>
      </w:r>
    </w:p>
    <w:p>
      <w:pPr>
        <w:tabs>
          <w:tab w:val="left" w:pos="7095"/>
        </w:tabs>
        <w:spacing w:line="440" w:lineRule="exact"/>
        <w:ind w:firstLine="480" w:firstLineChars="200"/>
        <w:contextualSpacing/>
        <w:rPr>
          <w:rFonts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5.1采用全流程电子化交易评标时，评标委员会以电子投标文件为依据评标。</w:t>
      </w:r>
    </w:p>
    <w:p>
      <w:pPr>
        <w:tabs>
          <w:tab w:val="left" w:pos="7095"/>
        </w:tabs>
        <w:spacing w:line="360" w:lineRule="auto"/>
        <w:ind w:firstLine="480" w:firstLineChars="200"/>
        <w:contextualSpacing/>
        <w:rPr>
          <w:rFonts w:hAnsi="宋体" w:cs="宋体"/>
          <w:b/>
          <w:sz w:val="36"/>
          <w:szCs w:val="36"/>
        </w:rPr>
      </w:pPr>
      <w:r>
        <w:rPr>
          <w:rFonts w:hint="eastAsia" w:hAnsi="宋体"/>
          <w:color w:val="000000"/>
          <w:sz w:val="24"/>
          <w:szCs w:val="24"/>
        </w:rPr>
        <w:t>5.2全流程电子化交易系统如因系统异常情况无法完成，将以人工方式进行。评标委员会以评标委员会以投标人提供的电子版投标文件为依据评标。</w:t>
      </w:r>
    </w:p>
    <w:p>
      <w:pPr>
        <w:tabs>
          <w:tab w:val="left" w:pos="4140"/>
          <w:tab w:val="left" w:pos="4260"/>
        </w:tabs>
        <w:spacing w:line="360" w:lineRule="auto"/>
        <w:ind w:right="-578" w:rightChars="-170" w:firstLine="3600" w:firstLineChars="1000"/>
        <w:rPr>
          <w:rFonts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Ansi="宋体" w:cs="宋体"/>
          <w:b/>
          <w:sz w:val="28"/>
          <w:szCs w:val="28"/>
        </w:rPr>
      </w:pPr>
      <w:bookmarkStart w:id="1" w:name="_Toc283559940"/>
      <w:r>
        <w:rPr>
          <w:rFonts w:hint="eastAsia" w:hAnsi="宋体" w:cs="宋体"/>
          <w:b/>
          <w:sz w:val="28"/>
          <w:szCs w:val="28"/>
        </w:rPr>
        <w:t>投标人须知前附表</w:t>
      </w:r>
      <w:bookmarkEnd w:id="1"/>
    </w:p>
    <w:tbl>
      <w:tblPr>
        <w:tblStyle w:val="9"/>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sz w:val="24"/>
              </w:rPr>
            </w:pPr>
            <w:r>
              <w:rPr>
                <w:rFonts w:hint="eastAsia" w:hAnsi="宋体" w:eastAsia="宋体" w:cs="宋体"/>
                <w:b/>
                <w:sz w:val="24"/>
              </w:rPr>
              <w:t>条款号</w:t>
            </w:r>
          </w:p>
        </w:tc>
        <w:tc>
          <w:tcPr>
            <w:tcW w:w="2590" w:type="dxa"/>
            <w:gridSpan w:val="3"/>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招标人</w:t>
            </w:r>
          </w:p>
        </w:tc>
        <w:tc>
          <w:tcPr>
            <w:tcW w:w="6274" w:type="dxa"/>
            <w:gridSpan w:val="2"/>
            <w:vAlign w:val="top"/>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招标人：</w:t>
            </w:r>
            <w:r>
              <w:rPr>
                <w:rFonts w:hint="eastAsia" w:hAnsi="宋体" w:eastAsia="宋体" w:cs="宋体"/>
                <w:sz w:val="24"/>
                <w:lang w:eastAsia="zh-CN"/>
              </w:rPr>
              <w:t>许昌市魏都区住房和城乡建设局</w:t>
            </w:r>
            <w:r>
              <w:rPr>
                <w:rFonts w:hint="eastAsia" w:hAnsi="宋体" w:eastAsia="宋体" w:cs="宋体"/>
                <w:sz w:val="24"/>
              </w:rPr>
              <w:t xml:space="preserve">  </w:t>
            </w:r>
          </w:p>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rPr>
              <w:t>地址：许昌市</w:t>
            </w:r>
            <w:r>
              <w:rPr>
                <w:rFonts w:hint="eastAsia" w:hAnsi="宋体" w:eastAsia="宋体" w:cs="宋体"/>
                <w:sz w:val="24"/>
                <w:lang w:eastAsia="zh-CN"/>
              </w:rPr>
              <w:t>天宝路中段</w:t>
            </w:r>
          </w:p>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rPr>
              <w:t>联系人：</w:t>
            </w:r>
            <w:r>
              <w:rPr>
                <w:rFonts w:hint="eastAsia" w:hAnsi="宋体" w:eastAsia="宋体" w:cs="宋体"/>
                <w:sz w:val="24"/>
                <w:lang w:eastAsia="zh-CN"/>
              </w:rPr>
              <w:t>吕先生</w:t>
            </w:r>
            <w:r>
              <w:rPr>
                <w:rFonts w:hint="eastAsia" w:hAnsi="宋体" w:eastAsia="宋体" w:cs="宋体"/>
                <w:sz w:val="24"/>
                <w:lang w:val="en-US" w:eastAsia="zh-CN"/>
              </w:rPr>
              <w:t xml:space="preserve"> </w:t>
            </w:r>
          </w:p>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lang w:eastAsia="zh-CN"/>
              </w:rPr>
              <w:t>联系电话：</w:t>
            </w:r>
            <w:r>
              <w:rPr>
                <w:rFonts w:hint="eastAsia" w:hAnsi="宋体" w:eastAsia="宋体" w:cs="宋体"/>
                <w:sz w:val="24"/>
                <w:lang w:val="en-US" w:eastAsia="zh-CN"/>
              </w:rPr>
              <w:t xml:space="preserve">18697368188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招标代理机构</w:t>
            </w:r>
          </w:p>
        </w:tc>
        <w:tc>
          <w:tcPr>
            <w:tcW w:w="6274" w:type="dxa"/>
            <w:gridSpan w:val="2"/>
            <w:vAlign w:val="top"/>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招标代理机构名称：</w:t>
            </w:r>
            <w:r>
              <w:rPr>
                <w:rFonts w:hint="eastAsia" w:hAnsi="宋体" w:eastAsia="宋体" w:cs="宋体"/>
                <w:sz w:val="24"/>
                <w:lang w:val="en-US" w:eastAsia="zh-CN"/>
              </w:rPr>
              <w:t xml:space="preserve">许昌宏业工程招标代理有限公司 </w:t>
            </w:r>
          </w:p>
          <w:p>
            <w:pPr>
              <w:autoSpaceDE w:val="0"/>
              <w:autoSpaceDN w:val="0"/>
              <w:adjustRightInd w:val="0"/>
              <w:spacing w:line="420" w:lineRule="exact"/>
              <w:jc w:val="left"/>
              <w:rPr>
                <w:rFonts w:hint="eastAsia" w:hAnsi="宋体" w:eastAsia="宋体" w:cs="宋体"/>
                <w:sz w:val="24"/>
                <w:lang w:val="en-US" w:eastAsia="zh-CN"/>
              </w:rPr>
            </w:pPr>
            <w:r>
              <w:rPr>
                <w:rFonts w:hint="eastAsia" w:hAnsi="宋体" w:eastAsia="宋体" w:cs="宋体"/>
                <w:sz w:val="24"/>
              </w:rPr>
              <w:t>地址：</w:t>
            </w:r>
            <w:r>
              <w:rPr>
                <w:rFonts w:hint="eastAsia" w:hAnsi="宋体" w:eastAsia="宋体" w:cs="宋体"/>
                <w:sz w:val="24"/>
                <w:lang w:val="en-US" w:eastAsia="zh-CN"/>
              </w:rPr>
              <w:t>许昌市东城区创业服务中心</w:t>
            </w:r>
          </w:p>
          <w:p>
            <w:pPr>
              <w:autoSpaceDE w:val="0"/>
              <w:autoSpaceDN w:val="0"/>
              <w:adjustRightInd w:val="0"/>
              <w:spacing w:line="420" w:lineRule="exact"/>
              <w:jc w:val="left"/>
              <w:rPr>
                <w:rFonts w:hint="eastAsia" w:hAnsi="宋体" w:eastAsia="宋体" w:cs="宋体"/>
                <w:sz w:val="24"/>
                <w:lang w:val="en-US" w:eastAsia="zh-CN"/>
              </w:rPr>
            </w:pPr>
            <w:r>
              <w:rPr>
                <w:rFonts w:hint="eastAsia" w:hAnsi="宋体" w:eastAsia="宋体" w:cs="宋体"/>
                <w:sz w:val="24"/>
              </w:rPr>
              <w:t>项目负责人：</w:t>
            </w:r>
            <w:r>
              <w:rPr>
                <w:rFonts w:hint="eastAsia" w:hAnsi="宋体" w:eastAsia="宋体" w:cs="宋体"/>
                <w:sz w:val="24"/>
                <w:lang w:eastAsia="zh-CN"/>
              </w:rPr>
              <w:t>张咏竑</w:t>
            </w:r>
            <w:r>
              <w:rPr>
                <w:rFonts w:hint="eastAsia" w:hAnsi="宋体" w:eastAsia="宋体" w:cs="宋体"/>
                <w:sz w:val="24"/>
                <w:lang w:val="en-US" w:eastAsia="zh-CN"/>
              </w:rPr>
              <w:t xml:space="preserve">  </w:t>
            </w:r>
          </w:p>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联系人：</w:t>
            </w:r>
            <w:r>
              <w:rPr>
                <w:rFonts w:hint="eastAsia" w:hAnsi="宋体" w:eastAsia="宋体" w:cs="宋体"/>
                <w:sz w:val="24"/>
                <w:lang w:eastAsia="zh-CN"/>
              </w:rPr>
              <w:t>辛</w:t>
            </w:r>
            <w:r>
              <w:rPr>
                <w:rFonts w:hint="eastAsia" w:hAnsi="宋体" w:eastAsia="宋体" w:cs="宋体"/>
                <w:sz w:val="24"/>
              </w:rPr>
              <w:t>女士</w:t>
            </w:r>
          </w:p>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电话：</w:t>
            </w:r>
            <w:r>
              <w:rPr>
                <w:rFonts w:hint="eastAsia" w:hAnsi="宋体" w:eastAsia="宋体" w:cs="宋体"/>
                <w:sz w:val="24"/>
                <w:lang w:val="en-US" w:eastAsia="zh-CN"/>
              </w:rPr>
              <w:t>13598978466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1.1.4</w:t>
            </w:r>
          </w:p>
        </w:tc>
        <w:tc>
          <w:tcPr>
            <w:tcW w:w="2590" w:type="dxa"/>
            <w:gridSpan w:val="3"/>
            <w:vAlign w:val="center"/>
          </w:tcPr>
          <w:p>
            <w:pPr>
              <w:autoSpaceDE w:val="0"/>
              <w:autoSpaceDN w:val="0"/>
              <w:adjustRightInd w:val="0"/>
              <w:spacing w:line="420" w:lineRule="exact"/>
              <w:ind w:firstLine="720" w:firstLineChars="300"/>
              <w:rPr>
                <w:rFonts w:hAnsi="宋体" w:eastAsia="宋体" w:cs="宋体"/>
                <w:sz w:val="24"/>
              </w:rPr>
            </w:pPr>
            <w:r>
              <w:rPr>
                <w:rFonts w:hint="eastAsia" w:hAnsi="宋体" w:eastAsia="宋体" w:cs="宋体"/>
                <w:sz w:val="24"/>
              </w:rPr>
              <w:t>项目名称</w:t>
            </w:r>
          </w:p>
        </w:tc>
        <w:tc>
          <w:tcPr>
            <w:tcW w:w="6274" w:type="dxa"/>
            <w:gridSpan w:val="2"/>
            <w:vAlign w:val="center"/>
          </w:tcPr>
          <w:p>
            <w:pPr>
              <w:autoSpaceDE w:val="0"/>
              <w:autoSpaceDN w:val="0"/>
              <w:adjustRightInd w:val="0"/>
              <w:spacing w:line="420" w:lineRule="exact"/>
              <w:jc w:val="both"/>
              <w:rPr>
                <w:rFonts w:hint="eastAsia" w:hAnsi="宋体" w:eastAsia="宋体" w:cs="宋体"/>
                <w:sz w:val="24"/>
                <w:lang w:eastAsia="zh-CN"/>
              </w:rPr>
            </w:pPr>
            <w:r>
              <w:rPr>
                <w:rFonts w:hint="eastAsia" w:hAnsi="宋体" w:eastAsia="宋体" w:cs="宋体"/>
                <w:sz w:val="24"/>
                <w:lang w:val="en-US" w:eastAsia="zh-CN"/>
              </w:rPr>
              <w:t>许昌市中央公园（魏都区部分）绿化二期工程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建设地点</w:t>
            </w:r>
          </w:p>
        </w:tc>
        <w:tc>
          <w:tcPr>
            <w:tcW w:w="6274" w:type="dxa"/>
            <w:gridSpan w:val="2"/>
            <w:vAlign w:val="center"/>
          </w:tcPr>
          <w:p>
            <w:pPr>
              <w:autoSpaceDE w:val="0"/>
              <w:autoSpaceDN w:val="0"/>
              <w:adjustRightInd w:val="0"/>
              <w:spacing w:line="420" w:lineRule="exact"/>
              <w:jc w:val="both"/>
              <w:rPr>
                <w:rFonts w:hint="eastAsia" w:hAnsi="宋体" w:eastAsia="宋体" w:cs="宋体"/>
                <w:sz w:val="24"/>
                <w:lang w:eastAsia="zh-CN"/>
              </w:rPr>
            </w:pPr>
            <w:r>
              <w:rPr>
                <w:rFonts w:hint="eastAsia" w:hAnsi="宋体" w:eastAsia="宋体" w:cs="宋体"/>
                <w:sz w:val="24"/>
                <w:lang w:val="en-US" w:eastAsia="zh-CN"/>
              </w:rPr>
              <w:t xml:space="preserve">主要位于青梅路与陈庄街交叉口。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资金来源</w:t>
            </w:r>
          </w:p>
        </w:tc>
        <w:tc>
          <w:tcPr>
            <w:tcW w:w="6274" w:type="dxa"/>
            <w:gridSpan w:val="2"/>
          </w:tcPr>
          <w:p>
            <w:pPr>
              <w:autoSpaceDE w:val="0"/>
              <w:autoSpaceDN w:val="0"/>
              <w:adjustRightInd w:val="0"/>
              <w:spacing w:line="420" w:lineRule="exact"/>
              <w:jc w:val="both"/>
              <w:rPr>
                <w:rFonts w:hint="eastAsia" w:hAnsi="宋体" w:eastAsia="宋体" w:cs="宋体"/>
                <w:sz w:val="24"/>
              </w:rPr>
            </w:pPr>
            <w:r>
              <w:rPr>
                <w:rFonts w:hint="eastAsia" w:hAnsi="宋体" w:eastAsia="宋体" w:cs="宋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出资比例</w:t>
            </w:r>
          </w:p>
        </w:tc>
        <w:tc>
          <w:tcPr>
            <w:tcW w:w="6274" w:type="dxa"/>
            <w:gridSpan w:val="2"/>
          </w:tcPr>
          <w:p>
            <w:pPr>
              <w:autoSpaceDE w:val="0"/>
              <w:autoSpaceDN w:val="0"/>
              <w:adjustRightInd w:val="0"/>
              <w:spacing w:line="420" w:lineRule="exact"/>
              <w:rPr>
                <w:rFonts w:hAnsi="宋体" w:eastAsia="宋体" w:cs="宋体"/>
                <w:sz w:val="24"/>
              </w:rPr>
            </w:pPr>
            <w:r>
              <w:rPr>
                <w:rFonts w:hint="eastAsia"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资金落实情况</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1.3.2</w:t>
            </w:r>
          </w:p>
        </w:tc>
        <w:tc>
          <w:tcPr>
            <w:tcW w:w="2590" w:type="dxa"/>
            <w:gridSpan w:val="3"/>
            <w:tcBorders>
              <w:right w:val="single" w:color="auto" w:sz="4" w:space="0"/>
            </w:tcBorders>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4"/>
                <w:szCs w:val="24"/>
                <w:highlight w:val="yellow"/>
              </w:rPr>
            </w:pPr>
            <w:r>
              <w:rPr>
                <w:rFonts w:hint="eastAsia" w:hAnsi="宋体" w:cs="宋体"/>
                <w:sz w:val="24"/>
                <w:szCs w:val="24"/>
                <w:lang w:val="en-US" w:eastAsia="zh-CN"/>
              </w:rPr>
              <w:t xml:space="preserve"> 15</w:t>
            </w:r>
            <w:r>
              <w:rPr>
                <w:rFonts w:hint="eastAsia" w:hAnsi="宋体" w:cs="宋体"/>
                <w:sz w:val="24"/>
                <w:szCs w:val="24"/>
              </w:rPr>
              <w:t xml:space="preserve">日历天。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投标人资质条件</w:t>
            </w:r>
          </w:p>
        </w:tc>
        <w:tc>
          <w:tcPr>
            <w:tcW w:w="6274" w:type="dxa"/>
            <w:gridSpan w:val="2"/>
          </w:tcPr>
          <w:p>
            <w:pPr>
              <w:widowControl/>
              <w:spacing w:line="360" w:lineRule="auto"/>
              <w:rPr>
                <w:rFonts w:hint="eastAsia" w:hAnsi="宋体" w:cs="宋体"/>
                <w:b/>
                <w:bCs/>
                <w:sz w:val="24"/>
                <w:szCs w:val="24"/>
              </w:rPr>
            </w:pPr>
            <w:r>
              <w:rPr>
                <w:rFonts w:hint="eastAsia" w:hAnsi="宋体" w:cs="宋体"/>
                <w:b/>
                <w:bCs/>
                <w:sz w:val="24"/>
                <w:szCs w:val="24"/>
              </w:rPr>
              <w:t>资质条件：</w:t>
            </w:r>
          </w:p>
          <w:p>
            <w:pPr>
              <w:autoSpaceDE w:val="0"/>
              <w:autoSpaceDN w:val="0"/>
              <w:adjustRightInd w:val="0"/>
              <w:spacing w:line="420" w:lineRule="exact"/>
              <w:jc w:val="left"/>
              <w:rPr>
                <w:rFonts w:hint="eastAsia" w:hAnsi="宋体" w:eastAsia="宋体" w:cs="宋体"/>
                <w:sz w:val="24"/>
                <w:lang w:val="en-US" w:eastAsia="zh-CN"/>
              </w:rPr>
            </w:pPr>
            <w:r>
              <w:rPr>
                <w:rFonts w:hint="eastAsia" w:hAnsi="宋体" w:eastAsia="宋体" w:cs="宋体"/>
                <w:sz w:val="24"/>
                <w:lang w:val="en-US" w:eastAsia="zh-CN"/>
              </w:rPr>
              <w:t>（1）投标人须具备独立的法人资格和有效的营业执照(经营范围须含园林绿化)，并在人员、设备、资金等方面具有相应的施工能力。</w:t>
            </w:r>
          </w:p>
          <w:p>
            <w:pPr>
              <w:autoSpaceDE w:val="0"/>
              <w:autoSpaceDN w:val="0"/>
              <w:adjustRightInd w:val="0"/>
              <w:spacing w:line="420" w:lineRule="exact"/>
              <w:jc w:val="left"/>
              <w:rPr>
                <w:rFonts w:hint="eastAsia" w:hAnsi="宋体" w:cs="宋体"/>
                <w:sz w:val="24"/>
                <w:szCs w:val="24"/>
              </w:rPr>
            </w:pPr>
            <w:r>
              <w:rPr>
                <w:rFonts w:hint="eastAsia" w:hAnsi="宋体" w:eastAsia="宋体" w:cs="宋体"/>
                <w:sz w:val="24"/>
                <w:lang w:val="en-US" w:eastAsia="zh-CN"/>
              </w:rPr>
              <w:t>（2）未被列入“信用中国”网站(</w:t>
            </w:r>
            <w:r>
              <w:rPr>
                <w:rFonts w:hint="eastAsia" w:hAnsi="宋体" w:eastAsia="宋体" w:cs="宋体"/>
                <w:sz w:val="24"/>
                <w:lang w:val="en-US" w:eastAsia="zh-CN"/>
              </w:rPr>
              <w:fldChar w:fldCharType="begin"/>
            </w:r>
            <w:r>
              <w:rPr>
                <w:rFonts w:hint="eastAsia" w:hAnsi="宋体" w:eastAsia="宋体" w:cs="宋体"/>
                <w:sz w:val="24"/>
                <w:lang w:val="en-US" w:eastAsia="zh-CN"/>
              </w:rPr>
              <w:instrText xml:space="preserve"> HYPERLINK "http://www.creditchina.gov.cn/" </w:instrText>
            </w:r>
            <w:r>
              <w:rPr>
                <w:rFonts w:hint="eastAsia" w:hAnsi="宋体" w:eastAsia="宋体" w:cs="宋体"/>
                <w:sz w:val="24"/>
                <w:lang w:val="en-US" w:eastAsia="zh-CN"/>
              </w:rPr>
              <w:fldChar w:fldCharType="separate"/>
            </w:r>
            <w:r>
              <w:rPr>
                <w:rFonts w:hint="eastAsia" w:hAnsi="宋体" w:eastAsia="宋体" w:cs="宋体"/>
                <w:sz w:val="24"/>
                <w:lang w:val="en-US" w:eastAsia="zh-CN"/>
              </w:rPr>
              <w:t>www.creditchina.gov.cn</w:t>
            </w:r>
            <w:r>
              <w:rPr>
                <w:rFonts w:hint="eastAsia" w:hAnsi="宋体" w:eastAsia="宋体" w:cs="宋体"/>
                <w:sz w:val="24"/>
                <w:lang w:val="en-US" w:eastAsia="zh-CN"/>
              </w:rPr>
              <w:fldChar w:fldCharType="end"/>
            </w:r>
            <w:r>
              <w:rPr>
                <w:rFonts w:hint="eastAsia" w:hAnsi="宋体" w:eastAsia="宋体" w:cs="宋体"/>
                <w:sz w:val="24"/>
                <w:lang w:val="en-US" w:eastAsia="zh-CN"/>
              </w:rPr>
              <w:t>)失信被执行人名单及未被列入“国家企业信用公示系统”网站（</w:t>
            </w:r>
            <w:r>
              <w:rPr>
                <w:rFonts w:hint="eastAsia" w:hAnsi="宋体" w:eastAsia="宋体" w:cs="宋体"/>
                <w:sz w:val="24"/>
                <w:lang w:val="en-US" w:eastAsia="zh-CN"/>
              </w:rPr>
              <w:fldChar w:fldCharType="begin"/>
            </w:r>
            <w:r>
              <w:rPr>
                <w:rFonts w:hint="eastAsia" w:hAnsi="宋体" w:eastAsia="宋体" w:cs="宋体"/>
                <w:sz w:val="24"/>
                <w:lang w:val="en-US" w:eastAsia="zh-CN"/>
              </w:rPr>
              <w:instrText xml:space="preserve"> HYPERLINK "http://www.gsxt.gov.cn/" </w:instrText>
            </w:r>
            <w:r>
              <w:rPr>
                <w:rFonts w:hint="eastAsia" w:hAnsi="宋体" w:eastAsia="宋体" w:cs="宋体"/>
                <w:sz w:val="24"/>
                <w:lang w:val="en-US" w:eastAsia="zh-CN"/>
              </w:rPr>
              <w:fldChar w:fldCharType="separate"/>
            </w:r>
            <w:r>
              <w:rPr>
                <w:rFonts w:hint="eastAsia" w:hAnsi="宋体" w:eastAsia="宋体" w:cs="宋体"/>
                <w:sz w:val="24"/>
                <w:lang w:val="en-US" w:eastAsia="zh-CN"/>
              </w:rPr>
              <w:t>www.gsxt.gov.cn</w:t>
            </w:r>
            <w:r>
              <w:rPr>
                <w:rFonts w:hint="eastAsia" w:hAnsi="宋体" w:eastAsia="宋体" w:cs="宋体"/>
                <w:sz w:val="24"/>
                <w:lang w:val="en-US" w:eastAsia="zh-CN"/>
              </w:rPr>
              <w:fldChar w:fldCharType="end"/>
            </w:r>
            <w:r>
              <w:rPr>
                <w:rFonts w:hint="eastAsia" w:hAnsi="宋体" w:eastAsia="宋体" w:cs="宋体"/>
                <w:sz w:val="24"/>
                <w:lang w:val="en-US" w:eastAsia="zh-CN"/>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是否接受联合体投标</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1.9.1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踏勘现场</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投标预备会</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1.10.2</w:t>
            </w:r>
          </w:p>
        </w:tc>
        <w:tc>
          <w:tcPr>
            <w:tcW w:w="2590" w:type="dxa"/>
            <w:gridSpan w:val="3"/>
            <w:vAlign w:val="center"/>
          </w:tcPr>
          <w:p>
            <w:pPr>
              <w:autoSpaceDE w:val="0"/>
              <w:autoSpaceDN w:val="0"/>
              <w:adjustRightInd w:val="0"/>
              <w:spacing w:line="360" w:lineRule="exact"/>
              <w:jc w:val="center"/>
              <w:rPr>
                <w:rFonts w:hAnsi="宋体" w:eastAsia="宋体" w:cs="宋体"/>
                <w:sz w:val="24"/>
              </w:rPr>
            </w:pPr>
            <w:r>
              <w:rPr>
                <w:rFonts w:hint="eastAsia" w:hAnsi="宋体" w:eastAsia="宋体" w:cs="宋体"/>
                <w:sz w:val="24"/>
              </w:rPr>
              <w:t>投标人提出问题的</w:t>
            </w:r>
          </w:p>
          <w:p>
            <w:pPr>
              <w:autoSpaceDE w:val="0"/>
              <w:autoSpaceDN w:val="0"/>
              <w:adjustRightInd w:val="0"/>
              <w:spacing w:line="360" w:lineRule="exact"/>
              <w:jc w:val="center"/>
              <w:rPr>
                <w:rFonts w:hAnsi="宋体" w:eastAsia="宋体" w:cs="宋体"/>
                <w:sz w:val="24"/>
              </w:rPr>
            </w:pPr>
            <w:r>
              <w:rPr>
                <w:rFonts w:hint="eastAsia" w:hAnsi="宋体" w:eastAsia="宋体" w:cs="宋体"/>
                <w:sz w:val="24"/>
              </w:rPr>
              <w:t>截止时间</w:t>
            </w:r>
          </w:p>
        </w:tc>
        <w:tc>
          <w:tcPr>
            <w:tcW w:w="6274" w:type="dxa"/>
            <w:gridSpan w:val="2"/>
            <w:vAlign w:val="center"/>
          </w:tcPr>
          <w:p>
            <w:pPr>
              <w:rPr>
                <w:rFonts w:hAnsi="宋体" w:eastAsia="宋体" w:cs="宋体"/>
                <w:sz w:val="24"/>
              </w:rPr>
            </w:pPr>
            <w:r>
              <w:rPr>
                <w:rFonts w:hint="eastAsia" w:hAnsi="宋体" w:eastAsia="宋体" w:cs="宋体"/>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sz w:val="24"/>
              </w:rPr>
            </w:pPr>
            <w:r>
              <w:rPr>
                <w:rFonts w:hint="eastAsia" w:hAnsi="宋体" w:eastAsia="宋体" w:cs="宋体"/>
                <w:sz w:val="24"/>
              </w:rPr>
              <w:t>1.10.3</w:t>
            </w:r>
          </w:p>
        </w:tc>
        <w:tc>
          <w:tcPr>
            <w:tcW w:w="2590" w:type="dxa"/>
            <w:gridSpan w:val="3"/>
            <w:vAlign w:val="center"/>
          </w:tcPr>
          <w:p>
            <w:pPr>
              <w:jc w:val="center"/>
              <w:rPr>
                <w:rFonts w:hAnsi="宋体" w:eastAsia="宋体" w:cs="宋体"/>
                <w:sz w:val="24"/>
              </w:rPr>
            </w:pPr>
            <w:r>
              <w:rPr>
                <w:rFonts w:hint="eastAsia" w:hAnsi="宋体" w:eastAsia="宋体" w:cs="宋体"/>
                <w:sz w:val="24"/>
              </w:rPr>
              <w:t>招标人澄清的时间</w:t>
            </w:r>
          </w:p>
        </w:tc>
        <w:tc>
          <w:tcPr>
            <w:tcW w:w="6274" w:type="dxa"/>
            <w:gridSpan w:val="2"/>
            <w:vAlign w:val="center"/>
          </w:tcPr>
          <w:p>
            <w:pPr>
              <w:rPr>
                <w:rFonts w:hAnsi="宋体" w:eastAsia="宋体" w:cs="宋体"/>
                <w:sz w:val="24"/>
              </w:rPr>
            </w:pPr>
            <w:r>
              <w:rPr>
                <w:rFonts w:hint="eastAsia" w:hAnsi="宋体" w:eastAsia="宋体" w:cs="宋体"/>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分包</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1.12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偏离</w:t>
            </w:r>
          </w:p>
        </w:tc>
        <w:tc>
          <w:tcPr>
            <w:tcW w:w="6274" w:type="dxa"/>
            <w:gridSpan w:val="2"/>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2.1 </w:t>
            </w:r>
          </w:p>
        </w:tc>
        <w:tc>
          <w:tcPr>
            <w:tcW w:w="2590" w:type="dxa"/>
            <w:gridSpan w:val="3"/>
            <w:vAlign w:val="center"/>
          </w:tcPr>
          <w:p>
            <w:pPr>
              <w:autoSpaceDE w:val="0"/>
              <w:autoSpaceDN w:val="0"/>
              <w:adjustRightInd w:val="0"/>
              <w:spacing w:line="340" w:lineRule="exact"/>
              <w:jc w:val="center"/>
              <w:rPr>
                <w:rFonts w:hAnsi="宋体" w:eastAsia="宋体" w:cs="宋体"/>
                <w:sz w:val="24"/>
              </w:rPr>
            </w:pPr>
            <w:r>
              <w:rPr>
                <w:rFonts w:hint="eastAsia" w:hAnsi="宋体" w:eastAsia="宋体" w:cs="宋体"/>
                <w:sz w:val="24"/>
              </w:rPr>
              <w:t>招标文件的获取</w:t>
            </w:r>
          </w:p>
        </w:tc>
        <w:tc>
          <w:tcPr>
            <w:tcW w:w="6274" w:type="dxa"/>
            <w:gridSpan w:val="2"/>
          </w:tcPr>
          <w:p>
            <w:pPr>
              <w:autoSpaceDE w:val="0"/>
              <w:autoSpaceDN w:val="0"/>
              <w:adjustRightInd w:val="0"/>
              <w:spacing w:line="360" w:lineRule="auto"/>
              <w:rPr>
                <w:rFonts w:hint="eastAsia" w:hAnsi="宋体" w:eastAsia="宋体" w:cs="宋体"/>
                <w:sz w:val="24"/>
                <w:lang w:val="en-US" w:eastAsia="zh-CN"/>
              </w:rPr>
            </w:pPr>
            <w:r>
              <w:rPr>
                <w:rFonts w:hint="eastAsia" w:hAnsi="宋体" w:eastAsia="宋体" w:cs="宋体"/>
                <w:sz w:val="24"/>
              </w:rPr>
              <w:t>招标文件和工程量清单的获取：投标人于投标文件递交截止时间前均可登录【全国公共资源交易平台(河南省▪许昌市)】（http://www.xcggzy.gov.cn/），通过“投标人/供应商登录”后自行下载。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2.1.1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构成招标文件的其他材料</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投标人要求澄清招标文件的截止时间</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投标截止时间</w:t>
            </w:r>
          </w:p>
        </w:tc>
        <w:tc>
          <w:tcPr>
            <w:tcW w:w="6274" w:type="dxa"/>
            <w:gridSpan w:val="2"/>
          </w:tcPr>
          <w:p>
            <w:pPr>
              <w:autoSpaceDE w:val="0"/>
              <w:autoSpaceDN w:val="0"/>
              <w:adjustRightInd w:val="0"/>
              <w:spacing w:line="360" w:lineRule="auto"/>
              <w:rPr>
                <w:rFonts w:hAnsi="宋体" w:eastAsia="宋体" w:cs="宋体"/>
                <w:sz w:val="24"/>
              </w:rPr>
            </w:pPr>
            <w:r>
              <w:rPr>
                <w:rFonts w:hint="eastAsia" w:hAnsi="宋体" w:eastAsia="宋体" w:cs="宋体"/>
                <w:sz w:val="24"/>
              </w:rPr>
              <w:t>201</w:t>
            </w:r>
            <w:r>
              <w:rPr>
                <w:rFonts w:hint="eastAsia" w:hAnsi="宋体" w:eastAsia="宋体" w:cs="宋体"/>
                <w:sz w:val="24"/>
                <w:lang w:val="en-US" w:eastAsia="zh-CN"/>
              </w:rPr>
              <w:t>9</w:t>
            </w:r>
            <w:r>
              <w:rPr>
                <w:rFonts w:hint="eastAsia" w:hAnsi="宋体" w:eastAsia="宋体" w:cs="宋体"/>
                <w:sz w:val="24"/>
              </w:rPr>
              <w:t>年</w:t>
            </w:r>
            <w:r>
              <w:rPr>
                <w:rFonts w:hint="eastAsia" w:hAnsi="宋体" w:eastAsia="宋体" w:cs="宋体"/>
                <w:sz w:val="24"/>
                <w:lang w:val="en-US" w:eastAsia="zh-CN"/>
              </w:rPr>
              <w:t xml:space="preserve"> 5 </w:t>
            </w:r>
            <w:r>
              <w:rPr>
                <w:rFonts w:hint="eastAsia" w:hAnsi="宋体" w:eastAsia="宋体" w:cs="宋体"/>
                <w:sz w:val="24"/>
              </w:rPr>
              <w:t>月</w:t>
            </w:r>
            <w:r>
              <w:rPr>
                <w:rFonts w:hint="eastAsia" w:hAnsi="宋体" w:eastAsia="宋体" w:cs="宋体"/>
                <w:sz w:val="24"/>
                <w:lang w:val="en-US" w:eastAsia="zh-CN"/>
              </w:rPr>
              <w:t xml:space="preserve"> 7 </w:t>
            </w:r>
            <w:r>
              <w:rPr>
                <w:rFonts w:hint="eastAsia" w:hAnsi="宋体" w:eastAsia="宋体" w:cs="宋体"/>
                <w:sz w:val="24"/>
              </w:rPr>
              <w:t>日</w:t>
            </w:r>
            <w:r>
              <w:rPr>
                <w:rFonts w:hint="eastAsia" w:hAnsi="宋体" w:eastAsia="宋体" w:cs="宋体"/>
                <w:sz w:val="24"/>
                <w:lang w:val="en-US" w:eastAsia="zh-CN"/>
              </w:rPr>
              <w:t xml:space="preserve"> 09 </w:t>
            </w:r>
            <w:r>
              <w:rPr>
                <w:rFonts w:hint="eastAsia" w:hAnsi="宋体" w:eastAsia="宋体" w:cs="宋体"/>
                <w:sz w:val="24"/>
              </w:rPr>
              <w:t>时</w:t>
            </w:r>
            <w:r>
              <w:rPr>
                <w:rFonts w:hint="eastAsia" w:hAnsi="宋体" w:eastAsia="宋体" w:cs="宋体"/>
                <w:sz w:val="24"/>
                <w:lang w:val="en-US" w:eastAsia="zh-CN"/>
              </w:rPr>
              <w:t xml:space="preserve"> 30 </w:t>
            </w:r>
            <w:r>
              <w:rPr>
                <w:rFonts w:hint="eastAsia" w:hAnsi="宋体" w:eastAsia="宋体" w:cs="宋体"/>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2.3.1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投标人确认收到招标文件修改的时间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3.1.1</w:t>
            </w:r>
          </w:p>
        </w:tc>
        <w:tc>
          <w:tcPr>
            <w:tcW w:w="2590" w:type="dxa"/>
            <w:gridSpan w:val="3"/>
            <w:vAlign w:val="center"/>
          </w:tcPr>
          <w:p>
            <w:pPr>
              <w:autoSpaceDE w:val="0"/>
              <w:autoSpaceDN w:val="0"/>
              <w:adjustRightInd w:val="0"/>
              <w:spacing w:line="300" w:lineRule="exact"/>
              <w:jc w:val="center"/>
              <w:rPr>
                <w:rFonts w:hAnsi="宋体" w:eastAsia="宋体" w:cs="宋体"/>
                <w:sz w:val="24"/>
              </w:rPr>
            </w:pPr>
            <w:r>
              <w:rPr>
                <w:rFonts w:hint="eastAsia" w:hAnsi="宋体" w:eastAsia="宋体" w:cs="宋体"/>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投标有效期</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投标保证金须知</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1、自文件发布之日起，投标人需进行基本户备案（建设工程项目），已备案的基本户开户银行、账户发生变化的，须在投标保证金缴纳前办理变更手续。</w:t>
            </w:r>
          </w:p>
          <w:p>
            <w:pPr>
              <w:autoSpaceDE w:val="0"/>
              <w:autoSpaceDN w:val="0"/>
              <w:adjustRightInd w:val="0"/>
              <w:spacing w:line="360" w:lineRule="auto"/>
              <w:rPr>
                <w:rFonts w:hAnsi="宋体" w:eastAsia="宋体" w:cs="宋体"/>
                <w:sz w:val="24"/>
              </w:rPr>
            </w:pPr>
            <w:r>
              <w:rPr>
                <w:rFonts w:hint="eastAsia" w:hAnsi="宋体" w:eastAsia="宋体" w:cs="宋体"/>
                <w:sz w:val="24"/>
              </w:rPr>
              <w:t xml:space="preserve">2、基本户备案流程： </w:t>
            </w:r>
          </w:p>
          <w:p>
            <w:pPr>
              <w:autoSpaceDE w:val="0"/>
              <w:autoSpaceDN w:val="0"/>
              <w:adjustRightInd w:val="0"/>
              <w:spacing w:line="360" w:lineRule="auto"/>
              <w:rPr>
                <w:rFonts w:hAnsi="宋体" w:eastAsia="宋体" w:cs="宋体"/>
                <w:sz w:val="24"/>
              </w:rPr>
            </w:pPr>
            <w:r>
              <w:rPr>
                <w:rFonts w:hint="eastAsia" w:hAnsi="宋体" w:eastAsia="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60" w:lineRule="auto"/>
              <w:rPr>
                <w:rFonts w:hAnsi="宋体" w:eastAsia="宋体" w:cs="宋体"/>
                <w:sz w:val="24"/>
              </w:rPr>
            </w:pPr>
            <w:r>
              <w:rPr>
                <w:rFonts w:hint="eastAsia" w:hAnsi="宋体" w:eastAsia="宋体" w:cs="宋体"/>
                <w:sz w:val="24"/>
              </w:rPr>
              <w:t>3、特殊情况处理：</w:t>
            </w:r>
          </w:p>
          <w:p>
            <w:pPr>
              <w:autoSpaceDE w:val="0"/>
              <w:autoSpaceDN w:val="0"/>
              <w:adjustRightInd w:val="0"/>
              <w:spacing w:line="360" w:lineRule="auto"/>
              <w:rPr>
                <w:rFonts w:hAnsi="宋体" w:eastAsia="宋体" w:cs="宋体"/>
                <w:sz w:val="24"/>
              </w:rPr>
            </w:pPr>
            <w:r>
              <w:rPr>
                <w:rFonts w:hint="eastAsia" w:hAnsi="宋体" w:eastAsia="宋体" w:cs="宋体"/>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360" w:lineRule="auto"/>
              <w:rPr>
                <w:rFonts w:hAnsi="宋体" w:eastAsia="宋体" w:cs="宋体"/>
                <w:sz w:val="24"/>
              </w:rPr>
            </w:pPr>
            <w:r>
              <w:rPr>
                <w:rFonts w:hint="eastAsia" w:hAnsi="宋体" w:eastAsia="宋体" w:cs="宋体"/>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bookmarkStart w:id="2" w:name="_Hlk424659721"/>
            <w:bookmarkStart w:id="3" w:name="OLE_LINK3" w:colFirst="0" w:colLast="2"/>
            <w:bookmarkStart w:id="4" w:name="OLE_LINK4" w:colFirst="0" w:colLast="2"/>
            <w:r>
              <w:rPr>
                <w:rFonts w:hint="eastAsia" w:hAnsi="宋体" w:eastAsia="宋体" w:cs="宋体"/>
                <w:sz w:val="24"/>
              </w:rPr>
              <w:t>3.4.2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w:t>
            </w:r>
          </w:p>
        </w:tc>
        <w:tc>
          <w:tcPr>
            <w:tcW w:w="6274" w:type="dxa"/>
            <w:gridSpan w:val="2"/>
            <w:vAlign w:val="center"/>
          </w:tcPr>
          <w:p>
            <w:pPr>
              <w:autoSpaceDE w:val="0"/>
              <w:autoSpaceDN w:val="0"/>
              <w:adjustRightInd w:val="0"/>
              <w:spacing w:line="360" w:lineRule="auto"/>
              <w:jc w:val="left"/>
              <w:rPr>
                <w:rFonts w:hAnsi="宋体" w:eastAsia="宋体" w:cs="宋体"/>
                <w:sz w:val="24"/>
              </w:rPr>
            </w:pPr>
            <w:r>
              <w:rPr>
                <w:rFonts w:hint="eastAsia" w:hAnsi="宋体" w:eastAsia="宋体" w:cs="宋体"/>
                <w:sz w:val="24"/>
              </w:rPr>
              <w:t>投标保证金递交截止时间：</w:t>
            </w:r>
            <w:r>
              <w:rPr>
                <w:rFonts w:hint="eastAsia" w:hAnsi="宋体" w:eastAsia="宋体" w:cs="宋体"/>
                <w:b/>
                <w:sz w:val="24"/>
              </w:rPr>
              <w:t>201</w:t>
            </w:r>
            <w:r>
              <w:rPr>
                <w:rFonts w:hint="eastAsia" w:hAnsi="宋体" w:eastAsia="宋体" w:cs="宋体"/>
                <w:b/>
                <w:sz w:val="24"/>
                <w:lang w:val="en-US" w:eastAsia="zh-CN"/>
              </w:rPr>
              <w:t>9</w:t>
            </w:r>
            <w:r>
              <w:rPr>
                <w:rFonts w:hint="eastAsia" w:hAnsi="宋体" w:eastAsia="宋体" w:cs="宋体"/>
                <w:b/>
                <w:sz w:val="24"/>
              </w:rPr>
              <w:t>年</w:t>
            </w:r>
            <w:r>
              <w:rPr>
                <w:rFonts w:hint="eastAsia" w:hAnsi="宋体" w:eastAsia="宋体" w:cs="宋体"/>
                <w:b/>
                <w:sz w:val="24"/>
                <w:lang w:val="en-US" w:eastAsia="zh-CN"/>
              </w:rPr>
              <w:t>5</w:t>
            </w:r>
            <w:r>
              <w:rPr>
                <w:rFonts w:hint="eastAsia" w:hAnsi="宋体" w:eastAsia="宋体" w:cs="宋体"/>
                <w:b/>
                <w:sz w:val="24"/>
              </w:rPr>
              <w:t>月</w:t>
            </w:r>
            <w:r>
              <w:rPr>
                <w:rFonts w:hint="eastAsia" w:hAnsi="宋体" w:eastAsia="宋体" w:cs="宋体"/>
                <w:b/>
                <w:sz w:val="24"/>
                <w:lang w:val="en-US" w:eastAsia="zh-CN"/>
              </w:rPr>
              <w:t>7</w:t>
            </w:r>
            <w:r>
              <w:rPr>
                <w:rFonts w:hint="eastAsia" w:hAnsi="宋体" w:eastAsia="宋体" w:cs="宋体"/>
                <w:b/>
                <w:sz w:val="24"/>
              </w:rPr>
              <w:t>日</w:t>
            </w:r>
            <w:r>
              <w:rPr>
                <w:rFonts w:hint="eastAsia" w:hAnsi="宋体" w:eastAsia="宋体" w:cs="宋体"/>
                <w:b/>
                <w:sz w:val="24"/>
                <w:lang w:val="en-US" w:eastAsia="zh-CN"/>
              </w:rPr>
              <w:t>09</w:t>
            </w:r>
            <w:r>
              <w:rPr>
                <w:rFonts w:hint="eastAsia" w:hAnsi="宋体" w:eastAsia="宋体" w:cs="宋体"/>
                <w:b/>
                <w:sz w:val="24"/>
              </w:rPr>
              <w:t>时</w:t>
            </w:r>
            <w:r>
              <w:rPr>
                <w:rFonts w:hint="eastAsia" w:hAnsi="宋体" w:eastAsia="宋体" w:cs="宋体"/>
                <w:b/>
                <w:sz w:val="24"/>
                <w:lang w:val="en-US" w:eastAsia="zh-CN"/>
              </w:rPr>
              <w:t xml:space="preserve">30 </w:t>
            </w:r>
            <w:r>
              <w:rPr>
                <w:rFonts w:hint="eastAsia" w:hAnsi="宋体" w:eastAsia="宋体" w:cs="宋体"/>
                <w:b/>
                <w:sz w:val="24"/>
              </w:rPr>
              <w:t>分</w:t>
            </w:r>
            <w:r>
              <w:rPr>
                <w:rFonts w:hint="eastAsia" w:hAnsi="宋体" w:eastAsia="宋体" w:cs="宋体"/>
                <w:sz w:val="24"/>
              </w:rPr>
              <w:t>。</w:t>
            </w:r>
          </w:p>
          <w:p>
            <w:pPr>
              <w:autoSpaceDE w:val="0"/>
              <w:autoSpaceDN w:val="0"/>
              <w:adjustRightInd w:val="0"/>
              <w:spacing w:line="360" w:lineRule="auto"/>
              <w:ind w:firstLine="480" w:firstLineChars="200"/>
              <w:jc w:val="left"/>
              <w:rPr>
                <w:rFonts w:hAnsi="宋体" w:eastAsia="宋体" w:cs="宋体"/>
                <w:b/>
                <w:bCs/>
                <w:sz w:val="24"/>
              </w:rPr>
            </w:pPr>
            <w:r>
              <w:rPr>
                <w:rFonts w:hint="eastAsia" w:hAnsi="宋体" w:eastAsia="宋体" w:cs="宋体"/>
                <w:b/>
                <w:bCs/>
                <w:sz w:val="24"/>
              </w:rPr>
              <w:t>金额：</w:t>
            </w:r>
            <w:r>
              <w:rPr>
                <w:rFonts w:hint="eastAsia" w:hAnsi="宋体" w:eastAsia="宋体" w:cs="宋体"/>
                <w:b/>
                <w:bCs/>
                <w:sz w:val="24"/>
                <w:lang w:eastAsia="zh-CN"/>
              </w:rPr>
              <w:t>伍万叁仟元整</w:t>
            </w:r>
            <w:r>
              <w:rPr>
                <w:rFonts w:hint="eastAsia" w:hAnsi="宋体" w:eastAsia="宋体" w:cs="宋体"/>
                <w:b/>
                <w:bCs/>
                <w:sz w:val="24"/>
              </w:rPr>
              <w:t>（</w:t>
            </w:r>
            <w:r>
              <w:rPr>
                <w:rFonts w:hAnsi="宋体" w:eastAsia="宋体" w:cs="宋体"/>
                <w:b/>
                <w:bCs/>
                <w:sz w:val="24"/>
              </w:rPr>
              <w:t>¥</w:t>
            </w:r>
            <w:r>
              <w:rPr>
                <w:rFonts w:hint="eastAsia" w:hAnsi="宋体" w:eastAsia="宋体" w:cs="宋体"/>
                <w:b/>
                <w:bCs/>
                <w:sz w:val="24"/>
                <w:lang w:val="en-US" w:eastAsia="zh-CN"/>
              </w:rPr>
              <w:t>53000</w:t>
            </w:r>
            <w:r>
              <w:rPr>
                <w:rFonts w:hint="eastAsia" w:hAnsi="宋体" w:eastAsia="宋体" w:cs="宋体"/>
                <w:b/>
                <w:bCs/>
                <w:sz w:val="24"/>
              </w:rPr>
              <w:t>.00元）</w:t>
            </w:r>
          </w:p>
          <w:p>
            <w:pPr>
              <w:autoSpaceDE w:val="0"/>
              <w:autoSpaceDN w:val="0"/>
              <w:adjustRightInd w:val="0"/>
              <w:spacing w:line="360" w:lineRule="auto"/>
              <w:rPr>
                <w:rFonts w:hAnsi="宋体" w:cs="宋体"/>
                <w:sz w:val="24"/>
                <w:lang w:val="zh-CN"/>
              </w:rPr>
            </w:pPr>
            <w:r>
              <w:rPr>
                <w:rFonts w:hint="eastAsia" w:hAnsi="宋体" w:eastAsia="宋体" w:cs="宋体"/>
                <w:b/>
                <w:bCs/>
                <w:sz w:val="24"/>
              </w:rPr>
              <w:t xml:space="preserve"> </w:t>
            </w: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rPr>
                <w:rFonts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rPr>
                <w:rFonts w:hAnsi="宋体" w:cs="宋体"/>
                <w:sz w:val="24"/>
                <w:lang w:val="zh-CN"/>
              </w:rPr>
            </w:pPr>
            <w:r>
              <w:rPr>
                <w:rFonts w:hint="eastAsia" w:hAnsi="宋体" w:cs="宋体"/>
                <w:sz w:val="24"/>
                <w:lang w:val="zh-CN"/>
              </w:rPr>
              <w:t>2、投标保证金缴纳方式：</w:t>
            </w:r>
          </w:p>
          <w:p>
            <w:pPr>
              <w:autoSpaceDE w:val="0"/>
              <w:autoSpaceDN w:val="0"/>
              <w:adjustRightInd w:val="0"/>
              <w:spacing w:line="360" w:lineRule="auto"/>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60" w:lineRule="auto"/>
              <w:rPr>
                <w:rFonts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60" w:lineRule="auto"/>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60" w:lineRule="auto"/>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60" w:lineRule="auto"/>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60" w:lineRule="auto"/>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60" w:lineRule="auto"/>
              <w:rPr>
                <w:rFonts w:hAnsi="宋体" w:cs="宋体"/>
                <w:sz w:val="24"/>
              </w:rPr>
            </w:pPr>
            <w:r>
              <w:rPr>
                <w:rFonts w:hint="eastAsia" w:hAnsi="宋体" w:cs="宋体"/>
                <w:sz w:val="24"/>
              </w:rPr>
              <w:t>(1)投标保证金未从投标人的基本账户转出；</w:t>
            </w:r>
          </w:p>
          <w:p>
            <w:pPr>
              <w:autoSpaceDE w:val="0"/>
              <w:autoSpaceDN w:val="0"/>
              <w:adjustRightInd w:val="0"/>
              <w:spacing w:line="360" w:lineRule="auto"/>
              <w:rPr>
                <w:rFonts w:hAnsi="宋体" w:cs="宋体"/>
                <w:sz w:val="24"/>
              </w:rPr>
            </w:pPr>
            <w:r>
              <w:rPr>
                <w:rFonts w:hint="eastAsia" w:hAnsi="宋体" w:cs="宋体"/>
                <w:sz w:val="24"/>
              </w:rPr>
              <w:t>(2)投标保证金未按照招标文件划分的标段转账。</w:t>
            </w:r>
          </w:p>
          <w:p>
            <w:pPr>
              <w:autoSpaceDE w:val="0"/>
              <w:autoSpaceDN w:val="0"/>
              <w:adjustRightInd w:val="0"/>
              <w:spacing w:line="360" w:lineRule="auto"/>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360" w:lineRule="auto"/>
              <w:jc w:val="left"/>
              <w:rPr>
                <w:rFonts w:hAnsi="宋体" w:eastAsia="宋体" w:cs="宋体"/>
                <w:sz w:val="24"/>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sz w:val="24"/>
                <w:lang w:val="zh-CN"/>
              </w:rPr>
              <w:t>。</w:t>
            </w:r>
            <w:r>
              <w:rPr>
                <w:rFonts w:hint="eastAsia" w:hAnsi="宋体" w:cs="宋体"/>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3.5.2</w:t>
            </w:r>
          </w:p>
        </w:tc>
        <w:tc>
          <w:tcPr>
            <w:tcW w:w="2590" w:type="dxa"/>
            <w:gridSpan w:val="3"/>
            <w:vAlign w:val="center"/>
          </w:tcPr>
          <w:p>
            <w:pPr>
              <w:jc w:val="center"/>
              <w:rPr>
                <w:rFonts w:hAnsi="宋体" w:eastAsia="宋体" w:cs="宋体"/>
                <w:sz w:val="24"/>
              </w:rPr>
            </w:pPr>
            <w:r>
              <w:rPr>
                <w:rFonts w:hint="eastAsia" w:hAnsi="宋体" w:eastAsia="宋体" w:cs="宋体"/>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szCs w:val="21"/>
              </w:rPr>
            </w:pPr>
            <w:r>
              <w:rPr>
                <w:rFonts w:hint="eastAsia" w:hAnsi="宋体" w:eastAsia="宋体" w:cs="宋体"/>
                <w:sz w:val="24"/>
              </w:rPr>
              <w:t>近年，指</w:t>
            </w:r>
            <w:r>
              <w:rPr>
                <w:rFonts w:hint="eastAsia" w:hAnsi="宋体" w:eastAsia="宋体" w:cs="宋体"/>
                <w:sz w:val="24"/>
                <w:szCs w:val="24"/>
              </w:rPr>
              <w:t>2015、2016、2017</w:t>
            </w:r>
            <w:r>
              <w:rPr>
                <w:rFonts w:hint="eastAsia" w:hAnsi="宋体" w:eastAsia="宋体" w:cs="宋体"/>
                <w:sz w:val="24"/>
              </w:rPr>
              <w:t>年。</w:t>
            </w:r>
            <w:r>
              <w:rPr>
                <w:rFonts w:hint="eastAsia" w:hAnsi="宋体" w:cs="宋体"/>
                <w:sz w:val="24"/>
              </w:rPr>
              <w:t>（新成立不足三年的企业提供自成立之日以来现有年限的财务会计报表）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近年，指 201</w:t>
            </w:r>
            <w:r>
              <w:rPr>
                <w:rFonts w:hint="eastAsia" w:hAnsi="宋体" w:eastAsia="宋体" w:cs="宋体"/>
                <w:sz w:val="24"/>
                <w:lang w:val="en-US" w:eastAsia="zh-CN"/>
              </w:rPr>
              <w:t>6</w:t>
            </w:r>
            <w:r>
              <w:rPr>
                <w:rFonts w:hint="eastAsia" w:hAnsi="宋体" w:eastAsia="宋体" w:cs="宋体"/>
                <w:sz w:val="24"/>
              </w:rPr>
              <w:t>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3.5.5</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近年发生的诉讼</w:t>
            </w:r>
          </w:p>
          <w:p>
            <w:pPr>
              <w:autoSpaceDE w:val="0"/>
              <w:autoSpaceDN w:val="0"/>
              <w:adjustRightInd w:val="0"/>
              <w:jc w:val="center"/>
              <w:rPr>
                <w:rFonts w:hAnsi="宋体" w:eastAsia="宋体" w:cs="宋体"/>
                <w:sz w:val="24"/>
              </w:rPr>
            </w:pPr>
            <w:r>
              <w:rPr>
                <w:rFonts w:hint="eastAsia" w:hAnsi="宋体" w:eastAsia="宋体" w:cs="宋体"/>
                <w:sz w:val="24"/>
              </w:rPr>
              <w:t>及仲裁</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3.6</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是否允许递交备选投标方案</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签字或盖章要求</w:t>
            </w:r>
          </w:p>
        </w:tc>
        <w:tc>
          <w:tcPr>
            <w:tcW w:w="6274" w:type="dxa"/>
            <w:gridSpan w:val="2"/>
            <w:vAlign w:val="center"/>
          </w:tcPr>
          <w:p>
            <w:pPr>
              <w:spacing w:line="360" w:lineRule="auto"/>
              <w:rPr>
                <w:rFonts w:hAnsi="宋体" w:eastAsia="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3.7.4</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投标文件份数</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1、电子投标文件</w:t>
            </w:r>
          </w:p>
          <w:p>
            <w:pPr>
              <w:autoSpaceDE w:val="0"/>
              <w:autoSpaceDN w:val="0"/>
              <w:adjustRightInd w:val="0"/>
              <w:spacing w:line="360" w:lineRule="auto"/>
              <w:rPr>
                <w:rFonts w:hAnsi="宋体" w:eastAsia="宋体" w:cs="宋体"/>
                <w:sz w:val="24"/>
              </w:rPr>
            </w:pPr>
            <w:r>
              <w:rPr>
                <w:rFonts w:hint="eastAsia" w:hAnsi="宋体" w:eastAsia="宋体" w:cs="宋体"/>
                <w:sz w:val="24"/>
              </w:rPr>
              <w:t>（1）成功上传至【全国公共资源交易平台（河南省·许昌市）】公共资源交易系统电子投标文件1份</w:t>
            </w:r>
            <w:r>
              <w:rPr>
                <w:rFonts w:hint="eastAsia" w:hAnsi="宋体" w:eastAsia="宋体" w:cs="宋体"/>
                <w:sz w:val="24"/>
                <w:szCs w:val="20"/>
              </w:rPr>
              <w:t>（文件格式为：XX公司XXX项目编号.file）</w:t>
            </w:r>
            <w:r>
              <w:rPr>
                <w:rFonts w:hint="eastAsia" w:hAnsi="宋体" w:eastAsia="宋体" w:cs="宋体"/>
                <w:sz w:val="24"/>
              </w:rPr>
              <w:t>。</w:t>
            </w:r>
          </w:p>
          <w:p>
            <w:pPr>
              <w:autoSpaceDE w:val="0"/>
              <w:autoSpaceDN w:val="0"/>
              <w:adjustRightInd w:val="0"/>
              <w:spacing w:line="360" w:lineRule="auto"/>
              <w:rPr>
                <w:rFonts w:hAnsi="宋体" w:eastAsia="宋体" w:cs="宋体"/>
                <w:sz w:val="24"/>
              </w:rPr>
            </w:pPr>
            <w:r>
              <w:rPr>
                <w:rFonts w:hint="eastAsia" w:hAnsi="宋体" w:eastAsia="宋体" w:cs="宋体"/>
                <w:sz w:val="24"/>
              </w:rPr>
              <w:t>（2）使用电子介质存储的投标文件1份</w:t>
            </w:r>
            <w:r>
              <w:rPr>
                <w:rFonts w:hint="eastAsia" w:hAnsi="宋体" w:eastAsia="宋体"/>
                <w:sz w:val="24"/>
                <w:szCs w:val="24"/>
              </w:rPr>
              <w:t>文件格式为：xxx公司XXX（项目编号）.bin）</w:t>
            </w:r>
            <w:r>
              <w:rPr>
                <w:rFonts w:hint="eastAsia" w:hAnsi="宋体" w:eastAsia="宋体" w:cs="宋体"/>
                <w:sz w:val="24"/>
              </w:rPr>
              <w:t>。</w:t>
            </w:r>
          </w:p>
          <w:p>
            <w:pPr>
              <w:spacing w:line="276" w:lineRule="auto"/>
              <w:rPr>
                <w:rFonts w:hAnsi="宋体" w:eastAsia="宋体" w:cs="宋体"/>
                <w:color w:val="4F81BD" w:themeColor="accent1"/>
                <w:sz w:val="24"/>
              </w:rPr>
            </w:pPr>
            <w:r>
              <w:rPr>
                <w:rFonts w:hint="eastAsia" w:hAnsi="宋体" w:eastAsia="宋体" w:cs="宋体"/>
                <w:sz w:val="24"/>
              </w:rPr>
              <w:t>2、电子投标文件和使用</w:t>
            </w:r>
            <w:r>
              <w:rPr>
                <w:rFonts w:hint="eastAsia" w:hAnsi="宋体" w:cs="宋体"/>
                <w:sz w:val="24"/>
              </w:rPr>
              <w:t>电子介质存储的承包文件的内容、格式、水印码、</w:t>
            </w:r>
            <w:r>
              <w:rPr>
                <w:rFonts w:hint="eastAsia" w:hAnsi="宋体" w:cs="宋体"/>
                <w:b/>
                <w:sz w:val="24"/>
              </w:rPr>
              <w:t>电子签章</w:t>
            </w:r>
            <w:r>
              <w:rPr>
                <w:rFonts w:hint="eastAsia" w:hAnsi="宋体" w:cs="宋体"/>
                <w:sz w:val="24"/>
              </w:rPr>
              <w:t>应一致。</w:t>
            </w:r>
          </w:p>
          <w:p>
            <w:pPr>
              <w:spacing w:line="360" w:lineRule="auto"/>
              <w:rPr>
                <w:rFonts w:hAnsi="宋体" w:eastAsia="宋体" w:cs="宋体"/>
                <w:sz w:val="24"/>
              </w:rPr>
            </w:pPr>
            <w:r>
              <w:rPr>
                <w:rFonts w:hint="eastAsia" w:ascii="等线" w:hAnsi="等线" w:eastAsia="等线"/>
                <w:b/>
                <w:sz w:val="24"/>
                <w:szCs w:val="24"/>
              </w:rPr>
              <w:t>注:</w:t>
            </w:r>
            <w:r>
              <w:rPr>
                <w:rFonts w:hint="eastAsia" w:hAnsi="宋体"/>
                <w:b/>
                <w:sz w:val="24"/>
                <w:szCs w:val="24"/>
              </w:rPr>
              <w:t>投标人</w:t>
            </w:r>
            <w:r>
              <w:rPr>
                <w:rFonts w:hint="eastAsia" w:hAnsi="宋体" w:eastAsia="宋体"/>
                <w:b/>
                <w:sz w:val="24"/>
                <w:szCs w:val="24"/>
              </w:rPr>
              <w:t>提交</w:t>
            </w:r>
            <w:r>
              <w:rPr>
                <w:rFonts w:hint="eastAsia" w:hAnsi="宋体"/>
                <w:b/>
                <w:sz w:val="24"/>
                <w:szCs w:val="24"/>
              </w:rPr>
              <w:t>的电子投标文件，</w:t>
            </w:r>
            <w:r>
              <w:rPr>
                <w:rFonts w:hint="eastAsia" w:hAnsi="宋体" w:eastAsia="宋体"/>
                <w:b/>
                <w:sz w:val="24"/>
                <w:szCs w:val="24"/>
              </w:rPr>
              <w:t>必须</w:t>
            </w:r>
            <w:r>
              <w:rPr>
                <w:rFonts w:hint="eastAsia" w:hAnsi="宋体"/>
                <w:b/>
                <w:sz w:val="24"/>
                <w:szCs w:val="24"/>
              </w:rPr>
              <w:t>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V1.0</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3.7.5</w:t>
            </w:r>
          </w:p>
        </w:tc>
        <w:tc>
          <w:tcPr>
            <w:tcW w:w="2590" w:type="dxa"/>
            <w:gridSpan w:val="3"/>
            <w:vAlign w:val="center"/>
          </w:tcPr>
          <w:p>
            <w:pPr>
              <w:autoSpaceDE w:val="0"/>
              <w:autoSpaceDN w:val="0"/>
              <w:adjustRightInd w:val="0"/>
              <w:spacing w:line="360" w:lineRule="auto"/>
              <w:jc w:val="center"/>
              <w:rPr>
                <w:rFonts w:hAnsi="宋体" w:eastAsia="宋体"/>
                <w:sz w:val="24"/>
                <w:szCs w:val="24"/>
              </w:rPr>
            </w:pPr>
            <w:r>
              <w:rPr>
                <w:rFonts w:hint="eastAsia" w:hAnsi="宋体" w:eastAsia="宋体"/>
                <w:sz w:val="24"/>
                <w:szCs w:val="24"/>
              </w:rPr>
              <w:t>电子投标文件</w:t>
            </w:r>
          </w:p>
          <w:p>
            <w:pPr>
              <w:autoSpaceDE w:val="0"/>
              <w:autoSpaceDN w:val="0"/>
              <w:adjustRightInd w:val="0"/>
              <w:spacing w:line="360" w:lineRule="auto"/>
              <w:jc w:val="center"/>
              <w:rPr>
                <w:rFonts w:hAnsi="宋体" w:eastAsia="宋体"/>
                <w:sz w:val="24"/>
                <w:szCs w:val="24"/>
              </w:rPr>
            </w:pPr>
            <w:r>
              <w:rPr>
                <w:rFonts w:hint="eastAsia" w:hAnsi="宋体" w:eastAsia="宋体"/>
                <w:sz w:val="24"/>
                <w:szCs w:val="24"/>
              </w:rPr>
              <w:t>装订要求</w:t>
            </w:r>
          </w:p>
        </w:tc>
        <w:tc>
          <w:tcPr>
            <w:tcW w:w="6274" w:type="dxa"/>
            <w:gridSpan w:val="2"/>
            <w:vAlign w:val="center"/>
          </w:tcPr>
          <w:p>
            <w:pPr>
              <w:autoSpaceDE w:val="0"/>
              <w:autoSpaceDN w:val="0"/>
              <w:adjustRightInd w:val="0"/>
              <w:spacing w:line="360" w:lineRule="auto"/>
              <w:rPr>
                <w:rFonts w:hAnsi="宋体" w:eastAsia="宋体"/>
                <w:sz w:val="24"/>
                <w:szCs w:val="24"/>
              </w:rPr>
            </w:pPr>
            <w:r>
              <w:rPr>
                <w:rFonts w:hint="eastAsia" w:hAnsi="宋体" w:eastAsia="宋体"/>
                <w:sz w:val="24"/>
                <w:szCs w:val="24"/>
                <w:highlight w:val="none"/>
              </w:rPr>
              <w:t>电子介质存储的投标文件</w:t>
            </w:r>
            <w:r>
              <w:rPr>
                <w:rFonts w:hint="eastAsia" w:hAnsi="宋体" w:eastAsia="宋体"/>
                <w:sz w:val="24"/>
                <w:szCs w:val="24"/>
                <w:highlight w:val="none"/>
                <w:lang w:eastAsia="zh-CN"/>
              </w:rPr>
              <w:t>应</w:t>
            </w:r>
            <w:r>
              <w:rPr>
                <w:rFonts w:hint="eastAsia" w:hAnsi="宋体" w:eastAsia="宋体"/>
                <w:sz w:val="24"/>
                <w:szCs w:val="24"/>
                <w:highlight w:val="none"/>
              </w:rPr>
              <w:t>密封包装，</w:t>
            </w:r>
            <w:r>
              <w:rPr>
                <w:rFonts w:hint="eastAsia" w:hAnsi="宋体" w:cs="宋体"/>
                <w:color w:val="000000" w:themeColor="text1"/>
                <w:sz w:val="24"/>
                <w:highlight w:val="none"/>
              </w:rPr>
              <w:t>并加盖单位公章，法定代表人或委托代理人签名</w:t>
            </w:r>
            <w:r>
              <w:rPr>
                <w:rFonts w:hint="eastAsia" w:hAnsi="宋体" w:cs="宋体"/>
                <w:color w:val="000000" w:themeColor="text1"/>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封套上写明</w:t>
            </w:r>
          </w:p>
        </w:tc>
        <w:tc>
          <w:tcPr>
            <w:tcW w:w="6274" w:type="dxa"/>
            <w:gridSpan w:val="2"/>
          </w:tcPr>
          <w:p>
            <w:pPr>
              <w:autoSpaceDE w:val="0"/>
              <w:autoSpaceDN w:val="0"/>
              <w:adjustRightInd w:val="0"/>
              <w:spacing w:line="360" w:lineRule="exact"/>
              <w:jc w:val="left"/>
              <w:rPr>
                <w:rFonts w:hAnsi="宋体" w:eastAsia="宋体" w:cs="宋体"/>
                <w:sz w:val="24"/>
              </w:rPr>
            </w:pPr>
            <w:r>
              <w:rPr>
                <w:rFonts w:hint="eastAsia" w:hAnsi="宋体" w:eastAsia="宋体" w:cs="宋体"/>
                <w:sz w:val="24"/>
              </w:rPr>
              <w:t>招标人地址：</w:t>
            </w:r>
          </w:p>
          <w:p>
            <w:pPr>
              <w:autoSpaceDE w:val="0"/>
              <w:autoSpaceDN w:val="0"/>
              <w:adjustRightInd w:val="0"/>
              <w:spacing w:line="360" w:lineRule="exact"/>
              <w:jc w:val="left"/>
              <w:rPr>
                <w:rFonts w:hAnsi="宋体" w:eastAsia="宋体" w:cs="宋体"/>
                <w:sz w:val="24"/>
              </w:rPr>
            </w:pPr>
            <w:r>
              <w:rPr>
                <w:rFonts w:hint="eastAsia" w:hAnsi="宋体" w:eastAsia="宋体" w:cs="宋体"/>
                <w:sz w:val="24"/>
              </w:rPr>
              <w:t>招标人名称：　</w:t>
            </w:r>
          </w:p>
          <w:p>
            <w:pPr>
              <w:autoSpaceDE w:val="0"/>
              <w:autoSpaceDN w:val="0"/>
              <w:adjustRightInd w:val="0"/>
              <w:spacing w:line="420" w:lineRule="exact"/>
              <w:ind w:left="480" w:hanging="480" w:hangingChars="200"/>
              <w:jc w:val="left"/>
              <w:rPr>
                <w:rFonts w:hAnsi="宋体" w:eastAsia="宋体" w:cs="宋体"/>
                <w:sz w:val="24"/>
              </w:rPr>
            </w:pPr>
            <w:r>
              <w:rPr>
                <w:rFonts w:hint="eastAsia" w:hAnsi="宋体" w:eastAsia="宋体" w:cs="宋体"/>
                <w:sz w:val="24"/>
                <w:u w:val="single"/>
              </w:rPr>
              <w:t xml:space="preserve">         （工程名称）     </w:t>
            </w:r>
            <w:r>
              <w:rPr>
                <w:rFonts w:hint="eastAsia" w:hAnsi="宋体" w:eastAsia="宋体" w:cs="宋体"/>
                <w:sz w:val="24"/>
              </w:rPr>
              <w:t>投标文件在</w:t>
            </w:r>
            <w:r>
              <w:rPr>
                <w:rFonts w:hint="eastAsia" w:hAnsi="宋体" w:eastAsia="宋体" w:cs="宋体"/>
                <w:sz w:val="24"/>
                <w:lang w:val="en-US" w:eastAsia="zh-CN"/>
              </w:rPr>
              <w:t>2019</w:t>
            </w:r>
            <w:r>
              <w:rPr>
                <w:rFonts w:hint="eastAsia" w:hAnsi="宋体" w:eastAsia="宋体" w:cs="宋体"/>
                <w:sz w:val="24"/>
              </w:rPr>
              <w:t>年</w:t>
            </w:r>
            <w:r>
              <w:rPr>
                <w:rFonts w:hint="eastAsia" w:hAnsi="宋体" w:eastAsia="宋体" w:cs="宋体"/>
                <w:sz w:val="24"/>
                <w:lang w:val="en-US" w:eastAsia="zh-CN"/>
              </w:rPr>
              <w:t xml:space="preserve">  </w:t>
            </w:r>
            <w:r>
              <w:rPr>
                <w:rFonts w:hint="eastAsia" w:hAnsi="宋体" w:eastAsia="宋体" w:cs="宋体"/>
                <w:sz w:val="24"/>
              </w:rPr>
              <w:t>月</w:t>
            </w:r>
            <w:r>
              <w:rPr>
                <w:rFonts w:hint="eastAsia" w:hAnsi="宋体" w:eastAsia="宋体" w:cs="宋体"/>
                <w:sz w:val="24"/>
                <w:lang w:val="en-US" w:eastAsia="zh-CN"/>
              </w:rPr>
              <w:t xml:space="preserve">  </w:t>
            </w:r>
            <w:r>
              <w:rPr>
                <w:rFonts w:hint="eastAsia" w:hAnsi="宋体" w:eastAsia="宋体" w:cs="宋体"/>
                <w:sz w:val="24"/>
              </w:rPr>
              <w:t>日</w:t>
            </w:r>
            <w:r>
              <w:rPr>
                <w:rFonts w:hint="eastAsia" w:hAnsi="宋体" w:eastAsia="宋体" w:cs="宋体"/>
                <w:sz w:val="24"/>
                <w:lang w:val="en-US" w:eastAsia="zh-CN"/>
              </w:rPr>
              <w:t xml:space="preserve">    </w:t>
            </w:r>
            <w:r>
              <w:rPr>
                <w:rFonts w:hint="eastAsia" w:hAnsi="宋体" w:eastAsia="宋体" w:cs="宋体"/>
                <w:sz w:val="24"/>
              </w:rPr>
              <w:t>时</w:t>
            </w:r>
            <w:r>
              <w:rPr>
                <w:rFonts w:hint="eastAsia" w:hAnsi="宋体" w:eastAsia="宋体" w:cs="宋体"/>
                <w:sz w:val="24"/>
                <w:lang w:val="en-US" w:eastAsia="zh-CN"/>
              </w:rPr>
              <w:t xml:space="preserve">  </w:t>
            </w:r>
            <w:r>
              <w:rPr>
                <w:rFonts w:hint="eastAsia" w:hAnsi="宋体" w:eastAsia="宋体" w:cs="宋体"/>
                <w:sz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递交投标文件地点</w:t>
            </w:r>
          </w:p>
        </w:tc>
        <w:tc>
          <w:tcPr>
            <w:tcW w:w="6274" w:type="dxa"/>
            <w:gridSpan w:val="2"/>
            <w:vAlign w:val="center"/>
          </w:tcPr>
          <w:p>
            <w:pPr>
              <w:numPr>
                <w:ilvl w:val="0"/>
                <w:numId w:val="1"/>
              </w:numPr>
              <w:tabs>
                <w:tab w:val="left" w:pos="0"/>
                <w:tab w:val="clear" w:pos="360"/>
              </w:tabs>
              <w:spacing w:line="288" w:lineRule="auto"/>
              <w:ind w:left="0" w:hanging="648"/>
              <w:rPr>
                <w:rFonts w:hAnsi="宋体" w:eastAsia="宋体" w:cs="宋体"/>
                <w:sz w:val="24"/>
                <w:u w:val="single"/>
              </w:rPr>
            </w:pPr>
            <w:r>
              <w:rPr>
                <w:rFonts w:hint="eastAsia" w:hAnsi="宋体" w:eastAsia="宋体" w:cs="宋体"/>
                <w:sz w:val="24"/>
                <w:u w:val="single"/>
              </w:rPr>
              <w:t>许昌市公共资源交易中心开标</w:t>
            </w:r>
            <w:r>
              <w:rPr>
                <w:rFonts w:hint="eastAsia" w:hAnsi="宋体" w:eastAsia="宋体" w:cs="宋体"/>
                <w:sz w:val="24"/>
                <w:u w:val="single"/>
                <w:lang w:eastAsia="zh-CN"/>
              </w:rPr>
              <w:t>一</w:t>
            </w:r>
            <w:r>
              <w:rPr>
                <w:rFonts w:hint="eastAsia" w:hAnsi="宋体" w:eastAsia="宋体" w:cs="宋体"/>
                <w:sz w:val="24"/>
                <w:u w:val="single"/>
              </w:rPr>
              <w:t>室</w:t>
            </w:r>
            <w:r>
              <w:rPr>
                <w:rFonts w:hint="eastAsia" w:hAnsi="宋体" w:eastAsia="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5.1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开标时间和地点</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开标时间：</w:t>
            </w:r>
            <w:r>
              <w:rPr>
                <w:rFonts w:hint="eastAsia" w:hAnsi="宋体" w:eastAsia="宋体" w:cs="宋体"/>
                <w:b/>
                <w:sz w:val="24"/>
                <w:u w:val="single"/>
              </w:rPr>
              <w:t>同投标截止时间</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开标地点：许昌市公共资源交易中心开标</w:t>
            </w:r>
            <w:r>
              <w:rPr>
                <w:rFonts w:hint="eastAsia" w:hAnsi="宋体" w:eastAsia="宋体" w:cs="宋体"/>
                <w:sz w:val="24"/>
                <w:szCs w:val="24"/>
                <w:lang w:val="en-US" w:eastAsia="zh-CN"/>
              </w:rPr>
              <w:t>一</w:t>
            </w:r>
            <w:r>
              <w:rPr>
                <w:rFonts w:hint="eastAsia" w:hAnsi="宋体" w:eastAsia="宋体" w:cs="宋体"/>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5.2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开标程序</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6.1.1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评标委员会的组建</w:t>
            </w:r>
          </w:p>
        </w:tc>
        <w:tc>
          <w:tcPr>
            <w:tcW w:w="6274" w:type="dxa"/>
            <w:gridSpan w:val="2"/>
            <w:vAlign w:val="center"/>
          </w:tcPr>
          <w:p>
            <w:pPr>
              <w:rPr>
                <w:rFonts w:hAnsi="宋体" w:eastAsia="宋体" w:cs="宋体"/>
                <w:sz w:val="24"/>
              </w:rPr>
            </w:pPr>
            <w:r>
              <w:rPr>
                <w:rFonts w:hint="eastAsia" w:hAnsi="宋体" w:eastAsia="宋体" w:cs="宋体"/>
                <w:sz w:val="24"/>
              </w:rPr>
              <w:t>评标委员会构成：</w:t>
            </w:r>
            <w:r>
              <w:rPr>
                <w:rFonts w:hint="eastAsia" w:ascii="新宋体" w:hAnsi="新宋体" w:eastAsia="新宋体"/>
                <w:sz w:val="24"/>
              </w:rPr>
              <w:t>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7.1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10.1.1</w:t>
            </w:r>
          </w:p>
        </w:tc>
        <w:tc>
          <w:tcPr>
            <w:tcW w:w="1571" w:type="dxa"/>
            <w:shd w:val="clear" w:color="auto" w:fill="FFFFFF" w:themeFill="background1"/>
            <w:vAlign w:val="center"/>
          </w:tcPr>
          <w:p>
            <w:pPr>
              <w:autoSpaceDE w:val="0"/>
              <w:autoSpaceDN w:val="0"/>
              <w:adjustRightInd w:val="0"/>
              <w:spacing w:line="420" w:lineRule="exact"/>
              <w:jc w:val="center"/>
              <w:rPr>
                <w:rFonts w:hAnsi="宋体" w:eastAsia="宋体" w:cs="宋体"/>
                <w:b/>
                <w:bCs/>
                <w:sz w:val="24"/>
              </w:rPr>
            </w:pPr>
            <w:r>
              <w:rPr>
                <w:rFonts w:hint="eastAsia" w:hAnsi="宋体" w:eastAsia="宋体" w:cs="宋体"/>
                <w:b/>
                <w:bCs/>
                <w:sz w:val="24"/>
              </w:rPr>
              <w:t>类似项目</w:t>
            </w:r>
          </w:p>
        </w:tc>
        <w:tc>
          <w:tcPr>
            <w:tcW w:w="7219" w:type="dxa"/>
            <w:gridSpan w:val="3"/>
            <w:shd w:val="clear" w:color="auto" w:fill="FFFFFF" w:themeFill="background1"/>
            <w:vAlign w:val="center"/>
          </w:tcPr>
          <w:p>
            <w:pPr>
              <w:autoSpaceDE w:val="0"/>
              <w:autoSpaceDN w:val="0"/>
              <w:adjustRightInd w:val="0"/>
              <w:spacing w:line="420" w:lineRule="exact"/>
              <w:jc w:val="left"/>
              <w:rPr>
                <w:rFonts w:hAnsi="宋体" w:eastAsia="宋体" w:cs="宋体"/>
                <w:b/>
                <w:bCs/>
                <w:sz w:val="24"/>
              </w:rPr>
            </w:pPr>
            <w:r>
              <w:rPr>
                <w:rFonts w:hint="eastAsia" w:hAnsi="宋体" w:eastAsia="宋体" w:cs="宋体"/>
                <w:sz w:val="24"/>
                <w:szCs w:val="24"/>
              </w:rPr>
              <w:t xml:space="preserve"> 指绿化工程项目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10.2.1</w:t>
            </w:r>
          </w:p>
        </w:tc>
        <w:tc>
          <w:tcPr>
            <w:tcW w:w="1571"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b/>
                <w:sz w:val="24"/>
              </w:rPr>
              <w:t>招标控制价</w:t>
            </w:r>
          </w:p>
        </w:tc>
        <w:tc>
          <w:tcPr>
            <w:tcW w:w="7219" w:type="dxa"/>
            <w:gridSpan w:val="3"/>
            <w:vAlign w:val="center"/>
          </w:tcPr>
          <w:p>
            <w:pPr>
              <w:keepNext/>
              <w:spacing w:line="360" w:lineRule="auto"/>
              <w:rPr>
                <w:rFonts w:hAnsi="宋体" w:eastAsia="宋体" w:cs="宋体"/>
                <w:sz w:val="24"/>
              </w:rPr>
            </w:pPr>
            <w:r>
              <w:rPr>
                <w:rFonts w:hint="eastAsia" w:hAnsi="宋体" w:eastAsia="宋体" w:cs="宋体"/>
                <w:sz w:val="24"/>
              </w:rPr>
              <w:t>本工程的招标控制价：</w:t>
            </w:r>
          </w:p>
          <w:p>
            <w:pPr>
              <w:keepNext/>
              <w:spacing w:line="360" w:lineRule="auto"/>
              <w:rPr>
                <w:rFonts w:hint="eastAsia" w:hAnsi="宋体" w:eastAsia="宋体" w:cs="宋体"/>
                <w:b/>
                <w:sz w:val="24"/>
                <w:lang w:val="en-US" w:eastAsia="zh-CN"/>
              </w:rPr>
            </w:pPr>
            <w:r>
              <w:rPr>
                <w:rFonts w:hint="eastAsia" w:hAnsi="宋体" w:eastAsia="宋体" w:cs="宋体"/>
                <w:b/>
                <w:bCs/>
                <w:sz w:val="24"/>
              </w:rPr>
              <w:t>大写</w:t>
            </w:r>
            <w:r>
              <w:rPr>
                <w:rFonts w:hint="eastAsia" w:hAnsi="宋体" w:eastAsia="宋体" w:cs="宋体"/>
                <w:b/>
                <w:sz w:val="24"/>
              </w:rPr>
              <w:t>：</w:t>
            </w:r>
            <w:r>
              <w:rPr>
                <w:rFonts w:hint="eastAsia" w:hAnsi="宋体" w:eastAsia="宋体" w:cs="宋体"/>
                <w:b/>
                <w:sz w:val="24"/>
                <w:lang w:eastAsia="zh-CN"/>
              </w:rPr>
              <w:t>贰佰陆拾捌万玖仟玖佰肆拾壹元叁角整</w:t>
            </w:r>
            <w:r>
              <w:rPr>
                <w:rFonts w:hint="eastAsia" w:hAnsi="宋体" w:eastAsia="宋体" w:cs="宋体"/>
                <w:b/>
                <w:sz w:val="24"/>
                <w:lang w:val="en-US" w:eastAsia="zh-CN"/>
              </w:rPr>
              <w:t xml:space="preserve"> </w:t>
            </w:r>
          </w:p>
          <w:p>
            <w:pPr>
              <w:keepNext/>
              <w:spacing w:line="360" w:lineRule="auto"/>
              <w:rPr>
                <w:rFonts w:hAnsi="宋体" w:eastAsia="宋体" w:cs="宋体"/>
                <w:b/>
                <w:sz w:val="24"/>
              </w:rPr>
            </w:pPr>
            <w:r>
              <w:rPr>
                <w:rFonts w:hint="eastAsia" w:hAnsi="宋体" w:eastAsia="宋体" w:cs="宋体"/>
                <w:b/>
                <w:bCs/>
                <w:sz w:val="24"/>
              </w:rPr>
              <w:t>小写：</w:t>
            </w:r>
            <w:r>
              <w:rPr>
                <w:rFonts w:hAnsi="宋体" w:eastAsia="宋体" w:cs="宋体"/>
                <w:b/>
                <w:bCs/>
                <w:sz w:val="24"/>
              </w:rPr>
              <w:t>¥</w:t>
            </w:r>
            <w:r>
              <w:rPr>
                <w:rFonts w:hint="eastAsia" w:hAnsi="宋体" w:eastAsia="宋体" w:cs="宋体"/>
                <w:b/>
                <w:bCs/>
                <w:sz w:val="24"/>
                <w:lang w:val="en-US" w:eastAsia="zh-CN"/>
              </w:rPr>
              <w:t>2689941.30</w:t>
            </w:r>
            <w:r>
              <w:rPr>
                <w:rFonts w:hint="eastAsia" w:hAnsi="宋体" w:eastAsia="宋体" w:cs="宋体"/>
                <w:b/>
                <w:sz w:val="24"/>
              </w:rPr>
              <w:t>元</w:t>
            </w:r>
          </w:p>
          <w:p>
            <w:pPr>
              <w:autoSpaceDE w:val="0"/>
              <w:autoSpaceDN w:val="0"/>
              <w:adjustRightInd w:val="0"/>
              <w:spacing w:line="420" w:lineRule="exact"/>
              <w:ind w:firstLine="475" w:firstLineChars="198"/>
              <w:rPr>
                <w:rFonts w:hAnsi="宋体" w:eastAsia="宋体" w:cs="宋体"/>
                <w:sz w:val="24"/>
              </w:rPr>
            </w:pPr>
            <w:r>
              <w:rPr>
                <w:rFonts w:hint="eastAsia" w:hAnsi="宋体" w:eastAsia="宋体" w:cs="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sz w:val="24"/>
              </w:rPr>
            </w:pPr>
          </w:p>
        </w:tc>
        <w:tc>
          <w:tcPr>
            <w:tcW w:w="3037" w:type="dxa"/>
            <w:gridSpan w:val="3"/>
            <w:vAlign w:val="center"/>
          </w:tcPr>
          <w:p>
            <w:pPr>
              <w:spacing w:line="260" w:lineRule="exact"/>
              <w:jc w:val="center"/>
              <w:rPr>
                <w:rFonts w:hAnsi="宋体" w:eastAsia="宋体" w:cs="宋体"/>
                <w:sz w:val="24"/>
              </w:rPr>
            </w:pPr>
            <w:r>
              <w:rPr>
                <w:rFonts w:hint="eastAsia" w:hAnsi="宋体" w:eastAsia="宋体" w:cs="宋体"/>
                <w:sz w:val="24"/>
              </w:rPr>
              <w:t>技术标是否采用“暗标”</w:t>
            </w:r>
          </w:p>
          <w:p>
            <w:pPr>
              <w:spacing w:line="260" w:lineRule="exact"/>
              <w:jc w:val="center"/>
              <w:rPr>
                <w:rFonts w:hAnsi="宋体" w:eastAsia="宋体" w:cs="宋体"/>
                <w:sz w:val="24"/>
              </w:rPr>
            </w:pPr>
            <w:r>
              <w:rPr>
                <w:rFonts w:hint="eastAsia" w:hAnsi="宋体" w:eastAsia="宋体" w:cs="宋体"/>
                <w:sz w:val="24"/>
              </w:rPr>
              <w:t>评审方式</w:t>
            </w:r>
          </w:p>
        </w:tc>
        <w:tc>
          <w:tcPr>
            <w:tcW w:w="5753" w:type="dxa"/>
            <w:vAlign w:val="center"/>
          </w:tcPr>
          <w:p>
            <w:pPr>
              <w:spacing w:line="312" w:lineRule="auto"/>
              <w:rPr>
                <w:rFonts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6"/>
            <w:vAlign w:val="center"/>
          </w:tcPr>
          <w:p>
            <w:pPr>
              <w:spacing w:line="360" w:lineRule="auto"/>
              <w:ind w:left="240" w:hanging="240" w:hangingChars="100"/>
              <w:rPr>
                <w:rFonts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numPr>
                <w:ilvl w:val="0"/>
                <w:numId w:val="2"/>
              </w:numPr>
              <w:spacing w:line="360" w:lineRule="auto"/>
              <w:rPr>
                <w:rFonts w:hAnsi="宋体" w:eastAsia="宋体" w:cs="宋体"/>
                <w:b/>
                <w:sz w:val="24"/>
              </w:rPr>
            </w:pPr>
            <w:r>
              <w:rPr>
                <w:rFonts w:hint="eastAsia" w:hAnsi="宋体" w:eastAsia="宋体" w:cs="宋体"/>
                <w:b/>
                <w:sz w:val="24"/>
              </w:rPr>
              <w:t>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lang w:val="en-US" w:eastAsia="zh-CN"/>
              </w:rPr>
              <w:t>1.</w:t>
            </w:r>
            <w:r>
              <w:rPr>
                <w:rFonts w:hint="eastAsia" w:hAnsi="宋体" w:eastAsia="宋体" w:cs="宋体"/>
                <w:sz w:val="24"/>
              </w:rPr>
              <w:t>在中标通知书发出前，招标人将中标候选人的情况在《全国公共资源交易平台（河南省·许昌市）》、《河南省电子招标投标公共服务平台》予以公示，公示期不少于3日。</w:t>
            </w:r>
          </w:p>
          <w:p>
            <w:pPr>
              <w:spacing w:line="360" w:lineRule="auto"/>
              <w:rPr>
                <w:rFonts w:hint="eastAsia" w:eastAsiaTheme="minorEastAsia"/>
                <w:lang w:val="en-US" w:eastAsia="zh-CN"/>
              </w:rPr>
            </w:pPr>
            <w:r>
              <w:rPr>
                <w:rFonts w:hint="eastAsia" w:hAnsi="宋体" w:eastAsia="宋体" w:cs="宋体"/>
                <w:sz w:val="24"/>
                <w:lang w:val="en-US" w:eastAsia="zh-CN"/>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Ansi="宋体" w:eastAsia="宋体" w:cs="宋体"/>
                <w:sz w:val="24"/>
              </w:rPr>
            </w:pPr>
            <w:r>
              <w:rPr>
                <w:rFonts w:hint="eastAsia" w:hAnsi="宋体" w:eastAsia="宋体" w:cs="宋体"/>
                <w:sz w:val="24"/>
              </w:rPr>
              <w:t>4、同一组成文件不同版本之间有不一致的，以形成时间在后者为准。</w:t>
            </w:r>
          </w:p>
          <w:p>
            <w:pPr>
              <w:spacing w:line="360" w:lineRule="auto"/>
              <w:rPr>
                <w:rFonts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6"/>
            <w:vAlign w:val="center"/>
          </w:tcPr>
          <w:p>
            <w:pPr>
              <w:spacing w:line="360" w:lineRule="auto"/>
              <w:rPr>
                <w:rFonts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bookmarkStart w:id="5" w:name="_Toc225243456"/>
            <w:bookmarkStart w:id="6" w:name="_Toc283559965"/>
            <w:r>
              <w:rPr>
                <w:rFonts w:hint="eastAsia" w:hAnsi="宋体" w:eastAsia="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autoSpaceDE w:val="0"/>
              <w:autoSpaceDN w:val="0"/>
              <w:spacing w:line="360" w:lineRule="auto"/>
              <w:jc w:val="left"/>
              <w:outlineLvl w:val="0"/>
              <w:rPr>
                <w:rFonts w:hAnsi="宋体" w:eastAsia="宋体" w:cs="宋体"/>
                <w:sz w:val="24"/>
              </w:rPr>
            </w:pPr>
            <w:r>
              <w:rPr>
                <w:rFonts w:hint="eastAsia" w:hAnsi="宋体" w:eastAsia="宋体" w:cs="宋体"/>
                <w:sz w:val="24"/>
              </w:rPr>
              <w:t>1、逾期送达的或者未送达指定地点的电子介质存储投标文件；</w:t>
            </w:r>
          </w:p>
          <w:p>
            <w:pPr>
              <w:autoSpaceDE w:val="0"/>
              <w:autoSpaceDN w:val="0"/>
              <w:spacing w:line="360" w:lineRule="auto"/>
              <w:jc w:val="left"/>
              <w:outlineLvl w:val="0"/>
              <w:rPr>
                <w:rFonts w:hAnsi="宋体" w:eastAsia="宋体" w:cs="宋体"/>
                <w:sz w:val="24"/>
              </w:rPr>
            </w:pPr>
            <w:r>
              <w:rPr>
                <w:rFonts w:hint="eastAsia" w:hAnsi="宋体" w:eastAsia="宋体" w:cs="宋体"/>
                <w:sz w:val="24"/>
              </w:rPr>
              <w:t>2、电子介质存储的投标文件未按招标文件要求密封的；</w:t>
            </w:r>
          </w:p>
          <w:p>
            <w:pPr>
              <w:autoSpaceDE w:val="0"/>
              <w:autoSpaceDN w:val="0"/>
              <w:spacing w:line="360" w:lineRule="auto"/>
              <w:jc w:val="left"/>
              <w:outlineLvl w:val="0"/>
              <w:rPr>
                <w:rFonts w:hAnsi="宋体" w:eastAsia="宋体" w:cs="宋体"/>
                <w:sz w:val="24"/>
              </w:rPr>
            </w:pPr>
            <w:r>
              <w:rPr>
                <w:rFonts w:hint="eastAsia" w:hAnsi="宋体" w:eastAsia="宋体" w:cs="宋体"/>
                <w:sz w:val="24"/>
              </w:rPr>
              <w:t>3、未按招标文件要求缴纳投标保证金的；</w:t>
            </w:r>
          </w:p>
          <w:p>
            <w:pPr>
              <w:autoSpaceDE w:val="0"/>
              <w:autoSpaceDN w:val="0"/>
              <w:spacing w:line="360" w:lineRule="auto"/>
              <w:jc w:val="left"/>
              <w:outlineLvl w:val="0"/>
              <w:rPr>
                <w:rFonts w:hAnsi="宋体" w:eastAsia="宋体" w:cs="宋体"/>
                <w:sz w:val="24"/>
              </w:rPr>
            </w:pPr>
            <w:r>
              <w:rPr>
                <w:rFonts w:hint="eastAsia" w:hAnsi="宋体" w:eastAsia="宋体" w:cs="宋体"/>
                <w:sz w:val="24"/>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360" w:lineRule="auto"/>
              <w:jc w:val="left"/>
              <w:outlineLvl w:val="0"/>
              <w:rPr>
                <w:rFonts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360" w:lineRule="auto"/>
              <w:jc w:val="left"/>
              <w:outlineLvl w:val="0"/>
              <w:rPr>
                <w:rFonts w:hAnsi="宋体" w:eastAsia="宋体" w:cs="宋体"/>
                <w:sz w:val="24"/>
              </w:rPr>
            </w:pPr>
          </w:p>
        </w:tc>
        <w:tc>
          <w:tcPr>
            <w:tcW w:w="8790" w:type="dxa"/>
            <w:gridSpan w:val="4"/>
            <w:vAlign w:val="center"/>
          </w:tcPr>
          <w:p>
            <w:pPr>
              <w:autoSpaceDE w:val="0"/>
              <w:autoSpaceDN w:val="0"/>
              <w:spacing w:line="360" w:lineRule="auto"/>
              <w:jc w:val="left"/>
              <w:outlineLvl w:val="0"/>
              <w:rPr>
                <w:rFonts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jc w:val="left"/>
              <w:outlineLvl w:val="0"/>
              <w:rPr>
                <w:rFonts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360" w:lineRule="auto"/>
              <w:jc w:val="left"/>
              <w:outlineLvl w:val="0"/>
              <w:rPr>
                <w:rFonts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360" w:lineRule="auto"/>
              <w:jc w:val="left"/>
              <w:outlineLvl w:val="0"/>
              <w:rPr>
                <w:rFonts w:hAnsi="宋体" w:eastAsia="宋体" w:cs="宋体"/>
                <w:sz w:val="24"/>
              </w:rPr>
            </w:pPr>
            <w:r>
              <w:rPr>
                <w:rFonts w:hint="eastAsia" w:hAnsi="宋体" w:eastAsia="宋体" w:cs="宋体"/>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eastAsia="宋体" w:cs="宋体"/>
                <w:sz w:val="24"/>
              </w:rPr>
            </w:pPr>
            <w:r>
              <w:rPr>
                <w:rFonts w:hint="eastAsia" w:hAnsi="宋体" w:eastAsia="宋体" w:cs="宋体"/>
                <w:sz w:val="24"/>
              </w:rPr>
              <w:t>5、投标人电子投标文件成功提交后，应打印“投标文件提交回执单”，供开标现场备查。</w:t>
            </w:r>
          </w:p>
          <w:p>
            <w:pPr>
              <w:tabs>
                <w:tab w:val="left" w:pos="7095"/>
              </w:tabs>
              <w:spacing w:line="360" w:lineRule="auto"/>
              <w:rPr>
                <w:rFonts w:hAnsi="宋体" w:eastAsia="宋体" w:cs="宋体"/>
                <w:sz w:val="24"/>
              </w:rPr>
            </w:pPr>
            <w:r>
              <w:rPr>
                <w:rFonts w:hint="eastAsia" w:hAnsi="宋体" w:eastAsia="宋体" w:cs="宋体"/>
                <w:sz w:val="24"/>
              </w:rPr>
              <w:t>6、招标人及其代理机构需留存项目电子档案时，可在质疑期满后使用</w:t>
            </w:r>
            <w:r>
              <w:rPr>
                <w:rFonts w:hAnsi="宋体" w:eastAsia="宋体" w:cs="宋体"/>
                <w:sz w:val="24"/>
              </w:rPr>
              <w:t>CA锁从交易平台自行下载。</w:t>
            </w:r>
          </w:p>
          <w:p>
            <w:pPr>
              <w:autoSpaceDE w:val="0"/>
              <w:autoSpaceDN w:val="0"/>
              <w:spacing w:line="360" w:lineRule="auto"/>
              <w:jc w:val="left"/>
              <w:outlineLvl w:val="0"/>
              <w:rPr>
                <w:rFonts w:hAnsi="宋体" w:eastAsia="宋体" w:cs="宋体"/>
                <w:sz w:val="24"/>
              </w:rPr>
            </w:pPr>
            <w:r>
              <w:rPr>
                <w:rFonts w:hint="eastAsia" w:hAnsi="宋体" w:eastAsia="宋体" w:cs="宋体"/>
                <w:sz w:val="24"/>
              </w:rPr>
              <w:t>7、商务标投标文件制作注意事项：</w:t>
            </w:r>
          </w:p>
          <w:p>
            <w:pPr>
              <w:autoSpaceDE w:val="0"/>
              <w:autoSpaceDN w:val="0"/>
              <w:spacing w:line="360" w:lineRule="auto"/>
              <w:jc w:val="left"/>
              <w:outlineLvl w:val="0"/>
              <w:rPr>
                <w:rFonts w:hAnsi="宋体" w:eastAsia="宋体" w:cs="宋体"/>
                <w:sz w:val="24"/>
              </w:rPr>
            </w:pPr>
            <w:r>
              <w:rPr>
                <w:rFonts w:hint="eastAsia" w:hAnsi="宋体" w:eastAsia="宋体" w:cs="宋体"/>
                <w:sz w:val="24"/>
              </w:rPr>
              <w:t>7.1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V1.0” 和操作手册（工程项目），按招标文件要求制作商务标投标文件。</w:t>
            </w:r>
          </w:p>
          <w:p>
            <w:pPr>
              <w:autoSpaceDE w:val="0"/>
              <w:autoSpaceDN w:val="0"/>
              <w:spacing w:line="360" w:lineRule="auto"/>
              <w:jc w:val="left"/>
              <w:outlineLvl w:val="0"/>
              <w:rPr>
                <w:rFonts w:hAnsi="宋体" w:eastAsia="宋体" w:cs="宋体"/>
                <w:sz w:val="24"/>
              </w:rPr>
            </w:pPr>
            <w:r>
              <w:rPr>
                <w:rFonts w:hint="eastAsia" w:hAnsi="宋体" w:eastAsia="宋体" w:cs="宋体"/>
                <w:sz w:val="24"/>
              </w:rPr>
              <w:t>7.2 商务标投标文件制作技术咨询：0374-2961598。</w:t>
            </w:r>
          </w:p>
          <w:p>
            <w:pPr>
              <w:autoSpaceDE w:val="0"/>
              <w:autoSpaceDN w:val="0"/>
              <w:spacing w:line="360" w:lineRule="auto"/>
              <w:jc w:val="left"/>
              <w:outlineLvl w:val="0"/>
              <w:rPr>
                <w:rFonts w:ascii="黑体" w:hAnsi="黑体" w:eastAsia="黑体" w:cs="黑体"/>
                <w:b/>
                <w:color w:val="000000"/>
                <w:sz w:val="24"/>
              </w:rPr>
            </w:pPr>
            <w:r>
              <w:rPr>
                <w:rFonts w:hint="eastAsia" w:ascii="黑体" w:hAnsi="黑体" w:eastAsia="黑体" w:cs="黑体"/>
                <w:b/>
                <w:color w:val="000000"/>
                <w:sz w:val="24"/>
              </w:rPr>
              <w:t>8、</w:t>
            </w:r>
            <w:r>
              <w:rPr>
                <w:rFonts w:hint="eastAsia" w:ascii="黑体" w:hAnsi="黑体" w:eastAsia="黑体" w:cs="黑体"/>
                <w:b/>
                <w:sz w:val="24"/>
              </w:rPr>
              <w:t>根据《河南省支持建筑业发展厅际联席会议办公室关于印发2018年全省建筑业转型发展推进方案的通知》（豫建联办〔2018〕1号） 文件指示，招标人将在招标时查询本省和外省进豫投标人在河南省建筑市场监管信息系统暨一体化工作平台的登记信息。</w:t>
            </w:r>
          </w:p>
          <w:p>
            <w:pPr>
              <w:autoSpaceDE w:val="0"/>
              <w:autoSpaceDN w:val="0"/>
              <w:spacing w:line="360" w:lineRule="auto"/>
              <w:jc w:val="left"/>
              <w:outlineLvl w:val="0"/>
              <w:rPr>
                <w:rFonts w:hint="eastAsia" w:hAnsi="宋体" w:eastAsia="黑体" w:cs="宋体"/>
                <w:sz w:val="24"/>
                <w:lang w:val="en-US" w:eastAsia="zh-CN"/>
              </w:rPr>
            </w:pPr>
            <w:r>
              <w:rPr>
                <w:rFonts w:hint="eastAsia" w:ascii="黑体" w:hAnsi="黑体" w:eastAsia="黑体" w:cs="黑体"/>
                <w:b/>
                <w:color w:val="000000"/>
                <w:sz w:val="24"/>
              </w:rPr>
              <w:t>9、</w:t>
            </w:r>
            <w:r>
              <w:rPr>
                <w:rFonts w:hint="eastAsia" w:ascii="黑体" w:hAnsi="黑体" w:eastAsia="黑体" w:cs="黑体"/>
                <w:b/>
                <w:sz w:val="24"/>
              </w:rPr>
              <w:t>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pPr>
        <w:autoSpaceDE w:val="0"/>
        <w:autoSpaceDN w:val="0"/>
        <w:spacing w:line="360" w:lineRule="auto"/>
        <w:jc w:val="left"/>
        <w:outlineLvl w:val="0"/>
        <w:rPr>
          <w:rFonts w:hAnsi="宋体" w:cs="宋体"/>
          <w:sz w:val="24"/>
        </w:rPr>
      </w:pPr>
      <w:bookmarkStart w:id="7" w:name="_Toc283559947"/>
      <w:r>
        <w:rPr>
          <w:rFonts w:hint="eastAsia" w:hAnsi="宋体" w:cs="宋体"/>
          <w:sz w:val="24"/>
        </w:rPr>
        <w:t>1. 总则</w:t>
      </w:r>
    </w:p>
    <w:p>
      <w:pPr>
        <w:autoSpaceDE w:val="0"/>
        <w:autoSpaceDN w:val="0"/>
        <w:spacing w:line="360" w:lineRule="auto"/>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360" w:lineRule="auto"/>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360" w:lineRule="auto"/>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（1）联合体各方应招标文件提供的格式签订联合体协议书，明确联合体牵头人和各方的权利义务；本项目约定以具有钢结构工程专业承包资质的企业为牵头人。</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360" w:lineRule="auto"/>
        <w:jc w:val="left"/>
        <w:outlineLvl w:val="0"/>
        <w:rPr>
          <w:rFonts w:hAnsi="宋体" w:cs="宋体"/>
          <w:b/>
          <w:sz w:val="24"/>
        </w:rPr>
      </w:pPr>
      <w:bookmarkStart w:id="8" w:name="_Toc152042311"/>
      <w:bookmarkStart w:id="9" w:name="_Toc152045535"/>
      <w:bookmarkStart w:id="10" w:name="_Toc144974503"/>
      <w:bookmarkStart w:id="11" w:name="_Toc179632552"/>
      <w:r>
        <w:rPr>
          <w:rFonts w:hint="eastAsia" w:hAnsi="宋体" w:cs="宋体"/>
          <w:b/>
          <w:sz w:val="24"/>
        </w:rPr>
        <w:t>1.5 费用承担</w:t>
      </w:r>
      <w:bookmarkEnd w:id="8"/>
      <w:bookmarkEnd w:id="9"/>
      <w:bookmarkEnd w:id="10"/>
      <w:bookmarkEnd w:id="11"/>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360" w:lineRule="auto"/>
        <w:jc w:val="left"/>
        <w:outlineLvl w:val="0"/>
        <w:rPr>
          <w:rFonts w:hAnsi="宋体" w:cs="宋体"/>
          <w:b/>
          <w:sz w:val="24"/>
        </w:rPr>
      </w:pPr>
      <w:bookmarkStart w:id="12" w:name="_Toc152045536"/>
      <w:bookmarkStart w:id="13" w:name="_Toc144974504"/>
      <w:bookmarkStart w:id="14" w:name="_Toc179632553"/>
      <w:bookmarkStart w:id="15" w:name="_Toc152042312"/>
      <w:r>
        <w:rPr>
          <w:rFonts w:hint="eastAsia" w:hAnsi="宋体" w:cs="宋体"/>
          <w:b/>
          <w:sz w:val="24"/>
        </w:rPr>
        <w:t>1.6 保密</w:t>
      </w:r>
      <w:bookmarkEnd w:id="12"/>
      <w:bookmarkEnd w:id="13"/>
      <w:bookmarkEnd w:id="14"/>
      <w:bookmarkEnd w:id="15"/>
    </w:p>
    <w:p>
      <w:pPr>
        <w:autoSpaceDE w:val="0"/>
        <w:autoSpaceDN w:val="0"/>
        <w:spacing w:line="360" w:lineRule="auto"/>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360" w:lineRule="auto"/>
        <w:jc w:val="left"/>
        <w:outlineLvl w:val="0"/>
        <w:rPr>
          <w:rFonts w:hAnsi="宋体" w:cs="宋体"/>
          <w:b/>
          <w:sz w:val="24"/>
        </w:rPr>
      </w:pPr>
      <w:bookmarkStart w:id="16" w:name="_Toc144974505"/>
      <w:bookmarkStart w:id="17" w:name="_Toc152045537"/>
      <w:bookmarkStart w:id="18" w:name="_Toc152042313"/>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360" w:lineRule="auto"/>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360" w:lineRule="auto"/>
        <w:jc w:val="left"/>
        <w:outlineLvl w:val="0"/>
        <w:rPr>
          <w:rFonts w:hAnsi="宋体" w:cs="宋体"/>
          <w:b/>
          <w:sz w:val="24"/>
        </w:rPr>
      </w:pPr>
      <w:bookmarkStart w:id="20" w:name="_Toc144974506"/>
      <w:bookmarkStart w:id="21" w:name="_Toc152045538"/>
      <w:bookmarkStart w:id="22" w:name="_Toc152042314"/>
      <w:bookmarkStart w:id="23" w:name="_Toc179632555"/>
      <w:r>
        <w:rPr>
          <w:rFonts w:hint="eastAsia" w:hAnsi="宋体" w:cs="宋体"/>
          <w:b/>
          <w:sz w:val="24"/>
        </w:rPr>
        <w:t>1.8 计量单位</w:t>
      </w:r>
      <w:bookmarkEnd w:id="20"/>
      <w:bookmarkEnd w:id="21"/>
      <w:bookmarkEnd w:id="22"/>
      <w:bookmarkEnd w:id="23"/>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360" w:lineRule="auto"/>
        <w:jc w:val="left"/>
        <w:outlineLvl w:val="0"/>
        <w:rPr>
          <w:rFonts w:hAnsi="宋体" w:cs="宋体"/>
          <w:b/>
          <w:sz w:val="24"/>
        </w:rPr>
      </w:pPr>
      <w:r>
        <w:rPr>
          <w:rFonts w:hint="eastAsia" w:hAnsi="宋体" w:cs="宋体"/>
          <w:b/>
          <w:sz w:val="24"/>
        </w:rPr>
        <w:t>1.9 踏勘现场</w:t>
      </w:r>
      <w:bookmarkEnd w:id="7"/>
    </w:p>
    <w:p>
      <w:pPr>
        <w:autoSpaceDE w:val="0"/>
        <w:autoSpaceDN w:val="0"/>
        <w:spacing w:line="360" w:lineRule="auto"/>
        <w:jc w:val="left"/>
        <w:outlineLvl w:val="0"/>
        <w:rPr>
          <w:rFonts w:hAnsi="宋体" w:cs="宋体"/>
          <w:sz w:val="24"/>
        </w:rPr>
      </w:pPr>
      <w:r>
        <w:rPr>
          <w:rFonts w:hint="eastAsia" w:hAnsi="宋体" w:cs="宋体"/>
          <w:sz w:val="24"/>
        </w:rPr>
        <w:t xml:space="preserve">    1.9.1 不组织。          </w:t>
      </w:r>
    </w:p>
    <w:p>
      <w:pPr>
        <w:autoSpaceDE w:val="0"/>
        <w:autoSpaceDN w:val="0"/>
        <w:spacing w:line="360" w:lineRule="auto"/>
        <w:jc w:val="left"/>
        <w:outlineLvl w:val="0"/>
        <w:rPr>
          <w:rFonts w:hAnsi="宋体" w:cs="宋体"/>
          <w:sz w:val="24"/>
        </w:rPr>
      </w:pPr>
      <w:r>
        <w:rPr>
          <w:rFonts w:hint="eastAsia" w:hAnsi="宋体" w:cs="宋体"/>
          <w:sz w:val="24"/>
        </w:rPr>
        <w:t xml:space="preserve">    1.9.2 投标人踏勘现场发生的费用自理。</w:t>
      </w:r>
    </w:p>
    <w:p>
      <w:pPr>
        <w:autoSpaceDE w:val="0"/>
        <w:autoSpaceDN w:val="0"/>
        <w:spacing w:line="360" w:lineRule="auto"/>
        <w:jc w:val="left"/>
        <w:outlineLvl w:val="0"/>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360" w:lineRule="auto"/>
        <w:jc w:val="left"/>
        <w:outlineLvl w:val="0"/>
        <w:rPr>
          <w:rFonts w:hAnsi="宋体" w:cs="宋体"/>
          <w:b/>
          <w:sz w:val="24"/>
        </w:rPr>
      </w:pPr>
      <w:bookmarkStart w:id="24" w:name="_Toc283559948"/>
      <w:r>
        <w:rPr>
          <w:rFonts w:hint="eastAsia" w:hAnsi="宋体" w:cs="宋体"/>
          <w:b/>
          <w:sz w:val="24"/>
        </w:rPr>
        <w:t>1.10 投标预备会</w:t>
      </w:r>
      <w:bookmarkEnd w:id="24"/>
    </w:p>
    <w:p>
      <w:pPr>
        <w:autoSpaceDE w:val="0"/>
        <w:autoSpaceDN w:val="0"/>
        <w:spacing w:line="360" w:lineRule="auto"/>
        <w:ind w:firstLine="470" w:firstLineChars="196"/>
        <w:jc w:val="left"/>
        <w:outlineLvl w:val="0"/>
        <w:rPr>
          <w:rFonts w:hAnsi="宋体" w:cs="宋体"/>
          <w:b/>
          <w:sz w:val="24"/>
        </w:rPr>
      </w:pPr>
      <w:r>
        <w:rPr>
          <w:rFonts w:hint="eastAsia" w:hAnsi="宋体" w:cs="宋体"/>
          <w:sz w:val="24"/>
        </w:rPr>
        <w:t>1.10.1 招标人不召开投标预备会。</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360" w:lineRule="auto"/>
        <w:jc w:val="left"/>
        <w:outlineLvl w:val="0"/>
        <w:rPr>
          <w:rFonts w:hAnsi="宋体" w:cs="宋体"/>
          <w:b/>
          <w:sz w:val="24"/>
        </w:rPr>
      </w:pPr>
      <w:bookmarkStart w:id="25" w:name="_Toc283559949"/>
      <w:r>
        <w:rPr>
          <w:rFonts w:hint="eastAsia" w:hAnsi="宋体" w:cs="宋体"/>
          <w:b/>
          <w:sz w:val="24"/>
        </w:rPr>
        <w:t>1.11 分包</w:t>
      </w:r>
      <w:bookmarkEnd w:id="25"/>
    </w:p>
    <w:p>
      <w:pPr>
        <w:autoSpaceDE w:val="0"/>
        <w:autoSpaceDN w:val="0"/>
        <w:spacing w:line="360" w:lineRule="auto"/>
        <w:ind w:firstLine="480" w:firstLineChars="200"/>
        <w:jc w:val="left"/>
        <w:outlineLvl w:val="0"/>
        <w:rPr>
          <w:rFonts w:hAnsi="宋体" w:cs="宋体"/>
          <w:b/>
          <w:sz w:val="24"/>
        </w:rPr>
      </w:pPr>
      <w:r>
        <w:rPr>
          <w:rFonts w:hint="eastAsia" w:hAnsi="宋体" w:cs="宋体"/>
          <w:sz w:val="24"/>
        </w:rPr>
        <w:t>不允许。</w:t>
      </w:r>
    </w:p>
    <w:p>
      <w:pPr>
        <w:autoSpaceDE w:val="0"/>
        <w:autoSpaceDN w:val="0"/>
        <w:adjustRightInd w:val="0"/>
        <w:spacing w:line="360" w:lineRule="auto"/>
        <w:jc w:val="left"/>
        <w:outlineLvl w:val="0"/>
        <w:rPr>
          <w:rFonts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360" w:lineRule="auto"/>
        <w:ind w:firstLine="480" w:firstLineChars="200"/>
        <w:jc w:val="left"/>
        <w:outlineLvl w:val="0"/>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21"/>
        <w:spacing w:line="360" w:lineRule="auto"/>
        <w:jc w:val="both"/>
        <w:outlineLvl w:val="0"/>
        <w:rPr>
          <w:rFonts w:hAnsi="宋体"/>
          <w:b/>
          <w:color w:val="auto"/>
        </w:rPr>
      </w:pPr>
      <w:bookmarkStart w:id="27" w:name="_Toc283559951"/>
      <w:r>
        <w:rPr>
          <w:rFonts w:hint="eastAsia" w:hAnsi="宋体"/>
          <w:b/>
          <w:color w:val="auto"/>
        </w:rPr>
        <w:t>2. 招标文件</w:t>
      </w:r>
      <w:bookmarkEnd w:id="27"/>
    </w:p>
    <w:p>
      <w:pPr>
        <w:autoSpaceDE w:val="0"/>
        <w:autoSpaceDN w:val="0"/>
        <w:spacing w:line="360" w:lineRule="auto"/>
        <w:jc w:val="left"/>
        <w:outlineLvl w:val="0"/>
        <w:rPr>
          <w:rFonts w:hAnsi="宋体" w:cs="宋体"/>
          <w:b/>
          <w:sz w:val="24"/>
        </w:rPr>
      </w:pPr>
      <w:bookmarkStart w:id="28" w:name="_Toc283559952"/>
      <w:r>
        <w:rPr>
          <w:rFonts w:hint="eastAsia" w:hAnsi="宋体" w:cs="宋体"/>
          <w:b/>
          <w:sz w:val="24"/>
        </w:rPr>
        <w:t>2.1 招标文件的组成</w:t>
      </w:r>
      <w:bookmarkEnd w:id="28"/>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本招标文件包括：</w:t>
      </w:r>
    </w:p>
    <w:p>
      <w:pPr>
        <w:spacing w:line="360" w:lineRule="auto"/>
        <w:ind w:firstLine="410" w:firstLineChars="171"/>
        <w:rPr>
          <w:rFonts w:hAnsi="宋体" w:cs="宋体"/>
          <w:sz w:val="24"/>
        </w:rPr>
      </w:pPr>
      <w:r>
        <w:rPr>
          <w:rFonts w:hint="eastAsia" w:hAnsi="宋体" w:cs="宋体"/>
          <w:sz w:val="24"/>
        </w:rPr>
        <w:t>（1）招标公告；</w:t>
      </w:r>
    </w:p>
    <w:p>
      <w:pPr>
        <w:spacing w:line="360" w:lineRule="auto"/>
        <w:ind w:firstLine="410" w:firstLineChars="171"/>
        <w:rPr>
          <w:rFonts w:hAnsi="宋体" w:cs="宋体"/>
          <w:sz w:val="24"/>
        </w:rPr>
      </w:pPr>
      <w:r>
        <w:rPr>
          <w:rFonts w:hint="eastAsia" w:hAnsi="宋体" w:cs="宋体"/>
          <w:sz w:val="24"/>
        </w:rPr>
        <w:t>（2）投标人须知；</w:t>
      </w:r>
    </w:p>
    <w:p>
      <w:pPr>
        <w:spacing w:line="360" w:lineRule="auto"/>
        <w:ind w:firstLine="410" w:firstLineChars="171"/>
        <w:rPr>
          <w:rFonts w:hAnsi="宋体" w:cs="宋体"/>
          <w:sz w:val="24"/>
        </w:rPr>
      </w:pPr>
      <w:r>
        <w:rPr>
          <w:rFonts w:hint="eastAsia" w:hAnsi="宋体" w:cs="宋体"/>
          <w:sz w:val="24"/>
        </w:rPr>
        <w:t>（3）评标办法；</w:t>
      </w:r>
    </w:p>
    <w:p>
      <w:pPr>
        <w:spacing w:line="360" w:lineRule="auto"/>
        <w:ind w:firstLine="410" w:firstLineChars="171"/>
        <w:rPr>
          <w:rFonts w:hAnsi="宋体" w:cs="宋体"/>
          <w:sz w:val="24"/>
        </w:rPr>
      </w:pPr>
      <w:r>
        <w:rPr>
          <w:rFonts w:hint="eastAsia" w:hAnsi="宋体" w:cs="宋体"/>
          <w:sz w:val="24"/>
        </w:rPr>
        <w:t>（4）合同条款及格式；</w:t>
      </w:r>
    </w:p>
    <w:p>
      <w:pPr>
        <w:spacing w:line="360" w:lineRule="auto"/>
        <w:ind w:firstLine="410" w:firstLineChars="171"/>
        <w:rPr>
          <w:rFonts w:hAnsi="宋体" w:cs="宋体"/>
          <w:sz w:val="24"/>
        </w:rPr>
      </w:pPr>
      <w:r>
        <w:rPr>
          <w:rFonts w:hint="eastAsia" w:hAnsi="宋体" w:cs="宋体"/>
          <w:sz w:val="24"/>
        </w:rPr>
        <w:t xml:space="preserve">（5）工程量清单； </w:t>
      </w:r>
    </w:p>
    <w:p>
      <w:pPr>
        <w:spacing w:line="360" w:lineRule="auto"/>
        <w:ind w:firstLine="410" w:firstLineChars="171"/>
        <w:rPr>
          <w:rFonts w:hAnsi="宋体" w:cs="宋体"/>
          <w:sz w:val="24"/>
        </w:rPr>
      </w:pPr>
      <w:r>
        <w:rPr>
          <w:rFonts w:hint="eastAsia" w:hAnsi="宋体" w:cs="宋体"/>
          <w:sz w:val="24"/>
        </w:rPr>
        <w:t xml:space="preserve">（6）图纸； </w:t>
      </w:r>
    </w:p>
    <w:p>
      <w:pPr>
        <w:spacing w:line="360" w:lineRule="auto"/>
        <w:ind w:firstLine="410" w:firstLineChars="171"/>
        <w:rPr>
          <w:rFonts w:hAnsi="宋体" w:cs="宋体"/>
          <w:sz w:val="24"/>
        </w:rPr>
      </w:pPr>
      <w:r>
        <w:rPr>
          <w:rFonts w:hint="eastAsia" w:hAnsi="宋体" w:cs="宋体"/>
          <w:sz w:val="24"/>
        </w:rPr>
        <w:t>（7）技术标准和要求；</w:t>
      </w:r>
    </w:p>
    <w:p>
      <w:pPr>
        <w:spacing w:line="360" w:lineRule="auto"/>
        <w:ind w:firstLine="410" w:firstLineChars="171"/>
        <w:rPr>
          <w:rFonts w:hAnsi="宋体" w:cs="宋体"/>
          <w:sz w:val="24"/>
        </w:rPr>
      </w:pPr>
      <w:r>
        <w:rPr>
          <w:rFonts w:hint="eastAsia" w:hAnsi="宋体" w:cs="宋体"/>
          <w:sz w:val="24"/>
        </w:rPr>
        <w:t>（8）投标文件格式；</w:t>
      </w:r>
    </w:p>
    <w:p>
      <w:pPr>
        <w:spacing w:line="360" w:lineRule="auto"/>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360" w:lineRule="auto"/>
        <w:jc w:val="left"/>
        <w:outlineLvl w:val="0"/>
        <w:rPr>
          <w:rFonts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360" w:lineRule="auto"/>
        <w:ind w:firstLine="616" w:firstLineChars="257"/>
        <w:jc w:val="left"/>
        <w:rPr>
          <w:rFonts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360" w:lineRule="auto"/>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360" w:lineRule="auto"/>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360" w:lineRule="auto"/>
        <w:jc w:val="left"/>
        <w:outlineLvl w:val="0"/>
        <w:rPr>
          <w:rFonts w:hAnsi="宋体" w:cs="宋体"/>
          <w:b/>
          <w:sz w:val="24"/>
        </w:rPr>
      </w:pPr>
      <w:r>
        <w:rPr>
          <w:rFonts w:hint="eastAsia" w:hAnsi="宋体" w:cs="宋体"/>
          <w:b/>
          <w:sz w:val="24"/>
        </w:rPr>
        <w:t>2.3 招标文件的修改</w:t>
      </w:r>
      <w:bookmarkEnd w:id="30"/>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360" w:lineRule="auto"/>
        <w:jc w:val="left"/>
        <w:outlineLvl w:val="0"/>
        <w:rPr>
          <w:rFonts w:hAnsi="宋体" w:cs="宋体"/>
          <w:b/>
          <w:sz w:val="24"/>
        </w:rPr>
      </w:pPr>
      <w:bookmarkStart w:id="31" w:name="_Toc179632564"/>
      <w:bookmarkStart w:id="32" w:name="_Toc144974514"/>
      <w:bookmarkStart w:id="33" w:name="_Toc152042322"/>
      <w:bookmarkStart w:id="34" w:name="_Toc152045546"/>
      <w:r>
        <w:rPr>
          <w:rFonts w:hint="eastAsia" w:hAnsi="宋体" w:cs="宋体"/>
          <w:b/>
          <w:sz w:val="24"/>
        </w:rPr>
        <w:t>3. 投标文件</w:t>
      </w:r>
      <w:bookmarkEnd w:id="31"/>
      <w:bookmarkEnd w:id="32"/>
      <w:bookmarkEnd w:id="33"/>
      <w:bookmarkEnd w:id="34"/>
    </w:p>
    <w:p>
      <w:pPr>
        <w:autoSpaceDE w:val="0"/>
        <w:autoSpaceDN w:val="0"/>
        <w:spacing w:line="360" w:lineRule="auto"/>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（2）法定代表人身份证明、授权委托书；</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（7）近年完成的类似项目情况；</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3.1.3  技术标组成：</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（1）内容完整性和编制水平；</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（2）施工方案和技术措施；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（5）环境保护管理体系与措施；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（6）工程进度计划与措施；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（10）在节能减排、绿色施工（含扬尘治理）、工艺创新方面针对本工程有具体措施或企业自有创新技术；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360" w:lineRule="auto"/>
        <w:ind w:firstLine="480" w:firstLineChars="200"/>
        <w:jc w:val="left"/>
        <w:rPr>
          <w:rFonts w:hAnsi="宋体" w:cs="宋体"/>
          <w:b/>
          <w:sz w:val="26"/>
          <w:szCs w:val="26"/>
        </w:rPr>
      </w:pPr>
      <w:r>
        <w:rPr>
          <w:rFonts w:hint="eastAsia" w:ascii="新宋体" w:hAnsi="新宋体" w:eastAsia="新宋体" w:cs="仿宋_GB2312"/>
          <w:sz w:val="24"/>
        </w:rPr>
        <w:t>（12）企业具备信息化管理平台，能够使工程管理者对现场实施监控和数据处理。</w:t>
      </w:r>
    </w:p>
    <w:p>
      <w:pPr>
        <w:autoSpaceDE w:val="0"/>
        <w:autoSpaceDN w:val="0"/>
        <w:spacing w:line="360" w:lineRule="auto"/>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360" w:lineRule="auto"/>
        <w:ind w:firstLine="480" w:firstLineChars="200"/>
        <w:jc w:val="left"/>
        <w:rPr>
          <w:rFonts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360" w:lineRule="auto"/>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tabs>
          <w:tab w:val="left" w:pos="3060"/>
        </w:tabs>
        <w:autoSpaceDE w:val="0"/>
        <w:autoSpaceDN w:val="0"/>
        <w:spacing w:line="360" w:lineRule="auto"/>
        <w:jc w:val="left"/>
        <w:outlineLvl w:val="0"/>
        <w:rPr>
          <w:rFonts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360" w:lineRule="auto"/>
        <w:jc w:val="left"/>
        <w:outlineLvl w:val="0"/>
        <w:rPr>
          <w:rFonts w:hAnsi="宋体" w:cs="宋体"/>
          <w:b/>
          <w:bCs/>
          <w:sz w:val="24"/>
        </w:rPr>
      </w:pPr>
      <w:bookmarkStart w:id="37" w:name="_Toc282436964"/>
      <w:bookmarkStart w:id="38" w:name="_Toc283559960"/>
      <w:r>
        <w:rPr>
          <w:rFonts w:hint="eastAsia" w:hAnsi="宋体" w:cs="宋体"/>
          <w:b/>
          <w:bCs/>
          <w:sz w:val="24"/>
        </w:rPr>
        <w:t xml:space="preserve">3.4 </w:t>
      </w:r>
      <w:bookmarkEnd w:id="37"/>
      <w:r>
        <w:rPr>
          <w:rFonts w:hint="eastAsia" w:hAnsi="宋体" w:cs="宋体"/>
          <w:b/>
          <w:bCs/>
          <w:sz w:val="24"/>
        </w:rPr>
        <w:t>投标保证金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360" w:lineRule="auto"/>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360" w:lineRule="auto"/>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360" w:lineRule="auto"/>
        <w:ind w:firstLine="480" w:firstLineChars="200"/>
        <w:jc w:val="left"/>
        <w:rPr>
          <w:rFonts w:hAnsi="宋体"/>
          <w:color w:val="000000"/>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360" w:lineRule="auto"/>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360" w:lineRule="auto"/>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autoSpaceDE w:val="0"/>
        <w:autoSpaceDN w:val="0"/>
        <w:spacing w:line="360" w:lineRule="auto"/>
        <w:jc w:val="left"/>
        <w:outlineLvl w:val="0"/>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asciiTheme="minorEastAsia" w:hAnsiTheme="minorEastAsia" w:cstheme="minorEastAsia"/>
          <w:sz w:val="24"/>
        </w:rPr>
      </w:pPr>
      <w:r>
        <w:rPr>
          <w:rFonts w:hint="eastAsia" w:hAnsi="宋体" w:cs="宋体"/>
          <w:sz w:val="24"/>
        </w:rPr>
        <w:t xml:space="preserve">3.5.1 </w:t>
      </w:r>
      <w:r>
        <w:rPr>
          <w:rFonts w:hint="eastAsia" w:asciiTheme="minorEastAsia" w:hAnsiTheme="minorEastAsia" w:cstheme="minorEastAsia"/>
          <w:sz w:val="24"/>
        </w:rPr>
        <w:t>“投标人基本情况表”应附投标人营业执照副本等材料的原件扫描件。</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“近年财务状况表”应附经会计师事务所或审计机构审计的财务会计报表，包括资产负债表、现金流量表、利表润和财务情况说明书</w:t>
      </w:r>
      <w:r>
        <w:rPr>
          <w:rFonts w:hint="eastAsia" w:hAnsi="宋体" w:cs="宋体"/>
          <w:sz w:val="24"/>
          <w:lang w:eastAsia="zh-CN"/>
        </w:rPr>
        <w:t>（报表附注）</w:t>
      </w:r>
      <w:r>
        <w:rPr>
          <w:rFonts w:hint="eastAsia" w:hAnsi="宋体" w:cs="宋体"/>
          <w:sz w:val="24"/>
        </w:rPr>
        <w:t>的原件扫描件，具体年份要求见投标人须知前附表（新成立不足三年的企业提供自成立之日以来现有年限的财务会计报表）。</w:t>
      </w:r>
    </w:p>
    <w:p>
      <w:pPr>
        <w:autoSpaceDE w:val="0"/>
        <w:autoSpaceDN w:val="0"/>
        <w:spacing w:line="360" w:lineRule="auto"/>
        <w:jc w:val="left"/>
        <w:rPr>
          <w:rFonts w:hAnsi="宋体" w:cs="宋体"/>
          <w:sz w:val="24"/>
        </w:rPr>
      </w:pPr>
      <w:r>
        <w:rPr>
          <w:rFonts w:hint="eastAsia" w:hAnsi="宋体" w:cs="宋体"/>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360" w:lineRule="auto"/>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360" w:lineRule="auto"/>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360" w:lineRule="auto"/>
        <w:jc w:val="left"/>
        <w:rPr>
          <w:rFonts w:hAnsi="宋体" w:cs="宋体"/>
          <w:b/>
          <w:sz w:val="24"/>
        </w:rPr>
      </w:pPr>
      <w:r>
        <w:rPr>
          <w:rFonts w:hint="eastAsia" w:hAnsi="宋体" w:cs="宋体"/>
          <w:b/>
          <w:sz w:val="24"/>
        </w:rPr>
        <w:t xml:space="preserve">3.6 </w:t>
      </w:r>
      <w:bookmarkStart w:id="39" w:name="_Toc144974521"/>
      <w:bookmarkStart w:id="40" w:name="_Toc179632571"/>
      <w:bookmarkStart w:id="41" w:name="_Toc152042329"/>
      <w:bookmarkStart w:id="42" w:name="_Toc152045553"/>
      <w:r>
        <w:rPr>
          <w:rFonts w:hint="eastAsia" w:hAnsi="宋体" w:cs="宋体"/>
          <w:b/>
          <w:sz w:val="24"/>
        </w:rPr>
        <w:t>备选投标方案</w:t>
      </w:r>
    </w:p>
    <w:bookmarkEnd w:id="39"/>
    <w:bookmarkEnd w:id="40"/>
    <w:bookmarkEnd w:id="41"/>
    <w:bookmarkEnd w:id="42"/>
    <w:p>
      <w:pPr>
        <w:autoSpaceDE w:val="0"/>
        <w:autoSpaceDN w:val="0"/>
        <w:spacing w:line="360" w:lineRule="auto"/>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360" w:lineRule="auto"/>
        <w:jc w:val="left"/>
        <w:outlineLvl w:val="0"/>
        <w:rPr>
          <w:rFonts w:hAnsi="宋体" w:cs="宋体"/>
          <w:b/>
          <w:sz w:val="24"/>
        </w:rPr>
      </w:pPr>
      <w:r>
        <w:rPr>
          <w:rFonts w:hint="eastAsia" w:hAnsi="宋体" w:cs="宋体"/>
          <w:b/>
          <w:sz w:val="24"/>
        </w:rPr>
        <w:t>3.7 投标文件的编制</w:t>
      </w:r>
      <w:bookmarkEnd w:id="38"/>
    </w:p>
    <w:p>
      <w:pPr>
        <w:spacing w:line="360" w:lineRule="auto"/>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3.7.5 使用电子介质存储的备份文件1份。</w:t>
      </w:r>
    </w:p>
    <w:p>
      <w:pPr>
        <w:tabs>
          <w:tab w:val="left" w:pos="7095"/>
        </w:tabs>
        <w:spacing w:line="360" w:lineRule="auto"/>
        <w:ind w:firstLine="480" w:firstLineChars="200"/>
        <w:rPr>
          <w:rFonts w:hAnsi="宋体"/>
          <w:color w:val="000000"/>
          <w:sz w:val="24"/>
          <w:szCs w:val="24"/>
        </w:rPr>
      </w:pPr>
      <w:r>
        <w:rPr>
          <w:rFonts w:hint="eastAsia" w:hAnsi="宋体"/>
          <w:color w:val="000000"/>
          <w:sz w:val="24"/>
          <w:szCs w:val="24"/>
        </w:rPr>
        <w:t>3.7.6 同时生成与电子投标文件内容、水印码、电子签章一致的PDF文件。</w:t>
      </w:r>
    </w:p>
    <w:p>
      <w:pPr>
        <w:tabs>
          <w:tab w:val="left" w:pos="7095"/>
        </w:tabs>
        <w:spacing w:line="360" w:lineRule="auto"/>
        <w:ind w:firstLine="480" w:firstLineChars="200"/>
        <w:rPr>
          <w:rFonts w:hAnsi="宋体"/>
          <w:color w:val="000000"/>
          <w:sz w:val="24"/>
          <w:szCs w:val="24"/>
        </w:rPr>
      </w:pPr>
      <w:r>
        <w:rPr>
          <w:rFonts w:hint="eastAsia" w:hAnsi="宋体"/>
          <w:color w:val="000000"/>
          <w:sz w:val="24"/>
          <w:szCs w:val="24"/>
        </w:rPr>
        <w:t xml:space="preserve">3.7.7 </w:t>
      </w:r>
      <w:bookmarkStart w:id="43" w:name="_Toc283559961"/>
      <w:r>
        <w:rPr>
          <w:rFonts w:hint="eastAsia" w:hAnsi="宋体"/>
          <w:color w:val="000000"/>
          <w:sz w:val="24"/>
          <w:szCs w:val="24"/>
        </w:rPr>
        <w:t>当生成的电子投标文件投标报价大小写不一致时，以大写为准。</w:t>
      </w:r>
    </w:p>
    <w:p>
      <w:pPr>
        <w:autoSpaceDE w:val="0"/>
        <w:autoSpaceDN w:val="0"/>
        <w:adjustRightInd w:val="0"/>
        <w:spacing w:line="360" w:lineRule="auto"/>
        <w:jc w:val="left"/>
        <w:rPr>
          <w:rFonts w:hAnsi="宋体" w:cs="宋体"/>
          <w:sz w:val="24"/>
        </w:rPr>
      </w:pPr>
      <w:r>
        <w:rPr>
          <w:rFonts w:hint="eastAsia" w:hAnsi="宋体" w:cs="宋体"/>
          <w:sz w:val="24"/>
        </w:rPr>
        <w:t xml:space="preserve">    </w:t>
      </w:r>
      <w:r>
        <w:rPr>
          <w:rFonts w:hint="eastAsia" w:hAnsi="宋体" w:cs="宋体"/>
          <w:b/>
          <w:bCs/>
          <w:sz w:val="24"/>
        </w:rPr>
        <w:t>3.7.8 商务标投标文件制作注意事项：</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3.7.8.1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3.7.8.2 商务标投标文件制作技术咨询：0374-2961598。</w:t>
      </w:r>
    </w:p>
    <w:p>
      <w:pPr>
        <w:spacing w:line="360" w:lineRule="auto"/>
        <w:rPr>
          <w:rFonts w:hAnsi="宋体"/>
          <w:b/>
        </w:rPr>
      </w:pPr>
      <w:r>
        <w:rPr>
          <w:rFonts w:hint="eastAsia" w:hAnsi="宋体"/>
          <w:b/>
        </w:rPr>
        <w:t>4. 投标</w:t>
      </w:r>
      <w:bookmarkEnd w:id="43"/>
    </w:p>
    <w:p>
      <w:pPr>
        <w:autoSpaceDE w:val="0"/>
        <w:autoSpaceDN w:val="0"/>
        <w:adjustRightInd w:val="0"/>
        <w:spacing w:line="360" w:lineRule="auto"/>
        <w:jc w:val="left"/>
        <w:outlineLvl w:val="0"/>
        <w:rPr>
          <w:rFonts w:hAnsi="宋体" w:cs="宋体"/>
          <w:b/>
          <w:sz w:val="24"/>
        </w:rPr>
      </w:pPr>
      <w:bookmarkStart w:id="44" w:name="_Toc283559962"/>
      <w:r>
        <w:rPr>
          <w:rFonts w:hint="eastAsia" w:hAnsi="宋体" w:cs="宋体"/>
          <w:b/>
          <w:sz w:val="24"/>
        </w:rPr>
        <w:t>4.1 投标文件的密封和标记</w:t>
      </w:r>
      <w:bookmarkEnd w:id="44"/>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电子介质存储的投标文件应单独密封，封套上写明“</w:t>
      </w:r>
      <w:r>
        <w:rPr>
          <w:rFonts w:hint="eastAsia" w:hAnsi="宋体" w:cs="宋体"/>
          <w:color w:val="000000" w:themeColor="text1"/>
          <w:sz w:val="24"/>
          <w:lang w:eastAsia="zh-CN"/>
        </w:rPr>
        <w:t>招标人地址、招标人名称、工程</w:t>
      </w:r>
      <w:r>
        <w:rPr>
          <w:rFonts w:hint="eastAsia" w:hAnsi="宋体" w:cs="宋体"/>
          <w:color w:val="000000" w:themeColor="text1"/>
          <w:sz w:val="24"/>
        </w:rPr>
        <w:t>名称，在</w:t>
      </w:r>
      <w:r>
        <w:rPr>
          <w:rFonts w:hAnsi="宋体" w:cs="宋体"/>
          <w:color w:val="000000" w:themeColor="text1"/>
          <w:sz w:val="24"/>
        </w:rPr>
        <w:t xml:space="preserve">  </w:t>
      </w:r>
      <w:r>
        <w:rPr>
          <w:rFonts w:hint="eastAsia" w:hAnsi="宋体" w:cs="宋体"/>
          <w:color w:val="000000" w:themeColor="text1"/>
          <w:sz w:val="24"/>
        </w:rPr>
        <w:t>年</w:t>
      </w:r>
      <w:r>
        <w:rPr>
          <w:rFonts w:hAnsi="宋体" w:cs="宋体"/>
          <w:color w:val="000000" w:themeColor="text1"/>
          <w:sz w:val="24"/>
        </w:rPr>
        <w:t xml:space="preserve">  </w:t>
      </w:r>
      <w:r>
        <w:rPr>
          <w:rFonts w:hint="eastAsia" w:hAnsi="宋体" w:cs="宋体"/>
          <w:color w:val="000000" w:themeColor="text1"/>
          <w:sz w:val="24"/>
        </w:rPr>
        <w:t>月</w:t>
      </w:r>
      <w:r>
        <w:rPr>
          <w:rFonts w:hAnsi="宋体" w:cs="宋体"/>
          <w:color w:val="000000" w:themeColor="text1"/>
          <w:sz w:val="24"/>
        </w:rPr>
        <w:t xml:space="preserve">  </w:t>
      </w:r>
      <w:r>
        <w:rPr>
          <w:rFonts w:hint="eastAsia" w:hAnsi="宋体" w:cs="宋体"/>
          <w:color w:val="000000" w:themeColor="text1"/>
          <w:sz w:val="24"/>
        </w:rPr>
        <w:t>日</w:t>
      </w:r>
      <w:r>
        <w:rPr>
          <w:rFonts w:hAnsi="宋体" w:cs="宋体"/>
          <w:color w:val="000000" w:themeColor="text1"/>
          <w:sz w:val="24"/>
        </w:rPr>
        <w:t xml:space="preserve">  </w:t>
      </w:r>
      <w:r>
        <w:rPr>
          <w:rFonts w:hint="eastAsia" w:hAnsi="宋体" w:cs="宋体"/>
          <w:color w:val="000000" w:themeColor="text1"/>
          <w:sz w:val="24"/>
        </w:rPr>
        <w:t>时</w:t>
      </w:r>
      <w:r>
        <w:rPr>
          <w:rFonts w:hAnsi="宋体" w:cs="宋体"/>
          <w:color w:val="000000" w:themeColor="text1"/>
          <w:sz w:val="24"/>
        </w:rPr>
        <w:t xml:space="preserve">  </w:t>
      </w:r>
      <w:r>
        <w:rPr>
          <w:rFonts w:hint="eastAsia" w:hAnsi="宋体" w:cs="宋体"/>
          <w:color w:val="000000" w:themeColor="text1"/>
          <w:sz w:val="24"/>
        </w:rPr>
        <w:t>分前不得开启”，并加盖单位公章，法定代表人或委托代理人签名，在投标截止时间前递交。</w:t>
      </w:r>
    </w:p>
    <w:p>
      <w:pPr>
        <w:autoSpaceDE w:val="0"/>
        <w:autoSpaceDN w:val="0"/>
        <w:spacing w:line="360" w:lineRule="auto"/>
        <w:jc w:val="left"/>
        <w:outlineLvl w:val="0"/>
        <w:rPr>
          <w:rFonts w:hAnsi="宋体" w:cs="宋体"/>
          <w:b/>
          <w:sz w:val="24"/>
        </w:rPr>
      </w:pPr>
      <w:r>
        <w:rPr>
          <w:rFonts w:hint="eastAsia" w:hAnsi="宋体" w:cs="宋体"/>
          <w:b/>
          <w:sz w:val="24"/>
        </w:rPr>
        <w:t>4.2 投标文件的提交</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4.2.1 投标人应在投标人须知前附表中规定的投标截止时间前成功上传电子投标文件和现场提交电子介质存储的投标文件。</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4.2.2 投标人提交电子介质存储的投标文件地点：见投标人须知前附表。</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4.2.3 除投标人须知前附表另有规定外，投标人所提交的电子投标文件及电子介质存储的投标文件不予退还。</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4.2.4 逾期送达的或者未送达指定地点的电子介质存储的投标文件，招标人不予受理。</w:t>
      </w:r>
    </w:p>
    <w:p>
      <w:pPr>
        <w:autoSpaceDE w:val="0"/>
        <w:autoSpaceDN w:val="0"/>
        <w:spacing w:line="360" w:lineRule="auto"/>
        <w:jc w:val="left"/>
        <w:outlineLvl w:val="0"/>
        <w:rPr>
          <w:rFonts w:hAnsi="宋体" w:cs="宋体"/>
          <w:b/>
          <w:sz w:val="24"/>
        </w:rPr>
      </w:pPr>
      <w:bookmarkStart w:id="45" w:name="_Toc283559964"/>
      <w:r>
        <w:rPr>
          <w:rFonts w:hint="eastAsia" w:hAnsi="宋体" w:cs="宋体"/>
          <w:b/>
          <w:sz w:val="24"/>
        </w:rPr>
        <w:t>4.3 投标文件的修改与撤回</w:t>
      </w:r>
      <w:bookmarkEnd w:id="45"/>
    </w:p>
    <w:p>
      <w:pPr>
        <w:autoSpaceDE w:val="0"/>
        <w:autoSpaceDN w:val="0"/>
        <w:spacing w:line="440" w:lineRule="exact"/>
        <w:ind w:firstLine="480" w:firstLineChars="200"/>
        <w:jc w:val="left"/>
        <w:rPr>
          <w:rFonts w:hAnsi="宋体" w:cs="宋体"/>
          <w:sz w:val="24"/>
        </w:rPr>
      </w:pPr>
      <w:bookmarkStart w:id="46" w:name="_Toc283559967"/>
      <w:r>
        <w:rPr>
          <w:rFonts w:hint="eastAsia" w:hAnsi="宋体" w:cs="宋体"/>
          <w:sz w:val="24"/>
        </w:rPr>
        <w:t>4.3.1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sz w:val="24"/>
        </w:rPr>
      </w:pPr>
      <w:r>
        <w:rPr>
          <w:rFonts w:hint="eastAsia" w:hAnsi="宋体" w:cs="宋体"/>
          <w:sz w:val="24"/>
        </w:rPr>
        <w:t>4.3.2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sz w:val="24"/>
        </w:rPr>
      </w:pPr>
      <w:r>
        <w:rPr>
          <w:rFonts w:hint="eastAsia" w:hAnsi="宋体" w:cs="宋体"/>
          <w:sz w:val="24"/>
        </w:rPr>
        <w:t>4.3.3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21"/>
        <w:spacing w:line="360" w:lineRule="auto"/>
        <w:jc w:val="both"/>
        <w:outlineLvl w:val="0"/>
        <w:rPr>
          <w:rFonts w:hAnsi="宋体"/>
          <w:b/>
          <w:color w:val="auto"/>
        </w:rPr>
      </w:pPr>
      <w:r>
        <w:rPr>
          <w:rFonts w:hint="eastAsia" w:hAnsi="宋体"/>
          <w:b/>
          <w:color w:val="auto"/>
        </w:rPr>
        <w:t>5. 开标</w:t>
      </w:r>
      <w:bookmarkEnd w:id="46"/>
    </w:p>
    <w:p>
      <w:pPr>
        <w:autoSpaceDE w:val="0"/>
        <w:autoSpaceDN w:val="0"/>
        <w:adjustRightInd w:val="0"/>
        <w:spacing w:line="360" w:lineRule="auto"/>
        <w:jc w:val="left"/>
        <w:outlineLvl w:val="0"/>
        <w:rPr>
          <w:rFonts w:hAnsi="宋体" w:cs="宋体"/>
          <w:b/>
          <w:sz w:val="24"/>
        </w:rPr>
      </w:pPr>
      <w:bookmarkStart w:id="47" w:name="_Toc283559968"/>
      <w:r>
        <w:rPr>
          <w:rFonts w:hint="eastAsia" w:hAnsi="宋体" w:cs="宋体"/>
          <w:b/>
          <w:sz w:val="24"/>
        </w:rPr>
        <w:t>5.1 开标时间和地点</w:t>
      </w:r>
      <w:bookmarkEnd w:id="47"/>
    </w:p>
    <w:p>
      <w:pPr>
        <w:spacing w:line="360" w:lineRule="auto"/>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招标人在投标人须知前附表第2.2.2项规定的投标截止时间（开标时间）和投标人须知前附表规定的地点公开开标，并邀请所有投标人的法定代表人或授权委托人准时参加</w:t>
      </w:r>
      <w:r>
        <w:rPr>
          <w:rFonts w:hint="eastAsia" w:hAnsi="宋体" w:cs="宋体"/>
          <w:b/>
          <w:bCs/>
          <w:sz w:val="24"/>
        </w:rPr>
        <w:t>。</w:t>
      </w:r>
    </w:p>
    <w:p>
      <w:pPr>
        <w:autoSpaceDE w:val="0"/>
        <w:autoSpaceDN w:val="0"/>
        <w:adjustRightInd w:val="0"/>
        <w:spacing w:line="360" w:lineRule="auto"/>
        <w:jc w:val="left"/>
        <w:rPr>
          <w:rFonts w:hAnsi="宋体" w:cs="宋体"/>
          <w:b/>
          <w:sz w:val="24"/>
        </w:rPr>
      </w:pPr>
      <w:r>
        <w:rPr>
          <w:rFonts w:hint="eastAsia" w:hAnsi="宋体" w:cs="宋体"/>
          <w:b/>
          <w:sz w:val="24"/>
        </w:rPr>
        <w:t>5.2 开标、解密、唱标程序</w:t>
      </w:r>
    </w:p>
    <w:p>
      <w:pPr>
        <w:spacing w:line="360" w:lineRule="auto"/>
        <w:ind w:firstLine="480" w:firstLineChars="200"/>
        <w:rPr>
          <w:rFonts w:hAnsi="宋体" w:cs="宋体"/>
          <w:sz w:val="24"/>
        </w:rPr>
      </w:pPr>
      <w:bookmarkStart w:id="48" w:name="_Toc283559970"/>
      <w:r>
        <w:rPr>
          <w:rFonts w:hint="eastAsia" w:hAnsi="宋体" w:cs="宋体"/>
          <w:sz w:val="24"/>
        </w:rPr>
        <w:t>5.2.1主持人按下列程序进行开标：</w:t>
      </w:r>
    </w:p>
    <w:p>
      <w:pPr>
        <w:spacing w:line="360" w:lineRule="auto"/>
        <w:ind w:firstLine="480" w:firstLineChars="200"/>
        <w:rPr>
          <w:rFonts w:hAnsi="宋体" w:cs="宋体"/>
          <w:sz w:val="24"/>
        </w:rPr>
      </w:pPr>
      <w:r>
        <w:rPr>
          <w:rFonts w:hint="eastAsia" w:hAnsi="宋体" w:cs="宋体"/>
          <w:sz w:val="24"/>
        </w:rPr>
        <w:t>（1）宣布投标截止时间，并公布招标人、代理机构、监督部门名称；</w:t>
      </w:r>
    </w:p>
    <w:p>
      <w:pPr>
        <w:spacing w:line="360" w:lineRule="auto"/>
        <w:ind w:firstLine="480" w:firstLineChars="200"/>
        <w:rPr>
          <w:rFonts w:hAnsi="宋体" w:cs="宋体"/>
          <w:sz w:val="24"/>
        </w:rPr>
      </w:pPr>
      <w:r>
        <w:rPr>
          <w:rFonts w:hint="eastAsia" w:hAnsi="宋体" w:cs="宋体"/>
          <w:sz w:val="24"/>
        </w:rPr>
        <w:t>（2）宣布开标纪律；</w:t>
      </w:r>
    </w:p>
    <w:p>
      <w:pPr>
        <w:spacing w:line="360" w:lineRule="auto"/>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360" w:lineRule="auto"/>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360" w:lineRule="auto"/>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360" w:lineRule="auto"/>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360" w:lineRule="auto"/>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360" w:lineRule="auto"/>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spacing w:line="360" w:lineRule="auto"/>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cs="宋体"/>
          <w:sz w:val="24"/>
        </w:rPr>
      </w:pPr>
      <w:r>
        <w:rPr>
          <w:rFonts w:hint="eastAsia" w:hAnsi="宋体" w:cs="宋体"/>
          <w:sz w:val="24"/>
        </w:rPr>
        <w:t>（1）因电子交易系统异常无法解密电子投标文件的，以人工方式进行。</w:t>
      </w:r>
    </w:p>
    <w:p>
      <w:pPr>
        <w:spacing w:line="360" w:lineRule="auto"/>
        <w:ind w:firstLine="480" w:firstLineChars="200"/>
        <w:rPr>
          <w:rFonts w:hAnsi="宋体" w:cs="宋体"/>
          <w:sz w:val="24"/>
        </w:rPr>
      </w:pPr>
      <w:r>
        <w:rPr>
          <w:rFonts w:hint="eastAsia" w:hAnsi="宋体" w:cs="宋体"/>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21"/>
        <w:spacing w:line="360" w:lineRule="auto"/>
        <w:jc w:val="both"/>
        <w:outlineLvl w:val="0"/>
        <w:rPr>
          <w:rFonts w:hAnsi="宋体"/>
          <w:b/>
          <w:color w:val="auto"/>
        </w:rPr>
      </w:pPr>
      <w:r>
        <w:rPr>
          <w:rFonts w:hint="eastAsia" w:hAnsi="宋体"/>
          <w:b/>
          <w:color w:val="auto"/>
        </w:rPr>
        <w:t>6. 评标</w:t>
      </w:r>
      <w:bookmarkEnd w:id="48"/>
    </w:p>
    <w:p>
      <w:pPr>
        <w:autoSpaceDE w:val="0"/>
        <w:autoSpaceDN w:val="0"/>
        <w:adjustRightInd w:val="0"/>
        <w:spacing w:line="360" w:lineRule="auto"/>
        <w:jc w:val="left"/>
        <w:outlineLvl w:val="0"/>
        <w:rPr>
          <w:rFonts w:hAnsi="宋体" w:cs="宋体"/>
          <w:b/>
          <w:sz w:val="24"/>
        </w:rPr>
      </w:pPr>
      <w:bookmarkStart w:id="49" w:name="_Toc283559971"/>
      <w:r>
        <w:rPr>
          <w:rFonts w:hint="eastAsia" w:hAnsi="宋体" w:cs="宋体"/>
          <w:b/>
          <w:sz w:val="24"/>
        </w:rPr>
        <w:t>6.1 评标委员会</w:t>
      </w:r>
      <w:bookmarkEnd w:id="49"/>
    </w:p>
    <w:p>
      <w:pPr>
        <w:autoSpaceDE w:val="0"/>
        <w:autoSpaceDN w:val="0"/>
        <w:spacing w:line="360" w:lineRule="auto"/>
        <w:ind w:firstLine="480" w:firstLineChars="200"/>
        <w:jc w:val="left"/>
        <w:outlineLvl w:val="0"/>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（1）招标人或投标人的主要负责人的近亲属；</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360" w:lineRule="auto"/>
        <w:jc w:val="left"/>
        <w:outlineLvl w:val="0"/>
        <w:rPr>
          <w:rFonts w:hAnsi="宋体" w:cs="宋体"/>
          <w:b/>
          <w:sz w:val="24"/>
        </w:rPr>
      </w:pPr>
      <w:bookmarkStart w:id="50" w:name="_Toc283559972"/>
      <w:r>
        <w:rPr>
          <w:rFonts w:hint="eastAsia" w:hAnsi="宋体" w:cs="宋体"/>
          <w:b/>
          <w:sz w:val="24"/>
        </w:rPr>
        <w:t>6.2 评标原则</w:t>
      </w:r>
      <w:bookmarkEnd w:id="50"/>
    </w:p>
    <w:p>
      <w:pPr>
        <w:autoSpaceDE w:val="0"/>
        <w:autoSpaceDN w:val="0"/>
        <w:spacing w:line="360" w:lineRule="auto"/>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360" w:lineRule="auto"/>
        <w:jc w:val="left"/>
        <w:outlineLvl w:val="0"/>
        <w:rPr>
          <w:rFonts w:hAnsi="宋体" w:cs="宋体"/>
          <w:b/>
          <w:sz w:val="24"/>
        </w:rPr>
      </w:pPr>
      <w:bookmarkStart w:id="51" w:name="_Toc283559973"/>
      <w:r>
        <w:rPr>
          <w:rFonts w:hint="eastAsia" w:hAnsi="宋体" w:cs="宋体"/>
          <w:b/>
          <w:sz w:val="24"/>
        </w:rPr>
        <w:t>6.3 评标</w:t>
      </w:r>
      <w:bookmarkEnd w:id="51"/>
    </w:p>
    <w:p>
      <w:pPr>
        <w:autoSpaceDE w:val="0"/>
        <w:autoSpaceDN w:val="0"/>
        <w:spacing w:line="360" w:lineRule="auto"/>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21"/>
        <w:spacing w:line="360" w:lineRule="auto"/>
        <w:jc w:val="both"/>
        <w:outlineLvl w:val="0"/>
        <w:rPr>
          <w:rFonts w:hAnsi="宋体"/>
          <w:b/>
          <w:color w:val="auto"/>
        </w:rPr>
      </w:pPr>
      <w:bookmarkStart w:id="52" w:name="_Toc283559974"/>
      <w:r>
        <w:rPr>
          <w:rFonts w:hint="eastAsia" w:hAnsi="宋体"/>
          <w:b/>
          <w:color w:val="auto"/>
        </w:rPr>
        <w:t>7. 合同授予</w:t>
      </w:r>
      <w:bookmarkEnd w:id="52"/>
    </w:p>
    <w:p>
      <w:pPr>
        <w:autoSpaceDE w:val="0"/>
        <w:autoSpaceDN w:val="0"/>
        <w:spacing w:line="360" w:lineRule="auto"/>
        <w:jc w:val="left"/>
        <w:outlineLvl w:val="0"/>
        <w:rPr>
          <w:rFonts w:hAnsi="宋体" w:cs="宋体"/>
          <w:b/>
          <w:sz w:val="24"/>
        </w:rPr>
      </w:pPr>
      <w:bookmarkStart w:id="53" w:name="_Toc283559975"/>
      <w:r>
        <w:rPr>
          <w:rFonts w:hint="eastAsia" w:hAnsi="宋体" w:cs="宋体"/>
          <w:b/>
          <w:sz w:val="24"/>
        </w:rPr>
        <w:t>7.1 定标方式</w:t>
      </w:r>
      <w:bookmarkEnd w:id="53"/>
    </w:p>
    <w:p>
      <w:pPr>
        <w:spacing w:line="360" w:lineRule="auto"/>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360" w:lineRule="auto"/>
        <w:jc w:val="left"/>
        <w:outlineLvl w:val="0"/>
        <w:rPr>
          <w:rFonts w:hAnsi="宋体" w:cs="宋体"/>
          <w:b/>
          <w:sz w:val="24"/>
        </w:rPr>
      </w:pPr>
      <w:bookmarkStart w:id="54" w:name="_Toc283559976"/>
      <w:r>
        <w:rPr>
          <w:rFonts w:hint="eastAsia" w:hAnsi="宋体" w:cs="宋体"/>
          <w:b/>
          <w:sz w:val="24"/>
        </w:rPr>
        <w:t>7.2 中标通知</w:t>
      </w:r>
      <w:bookmarkEnd w:id="54"/>
    </w:p>
    <w:p>
      <w:pPr>
        <w:autoSpaceDE w:val="0"/>
        <w:autoSpaceDN w:val="0"/>
        <w:spacing w:line="360" w:lineRule="auto"/>
        <w:ind w:firstLine="480" w:firstLineChars="200"/>
        <w:jc w:val="left"/>
        <w:outlineLvl w:val="0"/>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79632587"/>
      <w:bookmarkStart w:id="56" w:name="_Toc144974537"/>
      <w:bookmarkStart w:id="57" w:name="_Toc152042345"/>
      <w:bookmarkStart w:id="58" w:name="_Toc152045569"/>
    </w:p>
    <w:p>
      <w:pPr>
        <w:autoSpaceDE w:val="0"/>
        <w:autoSpaceDN w:val="0"/>
        <w:spacing w:line="360" w:lineRule="auto"/>
        <w:jc w:val="left"/>
        <w:outlineLvl w:val="0"/>
        <w:rPr>
          <w:rFonts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autoSpaceDE w:val="0"/>
        <w:autoSpaceDN w:val="0"/>
        <w:spacing w:line="360" w:lineRule="auto"/>
        <w:ind w:firstLine="480" w:firstLineChars="200"/>
        <w:jc w:val="left"/>
        <w:outlineLvl w:val="0"/>
        <w:rPr>
          <w:rFonts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360" w:lineRule="auto"/>
        <w:jc w:val="left"/>
        <w:outlineLvl w:val="0"/>
        <w:rPr>
          <w:rFonts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360" w:lineRule="auto"/>
        <w:jc w:val="left"/>
        <w:outlineLvl w:val="0"/>
        <w:rPr>
          <w:rFonts w:hAnsi="宋体" w:cs="宋体"/>
          <w:b/>
          <w:sz w:val="24"/>
        </w:rPr>
      </w:pPr>
      <w:bookmarkStart w:id="61" w:name="_Toc283559979"/>
      <w:r>
        <w:rPr>
          <w:rFonts w:hint="eastAsia" w:hAnsi="宋体" w:cs="宋体"/>
          <w:b/>
          <w:sz w:val="24"/>
        </w:rPr>
        <w:t>8.1 重新招标</w:t>
      </w:r>
      <w:bookmarkEnd w:id="61"/>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（1）投标截止时间止，投标人少于3 个的；</w:t>
      </w:r>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360" w:lineRule="auto"/>
        <w:jc w:val="left"/>
        <w:outlineLvl w:val="0"/>
        <w:rPr>
          <w:rFonts w:hAnsi="宋体" w:cs="宋体"/>
          <w:b/>
          <w:sz w:val="24"/>
        </w:rPr>
      </w:pPr>
      <w:bookmarkStart w:id="62" w:name="_Toc283559980"/>
      <w:r>
        <w:rPr>
          <w:rFonts w:hint="eastAsia" w:hAnsi="宋体" w:cs="宋体"/>
          <w:b/>
          <w:sz w:val="24"/>
        </w:rPr>
        <w:t>8.2 不再招标</w:t>
      </w:r>
      <w:bookmarkEnd w:id="62"/>
    </w:p>
    <w:p>
      <w:pPr>
        <w:autoSpaceDE w:val="0"/>
        <w:autoSpaceDN w:val="0"/>
        <w:adjustRightInd w:val="0"/>
        <w:spacing w:line="360" w:lineRule="auto"/>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21"/>
        <w:spacing w:line="360" w:lineRule="auto"/>
        <w:jc w:val="both"/>
        <w:outlineLvl w:val="0"/>
        <w:rPr>
          <w:rFonts w:hAnsi="宋体"/>
          <w:b/>
          <w:color w:val="auto"/>
        </w:rPr>
      </w:pPr>
      <w:bookmarkStart w:id="63" w:name="_Toc283559981"/>
      <w:r>
        <w:rPr>
          <w:rFonts w:hint="eastAsia" w:hAnsi="宋体"/>
          <w:b/>
          <w:color w:val="auto"/>
        </w:rPr>
        <w:t>9. 纪律和监督</w:t>
      </w:r>
      <w:bookmarkEnd w:id="63"/>
    </w:p>
    <w:p>
      <w:pPr>
        <w:autoSpaceDE w:val="0"/>
        <w:autoSpaceDN w:val="0"/>
        <w:adjustRightInd w:val="0"/>
        <w:spacing w:line="360" w:lineRule="auto"/>
        <w:jc w:val="left"/>
        <w:outlineLvl w:val="0"/>
        <w:rPr>
          <w:rFonts w:hAnsi="宋体" w:cs="宋体"/>
          <w:b/>
          <w:sz w:val="24"/>
        </w:rPr>
      </w:pPr>
      <w:bookmarkStart w:id="64" w:name="_Toc283559982"/>
      <w:r>
        <w:rPr>
          <w:rFonts w:hint="eastAsia" w:hAnsi="宋体" w:cs="宋体"/>
          <w:b/>
          <w:sz w:val="24"/>
        </w:rPr>
        <w:t>9.1 对招标人的纪律要求</w:t>
      </w:r>
      <w:bookmarkEnd w:id="64"/>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360" w:lineRule="auto"/>
        <w:jc w:val="left"/>
        <w:outlineLvl w:val="0"/>
        <w:rPr>
          <w:rFonts w:hAnsi="宋体" w:cs="宋体"/>
          <w:b/>
          <w:sz w:val="24"/>
        </w:rPr>
      </w:pPr>
      <w:bookmarkStart w:id="65" w:name="_Toc283559983"/>
      <w:r>
        <w:rPr>
          <w:rFonts w:hint="eastAsia" w:hAnsi="宋体" w:cs="宋体"/>
          <w:b/>
          <w:sz w:val="24"/>
        </w:rPr>
        <w:t>9.2 对投标人的纪律要求</w:t>
      </w:r>
      <w:bookmarkEnd w:id="65"/>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360" w:lineRule="auto"/>
        <w:jc w:val="left"/>
        <w:outlineLvl w:val="0"/>
        <w:rPr>
          <w:rFonts w:hAnsi="宋体" w:cs="宋体"/>
          <w:b/>
          <w:sz w:val="24"/>
        </w:rPr>
      </w:pPr>
      <w:bookmarkStart w:id="66" w:name="_Toc283559984"/>
      <w:r>
        <w:rPr>
          <w:rFonts w:hint="eastAsia" w:hAnsi="宋体" w:cs="宋体"/>
          <w:b/>
          <w:sz w:val="24"/>
        </w:rPr>
        <w:t>9.3 对评标委员会成员的纪律要求</w:t>
      </w:r>
      <w:bookmarkEnd w:id="66"/>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360" w:lineRule="auto"/>
        <w:jc w:val="left"/>
        <w:outlineLvl w:val="0"/>
        <w:rPr>
          <w:rFonts w:hAnsi="宋体" w:cs="宋体"/>
          <w:b/>
          <w:sz w:val="24"/>
        </w:rPr>
      </w:pPr>
      <w:bookmarkStart w:id="67" w:name="_Toc283559985"/>
      <w:r>
        <w:rPr>
          <w:rFonts w:hint="eastAsia" w:hAnsi="宋体" w:cs="宋体"/>
          <w:b/>
          <w:sz w:val="24"/>
        </w:rPr>
        <w:t>9.4 对与评标活动有关的工作人员的纪律要求</w:t>
      </w:r>
      <w:bookmarkEnd w:id="67"/>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360" w:lineRule="auto"/>
        <w:jc w:val="left"/>
        <w:outlineLvl w:val="0"/>
        <w:rPr>
          <w:rFonts w:hAnsi="宋体" w:cs="宋体"/>
          <w:b/>
          <w:sz w:val="24"/>
        </w:rPr>
      </w:pPr>
      <w:bookmarkStart w:id="68" w:name="_Toc283559986"/>
      <w:r>
        <w:rPr>
          <w:rFonts w:hint="eastAsia" w:hAnsi="宋体" w:cs="宋体"/>
          <w:b/>
          <w:sz w:val="24"/>
        </w:rPr>
        <w:t>9.5 投诉</w:t>
      </w:r>
      <w:bookmarkEnd w:id="68"/>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21"/>
        <w:spacing w:line="360" w:lineRule="auto"/>
        <w:jc w:val="both"/>
        <w:outlineLvl w:val="0"/>
        <w:rPr>
          <w:rFonts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需要补充的其他内容：见投标人须知前附表。</w:t>
      </w:r>
    </w:p>
    <w:p>
      <w:pPr>
        <w:spacing w:beforeLines="100" w:afterLines="100" w:line="360" w:lineRule="auto"/>
        <w:rPr>
          <w:rFonts w:hAnsi="宋体" w:cs="宋体"/>
          <w:sz w:val="24"/>
        </w:rPr>
      </w:pPr>
      <w:r>
        <w:rPr>
          <w:rFonts w:hint="eastAsia" w:hAnsi="宋体" w:cs="宋体"/>
          <w:sz w:val="24"/>
        </w:rPr>
        <w:br w:type="page"/>
      </w: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napToGrid w:val="0"/>
        <w:spacing w:line="360" w:lineRule="auto"/>
        <w:jc w:val="center"/>
        <w:rPr>
          <w:rFonts w:hAnsi="宋体" w:cs="宋体"/>
          <w:b/>
          <w:bCs/>
          <w:sz w:val="36"/>
          <w:szCs w:val="36"/>
        </w:rPr>
      </w:pPr>
    </w:p>
    <w:p>
      <w:pPr>
        <w:snapToGrid w:val="0"/>
        <w:spacing w:line="360" w:lineRule="auto"/>
        <w:jc w:val="center"/>
        <w:rPr>
          <w:rFonts w:hAnsi="宋体" w:cs="宋体"/>
          <w:sz w:val="24"/>
        </w:rPr>
      </w:pPr>
      <w:r>
        <w:rPr>
          <w:rFonts w:hint="eastAsia" w:hAnsi="宋体" w:cs="宋体"/>
          <w:b/>
          <w:bCs/>
          <w:sz w:val="36"/>
          <w:szCs w:val="36"/>
        </w:rPr>
        <w:t>第三章 评标办法（综合计分法）</w:t>
      </w:r>
    </w:p>
    <w:p>
      <w:pPr>
        <w:adjustRightInd w:val="0"/>
        <w:snapToGrid w:val="0"/>
        <w:spacing w:line="430" w:lineRule="exact"/>
        <w:rPr>
          <w:rFonts w:hAnsi="宋体" w:cs="宋体"/>
          <w:sz w:val="24"/>
        </w:rPr>
      </w:pPr>
      <w:r>
        <w:rPr>
          <w:rFonts w:hint="eastAsia" w:hAnsi="宋体" w:cs="宋体"/>
          <w:sz w:val="24"/>
        </w:rPr>
        <w:t xml:space="preserve">     一、评标应遵循公正、公平、择优的原则严格按照招标文件进行。</w:t>
      </w:r>
    </w:p>
    <w:p>
      <w:pPr>
        <w:adjustRightInd w:val="0"/>
        <w:snapToGrid w:val="0"/>
        <w:spacing w:line="430" w:lineRule="exact"/>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szCs w:val="24"/>
        </w:rPr>
        <w:t>4</w:t>
      </w:r>
      <w:r>
        <w:rPr>
          <w:rFonts w:hint="eastAsia" w:hAnsi="宋体" w:cs="宋体"/>
          <w:sz w:val="24"/>
        </w:rPr>
        <w:t>人和招标人代表</w:t>
      </w:r>
      <w:r>
        <w:rPr>
          <w:rFonts w:hint="eastAsia" w:hAnsi="宋体" w:cs="宋体"/>
          <w:sz w:val="24"/>
          <w:szCs w:val="24"/>
        </w:rPr>
        <w:t>1</w:t>
      </w:r>
      <w:r>
        <w:rPr>
          <w:rFonts w:hint="eastAsia" w:hAnsi="宋体" w:cs="宋体"/>
          <w:sz w:val="24"/>
        </w:rPr>
        <w:t>人组成，其中注册造价工程师不少于</w:t>
      </w:r>
      <w:r>
        <w:rPr>
          <w:rFonts w:hint="eastAsia" w:hAnsi="宋体" w:cs="宋体"/>
          <w:sz w:val="24"/>
          <w:szCs w:val="24"/>
        </w:rPr>
        <w:t>2</w:t>
      </w:r>
      <w:r>
        <w:rPr>
          <w:rFonts w:hint="eastAsia" w:hAnsi="宋体" w:cs="宋体"/>
          <w:sz w:val="24"/>
        </w:rPr>
        <w:t>人。与投标人有利害关系的专家不得进入评标委员会。</w:t>
      </w:r>
    </w:p>
    <w:p>
      <w:pPr>
        <w:adjustRightInd w:val="0"/>
        <w:snapToGrid w:val="0"/>
        <w:spacing w:line="430" w:lineRule="exact"/>
        <w:rPr>
          <w:rFonts w:hAnsi="宋体" w:cs="宋体"/>
          <w:sz w:val="24"/>
        </w:rPr>
      </w:pPr>
      <w:r>
        <w:rPr>
          <w:rFonts w:hint="eastAsia" w:hAnsi="宋体" w:cs="宋体"/>
          <w:sz w:val="24"/>
        </w:rPr>
        <w:t xml:space="preserve">     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（一）清标；</w:t>
      </w:r>
    </w:p>
    <w:p>
      <w:pPr>
        <w:adjustRightInd w:val="0"/>
        <w:snapToGrid w:val="0"/>
        <w:spacing w:line="430" w:lineRule="exact"/>
        <w:ind w:firstLine="480" w:firstLineChars="200"/>
        <w:rPr>
          <w:rFonts w:hAnsi="宋体" w:cs="宋体"/>
          <w:sz w:val="24"/>
        </w:rPr>
      </w:pPr>
      <w:r>
        <w:rPr>
          <w:rFonts w:hint="eastAsia" w:hAnsi="宋体" w:cs="宋体"/>
          <w:sz w:val="24"/>
        </w:rPr>
        <w:t>（二）初步评审；</w:t>
      </w:r>
    </w:p>
    <w:p>
      <w:pPr>
        <w:adjustRightInd w:val="0"/>
        <w:snapToGrid w:val="0"/>
        <w:spacing w:line="430" w:lineRule="exact"/>
        <w:ind w:firstLine="480" w:firstLineChars="200"/>
        <w:rPr>
          <w:rFonts w:hAnsi="宋体" w:cs="宋体"/>
          <w:sz w:val="24"/>
        </w:rPr>
      </w:pPr>
      <w:r>
        <w:rPr>
          <w:rFonts w:hint="eastAsia" w:hAnsi="宋体" w:cs="宋体"/>
          <w:sz w:val="24"/>
        </w:rPr>
        <w:t>（三）详细评审；</w:t>
      </w:r>
    </w:p>
    <w:p>
      <w:pPr>
        <w:adjustRightInd w:val="0"/>
        <w:snapToGrid w:val="0"/>
        <w:spacing w:line="430" w:lineRule="exact"/>
        <w:ind w:firstLine="480" w:firstLineChars="200"/>
        <w:rPr>
          <w:rFonts w:hAnsi="宋体" w:cs="宋体"/>
          <w:sz w:val="24"/>
        </w:rPr>
      </w:pPr>
      <w:r>
        <w:rPr>
          <w:rFonts w:hint="eastAsia" w:hAnsi="宋体" w:cs="宋体"/>
          <w:sz w:val="24"/>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rPr>
        <w:t>（六）评标现场宣布中标候选人确定结果并在指定媒体上进行公示。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outlineLvl w:val="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hAnsi="宋体" w:cs="宋体"/>
          <w:sz w:val="24"/>
        </w:rPr>
      </w:pPr>
      <w:r>
        <w:rPr>
          <w:rFonts w:hint="eastAsia" w:ascii="新宋体" w:hAnsi="新宋体" w:eastAsia="新宋体"/>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rPr>
      </w:pPr>
      <w:r>
        <w:rPr>
          <w:rFonts w:hint="eastAsia" w:hAnsi="宋体" w:cs="宋体"/>
          <w:sz w:val="24"/>
        </w:rPr>
        <w:t>投标文件存在下列情形之一的，按废标处理：</w:t>
      </w:r>
    </w:p>
    <w:p>
      <w:pPr>
        <w:snapToGrid w:val="0"/>
        <w:spacing w:line="348" w:lineRule="auto"/>
        <w:ind w:firstLine="480" w:firstLineChars="200"/>
        <w:rPr>
          <w:rFonts w:hAnsi="宋体" w:cs="宋体"/>
          <w:sz w:val="24"/>
        </w:rPr>
      </w:pPr>
      <w:r>
        <w:rPr>
          <w:rFonts w:hint="eastAsia" w:hAnsi="宋体" w:cs="宋体"/>
          <w:sz w:val="24"/>
        </w:rPr>
        <w:t>1.未按招标文件规定编制各项报价的；</w:t>
      </w:r>
    </w:p>
    <w:p>
      <w:pPr>
        <w:snapToGrid w:val="0"/>
        <w:spacing w:line="348" w:lineRule="auto"/>
        <w:ind w:firstLine="480" w:firstLineChars="200"/>
        <w:rPr>
          <w:rFonts w:hAnsi="宋体" w:cs="宋体"/>
          <w:sz w:val="24"/>
        </w:rPr>
      </w:pPr>
      <w:r>
        <w:rPr>
          <w:rFonts w:hint="eastAsia" w:hAnsi="宋体" w:cs="宋体"/>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rPr>
      </w:pPr>
      <w:r>
        <w:rPr>
          <w:rFonts w:hint="eastAsia" w:hAnsi="宋体" w:cs="宋体"/>
          <w:sz w:val="24"/>
        </w:rPr>
        <w:t>3.规费和税金、安全文明施工措施费违背工程造价管理规定的；</w:t>
      </w:r>
    </w:p>
    <w:p>
      <w:pPr>
        <w:snapToGrid w:val="0"/>
        <w:spacing w:line="348" w:lineRule="auto"/>
        <w:ind w:firstLine="480" w:firstLineChars="200"/>
        <w:rPr>
          <w:rFonts w:hAnsi="宋体" w:cs="宋体"/>
          <w:sz w:val="24"/>
        </w:rPr>
      </w:pPr>
      <w:r>
        <w:rPr>
          <w:rFonts w:hint="eastAsia" w:hAnsi="宋体" w:cs="宋体"/>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rPr>
      </w:pPr>
      <w:r>
        <w:rPr>
          <w:rFonts w:hint="eastAsia" w:hAnsi="宋体" w:cs="宋体"/>
          <w:sz w:val="24"/>
        </w:rPr>
        <w:t>5.未按照暂列金额或者暂估价编制投标报价的。</w:t>
      </w:r>
    </w:p>
    <w:p>
      <w:pPr>
        <w:spacing w:line="440" w:lineRule="exact"/>
        <w:ind w:firstLine="480" w:firstLineChars="200"/>
        <w:rPr>
          <w:rFonts w:hAnsi="宋体" w:cs="宋体"/>
          <w:b/>
          <w:sz w:val="24"/>
        </w:rPr>
      </w:pPr>
    </w:p>
    <w:p>
      <w:pPr>
        <w:spacing w:line="440" w:lineRule="exact"/>
        <w:ind w:firstLine="480" w:firstLineChars="200"/>
        <w:rPr>
          <w:rFonts w:hAnsi="宋体" w:cs="宋体"/>
          <w:b/>
          <w:sz w:val="24"/>
        </w:rPr>
      </w:pPr>
      <w:r>
        <w:rPr>
          <w:rFonts w:hint="eastAsia" w:hAnsi="宋体" w:cs="宋体"/>
          <w:b/>
          <w:sz w:val="24"/>
        </w:rPr>
        <w:t>清标内容：</w:t>
      </w:r>
    </w:p>
    <w:tbl>
      <w:tblPr>
        <w:tblStyle w:val="9"/>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综合单价=人工费+材料费+机械费+管理费+利润之和；</w:t>
            </w:r>
          </w:p>
          <w:p>
            <w:pPr>
              <w:jc w:val="center"/>
              <w:rPr>
                <w:rFonts w:hAnsi="宋体" w:eastAsia="宋体" w:cs="宋体"/>
                <w:sz w:val="21"/>
                <w:szCs w:val="21"/>
              </w:rPr>
            </w:pPr>
            <w:r>
              <w:rPr>
                <w:rFonts w:hint="eastAsia" w:hAnsi="宋体" w:eastAsia="宋体" w:cs="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hAnsi="宋体" w:cs="宋体"/>
          <w:b/>
          <w:sz w:val="24"/>
        </w:rPr>
      </w:pPr>
      <w:r>
        <w:rPr>
          <w:rFonts w:hint="eastAsia" w:hAnsi="宋体" w:cs="宋体"/>
          <w:b/>
          <w:sz w:val="24"/>
        </w:rPr>
        <w:t>六、初步评审</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（1）电子投标文件是否按招标文件要求签字盖章（无需逐页签字盖章）；</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（2）投标联合体是否提交共同投标协议（允许联合体投标的）；</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（3）投标人是否符合国家或者招标文件规定的资格条件；</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（4）同一投标人是否提交两个以上不同的投标文件或者投标报价，但招标文件要求提交备选投标的除外； </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（5）投标报价是否高于招标文件设定的最高投标限价；</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（6）投标范围、工期、工程质量、投标有效期、付款方式是否符合招标文件规定；</w:t>
      </w:r>
    </w:p>
    <w:p>
      <w:pPr>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（7）投标人是否有串通投标、弄虚作假、行贿等违法行为。</w:t>
      </w:r>
    </w:p>
    <w:p>
      <w:pPr>
        <w:snapToGrid w:val="0"/>
        <w:spacing w:line="360" w:lineRule="auto"/>
        <w:ind w:firstLine="480" w:firstLineChars="200"/>
        <w:rPr>
          <w:rFonts w:hAnsi="宋体" w:cs="宋体"/>
          <w:sz w:val="24"/>
        </w:rPr>
      </w:pPr>
      <w:r>
        <w:rPr>
          <w:rFonts w:hint="eastAsia" w:hAnsi="宋体" w:cs="宋体"/>
          <w:sz w:val="24"/>
        </w:rPr>
        <w:t>初步评审经审查后应写出评审意见。</w:t>
      </w:r>
    </w:p>
    <w:p>
      <w:pPr>
        <w:snapToGrid w:val="0"/>
        <w:spacing w:line="360" w:lineRule="auto"/>
        <w:ind w:firstLine="480"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②K为招标控制价权重系数，0.1≤K≤0.5（K的取值：0.1、0.2、0.3、0.4、0.5），在开标现场由随机选定的两名投标人代表随机抽取。</w:t>
      </w:r>
    </w:p>
    <w:p>
      <w:pPr>
        <w:snapToGrid w:val="0"/>
        <w:spacing w:line="360" w:lineRule="auto"/>
        <w:rPr>
          <w:rFonts w:hAnsi="宋体" w:cs="宋体"/>
          <w:sz w:val="24"/>
          <w:szCs w:val="24"/>
        </w:rPr>
      </w:pPr>
      <w:r>
        <w:rPr>
          <w:rFonts w:hint="eastAsia" w:hAnsi="宋体" w:cs="宋体"/>
          <w:sz w:val="24"/>
          <w:szCs w:val="24"/>
        </w:rPr>
        <w:t xml:space="preserve">   （二）技术标（20分）</w:t>
      </w:r>
    </w:p>
    <w:p>
      <w:pPr>
        <w:autoSpaceDE w:val="0"/>
        <w:autoSpaceDN w:val="0"/>
        <w:adjustRightInd w:val="0"/>
        <w:spacing w:line="360" w:lineRule="auto"/>
        <w:outlineLvl w:val="0"/>
        <w:rPr>
          <w:rFonts w:hAnsi="宋体" w:cs="宋体"/>
          <w:bCs/>
          <w:sz w:val="24"/>
          <w:szCs w:val="24"/>
        </w:rPr>
      </w:pPr>
      <w:r>
        <w:rPr>
          <w:rFonts w:hint="eastAsia" w:hAnsi="宋体" w:cs="宋体"/>
          <w:bCs/>
          <w:sz w:val="24"/>
          <w:szCs w:val="24"/>
        </w:rPr>
        <w:t xml:space="preserve">    1、内容完整性和编制水平                                            0-1分</w:t>
      </w:r>
    </w:p>
    <w:p>
      <w:pPr>
        <w:snapToGrid w:val="0"/>
        <w:spacing w:line="360" w:lineRule="auto"/>
        <w:ind w:firstLine="480" w:firstLineChars="200"/>
        <w:rPr>
          <w:rFonts w:hAnsi="宋体" w:cs="宋体"/>
          <w:bCs/>
          <w:sz w:val="24"/>
          <w:szCs w:val="24"/>
        </w:rPr>
      </w:pPr>
      <w:r>
        <w:rPr>
          <w:rFonts w:hint="eastAsia" w:hAnsi="宋体" w:cs="宋体"/>
          <w:bCs/>
          <w:sz w:val="24"/>
          <w:szCs w:val="24"/>
        </w:rPr>
        <w:t>2、施工方案和技术措施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3、质量管理体系与措施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4、安全管理体系与措施</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5、环境保护管理体系与措施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6、工程进度计划与措施                                              0-1分</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7、拟投入资源配备计划                                              1-2分</w:t>
      </w:r>
    </w:p>
    <w:p>
      <w:pPr>
        <w:snapToGrid w:val="0"/>
        <w:spacing w:line="360" w:lineRule="auto"/>
        <w:ind w:firstLine="480" w:firstLineChars="200"/>
        <w:rPr>
          <w:rFonts w:hAnsi="宋体" w:cs="宋体"/>
          <w:bCs/>
          <w:sz w:val="24"/>
          <w:szCs w:val="24"/>
        </w:rPr>
      </w:pPr>
      <w:r>
        <w:rPr>
          <w:rFonts w:hint="eastAsia" w:hAnsi="宋体" w:cs="宋体"/>
          <w:bCs/>
          <w:sz w:val="24"/>
          <w:szCs w:val="24"/>
        </w:rPr>
        <w:t>8、施工进度表或施工网络图</w:t>
      </w:r>
      <w:r>
        <w:rPr>
          <w:rFonts w:hint="eastAsia" w:hAnsi="宋体" w:cs="宋体"/>
          <w:bCs/>
          <w:sz w:val="24"/>
          <w:szCs w:val="24"/>
        </w:rPr>
        <w:tab/>
      </w:r>
      <w:r>
        <w:rPr>
          <w:rFonts w:hint="eastAsia" w:hAnsi="宋体" w:cs="宋体"/>
          <w:bCs/>
          <w:sz w:val="24"/>
          <w:szCs w:val="24"/>
        </w:rPr>
        <w:t xml:space="preserve">                                        0-1分</w:t>
      </w:r>
    </w:p>
    <w:p>
      <w:pPr>
        <w:snapToGrid w:val="0"/>
        <w:spacing w:line="360" w:lineRule="auto"/>
        <w:ind w:firstLine="480" w:firstLineChars="200"/>
        <w:rPr>
          <w:rFonts w:hAnsi="宋体" w:cs="宋体"/>
          <w:bCs/>
          <w:sz w:val="24"/>
          <w:szCs w:val="24"/>
        </w:rPr>
      </w:pPr>
      <w:r>
        <w:rPr>
          <w:rFonts w:hint="eastAsia" w:hAnsi="宋体" w:cs="宋体"/>
          <w:bCs/>
          <w:sz w:val="24"/>
          <w:szCs w:val="24"/>
        </w:rPr>
        <w:t>9、施工总平面布置图                                                0-1分</w:t>
      </w:r>
    </w:p>
    <w:p>
      <w:pPr>
        <w:snapToGrid w:val="0"/>
        <w:spacing w:line="360" w:lineRule="auto"/>
        <w:ind w:firstLine="480" w:firstLineChars="200"/>
        <w:rPr>
          <w:rFonts w:hAnsi="宋体" w:cs="宋体"/>
          <w:bCs/>
          <w:sz w:val="24"/>
          <w:szCs w:val="24"/>
        </w:rPr>
      </w:pPr>
      <w:r>
        <w:rPr>
          <w:rFonts w:hint="eastAsia" w:hAnsi="宋体" w:cs="宋体"/>
          <w:bCs/>
          <w:sz w:val="24"/>
          <w:szCs w:val="24"/>
        </w:rPr>
        <w:t xml:space="preserve">10、节能减排、绿色施工（含扬尘治理）措施、工艺创新方面针对本工程有具体措施或企业自有创新技术     </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firstLine="480" w:firstLineChars="200"/>
        <w:rPr>
          <w:rFonts w:hAnsi="宋体" w:cs="宋体"/>
          <w:bCs/>
          <w:sz w:val="24"/>
          <w:szCs w:val="24"/>
        </w:rPr>
      </w:pPr>
      <w:r>
        <w:rPr>
          <w:rFonts w:hint="eastAsia" w:hAnsi="宋体" w:cs="宋体"/>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hAnsi="宋体" w:cs="宋体"/>
          <w:bCs/>
          <w:sz w:val="24"/>
          <w:szCs w:val="24"/>
        </w:rPr>
      </w:pPr>
      <w:r>
        <w:rPr>
          <w:rFonts w:hint="eastAsia" w:hAnsi="宋体" w:cs="宋体"/>
          <w:bCs/>
          <w:sz w:val="24"/>
          <w:szCs w:val="24"/>
        </w:rPr>
        <w:t>12、企业具备信息化管理平台，能够使工程管理者对现场实施监控和数据处理 1-2分</w:t>
      </w:r>
    </w:p>
    <w:p>
      <w:pPr>
        <w:snapToGrid w:val="0"/>
        <w:spacing w:line="360" w:lineRule="auto"/>
        <w:ind w:firstLine="480" w:firstLineChars="200"/>
        <w:rPr>
          <w:rFonts w:hAnsi="宋体" w:cs="宋体"/>
          <w:bCs/>
          <w:sz w:val="24"/>
          <w:szCs w:val="24"/>
        </w:rPr>
      </w:pPr>
      <w:r>
        <w:rPr>
          <w:rFonts w:hint="eastAsia" w:hAnsi="宋体" w:cs="宋体"/>
          <w:bCs/>
          <w:sz w:val="24"/>
          <w:szCs w:val="24"/>
        </w:rPr>
        <w:t>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adjustRightInd w:val="0"/>
        <w:snapToGrid w:val="0"/>
        <w:spacing w:line="400" w:lineRule="exact"/>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Ansi="宋体" w:cs="宋体"/>
          <w:sz w:val="24"/>
          <w:szCs w:val="24"/>
        </w:rPr>
      </w:pPr>
      <w:r>
        <w:rPr>
          <w:rFonts w:hint="eastAsia" w:hAnsi="宋体" w:cs="宋体"/>
          <w:b/>
          <w:bCs/>
          <w:sz w:val="24"/>
          <w:szCs w:val="24"/>
        </w:rPr>
        <w:t xml:space="preserve">    3、措施项目（5分）</w:t>
      </w:r>
      <w:r>
        <w:rPr>
          <w:rFonts w:hint="eastAsia" w:hAnsi="宋体" w:cs="宋体"/>
          <w:sz w:val="24"/>
          <w:szCs w:val="24"/>
        </w:rPr>
        <w:t xml:space="preserve"> </w:t>
      </w:r>
    </w:p>
    <w:p>
      <w:pPr>
        <w:adjustRightInd w:val="0"/>
        <w:snapToGrid w:val="0"/>
        <w:spacing w:line="400" w:lineRule="exact"/>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adjustRightInd w:val="0"/>
        <w:snapToGrid w:val="0"/>
        <w:spacing w:line="400" w:lineRule="exact"/>
        <w:ind w:firstLine="484"/>
        <w:rPr>
          <w:rFonts w:hAnsi="宋体" w:cs="宋体"/>
          <w:b/>
          <w:bCs/>
          <w:sz w:val="24"/>
          <w:szCs w:val="24"/>
        </w:rPr>
      </w:pPr>
      <w:r>
        <w:rPr>
          <w:rFonts w:hint="eastAsia" w:hAnsi="宋体" w:cs="宋体"/>
          <w:b/>
          <w:bCs/>
          <w:sz w:val="24"/>
          <w:szCs w:val="24"/>
        </w:rPr>
        <w:t>主要材料单价（10分）</w:t>
      </w:r>
    </w:p>
    <w:p>
      <w:pPr>
        <w:adjustRightInd w:val="0"/>
        <w:snapToGrid w:val="0"/>
        <w:spacing w:line="400" w:lineRule="exact"/>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adjustRightInd w:val="0"/>
        <w:snapToGrid w:val="0"/>
        <w:spacing w:line="400" w:lineRule="exact"/>
        <w:ind w:firstLine="481"/>
        <w:rPr>
          <w:rFonts w:hAnsi="宋体" w:cs="宋体"/>
          <w:b/>
          <w:bCs/>
          <w:sz w:val="24"/>
          <w:szCs w:val="24"/>
        </w:rPr>
      </w:pPr>
      <w:r>
        <w:rPr>
          <w:rFonts w:hint="eastAsia" w:hAnsi="宋体" w:cs="宋体"/>
          <w:b/>
          <w:bCs/>
          <w:sz w:val="24"/>
          <w:szCs w:val="24"/>
        </w:rPr>
        <w:t>（四）综合（信用）标（20分）</w:t>
      </w:r>
    </w:p>
    <w:p>
      <w:pPr>
        <w:numPr>
          <w:ilvl w:val="0"/>
          <w:numId w:val="0"/>
        </w:numPr>
        <w:adjustRightInd w:val="0"/>
        <w:snapToGrid w:val="0"/>
        <w:spacing w:line="400" w:lineRule="exact"/>
        <w:rPr>
          <w:rFonts w:hint="eastAsia" w:hAnsi="宋体" w:cs="宋体"/>
          <w:b/>
          <w:bCs/>
          <w:sz w:val="24"/>
          <w:szCs w:val="24"/>
        </w:rPr>
      </w:pPr>
      <w:r>
        <w:rPr>
          <w:rFonts w:hint="eastAsia" w:hAnsi="宋体" w:cs="宋体"/>
          <w:b/>
          <w:bCs/>
          <w:sz w:val="24"/>
          <w:szCs w:val="24"/>
        </w:rPr>
        <w:t xml:space="preserve"> </w:t>
      </w:r>
      <w:r>
        <w:rPr>
          <w:rFonts w:hint="eastAsia" w:hAnsi="宋体" w:cs="宋体"/>
          <w:b/>
          <w:bCs/>
          <w:sz w:val="24"/>
          <w:szCs w:val="24"/>
          <w:lang w:val="en-US" w:eastAsia="zh-CN"/>
        </w:rPr>
        <w:t xml:space="preserve">  </w:t>
      </w:r>
      <w:r>
        <w:rPr>
          <w:rFonts w:hint="eastAsia" w:hAnsi="宋体" w:cs="宋体"/>
          <w:b/>
          <w:bCs/>
          <w:sz w:val="24"/>
          <w:szCs w:val="24"/>
        </w:rPr>
        <w:t xml:space="preserve"> </w:t>
      </w:r>
      <w:r>
        <w:rPr>
          <w:rFonts w:hint="eastAsia" w:hAnsi="宋体" w:cs="宋体"/>
          <w:b/>
          <w:bCs/>
          <w:sz w:val="24"/>
          <w:szCs w:val="24"/>
          <w:lang w:eastAsia="zh-CN"/>
        </w:rPr>
        <w:t>（</w:t>
      </w:r>
      <w:r>
        <w:rPr>
          <w:rFonts w:hint="eastAsia" w:hAnsi="宋体" w:cs="宋体"/>
          <w:b/>
          <w:bCs/>
          <w:sz w:val="24"/>
          <w:szCs w:val="24"/>
          <w:lang w:val="en-US" w:eastAsia="zh-CN"/>
        </w:rPr>
        <w:t>1</w:t>
      </w:r>
      <w:r>
        <w:rPr>
          <w:rFonts w:hint="eastAsia" w:hAnsi="宋体" w:cs="宋体"/>
          <w:b/>
          <w:bCs/>
          <w:sz w:val="24"/>
          <w:szCs w:val="24"/>
          <w:lang w:eastAsia="zh-CN"/>
        </w:rPr>
        <w:t>）</w:t>
      </w:r>
      <w:r>
        <w:rPr>
          <w:rFonts w:hint="eastAsia" w:hAnsi="宋体" w:cs="宋体"/>
          <w:b/>
          <w:bCs/>
          <w:sz w:val="24"/>
          <w:szCs w:val="24"/>
        </w:rPr>
        <w:t>项目班子配备</w:t>
      </w:r>
      <w:r>
        <w:rPr>
          <w:rFonts w:hint="eastAsia" w:hAnsi="宋体" w:cs="宋体"/>
          <w:b/>
          <w:bCs/>
          <w:sz w:val="24"/>
          <w:szCs w:val="24"/>
          <w:lang w:val="en-US" w:eastAsia="zh-CN"/>
        </w:rPr>
        <w:t xml:space="preserve"> </w:t>
      </w:r>
      <w:r>
        <w:rPr>
          <w:rFonts w:hint="eastAsia" w:hAnsi="宋体" w:cs="宋体"/>
          <w:b/>
          <w:bCs/>
          <w:sz w:val="24"/>
          <w:szCs w:val="24"/>
        </w:rPr>
        <w:t>（0-7分）</w:t>
      </w:r>
    </w:p>
    <w:p>
      <w:pPr>
        <w:adjustRightInd w:val="0"/>
        <w:snapToGrid w:val="0"/>
        <w:spacing w:line="400" w:lineRule="exact"/>
        <w:ind w:firstLine="484"/>
        <w:rPr>
          <w:rFonts w:hint="eastAsia" w:hAnsi="宋体" w:cs="宋体"/>
          <w:sz w:val="24"/>
          <w:szCs w:val="24"/>
        </w:rPr>
      </w:pPr>
      <w:r>
        <w:rPr>
          <w:rFonts w:hint="eastAsia" w:hAnsi="宋体" w:cs="宋体"/>
          <w:sz w:val="24"/>
          <w:szCs w:val="24"/>
        </w:rPr>
        <w:t>1.1拟派技术负责人为</w:t>
      </w:r>
      <w:r>
        <w:rPr>
          <w:rFonts w:hint="eastAsia" w:hAnsi="宋体" w:cs="宋体"/>
          <w:color w:val="auto"/>
          <w:sz w:val="24"/>
          <w:szCs w:val="24"/>
          <w:lang w:eastAsia="zh-CN"/>
        </w:rPr>
        <w:t>中级及</w:t>
      </w:r>
      <w:r>
        <w:rPr>
          <w:rFonts w:hint="eastAsia" w:hAnsi="宋体" w:cs="宋体"/>
          <w:color w:val="auto"/>
          <w:sz w:val="24"/>
          <w:szCs w:val="24"/>
        </w:rPr>
        <w:t>以</w:t>
      </w:r>
      <w:r>
        <w:rPr>
          <w:rFonts w:hint="eastAsia" w:hAnsi="宋体" w:cs="宋体"/>
          <w:sz w:val="24"/>
          <w:szCs w:val="24"/>
        </w:rPr>
        <w:t>上职称者得2分，本项最高得2分。（以人社部门颁发的证书为准）。</w:t>
      </w:r>
    </w:p>
    <w:p>
      <w:pPr>
        <w:adjustRightInd w:val="0"/>
        <w:snapToGrid w:val="0"/>
        <w:spacing w:line="400" w:lineRule="exact"/>
        <w:ind w:firstLine="484"/>
        <w:rPr>
          <w:rFonts w:hint="eastAsia" w:hAnsi="宋体" w:cs="宋体"/>
          <w:sz w:val="24"/>
          <w:szCs w:val="24"/>
        </w:rPr>
      </w:pPr>
      <w:r>
        <w:rPr>
          <w:rFonts w:hint="eastAsia" w:hAnsi="宋体" w:cs="宋体"/>
          <w:sz w:val="24"/>
          <w:szCs w:val="24"/>
        </w:rPr>
        <w:t>1.2拟派项目班子中施工员、质量员、安全员</w:t>
      </w:r>
      <w:r>
        <w:rPr>
          <w:rFonts w:hint="eastAsia" w:hAnsi="宋体" w:cs="宋体"/>
          <w:color w:val="auto"/>
          <w:sz w:val="24"/>
          <w:szCs w:val="24"/>
        </w:rPr>
        <w:t>、</w:t>
      </w:r>
      <w:r>
        <w:rPr>
          <w:rFonts w:hint="eastAsia" w:hAnsi="宋体" w:cs="宋体"/>
          <w:color w:val="auto"/>
          <w:sz w:val="24"/>
          <w:szCs w:val="24"/>
          <w:lang w:eastAsia="zh-CN"/>
        </w:rPr>
        <w:t>材料员</w:t>
      </w:r>
      <w:r>
        <w:rPr>
          <w:rFonts w:hint="eastAsia" w:hAnsi="宋体" w:cs="宋体"/>
          <w:sz w:val="24"/>
          <w:szCs w:val="24"/>
        </w:rPr>
        <w:t>、资料员证件齐全者得</w:t>
      </w:r>
      <w:r>
        <w:rPr>
          <w:rFonts w:hint="eastAsia" w:hAnsi="宋体" w:cs="宋体"/>
          <w:sz w:val="24"/>
          <w:szCs w:val="24"/>
          <w:lang w:val="en-US" w:eastAsia="zh-CN"/>
        </w:rPr>
        <w:t>5</w:t>
      </w:r>
      <w:r>
        <w:rPr>
          <w:rFonts w:hint="eastAsia" w:hAnsi="宋体" w:cs="宋体"/>
          <w:sz w:val="24"/>
          <w:szCs w:val="24"/>
        </w:rPr>
        <w:t>分，每缺一个证件扣1分，扣完为止。</w:t>
      </w:r>
    </w:p>
    <w:p>
      <w:pPr>
        <w:numPr>
          <w:ilvl w:val="0"/>
          <w:numId w:val="0"/>
        </w:numPr>
        <w:adjustRightInd w:val="0"/>
        <w:snapToGrid w:val="0"/>
        <w:spacing w:line="400" w:lineRule="exact"/>
        <w:ind w:firstLine="480" w:firstLineChars="200"/>
        <w:rPr>
          <w:rFonts w:hint="eastAsia" w:hAnsi="宋体" w:cs="宋体"/>
          <w:b/>
          <w:bCs/>
          <w:color w:val="auto"/>
          <w:sz w:val="24"/>
          <w:szCs w:val="24"/>
        </w:rPr>
      </w:pPr>
      <w:r>
        <w:rPr>
          <w:rFonts w:hint="eastAsia" w:hAnsi="宋体" w:cs="宋体"/>
          <w:b/>
          <w:bCs/>
          <w:color w:val="auto"/>
          <w:sz w:val="24"/>
          <w:szCs w:val="24"/>
          <w:lang w:eastAsia="zh-CN"/>
        </w:rPr>
        <w:t>（</w:t>
      </w:r>
      <w:r>
        <w:rPr>
          <w:rFonts w:hint="eastAsia" w:hAnsi="宋体" w:cs="宋体"/>
          <w:b/>
          <w:bCs/>
          <w:color w:val="auto"/>
          <w:sz w:val="24"/>
          <w:szCs w:val="24"/>
          <w:lang w:val="en-US" w:eastAsia="zh-CN"/>
        </w:rPr>
        <w:t>2</w:t>
      </w:r>
      <w:r>
        <w:rPr>
          <w:rFonts w:hint="eastAsia" w:hAnsi="宋体" w:cs="宋体"/>
          <w:b/>
          <w:bCs/>
          <w:color w:val="auto"/>
          <w:sz w:val="24"/>
          <w:szCs w:val="24"/>
          <w:lang w:eastAsia="zh-CN"/>
        </w:rPr>
        <w:t>）</w:t>
      </w:r>
      <w:r>
        <w:rPr>
          <w:rFonts w:hint="eastAsia" w:hAnsi="宋体" w:cs="宋体"/>
          <w:b/>
          <w:bCs/>
          <w:color w:val="auto"/>
          <w:sz w:val="24"/>
          <w:szCs w:val="24"/>
        </w:rPr>
        <w:t>企业综合信用</w:t>
      </w:r>
      <w:r>
        <w:rPr>
          <w:rFonts w:hint="eastAsia" w:hAnsi="宋体" w:cs="宋体"/>
          <w:b/>
          <w:bCs/>
          <w:color w:val="auto"/>
          <w:sz w:val="24"/>
          <w:szCs w:val="24"/>
          <w:lang w:val="en-US" w:eastAsia="zh-CN"/>
        </w:rPr>
        <w:t xml:space="preserve"> </w:t>
      </w:r>
      <w:r>
        <w:rPr>
          <w:rFonts w:hint="eastAsia" w:hAnsi="宋体" w:cs="宋体"/>
          <w:b/>
          <w:bCs/>
          <w:color w:val="auto"/>
          <w:sz w:val="24"/>
          <w:szCs w:val="24"/>
        </w:rPr>
        <w:t>（0-3分）</w:t>
      </w:r>
    </w:p>
    <w:p>
      <w:pPr>
        <w:adjustRightInd w:val="0"/>
        <w:snapToGrid w:val="0"/>
        <w:spacing w:line="400" w:lineRule="exact"/>
        <w:ind w:firstLine="484"/>
        <w:rPr>
          <w:rFonts w:hint="eastAsia" w:hAnsi="宋体" w:cs="宋体"/>
          <w:color w:val="auto"/>
          <w:sz w:val="24"/>
          <w:szCs w:val="24"/>
        </w:rPr>
      </w:pPr>
      <w:r>
        <w:rPr>
          <w:rFonts w:hint="eastAsia" w:hAnsi="宋体" w:cs="宋体"/>
          <w:color w:val="auto"/>
          <w:sz w:val="24"/>
          <w:szCs w:val="24"/>
        </w:rPr>
        <w:t>2016年1月1日以来，企业荣获市级及以上先进集体</w:t>
      </w:r>
      <w:r>
        <w:rPr>
          <w:rFonts w:hint="eastAsia" w:hAnsi="宋体" w:cs="宋体"/>
          <w:color w:val="auto"/>
          <w:sz w:val="24"/>
          <w:szCs w:val="24"/>
          <w:lang w:eastAsia="zh-CN"/>
        </w:rPr>
        <w:t>奖</w:t>
      </w:r>
      <w:r>
        <w:rPr>
          <w:rFonts w:hint="eastAsia" w:hAnsi="宋体" w:cs="宋体"/>
          <w:color w:val="auto"/>
          <w:sz w:val="24"/>
          <w:szCs w:val="24"/>
        </w:rPr>
        <w:t>的得3分，没有的不得分；（需同时提供获奖证书和红头文件，以</w:t>
      </w:r>
      <w:r>
        <w:rPr>
          <w:rFonts w:hint="eastAsia" w:hAnsi="宋体" w:cs="宋体"/>
          <w:color w:val="auto"/>
          <w:sz w:val="24"/>
          <w:szCs w:val="24"/>
          <w:lang w:eastAsia="zh-CN"/>
        </w:rPr>
        <w:t>省</w:t>
      </w:r>
      <w:r>
        <w:rPr>
          <w:rFonts w:hint="eastAsia" w:hAnsi="宋体" w:cs="宋体"/>
          <w:color w:val="auto"/>
          <w:sz w:val="24"/>
          <w:szCs w:val="24"/>
        </w:rPr>
        <w:t>级</w:t>
      </w:r>
      <w:r>
        <w:rPr>
          <w:rFonts w:hint="eastAsia" w:hAnsi="宋体" w:cs="宋体"/>
          <w:color w:val="auto"/>
          <w:sz w:val="24"/>
          <w:szCs w:val="24"/>
          <w:lang w:eastAsia="zh-CN"/>
        </w:rPr>
        <w:t>及</w:t>
      </w:r>
      <w:r>
        <w:rPr>
          <w:rFonts w:hint="eastAsia" w:hAnsi="宋体" w:cs="宋体"/>
          <w:color w:val="auto"/>
          <w:sz w:val="24"/>
          <w:szCs w:val="24"/>
        </w:rPr>
        <w:t>以上学会</w:t>
      </w:r>
      <w:r>
        <w:rPr>
          <w:rFonts w:hint="eastAsia" w:hAnsi="宋体" w:cs="宋体"/>
          <w:color w:val="auto"/>
          <w:sz w:val="24"/>
          <w:szCs w:val="24"/>
          <w:lang w:eastAsia="zh-CN"/>
        </w:rPr>
        <w:t>或</w:t>
      </w:r>
      <w:r>
        <w:rPr>
          <w:rFonts w:hint="eastAsia" w:hAnsi="宋体" w:cs="宋体"/>
          <w:color w:val="auto"/>
          <w:sz w:val="24"/>
          <w:szCs w:val="24"/>
        </w:rPr>
        <w:t>协会颁发的奖项为准）。</w:t>
      </w:r>
    </w:p>
    <w:p>
      <w:pPr>
        <w:numPr>
          <w:ilvl w:val="0"/>
          <w:numId w:val="0"/>
        </w:numPr>
        <w:adjustRightInd w:val="0"/>
        <w:snapToGrid w:val="0"/>
        <w:spacing w:line="400" w:lineRule="exact"/>
        <w:rPr>
          <w:rFonts w:hint="eastAsia" w:hAnsi="宋体" w:cs="宋体"/>
          <w:b/>
          <w:bCs/>
          <w:color w:val="auto"/>
          <w:sz w:val="24"/>
          <w:szCs w:val="24"/>
        </w:rPr>
      </w:pPr>
      <w:r>
        <w:rPr>
          <w:rFonts w:hint="eastAsia" w:hAnsi="宋体" w:cs="宋体"/>
          <w:b/>
          <w:bCs/>
          <w:color w:val="auto"/>
          <w:sz w:val="24"/>
          <w:szCs w:val="24"/>
        </w:rPr>
        <w:t xml:space="preserve"> </w:t>
      </w:r>
      <w:r>
        <w:rPr>
          <w:rFonts w:hint="eastAsia" w:hAnsi="宋体" w:cs="宋体"/>
          <w:b/>
          <w:bCs/>
          <w:color w:val="auto"/>
          <w:sz w:val="24"/>
          <w:szCs w:val="24"/>
          <w:lang w:val="en-US" w:eastAsia="zh-CN"/>
        </w:rPr>
        <w:t xml:space="preserve">   </w:t>
      </w:r>
      <w:r>
        <w:rPr>
          <w:rFonts w:hint="eastAsia" w:hAnsi="宋体" w:cs="宋体"/>
          <w:b/>
          <w:bCs/>
          <w:color w:val="auto"/>
          <w:sz w:val="24"/>
          <w:szCs w:val="24"/>
          <w:lang w:eastAsia="zh-CN"/>
        </w:rPr>
        <w:t>（</w:t>
      </w:r>
      <w:r>
        <w:rPr>
          <w:rFonts w:hint="eastAsia" w:hAnsi="宋体" w:cs="宋体"/>
          <w:b/>
          <w:bCs/>
          <w:color w:val="auto"/>
          <w:sz w:val="24"/>
          <w:szCs w:val="24"/>
          <w:lang w:val="en-US" w:eastAsia="zh-CN"/>
        </w:rPr>
        <w:t>3</w:t>
      </w:r>
      <w:r>
        <w:rPr>
          <w:rFonts w:hint="eastAsia" w:hAnsi="宋体" w:cs="宋体"/>
          <w:b/>
          <w:bCs/>
          <w:color w:val="auto"/>
          <w:sz w:val="24"/>
          <w:szCs w:val="24"/>
          <w:lang w:eastAsia="zh-CN"/>
        </w:rPr>
        <w:t>）</w:t>
      </w:r>
      <w:r>
        <w:rPr>
          <w:rFonts w:hint="eastAsia" w:hAnsi="宋体" w:cs="宋体"/>
          <w:b/>
          <w:bCs/>
          <w:color w:val="auto"/>
          <w:sz w:val="24"/>
          <w:szCs w:val="24"/>
        </w:rPr>
        <w:t>企业业绩</w:t>
      </w:r>
      <w:r>
        <w:rPr>
          <w:rFonts w:hint="eastAsia" w:hAnsi="宋体" w:cs="宋体"/>
          <w:b/>
          <w:bCs/>
          <w:color w:val="auto"/>
          <w:sz w:val="24"/>
          <w:szCs w:val="24"/>
          <w:lang w:val="en-US" w:eastAsia="zh-CN"/>
        </w:rPr>
        <w:t xml:space="preserve"> </w:t>
      </w:r>
      <w:r>
        <w:rPr>
          <w:rFonts w:hint="eastAsia" w:hAnsi="宋体" w:cs="宋体"/>
          <w:b/>
          <w:bCs/>
          <w:color w:val="auto"/>
          <w:sz w:val="24"/>
          <w:szCs w:val="24"/>
          <w:lang w:eastAsia="zh-CN"/>
        </w:rPr>
        <w:t>（</w:t>
      </w:r>
      <w:r>
        <w:rPr>
          <w:rFonts w:hint="eastAsia" w:hAnsi="宋体" w:cs="宋体"/>
          <w:b/>
          <w:bCs/>
          <w:color w:val="auto"/>
          <w:sz w:val="24"/>
          <w:szCs w:val="24"/>
        </w:rPr>
        <w:t>0-4分</w:t>
      </w:r>
      <w:r>
        <w:rPr>
          <w:rFonts w:hint="eastAsia" w:hAnsi="宋体" w:cs="宋体"/>
          <w:b/>
          <w:bCs/>
          <w:color w:val="auto"/>
          <w:sz w:val="24"/>
          <w:szCs w:val="24"/>
          <w:lang w:eastAsia="zh-CN"/>
        </w:rPr>
        <w:t>）</w:t>
      </w:r>
    </w:p>
    <w:p>
      <w:pPr>
        <w:adjustRightInd w:val="0"/>
        <w:snapToGrid w:val="0"/>
        <w:spacing w:line="400" w:lineRule="exact"/>
        <w:ind w:firstLine="484"/>
        <w:rPr>
          <w:rFonts w:hint="eastAsia" w:hAnsi="宋体" w:cs="宋体"/>
          <w:color w:val="auto"/>
          <w:sz w:val="24"/>
          <w:szCs w:val="24"/>
        </w:rPr>
      </w:pPr>
      <w:r>
        <w:rPr>
          <w:rFonts w:hint="eastAsia" w:hAnsi="宋体" w:cs="宋体"/>
          <w:color w:val="auto"/>
          <w:sz w:val="24"/>
          <w:szCs w:val="24"/>
        </w:rPr>
        <w:t>投标单位承建过类似项目每项得2分，本项最高得4分【以中标通知书和合同协议书或合同协议书和工程竣工验收备案表（或工程竣工验收证书）为准。】</w:t>
      </w:r>
    </w:p>
    <w:p>
      <w:pPr>
        <w:numPr>
          <w:ilvl w:val="0"/>
          <w:numId w:val="0"/>
        </w:numPr>
        <w:adjustRightInd w:val="0"/>
        <w:snapToGrid w:val="0"/>
        <w:spacing w:line="400" w:lineRule="exact"/>
        <w:ind w:firstLine="480" w:firstLineChars="200"/>
        <w:rPr>
          <w:rFonts w:hint="eastAsia" w:hAnsi="宋体" w:cs="宋体"/>
          <w:b/>
          <w:bCs/>
          <w:sz w:val="24"/>
          <w:szCs w:val="24"/>
        </w:rPr>
      </w:pPr>
      <w:r>
        <w:rPr>
          <w:rFonts w:hint="eastAsia" w:hAnsi="宋体" w:cs="宋体"/>
          <w:b/>
          <w:bCs/>
          <w:sz w:val="24"/>
          <w:szCs w:val="24"/>
          <w:lang w:eastAsia="zh-CN"/>
        </w:rPr>
        <w:t>（</w:t>
      </w:r>
      <w:r>
        <w:rPr>
          <w:rFonts w:hint="eastAsia" w:hAnsi="宋体" w:cs="宋体"/>
          <w:b/>
          <w:bCs/>
          <w:sz w:val="24"/>
          <w:szCs w:val="24"/>
          <w:lang w:val="en-US" w:eastAsia="zh-CN"/>
        </w:rPr>
        <w:t>4</w:t>
      </w:r>
      <w:r>
        <w:rPr>
          <w:rFonts w:hint="eastAsia" w:hAnsi="宋体" w:cs="宋体"/>
          <w:b/>
          <w:bCs/>
          <w:sz w:val="24"/>
          <w:szCs w:val="24"/>
          <w:lang w:eastAsia="zh-CN"/>
        </w:rPr>
        <w:t>）</w:t>
      </w:r>
      <w:r>
        <w:rPr>
          <w:rFonts w:hint="eastAsia" w:hAnsi="宋体" w:cs="宋体"/>
          <w:b/>
          <w:bCs/>
          <w:sz w:val="24"/>
          <w:szCs w:val="24"/>
        </w:rPr>
        <w:t>服务承诺（含不拖欠农民工工资承诺、扬尘治理等内容）</w:t>
      </w:r>
      <w:r>
        <w:rPr>
          <w:rFonts w:hint="eastAsia" w:hAnsi="宋体" w:cs="宋体"/>
          <w:b/>
          <w:bCs/>
          <w:sz w:val="24"/>
          <w:szCs w:val="24"/>
          <w:lang w:eastAsia="zh-CN"/>
        </w:rPr>
        <w:t>（</w:t>
      </w:r>
      <w:r>
        <w:rPr>
          <w:rFonts w:hint="eastAsia" w:hAnsi="宋体" w:cs="宋体"/>
          <w:b/>
          <w:bCs/>
          <w:sz w:val="24"/>
          <w:szCs w:val="24"/>
        </w:rPr>
        <w:t>0-6分</w:t>
      </w:r>
      <w:r>
        <w:rPr>
          <w:rFonts w:hint="eastAsia" w:hAnsi="宋体" w:cs="宋体"/>
          <w:b/>
          <w:bCs/>
          <w:sz w:val="24"/>
          <w:szCs w:val="24"/>
          <w:lang w:eastAsia="zh-CN"/>
        </w:rPr>
        <w:t>）</w:t>
      </w:r>
    </w:p>
    <w:p>
      <w:pPr>
        <w:adjustRightInd w:val="0"/>
        <w:snapToGrid w:val="0"/>
        <w:spacing w:line="400" w:lineRule="exact"/>
        <w:ind w:firstLine="484"/>
        <w:rPr>
          <w:rFonts w:hint="eastAsia" w:hAnsi="宋体" w:cs="宋体"/>
          <w:sz w:val="24"/>
          <w:szCs w:val="24"/>
        </w:rPr>
      </w:pPr>
      <w:r>
        <w:rPr>
          <w:rFonts w:hint="eastAsia" w:hAnsi="宋体" w:cs="宋体"/>
          <w:sz w:val="24"/>
          <w:szCs w:val="24"/>
        </w:rPr>
        <w:t xml:space="preserve">投标人针对招标项目的特点和要求，结合自身条件和潜力做出优惠和服务承诺。由评委根据投标文件表述的具体内容酌情打分。    </w:t>
      </w:r>
    </w:p>
    <w:p>
      <w:pPr>
        <w:adjustRightInd w:val="0"/>
        <w:snapToGrid w:val="0"/>
        <w:spacing w:line="400" w:lineRule="exact"/>
        <w:ind w:firstLine="480" w:firstLineChars="200"/>
        <w:rPr>
          <w:rFonts w:hint="eastAsia" w:hAnsi="宋体" w:cs="宋体"/>
          <w:b/>
          <w:bCs/>
          <w:sz w:val="24"/>
          <w:szCs w:val="24"/>
        </w:rPr>
      </w:pPr>
      <w:r>
        <w:rPr>
          <w:rFonts w:hint="eastAsia" w:hAnsi="宋体" w:cs="宋体"/>
          <w:b/>
          <w:bCs/>
          <w:sz w:val="24"/>
          <w:szCs w:val="24"/>
        </w:rPr>
        <w:t>（</w:t>
      </w:r>
      <w:r>
        <w:rPr>
          <w:rFonts w:hint="eastAsia" w:hAnsi="宋体" w:cs="宋体"/>
          <w:b/>
          <w:bCs/>
          <w:sz w:val="24"/>
          <w:szCs w:val="24"/>
          <w:lang w:val="en-US" w:eastAsia="zh-CN"/>
        </w:rPr>
        <w:t>5</w:t>
      </w:r>
      <w:r>
        <w:rPr>
          <w:rFonts w:hint="eastAsia" w:hAnsi="宋体" w:cs="宋体"/>
          <w:b/>
          <w:bCs/>
          <w:sz w:val="24"/>
          <w:szCs w:val="24"/>
        </w:rPr>
        <w:t>）投标人综合得分</w:t>
      </w:r>
    </w:p>
    <w:p>
      <w:pPr>
        <w:adjustRightInd w:val="0"/>
        <w:snapToGrid w:val="0"/>
        <w:spacing w:line="400" w:lineRule="exact"/>
        <w:ind w:firstLine="480"/>
        <w:rPr>
          <w:rFonts w:hAnsi="宋体" w:cs="宋体"/>
          <w:sz w:val="24"/>
          <w:szCs w:val="24"/>
        </w:rPr>
      </w:pPr>
      <w:r>
        <w:rPr>
          <w:rFonts w:hint="eastAsia" w:hAnsi="宋体" w:cs="宋体"/>
          <w:sz w:val="24"/>
          <w:szCs w:val="24"/>
        </w:rPr>
        <w:t xml:space="preserve">投标人综合得分＝技术标得分＋商务标得分＋综合（信用）标得分 </w:t>
      </w:r>
      <w:bookmarkStart w:id="70" w:name="_Toc295572535"/>
      <w:bookmarkStart w:id="71" w:name="_Toc270931534"/>
      <w:bookmarkStart w:id="72" w:name="_Toc272833453"/>
      <w:bookmarkStart w:id="73" w:name="_Toc273546398"/>
    </w:p>
    <w:p>
      <w:pPr>
        <w:adjustRightInd w:val="0"/>
        <w:snapToGrid w:val="0"/>
        <w:spacing w:line="400" w:lineRule="exact"/>
        <w:rPr>
          <w:rFonts w:hAnsi="宋体" w:cs="宋体"/>
          <w:sz w:val="24"/>
          <w:szCs w:val="24"/>
        </w:rPr>
      </w:pPr>
      <w:r>
        <w:rPr>
          <w:rFonts w:hint="eastAsia" w:hAnsi="宋体" w:cs="宋体"/>
          <w:b/>
          <w:bCs/>
          <w:sz w:val="24"/>
          <w:szCs w:val="24"/>
        </w:rPr>
        <w:t xml:space="preserve">    （六）投标人的最终得分及中标候选人排序</w:t>
      </w:r>
      <w:r>
        <w:rPr>
          <w:rFonts w:hint="eastAsia" w:hAnsi="宋体" w:cs="宋体"/>
          <w:sz w:val="24"/>
          <w:szCs w:val="24"/>
        </w:rPr>
        <w:t xml:space="preserve"> </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0"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22"/>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九、</w:t>
      </w:r>
      <w:bookmarkEnd w:id="70"/>
      <w:bookmarkEnd w:id="71"/>
      <w:bookmarkEnd w:id="72"/>
      <w:bookmarkEnd w:id="73"/>
      <w:r>
        <w:rPr>
          <w:rFonts w:hint="eastAsia" w:hAnsi="宋体" w:eastAsia="宋体"/>
          <w:b/>
          <w:szCs w:val="24"/>
        </w:rPr>
        <w:t>评标报告</w:t>
      </w:r>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22"/>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pStyle w:val="2"/>
        <w:rPr>
          <w:rFonts w:hAnsi="宋体" w:cs="宋体"/>
          <w:spacing w:val="-3"/>
          <w:sz w:val="24"/>
        </w:rPr>
      </w:pPr>
    </w:p>
    <w:p>
      <w:pPr>
        <w:pStyle w:val="2"/>
        <w:rPr>
          <w:rFonts w:hAnsi="宋体" w:cs="宋体"/>
          <w:spacing w:val="-3"/>
          <w:sz w:val="24"/>
        </w:rPr>
      </w:pPr>
    </w:p>
    <w:p>
      <w:pPr>
        <w:adjustRightInd w:val="0"/>
        <w:snapToGrid w:val="0"/>
        <w:spacing w:line="440" w:lineRule="exact"/>
        <w:ind w:firstLine="720" w:firstLineChars="200"/>
        <w:jc w:val="center"/>
        <w:rPr>
          <w:rFonts w:hAnsi="宋体" w:cs="宋体"/>
          <w:b/>
          <w:sz w:val="36"/>
          <w:szCs w:val="36"/>
        </w:rPr>
      </w:pPr>
      <w:r>
        <w:rPr>
          <w:rFonts w:hint="eastAsia" w:hAnsi="宋体" w:cs="宋体"/>
          <w:b/>
          <w:sz w:val="36"/>
          <w:szCs w:val="36"/>
        </w:rPr>
        <w:t>第四章 合同条款及格式</w:t>
      </w:r>
      <w:bookmarkEnd w:id="74"/>
    </w:p>
    <w:p>
      <w:pPr>
        <w:tabs>
          <w:tab w:val="left" w:pos="5000"/>
        </w:tabs>
        <w:spacing w:line="360" w:lineRule="auto"/>
        <w:ind w:firstLine="490"/>
        <w:rPr>
          <w:rFonts w:hAnsi="宋体" w:cs="宋体"/>
          <w:b/>
          <w:sz w:val="32"/>
          <w:szCs w:val="32"/>
        </w:rPr>
      </w:pPr>
      <w:bookmarkStart w:id="75" w:name="_Toc278443514"/>
      <w:r>
        <w:rPr>
          <w:rFonts w:hint="eastAsia" w:hAnsi="宋体" w:cs="宋体"/>
          <w:b/>
          <w:sz w:val="32"/>
          <w:szCs w:val="32"/>
        </w:rPr>
        <w:t xml:space="preserve"> 采用由中华人民共和国住房和城乡建设部与国家工商行政管理局联合制定的《建设工程施工合同》(GF2017-0201)签订合</w:t>
      </w:r>
      <w:bookmarkEnd w:id="75"/>
      <w:bookmarkStart w:id="76" w:name="_Toc278443518"/>
      <w:r>
        <w:rPr>
          <w:rFonts w:hint="eastAsia" w:hAnsi="宋体" w:cs="宋体"/>
          <w:b/>
          <w:sz w:val="32"/>
          <w:szCs w:val="32"/>
        </w:rPr>
        <w:t>同。</w:t>
      </w:r>
    </w:p>
    <w:p>
      <w:pPr>
        <w:autoSpaceDE w:val="0"/>
        <w:autoSpaceDN w:val="0"/>
        <w:adjustRightInd w:val="0"/>
        <w:ind w:firstLine="882" w:firstLineChars="245"/>
        <w:outlineLvl w:val="0"/>
        <w:rPr>
          <w:rFonts w:hAnsi="宋体" w:cs="宋体"/>
          <w:b/>
          <w:sz w:val="36"/>
          <w:szCs w:val="36"/>
        </w:rPr>
      </w:pPr>
      <w:r>
        <w:rPr>
          <w:rFonts w:hint="eastAsia" w:hAnsi="宋体" w:cs="宋体"/>
          <w:b/>
          <w:sz w:val="36"/>
          <w:szCs w:val="36"/>
        </w:rPr>
        <w:t xml:space="preserve">            </w:t>
      </w: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3240" w:firstLineChars="900"/>
        <w:outlineLvl w:val="0"/>
        <w:rPr>
          <w:rFonts w:hAnsi="宋体" w:cs="宋体"/>
          <w:b/>
          <w:sz w:val="36"/>
          <w:szCs w:val="36"/>
        </w:rPr>
      </w:pPr>
      <w:r>
        <w:rPr>
          <w:rFonts w:hint="eastAsia" w:hAnsi="宋体" w:cs="宋体"/>
          <w:b/>
          <w:sz w:val="36"/>
          <w:szCs w:val="36"/>
        </w:rPr>
        <w:t>第五章 工程量清单</w:t>
      </w:r>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Ansi="宋体" w:cs="宋体"/>
          <w:sz w:val="24"/>
        </w:rPr>
      </w:pPr>
      <w:r>
        <w:rPr>
          <w:rFonts w:hint="eastAsia" w:hAnsi="宋体" w:cs="宋体"/>
          <w:sz w:val="24"/>
        </w:rPr>
        <w:t>(1) 本招标文件；</w:t>
      </w:r>
    </w:p>
    <w:p>
      <w:pPr>
        <w:spacing w:line="440" w:lineRule="exact"/>
        <w:ind w:left="1" w:firstLine="480" w:firstLineChars="200"/>
        <w:rPr>
          <w:rFonts w:hAnsi="宋体" w:cs="宋体"/>
          <w:sz w:val="24"/>
        </w:rPr>
      </w:pPr>
      <w:r>
        <w:rPr>
          <w:rFonts w:hint="eastAsia" w:hAnsi="宋体" w:cs="宋体"/>
          <w:sz w:val="24"/>
        </w:rPr>
        <w:t>(2)</w:t>
      </w:r>
      <w:r>
        <w:rPr>
          <w:rFonts w:hint="eastAsia" w:hAnsi="宋体" w:cs="宋体"/>
          <w:sz w:val="24"/>
          <w:lang w:eastAsia="zh-CN"/>
        </w:rPr>
        <w:t>《建设工程工程量清单计价规范》（</w:t>
      </w:r>
      <w:r>
        <w:rPr>
          <w:rFonts w:hint="eastAsia" w:hAnsi="宋体" w:cs="宋体"/>
          <w:sz w:val="24"/>
          <w:lang w:val="en-US" w:eastAsia="zh-CN"/>
        </w:rPr>
        <w:t>GB50500-2013</w:t>
      </w:r>
      <w:r>
        <w:rPr>
          <w:rFonts w:hint="eastAsia" w:hAnsi="宋体" w:cs="宋体"/>
          <w:sz w:val="24"/>
          <w:lang w:eastAsia="zh-CN"/>
        </w:rPr>
        <w:t>）</w:t>
      </w:r>
      <w:r>
        <w:rPr>
          <w:rFonts w:hint="eastAsia" w:hAnsi="宋体" w:cs="宋体"/>
          <w:sz w:val="24"/>
        </w:rPr>
        <w:t>《河南省建设工程工程量清单综合单价》2008版；</w:t>
      </w:r>
    </w:p>
    <w:p>
      <w:pPr>
        <w:spacing w:line="440" w:lineRule="exact"/>
        <w:ind w:left="1" w:firstLine="480" w:firstLineChars="200"/>
        <w:rPr>
          <w:rFonts w:hAnsi="宋体" w:cs="宋体"/>
          <w:sz w:val="24"/>
        </w:rPr>
      </w:pPr>
      <w:r>
        <w:rPr>
          <w:rFonts w:hint="eastAsia" w:hAnsi="宋体" w:cs="宋体"/>
          <w:sz w:val="24"/>
        </w:rPr>
        <w:t>(3) 国家或省级、行业建设主管部门颁发的计价办法；</w:t>
      </w:r>
    </w:p>
    <w:p>
      <w:pPr>
        <w:spacing w:line="440" w:lineRule="exact"/>
        <w:ind w:left="1" w:firstLine="480" w:firstLineChars="200"/>
        <w:rPr>
          <w:rFonts w:hAnsi="宋体" w:cs="宋体"/>
          <w:sz w:val="24"/>
        </w:rPr>
      </w:pPr>
      <w:r>
        <w:rPr>
          <w:rFonts w:hint="eastAsia" w:hAnsi="宋体" w:cs="宋体"/>
          <w:sz w:val="24"/>
        </w:rPr>
        <w:t>(4) 企业定额，国家或省级、行业建设主管部门颁发的计价定额；</w:t>
      </w:r>
    </w:p>
    <w:p>
      <w:pPr>
        <w:spacing w:line="440" w:lineRule="exact"/>
        <w:ind w:left="1" w:firstLine="480" w:firstLineChars="200"/>
        <w:rPr>
          <w:rFonts w:hAnsi="宋体" w:cs="宋体"/>
          <w:sz w:val="24"/>
        </w:rPr>
      </w:pPr>
      <w:r>
        <w:rPr>
          <w:rFonts w:hint="eastAsia" w:hAnsi="宋体" w:cs="宋体"/>
          <w:sz w:val="24"/>
        </w:rPr>
        <w:t>(5) 招标文件(包括工程量清单)的澄清、补充和修改文件；</w:t>
      </w:r>
    </w:p>
    <w:p>
      <w:pPr>
        <w:spacing w:line="440" w:lineRule="exact"/>
        <w:ind w:left="1" w:firstLine="480" w:firstLineChars="200"/>
        <w:rPr>
          <w:rFonts w:hAnsi="宋体" w:cs="宋体"/>
          <w:sz w:val="24"/>
        </w:rPr>
      </w:pPr>
      <w:r>
        <w:rPr>
          <w:rFonts w:hint="eastAsia" w:hAnsi="宋体" w:cs="宋体"/>
          <w:sz w:val="24"/>
        </w:rPr>
        <w:t>(6) 建设工程设计文件及相关资料；</w:t>
      </w:r>
    </w:p>
    <w:p>
      <w:pPr>
        <w:spacing w:line="440" w:lineRule="exact"/>
        <w:ind w:left="1" w:firstLine="480" w:firstLineChars="200"/>
        <w:rPr>
          <w:rFonts w:hAnsi="宋体" w:cs="宋体"/>
          <w:sz w:val="24"/>
        </w:rPr>
      </w:pPr>
      <w:r>
        <w:rPr>
          <w:rFonts w:hint="eastAsia" w:hAnsi="宋体" w:cs="宋体"/>
          <w:sz w:val="24"/>
        </w:rPr>
        <w:t>(7) 施工现场情况、工程特点及拟定的投标施工组织设计或施工方案；</w:t>
      </w:r>
    </w:p>
    <w:p>
      <w:pPr>
        <w:spacing w:line="440" w:lineRule="exact"/>
        <w:ind w:left="1" w:firstLine="480" w:firstLineChars="200"/>
        <w:rPr>
          <w:rFonts w:hAnsi="宋体" w:cs="宋体"/>
          <w:sz w:val="24"/>
        </w:rPr>
      </w:pPr>
      <w:r>
        <w:rPr>
          <w:rFonts w:hint="eastAsia" w:hAnsi="宋体" w:cs="宋体"/>
          <w:sz w:val="24"/>
        </w:rPr>
        <w:t>(8) 与建设项目相关的标准、规定等技术资料；</w:t>
      </w:r>
    </w:p>
    <w:p>
      <w:pPr>
        <w:spacing w:line="440" w:lineRule="exact"/>
        <w:ind w:left="1" w:firstLine="480" w:firstLineChars="200"/>
        <w:rPr>
          <w:rFonts w:hint="eastAsia" w:hAnsi="宋体" w:cs="宋体" w:eastAsiaTheme="minorEastAsia"/>
          <w:sz w:val="24"/>
          <w:lang w:eastAsia="zh-CN"/>
        </w:rPr>
      </w:pPr>
      <w:r>
        <w:rPr>
          <w:rFonts w:hint="eastAsia" w:hAnsi="宋体" w:cs="宋体"/>
          <w:sz w:val="24"/>
        </w:rPr>
        <w:t>(9) 材料价格</w:t>
      </w:r>
      <w:r>
        <w:rPr>
          <w:rFonts w:hint="eastAsia" w:hAnsi="宋体" w:cs="宋体"/>
          <w:sz w:val="24"/>
          <w:lang w:eastAsia="zh-CN"/>
        </w:rPr>
        <w:t>参考</w:t>
      </w:r>
      <w:r>
        <w:rPr>
          <w:rFonts w:hint="eastAsia" w:hAnsi="宋体" w:cs="宋体"/>
          <w:sz w:val="24"/>
          <w:lang w:val="en-US" w:eastAsia="zh-CN"/>
        </w:rPr>
        <w:t>2018年第5期</w:t>
      </w:r>
      <w:r>
        <w:rPr>
          <w:rFonts w:hint="eastAsia" w:hAnsi="宋体" w:cs="宋体"/>
          <w:sz w:val="24"/>
        </w:rPr>
        <w:t>《许昌</w:t>
      </w:r>
      <w:r>
        <w:rPr>
          <w:rFonts w:hint="eastAsia" w:hAnsi="宋体" w:cs="宋体"/>
          <w:sz w:val="24"/>
          <w:lang w:eastAsia="zh-CN"/>
        </w:rPr>
        <w:t>市</w:t>
      </w:r>
      <w:r>
        <w:rPr>
          <w:rFonts w:hint="eastAsia" w:hAnsi="宋体" w:cs="宋体"/>
          <w:sz w:val="24"/>
        </w:rPr>
        <w:t>工程造价信息》</w:t>
      </w:r>
      <w:r>
        <w:rPr>
          <w:rFonts w:hint="eastAsia" w:hAnsi="宋体" w:cs="宋体"/>
          <w:sz w:val="24"/>
          <w:lang w:eastAsia="zh-CN"/>
        </w:rPr>
        <w:t>，</w:t>
      </w:r>
      <w:r>
        <w:rPr>
          <w:rFonts w:hint="eastAsia" w:hAnsi="宋体" w:cs="宋体"/>
          <w:sz w:val="24"/>
          <w:lang w:val="en-US" w:eastAsia="zh-CN"/>
        </w:rPr>
        <w:t>11月份主材价及市场调查价</w:t>
      </w:r>
      <w:r>
        <w:rPr>
          <w:rFonts w:hint="eastAsia" w:hAnsi="宋体" w:cs="宋体"/>
          <w:sz w:val="24"/>
          <w:lang w:eastAsia="zh-CN"/>
        </w:rPr>
        <w:t>；</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(10)其他的相关资料：</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int="eastAsia" w:hAnsi="宋体" w:cs="宋体"/>
          <w:sz w:val="24"/>
        </w:rPr>
        <w:t>3.1.5 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int="eastAsia" w:hAnsi="宋体" w:cs="宋体"/>
          <w:sz w:val="24"/>
        </w:rPr>
        <w:t>3.1.6 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sz w:val="24"/>
        </w:rPr>
      </w:pPr>
      <w:r>
        <w:rPr>
          <w:rFonts w:hint="eastAsia" w:hAnsi="宋体" w:cs="宋体"/>
          <w:sz w:val="24"/>
        </w:rPr>
        <w:t>3.1.7 税金</w:t>
      </w:r>
    </w:p>
    <w:p>
      <w:pPr>
        <w:spacing w:line="430" w:lineRule="exact"/>
        <w:ind w:left="1"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sz w:val="24"/>
          <w:u w:val="single"/>
        </w:rPr>
      </w:pPr>
      <w:r>
        <w:rPr>
          <w:rFonts w:hint="eastAsia" w:hAnsi="宋体" w:cs="宋体"/>
          <w:sz w:val="24"/>
          <w:u w:val="single"/>
        </w:rPr>
        <w:t>工程量清单在【全国公共资源交易平台（河南省·许昌市）】上自行下载。</w:t>
      </w:r>
    </w:p>
    <w:p>
      <w:pPr>
        <w:spacing w:line="440" w:lineRule="exact"/>
        <w:rPr>
          <w:rFonts w:hAnsi="宋体" w:cs="宋体"/>
          <w:sz w:val="36"/>
          <w:szCs w:val="36"/>
          <w:u w:val="single"/>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r>
        <w:rPr>
          <w:rFonts w:hint="eastAsia" w:hAnsi="宋体" w:cs="宋体"/>
          <w:b/>
          <w:sz w:val="36"/>
          <w:szCs w:val="36"/>
        </w:rPr>
        <w:t>第六章 图 纸</w:t>
      </w:r>
      <w:bookmarkEnd w:id="76"/>
    </w:p>
    <w:p>
      <w:pPr>
        <w:autoSpaceDE w:val="0"/>
        <w:autoSpaceDN w:val="0"/>
        <w:adjustRightInd w:val="0"/>
        <w:jc w:val="center"/>
        <w:outlineLvl w:val="0"/>
        <w:rPr>
          <w:rFonts w:hAnsi="宋体" w:cs="宋体"/>
          <w:b/>
          <w:sz w:val="24"/>
        </w:rPr>
      </w:pPr>
    </w:p>
    <w:p>
      <w:pPr>
        <w:autoSpaceDE w:val="0"/>
        <w:autoSpaceDN w:val="0"/>
        <w:adjustRightInd w:val="0"/>
        <w:jc w:val="center"/>
        <w:outlineLvl w:val="0"/>
        <w:rPr>
          <w:rFonts w:hAnsi="宋体" w:cs="宋体"/>
          <w:sz w:val="28"/>
          <w:szCs w:val="28"/>
        </w:rPr>
      </w:pPr>
      <w:bookmarkStart w:id="77" w:name="_Toc278443522"/>
      <w:r>
        <w:rPr>
          <w:rFonts w:hint="eastAsia" w:hAnsi="宋体" w:cs="宋体"/>
          <w:sz w:val="28"/>
          <w:szCs w:val="28"/>
        </w:rPr>
        <w:t>无</w:t>
      </w:r>
    </w:p>
    <w:p>
      <w:pPr>
        <w:autoSpaceDE w:val="0"/>
        <w:autoSpaceDN w:val="0"/>
        <w:adjustRightInd w:val="0"/>
        <w:outlineLvl w:val="0"/>
        <w:rPr>
          <w:rFonts w:hAnsi="宋体" w:cs="宋体"/>
          <w:sz w:val="28"/>
          <w:szCs w:val="28"/>
        </w:rPr>
      </w:pPr>
    </w:p>
    <w:p>
      <w:pPr>
        <w:autoSpaceDE w:val="0"/>
        <w:autoSpaceDN w:val="0"/>
        <w:adjustRightInd w:val="0"/>
        <w:jc w:val="center"/>
        <w:outlineLvl w:val="0"/>
        <w:rPr>
          <w:rFonts w:hAnsi="宋体" w:cs="宋体"/>
          <w:sz w:val="28"/>
          <w:szCs w:val="28"/>
        </w:rPr>
      </w:pPr>
    </w:p>
    <w:p>
      <w:pPr>
        <w:pStyle w:val="2"/>
      </w:pPr>
    </w:p>
    <w:p>
      <w:pPr>
        <w:autoSpaceDE w:val="0"/>
        <w:autoSpaceDN w:val="0"/>
        <w:adjustRightInd w:val="0"/>
        <w:jc w:val="center"/>
        <w:outlineLvl w:val="0"/>
        <w:rPr>
          <w:rFonts w:hAnsi="宋体" w:cs="宋体"/>
          <w:b/>
          <w:sz w:val="36"/>
          <w:szCs w:val="36"/>
        </w:rPr>
      </w:pPr>
      <w:r>
        <w:rPr>
          <w:rFonts w:hint="eastAsia" w:hAnsi="宋体" w:cs="宋体"/>
          <w:b/>
          <w:sz w:val="36"/>
          <w:szCs w:val="36"/>
        </w:rPr>
        <w:t>第七章 技术标准和要求</w:t>
      </w:r>
      <w:bookmarkEnd w:id="77"/>
    </w:p>
    <w:p>
      <w:pPr>
        <w:spacing w:line="500" w:lineRule="exact"/>
        <w:ind w:firstLine="480" w:firstLineChars="200"/>
        <w:jc w:val="left"/>
        <w:rPr>
          <w:rFonts w:hAnsi="宋体" w:cs="宋体"/>
          <w:sz w:val="24"/>
        </w:rPr>
      </w:pPr>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beforeLines="100" w:afterLines="100"/>
        <w:jc w:val="both"/>
        <w:outlineLvl w:val="0"/>
        <w:rPr>
          <w:rFonts w:hint="eastAsia" w:hAnsi="宋体" w:cs="宋体"/>
          <w:b/>
          <w:sz w:val="44"/>
          <w:szCs w:val="44"/>
        </w:rPr>
      </w:pPr>
    </w:p>
    <w:p>
      <w:pPr>
        <w:autoSpaceDE w:val="0"/>
        <w:autoSpaceDN w:val="0"/>
        <w:adjustRightInd w:val="0"/>
        <w:spacing w:beforeLines="100" w:afterLines="100"/>
        <w:jc w:val="center"/>
        <w:outlineLvl w:val="0"/>
        <w:rPr>
          <w:rFonts w:hAnsi="宋体" w:cs="宋体"/>
          <w:b/>
          <w:sz w:val="44"/>
          <w:szCs w:val="44"/>
        </w:rPr>
      </w:pPr>
      <w:r>
        <w:rPr>
          <w:rFonts w:hint="eastAsia" w:hAnsi="宋体" w:cs="宋体"/>
          <w:b/>
          <w:sz w:val="44"/>
          <w:szCs w:val="44"/>
        </w:rPr>
        <w:t>第八章 投标文件格式</w:t>
      </w:r>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rPr>
          <w:rFonts w:hAnsi="宋体" w:cs="宋体"/>
          <w:b/>
          <w:sz w:val="32"/>
        </w:rPr>
      </w:pPr>
      <w:r>
        <w:rPr>
          <w:rFonts w:hint="eastAsia" w:hAnsi="宋体" w:cs="宋体"/>
          <w:b/>
          <w:sz w:val="32"/>
        </w:rPr>
        <w:t>一、投标函及投标函附录</w:t>
      </w:r>
    </w:p>
    <w:p>
      <w:pPr>
        <w:spacing w:beforeLines="100" w:afterLines="50" w:line="510" w:lineRule="exact"/>
        <w:jc w:val="center"/>
        <w:rPr>
          <w:rFonts w:hAnsi="宋体" w:cs="宋体"/>
          <w:sz w:val="28"/>
          <w:szCs w:val="28"/>
        </w:rPr>
      </w:pPr>
      <w:bookmarkStart w:id="78" w:name="_Toc271787730"/>
      <w:r>
        <w:rPr>
          <w:rFonts w:hint="eastAsia" w:hAnsi="宋体" w:cs="宋体"/>
          <w:sz w:val="28"/>
          <w:szCs w:val="28"/>
        </w:rPr>
        <w:t>（一）投标函</w:t>
      </w:r>
    </w:p>
    <w:p>
      <w:pPr>
        <w:spacing w:line="480" w:lineRule="exact"/>
        <w:rPr>
          <w:rFonts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sz w:val="24"/>
        </w:rPr>
        <w:t>（招标人名称）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rPr>
        <w:t xml:space="preserve">                                        </w:t>
      </w:r>
      <w:r>
        <w:rPr>
          <w:rFonts w:hint="eastAsia" w:hAnsi="宋体" w:cs="宋体"/>
          <w:sz w:val="24"/>
        </w:rPr>
        <w:t>元</w:t>
      </w:r>
    </w:p>
    <w:p>
      <w:pPr>
        <w:spacing w:line="480" w:lineRule="exact"/>
        <w:ind w:firstLine="943" w:firstLineChars="393"/>
        <w:rPr>
          <w:rFonts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szCs w:val="24"/>
          <w:u w:val="single"/>
          <w:lang w:val="en-US" w:eastAsia="zh-CN"/>
        </w:rPr>
        <w:t xml:space="preserve">    </w:t>
      </w:r>
      <w:r>
        <w:rPr>
          <w:rFonts w:hint="eastAsia" w:hAnsi="宋体" w:cs="宋体"/>
          <w:sz w:val="24"/>
          <w:szCs w:val="24"/>
        </w:rPr>
        <w:t>日历天</w:t>
      </w:r>
      <w:r>
        <w:rPr>
          <w:rFonts w:hint="eastAsia" w:hAnsi="宋体" w:cs="宋体"/>
          <w:sz w:val="24"/>
          <w:szCs w:val="24"/>
          <w:lang w:eastAsia="zh-CN"/>
        </w:rPr>
        <w:t>内竣工</w:t>
      </w:r>
      <w:r>
        <w:rPr>
          <w:rFonts w:hint="eastAsia" w:hAnsi="宋体" w:cs="宋体"/>
          <w:sz w:val="24"/>
        </w:rPr>
        <w:t>，并确保工程质量达到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元（￥：</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jc w:val="center"/>
        <w:outlineLvl w:val="0"/>
        <w:rPr>
          <w:rFonts w:hAnsi="宋体" w:cs="宋体"/>
          <w:sz w:val="28"/>
          <w:szCs w:val="28"/>
        </w:rPr>
      </w:pPr>
      <w:r>
        <w:rPr>
          <w:rFonts w:hint="eastAsia" w:hAnsi="宋体" w:cs="宋体"/>
          <w:sz w:val="28"/>
          <w:szCs w:val="28"/>
        </w:rPr>
        <w:t>（二）投标函附录</w:t>
      </w:r>
    </w:p>
    <w:p>
      <w:pPr>
        <w:rPr>
          <w:rFonts w:hAnsi="宋体" w:cs="宋体"/>
        </w:rPr>
      </w:pPr>
    </w:p>
    <w:tbl>
      <w:tblPr>
        <w:tblStyle w:val="9"/>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eastAsia="宋体" w:cs="宋体"/>
                <w:sz w:val="24"/>
              </w:rPr>
            </w:pPr>
            <w:r>
              <w:rPr>
                <w:rFonts w:hint="eastAsia" w:hAnsi="宋体" w:eastAsia="宋体" w:cs="宋体"/>
                <w:sz w:val="24"/>
              </w:rPr>
              <w:t>工程名称</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投标人</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项目负责人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技术负责人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eastAsia="宋体" w:cs="宋体"/>
                <w:sz w:val="24"/>
              </w:rPr>
            </w:pPr>
            <w:r>
              <w:rPr>
                <w:rFonts w:hint="eastAsia" w:hAnsi="宋体" w:eastAsia="宋体" w:cs="宋体"/>
                <w:sz w:val="24"/>
              </w:rPr>
              <w:t>投标总报价</w:t>
            </w:r>
          </w:p>
        </w:tc>
        <w:tc>
          <w:tcPr>
            <w:tcW w:w="3320" w:type="dxa"/>
            <w:gridSpan w:val="3"/>
            <w:vAlign w:val="center"/>
          </w:tcPr>
          <w:p>
            <w:pPr>
              <w:rPr>
                <w:rFonts w:hAnsi="宋体" w:eastAsia="宋体" w:cs="宋体"/>
                <w:sz w:val="24"/>
              </w:rPr>
            </w:pPr>
            <w:r>
              <w:rPr>
                <w:rFonts w:hint="eastAsia" w:hAnsi="宋体" w:eastAsia="宋体" w:cs="宋体"/>
                <w:sz w:val="24"/>
              </w:rPr>
              <w:t>（大写）</w:t>
            </w:r>
          </w:p>
        </w:tc>
        <w:tc>
          <w:tcPr>
            <w:tcW w:w="2694" w:type="dxa"/>
            <w:gridSpan w:val="2"/>
            <w:vAlign w:val="center"/>
          </w:tcPr>
          <w:p>
            <w:pPr>
              <w:rPr>
                <w:rFonts w:hAnsi="宋体" w:eastAsia="宋体" w:cs="宋体"/>
                <w:sz w:val="24"/>
              </w:rPr>
            </w:pPr>
            <w:r>
              <w:rPr>
                <w:rFonts w:hint="eastAsia"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eastAsia="宋体" w:cs="宋体"/>
                <w:sz w:val="24"/>
              </w:rPr>
            </w:pPr>
          </w:p>
        </w:tc>
        <w:tc>
          <w:tcPr>
            <w:tcW w:w="6014" w:type="dxa"/>
            <w:gridSpan w:val="5"/>
            <w:vAlign w:val="center"/>
          </w:tcPr>
          <w:p>
            <w:pPr>
              <w:spacing w:line="480" w:lineRule="exact"/>
              <w:rPr>
                <w:rFonts w:hAnsi="宋体" w:eastAsia="宋体" w:cs="宋体"/>
                <w:sz w:val="24"/>
              </w:rPr>
            </w:pPr>
            <w:r>
              <w:rPr>
                <w:rFonts w:hint="eastAsia" w:hAnsi="宋体" w:eastAsia="宋体" w:cs="宋体"/>
                <w:sz w:val="24"/>
              </w:rPr>
              <w:t>其中：</w:t>
            </w:r>
          </w:p>
          <w:p>
            <w:pPr>
              <w:spacing w:line="480" w:lineRule="exact"/>
              <w:ind w:firstLine="600" w:firstLineChars="250"/>
              <w:rPr>
                <w:rFonts w:hAnsi="宋体" w:eastAsia="宋体" w:cs="宋体"/>
                <w:sz w:val="24"/>
              </w:rPr>
            </w:pPr>
            <w:r>
              <w:rPr>
                <w:rFonts w:hint="eastAsia" w:hAnsi="宋体" w:eastAsia="宋体" w:cs="宋体"/>
                <w:sz w:val="24"/>
              </w:rPr>
              <w:t>规费RMB￥：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税金RMB￥：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安全文明措施费RMB￥：</w:t>
            </w:r>
            <w:r>
              <w:rPr>
                <w:rFonts w:hint="eastAsia" w:hAnsi="宋体" w:eastAsia="宋体" w:cs="宋体"/>
                <w:sz w:val="24"/>
                <w:u w:val="single"/>
              </w:rPr>
              <w:t xml:space="preserve">            </w:t>
            </w:r>
            <w:r>
              <w:rPr>
                <w:rFonts w:hint="eastAsia" w:hAnsi="宋体" w:eastAsia="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投标质量等级</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投标工期</w:t>
            </w:r>
          </w:p>
        </w:tc>
        <w:tc>
          <w:tcPr>
            <w:tcW w:w="6014" w:type="dxa"/>
            <w:gridSpan w:val="5"/>
            <w:vAlign w:val="center"/>
          </w:tcPr>
          <w:p>
            <w:pPr>
              <w:jc w:val="center"/>
              <w:rPr>
                <w:rFonts w:hAnsi="宋体" w:eastAsia="宋体" w:cs="宋体"/>
                <w:sz w:val="24"/>
              </w:rPr>
            </w:pPr>
            <w:r>
              <w:rPr>
                <w:rFonts w:hint="eastAsia" w:hAnsi="宋体" w:cs="宋体"/>
                <w:sz w:val="24"/>
                <w:szCs w:val="24"/>
                <w:u w:val="single"/>
                <w:lang w:val="en-US" w:eastAsia="zh-CN"/>
              </w:rPr>
              <w:t xml:space="preserve">    </w:t>
            </w:r>
            <w:r>
              <w:rPr>
                <w:rFonts w:hint="eastAsia" w:hAnsi="宋体" w:cs="宋体"/>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投标有效期</w:t>
            </w:r>
          </w:p>
        </w:tc>
        <w:tc>
          <w:tcPr>
            <w:tcW w:w="6014" w:type="dxa"/>
            <w:gridSpan w:val="5"/>
            <w:vAlign w:val="center"/>
          </w:tcPr>
          <w:p>
            <w:pPr>
              <w:jc w:val="center"/>
              <w:rPr>
                <w:rFonts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eastAsia="宋体" w:cs="宋体"/>
                <w:sz w:val="24"/>
              </w:rPr>
            </w:pPr>
            <w:r>
              <w:rPr>
                <w:rFonts w:hint="eastAsia" w:hAnsi="宋体" w:eastAsia="宋体" w:cs="宋体"/>
                <w:sz w:val="24"/>
              </w:rPr>
              <w:t xml:space="preserve"> 优惠与服务承诺：</w:t>
            </w: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Lines="100" w:afterLines="100" w:line="420" w:lineRule="exact"/>
        <w:jc w:val="center"/>
        <w:outlineLvl w:val="0"/>
        <w:rPr>
          <w:rFonts w:hAnsi="宋体" w:cs="宋体"/>
          <w:b/>
          <w:sz w:val="28"/>
          <w:szCs w:val="28"/>
        </w:rPr>
      </w:pPr>
      <w:r>
        <w:rPr>
          <w:rFonts w:hint="eastAsia" w:hAnsi="宋体" w:cs="宋体"/>
          <w:sz w:val="28"/>
          <w:szCs w:val="28"/>
        </w:rPr>
        <w:br w:type="page"/>
      </w:r>
      <w:r>
        <w:rPr>
          <w:rFonts w:hint="eastAsia" w:hAnsi="宋体" w:cs="宋体"/>
          <w:sz w:val="28"/>
          <w:szCs w:val="28"/>
        </w:rPr>
        <w:t>二、</w:t>
      </w:r>
      <w:bookmarkEnd w:id="78"/>
      <w:r>
        <w:rPr>
          <w:rFonts w:hint="eastAsia" w:hAnsi="宋体" w:cs="宋体"/>
          <w:b/>
          <w:sz w:val="28"/>
          <w:szCs w:val="28"/>
        </w:rPr>
        <w:t xml:space="preserve">法定代表人身份证明、授权委托书 </w:t>
      </w:r>
    </w:p>
    <w:p>
      <w:pPr>
        <w:autoSpaceDE w:val="0"/>
        <w:autoSpaceDN w:val="0"/>
        <w:adjustRightInd w:val="0"/>
        <w:spacing w:line="420" w:lineRule="exact"/>
        <w:jc w:val="center"/>
        <w:outlineLvl w:val="0"/>
        <w:rPr>
          <w:rFonts w:hAnsi="宋体" w:cs="宋体"/>
          <w:b/>
          <w:bCs/>
          <w:sz w:val="28"/>
          <w:szCs w:val="28"/>
        </w:rPr>
      </w:pPr>
      <w:bookmarkStart w:id="79" w:name="_Toc271787731"/>
      <w:r>
        <w:rPr>
          <w:rFonts w:hint="eastAsia" w:hAnsi="宋体" w:cs="宋体"/>
          <w:b/>
          <w:bCs/>
          <w:sz w:val="28"/>
          <w:szCs w:val="28"/>
        </w:rPr>
        <w:t>（一）法定代表人身份证明</w:t>
      </w:r>
      <w:bookmarkEnd w:id="79"/>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r>
        <w:rPr>
          <w:rFonts w:hint="eastAsia" w:hAnsi="宋体" w:cs="宋体"/>
          <w:sz w:val="24"/>
          <w:u w:val="single"/>
        </w:rPr>
        <w:t xml:space="preserve">                              </w:t>
      </w:r>
      <w:r>
        <w:rPr>
          <w:rFonts w:hint="eastAsia" w:hAnsi="宋体" w:cs="宋体"/>
          <w:sz w:val="24"/>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w:t>
      </w:r>
      <w:r>
        <w:rPr>
          <w:rFonts w:hint="eastAsia" w:hAnsi="宋体" w:cs="宋体"/>
          <w:sz w:val="24"/>
          <w:u w:val="single"/>
        </w:rPr>
        <w:t xml:space="preserve">     </w:t>
      </w:r>
      <w:r>
        <w:rPr>
          <w:rFonts w:hint="eastAsia" w:hAnsi="宋体" w:cs="宋体"/>
          <w:sz w:val="24"/>
        </w:rPr>
        <w:t>性别：</w:t>
      </w:r>
      <w:r>
        <w:rPr>
          <w:rFonts w:hint="eastAsia" w:hAnsi="宋体" w:cs="宋体"/>
          <w:sz w:val="24"/>
          <w:u w:val="single"/>
        </w:rPr>
        <w:t xml:space="preserve">      </w:t>
      </w:r>
      <w:r>
        <w:rPr>
          <w:rFonts w:hint="eastAsia" w:hAnsi="宋体" w:cs="宋体"/>
          <w:sz w:val="24"/>
        </w:rPr>
        <w:t>年龄：</w:t>
      </w:r>
      <w:r>
        <w:rPr>
          <w:rFonts w:hint="eastAsia" w:hAnsi="宋体" w:cs="宋体"/>
          <w:sz w:val="24"/>
          <w:u w:val="single"/>
        </w:rPr>
        <w:t xml:space="preserve">      </w:t>
      </w:r>
      <w:r>
        <w:rPr>
          <w:rFonts w:hint="eastAsia" w:hAnsi="宋体" w:cs="宋体"/>
          <w:sz w:val="24"/>
        </w:rPr>
        <w:t>职务：</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w:t>
      </w:r>
      <w:r>
        <w:rPr>
          <w:rFonts w:hint="eastAsia" w:hAnsi="宋体" w:cs="宋体"/>
          <w:sz w:val="24"/>
          <w:u w:val="single"/>
        </w:rPr>
        <w:t xml:space="preserve">                              </w:t>
      </w:r>
      <w:r>
        <w:rPr>
          <w:rFonts w:hint="eastAsia" w:hAnsi="宋体" w:cs="宋体"/>
          <w:sz w:val="24"/>
        </w:rPr>
        <w:t>（投标人名称）的法定代表人。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rPr>
          <w:rFonts w:hAnsi="宋体" w:cs="宋体"/>
          <w:szCs w:val="21"/>
        </w:rPr>
      </w:pPr>
    </w:p>
    <w:p>
      <w:pPr>
        <w:autoSpaceDE w:val="0"/>
        <w:autoSpaceDN w:val="0"/>
        <w:adjustRightInd w:val="0"/>
        <w:spacing w:line="420" w:lineRule="exact"/>
        <w:jc w:val="center"/>
        <w:outlineLvl w:val="0"/>
        <w:rPr>
          <w:rFonts w:hAnsi="宋体" w:cs="宋体"/>
          <w:b/>
          <w:bCs/>
          <w:sz w:val="28"/>
          <w:szCs w:val="28"/>
        </w:rPr>
      </w:pPr>
      <w:bookmarkStart w:id="80" w:name="_Toc271787732"/>
    </w:p>
    <w:p>
      <w:pPr>
        <w:autoSpaceDE w:val="0"/>
        <w:autoSpaceDN w:val="0"/>
        <w:adjustRightInd w:val="0"/>
        <w:spacing w:line="420" w:lineRule="exact"/>
        <w:jc w:val="center"/>
        <w:outlineLvl w:val="0"/>
        <w:rPr>
          <w:rFonts w:hAnsi="宋体" w:cs="宋体"/>
          <w:b/>
          <w:bCs/>
          <w:sz w:val="28"/>
          <w:szCs w:val="28"/>
        </w:rPr>
      </w:pPr>
      <w:r>
        <w:rPr>
          <w:rFonts w:hint="eastAsia" w:hAnsi="宋体" w:cs="宋体"/>
          <w:b/>
          <w:bCs/>
          <w:sz w:val="28"/>
          <w:szCs w:val="28"/>
        </w:rPr>
        <w:t>（二）授权委托书</w:t>
      </w:r>
      <w:bookmarkEnd w:id="80"/>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本人 </w:t>
      </w:r>
      <w:r>
        <w:rPr>
          <w:rFonts w:hint="eastAsia" w:hAnsi="宋体" w:cs="宋体"/>
          <w:sz w:val="24"/>
          <w:u w:val="single"/>
        </w:rPr>
        <w:t xml:space="preserve">       </w:t>
      </w:r>
      <w:r>
        <w:rPr>
          <w:rFonts w:hint="eastAsia" w:hAnsi="宋体" w:cs="宋体"/>
          <w:sz w:val="24"/>
        </w:rPr>
        <w:t>（姓名）系</w:t>
      </w:r>
      <w:r>
        <w:rPr>
          <w:rFonts w:hint="eastAsia" w:hAnsi="宋体" w:cs="宋体"/>
          <w:sz w:val="24"/>
          <w:u w:val="single"/>
        </w:rPr>
        <w:t xml:space="preserve">       </w:t>
      </w:r>
      <w:r>
        <w:rPr>
          <w:rFonts w:hint="eastAsia" w:hAnsi="宋体" w:cs="宋体"/>
          <w:sz w:val="24"/>
        </w:rPr>
        <w:t>（投标人名称）的法定代表人，现委托</w:t>
      </w:r>
      <w:r>
        <w:rPr>
          <w:rFonts w:hint="eastAsia" w:hAnsi="宋体" w:cs="宋体"/>
          <w:sz w:val="24"/>
          <w:u w:val="single"/>
        </w:rPr>
        <w:t xml:space="preserve">       </w:t>
      </w:r>
      <w:r>
        <w:rPr>
          <w:rFonts w:hint="eastAsia" w:hAnsi="宋体" w:cs="宋体"/>
          <w:sz w:val="24"/>
        </w:rPr>
        <w:t>（姓名）为我方代理人。代理人根据授权，以我方名义签署、澄清、说明、补正、递交、撤回、修改</w:t>
      </w:r>
      <w:r>
        <w:rPr>
          <w:rFonts w:hint="eastAsia" w:hAnsi="宋体" w:cs="宋体"/>
          <w:sz w:val="24"/>
          <w:u w:val="single"/>
        </w:rPr>
        <w:t xml:space="preserve">       </w:t>
      </w:r>
      <w:r>
        <w:rPr>
          <w:rFonts w:hint="eastAsia" w:hAnsi="宋体" w:cs="宋体"/>
          <w:sz w:val="24"/>
        </w:rPr>
        <w:t xml:space="preserve"> （项目名称）施工投标文件、签订合同和处理有关事宜，其法律后果由我方承担。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r>
        <w:rPr>
          <w:rFonts w:hint="eastAsia" w:hAnsi="宋体" w:cs="宋体"/>
          <w:sz w:val="24"/>
          <w:u w:val="single"/>
        </w:rPr>
        <w:t xml:space="preserve">           </w:t>
      </w:r>
      <w:r>
        <w:rPr>
          <w:rFonts w:hint="eastAsia" w:hAnsi="宋体" w:cs="宋体"/>
          <w:sz w:val="24"/>
        </w:rPr>
        <w:t>。</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附：法定代表人身份证明</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 xml:space="preserve"> 日</w:t>
      </w:r>
    </w:p>
    <w:p>
      <w:pPr>
        <w:spacing w:line="360" w:lineRule="auto"/>
        <w:jc w:val="center"/>
        <w:rPr>
          <w:rFonts w:hint="eastAsia" w:hAnsi="宋体" w:cs="宋体"/>
          <w:b/>
          <w:sz w:val="36"/>
          <w:szCs w:val="36"/>
        </w:rPr>
      </w:pPr>
    </w:p>
    <w:p>
      <w:pPr>
        <w:spacing w:line="360" w:lineRule="auto"/>
        <w:jc w:val="center"/>
        <w:rPr>
          <w:rFonts w:hint="eastAsia" w:hAnsi="宋体" w:cs="宋体"/>
          <w:b/>
          <w:sz w:val="36"/>
          <w:szCs w:val="36"/>
        </w:rPr>
      </w:pPr>
    </w:p>
    <w:p>
      <w:pPr>
        <w:spacing w:line="360" w:lineRule="auto"/>
        <w:jc w:val="center"/>
        <w:rPr>
          <w:rFonts w:hint="eastAsia" w:hAnsi="宋体" w:cs="宋体"/>
          <w:b/>
          <w:sz w:val="36"/>
          <w:szCs w:val="36"/>
        </w:rPr>
      </w:pPr>
    </w:p>
    <w:p>
      <w:pPr>
        <w:spacing w:line="360" w:lineRule="auto"/>
        <w:jc w:val="center"/>
        <w:rPr>
          <w:rFonts w:hint="eastAsia" w:hAnsi="宋体" w:cs="宋体"/>
          <w:b/>
          <w:sz w:val="36"/>
          <w:szCs w:val="36"/>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59264"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pic:cNvPicPr>
                  </pic:nvPicPr>
                  <pic:blipFill>
                    <a:blip r:embed="rId8"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三、投标保证金</w:t>
      </w:r>
    </w:p>
    <w:p>
      <w:pPr>
        <w:rPr>
          <w:sz w:val="21"/>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w:t>
      </w:r>
      <w:r>
        <w:rPr>
          <w:rFonts w:hint="eastAsia" w:hAnsi="宋体"/>
          <w:color w:val="000000"/>
          <w:sz w:val="24"/>
          <w:szCs w:val="24"/>
        </w:rPr>
        <w:t>原件扫描件（或图片）</w:t>
      </w:r>
      <w:r>
        <w:rPr>
          <w:rFonts w:hint="eastAsia" w:hAnsi="宋体" w:cs="宋体"/>
          <w:sz w:val="24"/>
          <w:szCs w:val="24"/>
        </w:rPr>
        <w:t>；</w:t>
      </w:r>
    </w:p>
    <w:p>
      <w:pPr>
        <w:autoSpaceDE w:val="0"/>
        <w:autoSpaceDN w:val="0"/>
        <w:adjustRightInd w:val="0"/>
        <w:spacing w:line="420" w:lineRule="exact"/>
        <w:jc w:val="center"/>
        <w:rPr>
          <w:rFonts w:asciiTheme="minorEastAsia" w:hAnsiTheme="minorEastAsia" w:cstheme="minorEastAsia"/>
          <w:b/>
          <w:sz w:val="28"/>
        </w:rPr>
      </w:pPr>
      <w:r>
        <w:rPr>
          <w:rFonts w:hint="eastAsia" w:hAnsi="宋体" w:cs="宋体"/>
          <w:szCs w:val="21"/>
        </w:rPr>
        <w:br w:type="page"/>
      </w:r>
      <w:r>
        <w:rPr>
          <w:rFonts w:hint="eastAsia" w:asciiTheme="minorEastAsia" w:hAnsiTheme="minorEastAsia" w:cstheme="minorEastAsia"/>
          <w:b/>
          <w:sz w:val="32"/>
        </w:rPr>
        <w:t>四、项目管理机构配备情况</w:t>
      </w:r>
    </w:p>
    <w:p>
      <w:pPr>
        <w:autoSpaceDE w:val="0"/>
        <w:autoSpaceDN w:val="0"/>
        <w:adjustRightInd w:val="0"/>
        <w:spacing w:line="360" w:lineRule="auto"/>
        <w:ind w:right="215" w:firstLine="420"/>
        <w:jc w:val="center"/>
        <w:rPr>
          <w:rFonts w:asciiTheme="minorEastAsia" w:hAnsiTheme="minorEastAsia" w:cstheme="minorEastAsia"/>
          <w:b/>
          <w:sz w:val="28"/>
        </w:rPr>
      </w:pPr>
      <w:r>
        <w:rPr>
          <w:rFonts w:hint="eastAsia" w:asciiTheme="minorEastAsia" w:hAnsiTheme="minorEastAsia" w:cstheme="minorEastAsia"/>
          <w:b/>
          <w:sz w:val="28"/>
        </w:rPr>
        <w:t>（一）项目管理机构组成表</w:t>
      </w:r>
    </w:p>
    <w:p>
      <w:pPr>
        <w:autoSpaceDE w:val="0"/>
        <w:autoSpaceDN w:val="0"/>
        <w:adjustRightInd w:val="0"/>
        <w:spacing w:line="360" w:lineRule="auto"/>
        <w:ind w:right="215" w:firstLine="420"/>
        <w:jc w:val="center"/>
        <w:rPr>
          <w:rFonts w:asciiTheme="minorEastAsia" w:hAnsiTheme="minorEastAsia" w:cstheme="minorEastAsia"/>
          <w:b/>
          <w:sz w:val="24"/>
        </w:rPr>
      </w:pPr>
    </w:p>
    <w:tbl>
      <w:tblPr>
        <w:tblStyle w:val="9"/>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21"/>
        <w:gridCol w:w="1455"/>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asciiTheme="minorEastAsia" w:hAnsiTheme="minorEastAsia" w:cstheme="minorEastAsia"/>
                <w:kern w:val="2"/>
                <w:sz w:val="24"/>
              </w:rPr>
            </w:pPr>
            <w:r>
              <w:rPr>
                <w:rFonts w:hint="eastAsia" w:asciiTheme="minorEastAsia" w:hAnsiTheme="minorEastAsia" w:cstheme="minorEastAsia"/>
                <w:kern w:val="2"/>
                <w:sz w:val="24"/>
              </w:rPr>
              <w:t>职务</w:t>
            </w:r>
          </w:p>
        </w:tc>
        <w:tc>
          <w:tcPr>
            <w:tcW w:w="914" w:type="dxa"/>
            <w:vMerge w:val="restart"/>
            <w:vAlign w:val="center"/>
          </w:tcPr>
          <w:p>
            <w:pPr>
              <w:autoSpaceDE w:val="0"/>
              <w:autoSpaceDN w:val="0"/>
              <w:adjustRightInd w:val="0"/>
              <w:spacing w:line="360" w:lineRule="auto"/>
              <w:ind w:right="215"/>
              <w:rPr>
                <w:rFonts w:asciiTheme="minorEastAsia" w:hAnsiTheme="minorEastAsia" w:cstheme="minorEastAsia"/>
                <w:kern w:val="2"/>
                <w:sz w:val="24"/>
              </w:rPr>
            </w:pPr>
            <w:r>
              <w:rPr>
                <w:rFonts w:hint="eastAsia" w:asciiTheme="minorEastAsia" w:hAnsiTheme="minorEastAsia" w:cstheme="minorEastAsia"/>
                <w:kern w:val="2"/>
                <w:sz w:val="24"/>
              </w:rPr>
              <w:t>姓名</w:t>
            </w:r>
          </w:p>
        </w:tc>
        <w:tc>
          <w:tcPr>
            <w:tcW w:w="914" w:type="dxa"/>
            <w:vMerge w:val="restart"/>
            <w:vAlign w:val="center"/>
          </w:tcPr>
          <w:p>
            <w:pPr>
              <w:autoSpaceDE w:val="0"/>
              <w:autoSpaceDN w:val="0"/>
              <w:adjustRightInd w:val="0"/>
              <w:spacing w:line="360" w:lineRule="auto"/>
              <w:ind w:right="215"/>
              <w:rPr>
                <w:rFonts w:asciiTheme="minorEastAsia" w:hAnsiTheme="minorEastAsia" w:cstheme="minorEastAsia"/>
                <w:kern w:val="2"/>
                <w:sz w:val="24"/>
              </w:rPr>
            </w:pPr>
            <w:r>
              <w:rPr>
                <w:rFonts w:hint="eastAsia" w:asciiTheme="minorEastAsia" w:hAnsiTheme="minorEastAsia" w:cstheme="minorEastAsia"/>
                <w:kern w:val="2"/>
                <w:sz w:val="24"/>
              </w:rPr>
              <w:t>职称</w:t>
            </w:r>
          </w:p>
        </w:tc>
        <w:tc>
          <w:tcPr>
            <w:tcW w:w="5671" w:type="dxa"/>
            <w:gridSpan w:val="5"/>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执业或职业资格证明</w:t>
            </w:r>
          </w:p>
        </w:tc>
        <w:tc>
          <w:tcPr>
            <w:tcW w:w="1075"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vMerge w:val="continue"/>
            <w:vAlign w:val="center"/>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vMerge w:val="continue"/>
            <w:vAlign w:val="center"/>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05"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证书名称</w:t>
            </w:r>
          </w:p>
        </w:tc>
        <w:tc>
          <w:tcPr>
            <w:tcW w:w="945"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级别</w:t>
            </w:r>
          </w:p>
        </w:tc>
        <w:tc>
          <w:tcPr>
            <w:tcW w:w="945"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证号</w:t>
            </w:r>
          </w:p>
        </w:tc>
        <w:tc>
          <w:tcPr>
            <w:tcW w:w="921"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专业</w:t>
            </w:r>
          </w:p>
        </w:tc>
        <w:tc>
          <w:tcPr>
            <w:tcW w:w="1455"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养老保险</w:t>
            </w:r>
          </w:p>
        </w:tc>
        <w:tc>
          <w:tcPr>
            <w:tcW w:w="1075"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0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21"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5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075" w:type="dxa"/>
          </w:tcPr>
          <w:p>
            <w:pPr>
              <w:autoSpaceDE w:val="0"/>
              <w:autoSpaceDN w:val="0"/>
              <w:adjustRightInd w:val="0"/>
              <w:spacing w:line="360" w:lineRule="auto"/>
              <w:ind w:right="215"/>
              <w:jc w:val="center"/>
              <w:rPr>
                <w:rFonts w:asciiTheme="minorEastAsia" w:hAnsiTheme="minorEastAsia" w:cs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0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21"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5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075" w:type="dxa"/>
          </w:tcPr>
          <w:p>
            <w:pPr>
              <w:autoSpaceDE w:val="0"/>
              <w:autoSpaceDN w:val="0"/>
              <w:adjustRightInd w:val="0"/>
              <w:spacing w:line="360" w:lineRule="auto"/>
              <w:ind w:right="215"/>
              <w:jc w:val="center"/>
              <w:rPr>
                <w:rFonts w:asciiTheme="minorEastAsia" w:hAnsiTheme="minorEastAsia" w:cs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0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21"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5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075" w:type="dxa"/>
          </w:tcPr>
          <w:p>
            <w:pPr>
              <w:autoSpaceDE w:val="0"/>
              <w:autoSpaceDN w:val="0"/>
              <w:adjustRightInd w:val="0"/>
              <w:spacing w:line="360" w:lineRule="auto"/>
              <w:ind w:right="215"/>
              <w:jc w:val="center"/>
              <w:rPr>
                <w:rFonts w:asciiTheme="minorEastAsia" w:hAnsiTheme="minorEastAsia" w:cs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w:t>
            </w: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0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21"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5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075" w:type="dxa"/>
          </w:tcPr>
          <w:p>
            <w:pPr>
              <w:autoSpaceDE w:val="0"/>
              <w:autoSpaceDN w:val="0"/>
              <w:adjustRightInd w:val="0"/>
              <w:spacing w:line="360" w:lineRule="auto"/>
              <w:ind w:right="215"/>
              <w:jc w:val="center"/>
              <w:rPr>
                <w:rFonts w:asciiTheme="minorEastAsia" w:hAnsiTheme="minorEastAsia" w:cstheme="minorEastAsia"/>
                <w:kern w:val="2"/>
                <w:sz w:val="24"/>
              </w:rPr>
            </w:pPr>
          </w:p>
        </w:tc>
      </w:tr>
    </w:tbl>
    <w:p>
      <w:pPr>
        <w:numPr>
          <w:ilvl w:val="0"/>
          <w:numId w:val="5"/>
        </w:numPr>
        <w:spacing w:beforeLines="50" w:afterLines="100" w:line="420" w:lineRule="exact"/>
        <w:ind w:firstLine="2800" w:firstLineChars="1000"/>
        <w:rPr>
          <w:rFonts w:hAnsi="宋体"/>
          <w:b/>
          <w:sz w:val="28"/>
          <w:szCs w:val="28"/>
        </w:rPr>
      </w:pPr>
      <w:r>
        <w:rPr>
          <w:rFonts w:hint="eastAsia" w:hAnsi="宋体"/>
          <w:b/>
          <w:sz w:val="28"/>
          <w:szCs w:val="28"/>
        </w:rPr>
        <w:t>主要人员简历表</w:t>
      </w:r>
    </w:p>
    <w:p>
      <w:pPr>
        <w:spacing w:line="420" w:lineRule="exact"/>
        <w:ind w:firstLine="480" w:firstLineChars="200"/>
        <w:rPr>
          <w:rFonts w:hint="eastAsia" w:hAnsi="宋体" w:cs="宋体"/>
          <w:sz w:val="24"/>
          <w:szCs w:val="24"/>
        </w:rPr>
      </w:pPr>
      <w:r>
        <w:rPr>
          <w:rFonts w:hint="eastAsia" w:ascii="新宋体" w:hAnsi="新宋体" w:eastAsia="新宋体"/>
          <w:sz w:val="24"/>
        </w:rPr>
        <w:t>“主要人员简历表”中应附身份证、资格证书（执业证、职称证或上岗证书）养老保险、等原件扫描件，专职安全员还需附安全生产考核合格证原件扫描件</w:t>
      </w:r>
      <w:r>
        <w:rPr>
          <w:rFonts w:hint="eastAsia" w:hAnsi="宋体" w:cs="宋体"/>
          <w:sz w:val="24"/>
          <w:szCs w:val="24"/>
          <w:lang w:eastAsia="zh-CN"/>
        </w:rPr>
        <w:t>（根据各投标单位岗位设置情况，有则提供，无则不提供）</w:t>
      </w:r>
      <w:r>
        <w:rPr>
          <w:rFonts w:hint="eastAsia" w:hAnsi="宋体" w:cs="宋体"/>
          <w:sz w:val="24"/>
          <w:szCs w:val="24"/>
        </w:rPr>
        <w:t>。</w:t>
      </w:r>
    </w:p>
    <w:p>
      <w:pPr>
        <w:spacing w:line="420" w:lineRule="exact"/>
        <w:rPr>
          <w:rFonts w:ascii="黑体" w:hAnsi="宋体" w:eastAsia="黑体"/>
          <w:sz w:val="24"/>
        </w:rPr>
      </w:pPr>
      <w:r>
        <w:rPr>
          <w:rFonts w:hint="eastAsia" w:ascii="黑体" w:hAnsi="宋体" w:eastAsia="黑体"/>
          <w:sz w:val="24"/>
        </w:rPr>
        <w:t>附1：主要人员简历表</w:t>
      </w:r>
    </w:p>
    <w:tbl>
      <w:tblPr>
        <w:tblStyle w:val="9"/>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kern w:val="2"/>
                <w:sz w:val="24"/>
              </w:rPr>
            </w:pPr>
            <w:r>
              <w:rPr>
                <w:rFonts w:hint="eastAsia" w:hAnsi="宋体"/>
                <w:kern w:val="2"/>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kern w:val="2"/>
                <w:sz w:val="24"/>
              </w:rPr>
            </w:pPr>
            <w:r>
              <w:rPr>
                <w:rFonts w:hint="eastAsia" w:hAnsi="宋体"/>
                <w:kern w:val="2"/>
                <w:sz w:val="24"/>
              </w:rPr>
              <w:t>姓    名</w:t>
            </w:r>
          </w:p>
        </w:tc>
        <w:tc>
          <w:tcPr>
            <w:tcW w:w="4458" w:type="dxa"/>
            <w:tcBorders>
              <w:left w:val="nil"/>
            </w:tcBorders>
            <w:vAlign w:val="center"/>
          </w:tcPr>
          <w:p>
            <w:pPr>
              <w:spacing w:line="640" w:lineRule="exact"/>
              <w:rPr>
                <w:rFonts w:hAnsi="宋体"/>
                <w:kern w:val="2"/>
                <w:sz w:val="24"/>
              </w:rPr>
            </w:pPr>
            <w:r>
              <w:rPr>
                <w:rFonts w:hint="eastAsia" w:hAnsi="宋体"/>
                <w:kern w:val="2"/>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kern w:val="2"/>
                <w:sz w:val="24"/>
              </w:rPr>
            </w:pPr>
            <w:r>
              <w:rPr>
                <w:rFonts w:hint="eastAsia" w:hAnsi="宋体"/>
                <w:kern w:val="2"/>
                <w:sz w:val="24"/>
              </w:rPr>
              <w:t>性    别</w:t>
            </w:r>
          </w:p>
        </w:tc>
        <w:tc>
          <w:tcPr>
            <w:tcW w:w="4458" w:type="dxa"/>
            <w:vAlign w:val="center"/>
          </w:tcPr>
          <w:p>
            <w:pPr>
              <w:spacing w:line="640" w:lineRule="exact"/>
              <w:rPr>
                <w:rFonts w:hAnsi="宋体"/>
                <w:kern w:val="2"/>
                <w:sz w:val="24"/>
              </w:rPr>
            </w:pPr>
            <w:r>
              <w:rPr>
                <w:rFonts w:hint="eastAsia" w:hAnsi="宋体"/>
                <w:kern w:val="2"/>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kern w:val="2"/>
                <w:sz w:val="24"/>
              </w:rPr>
            </w:pPr>
            <w:r>
              <w:rPr>
                <w:rFonts w:hint="eastAsia" w:hAnsi="宋体"/>
                <w:kern w:val="2"/>
                <w:sz w:val="24"/>
              </w:rPr>
              <w:t>学历和专业</w:t>
            </w:r>
          </w:p>
        </w:tc>
        <w:tc>
          <w:tcPr>
            <w:tcW w:w="4458" w:type="dxa"/>
            <w:vAlign w:val="center"/>
          </w:tcPr>
          <w:p>
            <w:pPr>
              <w:spacing w:line="640" w:lineRule="exact"/>
              <w:rPr>
                <w:rFonts w:hAnsi="宋体"/>
                <w:kern w:val="2"/>
                <w:sz w:val="24"/>
              </w:rPr>
            </w:pPr>
            <w:r>
              <w:rPr>
                <w:rFonts w:hint="eastAsia" w:hAnsi="宋体"/>
                <w:kern w:val="2"/>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kern w:val="2"/>
                <w:sz w:val="24"/>
              </w:rPr>
            </w:pPr>
            <w:r>
              <w:rPr>
                <w:rFonts w:hint="eastAsia" w:hAnsi="宋体"/>
                <w:kern w:val="2"/>
                <w:sz w:val="24"/>
              </w:rPr>
              <w:t>拥有的执业资格</w:t>
            </w:r>
          </w:p>
        </w:tc>
        <w:tc>
          <w:tcPr>
            <w:tcW w:w="4458" w:type="dxa"/>
            <w:vAlign w:val="center"/>
          </w:tcPr>
          <w:p>
            <w:pPr>
              <w:spacing w:line="640" w:lineRule="exact"/>
              <w:rPr>
                <w:rFonts w:hAnsi="宋体"/>
                <w:kern w:val="2"/>
                <w:sz w:val="24"/>
              </w:rPr>
            </w:pPr>
            <w:r>
              <w:rPr>
                <w:rFonts w:hint="eastAsia" w:hAnsi="宋体"/>
                <w:kern w:val="2"/>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kern w:val="2"/>
                <w:sz w:val="24"/>
              </w:rPr>
            </w:pPr>
            <w:r>
              <w:rPr>
                <w:rFonts w:hint="eastAsia" w:hAnsi="宋体"/>
                <w:kern w:val="2"/>
                <w:sz w:val="24"/>
              </w:rPr>
              <w:t>执业资格证书编号</w:t>
            </w:r>
          </w:p>
        </w:tc>
        <w:tc>
          <w:tcPr>
            <w:tcW w:w="4458" w:type="dxa"/>
            <w:vAlign w:val="center"/>
          </w:tcPr>
          <w:p>
            <w:pPr>
              <w:spacing w:line="640" w:lineRule="exact"/>
              <w:rPr>
                <w:rFonts w:hAnsi="宋体"/>
                <w:kern w:val="2"/>
                <w:sz w:val="24"/>
              </w:rPr>
            </w:pPr>
            <w:r>
              <w:rPr>
                <w:rFonts w:hint="eastAsia" w:hAnsi="宋体"/>
                <w:kern w:val="2"/>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4" w:hRule="atLeast"/>
          <w:jc w:val="center"/>
        </w:trPr>
        <w:tc>
          <w:tcPr>
            <w:tcW w:w="1098" w:type="dxa"/>
            <w:vAlign w:val="center"/>
          </w:tcPr>
          <w:p>
            <w:pPr>
              <w:jc w:val="center"/>
              <w:rPr>
                <w:rFonts w:hAnsi="宋体"/>
                <w:kern w:val="2"/>
                <w:sz w:val="24"/>
              </w:rPr>
            </w:pPr>
            <w:r>
              <w:rPr>
                <w:rFonts w:hint="eastAsia" w:hAnsi="宋体"/>
                <w:kern w:val="2"/>
                <w:sz w:val="24"/>
              </w:rPr>
              <w:t>主要</w:t>
            </w:r>
          </w:p>
          <w:p>
            <w:pPr>
              <w:jc w:val="center"/>
              <w:rPr>
                <w:rFonts w:hAnsi="宋体"/>
                <w:kern w:val="2"/>
                <w:sz w:val="24"/>
              </w:rPr>
            </w:pPr>
            <w:r>
              <w:rPr>
                <w:rFonts w:hint="eastAsia" w:hAnsi="宋体"/>
                <w:kern w:val="2"/>
                <w:sz w:val="24"/>
              </w:rPr>
              <w:t>工作</w:t>
            </w:r>
          </w:p>
          <w:p>
            <w:pPr>
              <w:jc w:val="center"/>
              <w:rPr>
                <w:rFonts w:hAnsi="宋体"/>
                <w:kern w:val="2"/>
                <w:sz w:val="24"/>
              </w:rPr>
            </w:pPr>
            <w:r>
              <w:rPr>
                <w:rFonts w:hint="eastAsia" w:hAnsi="宋体"/>
                <w:kern w:val="2"/>
                <w:sz w:val="24"/>
              </w:rPr>
              <w:t>业绩</w:t>
            </w:r>
          </w:p>
          <w:p>
            <w:pPr>
              <w:jc w:val="center"/>
              <w:rPr>
                <w:rFonts w:hAnsi="宋体"/>
                <w:kern w:val="2"/>
                <w:sz w:val="24"/>
              </w:rPr>
            </w:pPr>
            <w:r>
              <w:rPr>
                <w:rFonts w:hint="eastAsia" w:hAnsi="宋体"/>
                <w:kern w:val="2"/>
                <w:sz w:val="24"/>
              </w:rPr>
              <w:t>及担</w:t>
            </w:r>
          </w:p>
          <w:p>
            <w:pPr>
              <w:jc w:val="center"/>
              <w:rPr>
                <w:rFonts w:hAnsi="宋体"/>
                <w:kern w:val="2"/>
                <w:sz w:val="24"/>
              </w:rPr>
            </w:pPr>
            <w:r>
              <w:rPr>
                <w:rFonts w:hint="eastAsia" w:hAnsi="宋体"/>
                <w:kern w:val="2"/>
                <w:sz w:val="24"/>
              </w:rPr>
              <w:t>任的</w:t>
            </w:r>
          </w:p>
          <w:p>
            <w:pPr>
              <w:jc w:val="center"/>
              <w:rPr>
                <w:rFonts w:hAnsi="宋体"/>
                <w:kern w:val="2"/>
                <w:sz w:val="24"/>
              </w:rPr>
            </w:pPr>
            <w:r>
              <w:rPr>
                <w:rFonts w:hint="eastAsia" w:hAnsi="宋体"/>
                <w:kern w:val="2"/>
                <w:sz w:val="24"/>
              </w:rPr>
              <w:t>主要</w:t>
            </w:r>
          </w:p>
          <w:p>
            <w:pPr>
              <w:jc w:val="center"/>
              <w:rPr>
                <w:rFonts w:hAnsi="宋体"/>
                <w:kern w:val="2"/>
                <w:sz w:val="24"/>
              </w:rPr>
            </w:pPr>
            <w:r>
              <w:rPr>
                <w:rFonts w:hint="eastAsia" w:hAnsi="宋体"/>
                <w:kern w:val="2"/>
                <w:sz w:val="24"/>
              </w:rPr>
              <w:t>工作</w:t>
            </w:r>
          </w:p>
        </w:tc>
        <w:tc>
          <w:tcPr>
            <w:tcW w:w="7586" w:type="dxa"/>
            <w:gridSpan w:val="2"/>
          </w:tcPr>
          <w:p>
            <w:pPr>
              <w:rPr>
                <w:rFonts w:hAnsi="宋体"/>
                <w:kern w:val="2"/>
                <w:sz w:val="24"/>
              </w:rPr>
            </w:pPr>
          </w:p>
        </w:tc>
      </w:tr>
    </w:tbl>
    <w:p>
      <w:pPr>
        <w:autoSpaceDE w:val="0"/>
        <w:autoSpaceDN w:val="0"/>
        <w:adjustRightInd w:val="0"/>
        <w:spacing w:line="360" w:lineRule="auto"/>
        <w:ind w:right="215" w:firstLine="420"/>
        <w:jc w:val="center"/>
        <w:rPr>
          <w:rFonts w:hint="eastAsia" w:hAnsi="宋体" w:cs="宋体"/>
          <w:b/>
          <w:sz w:val="32"/>
        </w:rPr>
      </w:pPr>
    </w:p>
    <w:p>
      <w:pPr>
        <w:autoSpaceDE w:val="0"/>
        <w:autoSpaceDN w:val="0"/>
        <w:adjustRightInd w:val="0"/>
        <w:spacing w:line="360" w:lineRule="auto"/>
        <w:ind w:right="215" w:firstLine="420"/>
        <w:jc w:val="center"/>
        <w:rPr>
          <w:rFonts w:hAnsi="宋体" w:cs="宋体"/>
          <w:sz w:val="24"/>
        </w:rPr>
      </w:pP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9"/>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联系方式</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法定代表人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5025" w:type="dxa"/>
            <w:gridSpan w:val="7"/>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高级职称人员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中级职称人员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初级职称人员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技工</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firstLine="420"/>
        <w:jc w:val="center"/>
        <w:rPr>
          <w:rFonts w:hAnsi="宋体" w:cs="宋体"/>
          <w:sz w:val="24"/>
        </w:rPr>
      </w:pPr>
      <w:r>
        <w:rPr>
          <w:rFonts w:hint="eastAsia" w:hAnsi="宋体" w:cs="宋体"/>
          <w:sz w:val="24"/>
        </w:rPr>
        <w:t>备注：本表后应附企业法人</w:t>
      </w:r>
      <w:r>
        <w:rPr>
          <w:rFonts w:hint="eastAsia" w:asciiTheme="minorEastAsia" w:hAnsiTheme="minorEastAsia" w:cstheme="minorEastAsia"/>
          <w:sz w:val="24"/>
        </w:rPr>
        <w:t>营业执照副本等材料的</w:t>
      </w:r>
      <w:r>
        <w:rPr>
          <w:rFonts w:hint="eastAsia" w:hAnsi="宋体"/>
          <w:color w:val="000000"/>
          <w:sz w:val="24"/>
          <w:szCs w:val="24"/>
        </w:rPr>
        <w:t>原件扫描件（或图片）</w:t>
      </w:r>
      <w:r>
        <w:rPr>
          <w:rFonts w:hint="eastAsia" w:hAnsi="宋体" w:cs="宋体"/>
          <w:sz w:val="24"/>
        </w:rPr>
        <w:t xml:space="preserve"> </w:t>
      </w:r>
    </w:p>
    <w:p>
      <w:pPr>
        <w:autoSpaceDE w:val="0"/>
        <w:autoSpaceDN w:val="0"/>
        <w:adjustRightInd w:val="0"/>
        <w:spacing w:line="360" w:lineRule="auto"/>
        <w:ind w:right="215" w:firstLine="420"/>
        <w:rPr>
          <w:rFonts w:hAnsi="宋体" w:cs="宋体"/>
          <w:sz w:val="24"/>
        </w:rPr>
      </w:pP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 xml:space="preserve"> 附</w:t>
      </w:r>
      <w:r>
        <w:rPr>
          <w:rFonts w:hint="eastAsia" w:hAnsi="宋体"/>
          <w:color w:val="000000"/>
          <w:sz w:val="24"/>
          <w:szCs w:val="24"/>
        </w:rPr>
        <w:t>原件扫描件（或图片）</w:t>
      </w:r>
      <w:r>
        <w:rPr>
          <w:rFonts w:hint="eastAsia" w:hAnsi="宋体" w:cs="宋体"/>
          <w:sz w:val="24"/>
        </w:rPr>
        <w:t xml:space="preserve"> </w:t>
      </w: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七、近年完成的类似项目情况表</w:t>
      </w:r>
    </w:p>
    <w:tbl>
      <w:tblPr>
        <w:tblStyle w:val="9"/>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项目所在地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发包人地址</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合同价格</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开工日期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竣工日期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承担的工作</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工程质量</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技术负责人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1"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1"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9"/>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项目所在地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发包人地址</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签约合同价</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计划竣工日期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承担的工作</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工程质量</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7" w:type="dxa"/>
            <w:vAlign w:val="center"/>
          </w:tcPr>
          <w:p>
            <w:pPr>
              <w:autoSpaceDE w:val="0"/>
              <w:autoSpaceDN w:val="0"/>
              <w:adjustRightInd w:val="0"/>
              <w:spacing w:line="360" w:lineRule="auto"/>
              <w:ind w:right="215"/>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7"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numPr>
          <w:ilvl w:val="0"/>
          <w:numId w:val="6"/>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类别</w:t>
            </w:r>
          </w:p>
        </w:tc>
        <w:tc>
          <w:tcPr>
            <w:tcW w:w="1164"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序号</w:t>
            </w:r>
          </w:p>
        </w:tc>
        <w:tc>
          <w:tcPr>
            <w:tcW w:w="1752"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发生时间</w:t>
            </w:r>
          </w:p>
        </w:tc>
        <w:tc>
          <w:tcPr>
            <w:tcW w:w="3060"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情况简介</w:t>
            </w:r>
          </w:p>
        </w:tc>
        <w:tc>
          <w:tcPr>
            <w:tcW w:w="2605"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诉</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讼</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仲</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裁</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bl>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rPr>
      </w:pPr>
      <w:r>
        <w:rPr>
          <w:rFonts w:hint="eastAsia" w:hAnsi="宋体" w:cs="宋体"/>
          <w:b/>
          <w:sz w:val="32"/>
          <w:szCs w:val="32"/>
        </w:rPr>
        <w:t>十、其它材料</w:t>
      </w:r>
    </w:p>
    <w:p>
      <w:pPr>
        <w:tabs>
          <w:tab w:val="center" w:pos="4739"/>
        </w:tabs>
        <w:ind w:firstLine="840" w:firstLineChars="300"/>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tabs>
          <w:tab w:val="center" w:pos="4739"/>
        </w:tabs>
        <w:jc w:val="both"/>
        <w:rPr>
          <w:rFonts w:hAnsi="宋体" w:cs="宋体"/>
          <w:b/>
          <w:sz w:val="32"/>
        </w:rPr>
      </w:pPr>
    </w:p>
    <w:p>
      <w:pPr>
        <w:tabs>
          <w:tab w:val="center" w:pos="4739"/>
        </w:tabs>
        <w:ind w:left="180"/>
        <w:jc w:val="center"/>
        <w:rPr>
          <w:rFonts w:hint="eastAsia" w:hAnsi="宋体" w:cs="宋体"/>
          <w:b/>
          <w:sz w:val="32"/>
        </w:rPr>
      </w:pP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p>
    <w:p>
      <w:pPr>
        <w:autoSpaceDE w:val="0"/>
        <w:autoSpaceDN w:val="0"/>
        <w:adjustRightInd w:val="0"/>
        <w:jc w:val="center"/>
        <w:rPr>
          <w:rFonts w:hAnsi="宋体" w:cs="宋体"/>
          <w:sz w:val="36"/>
          <w:szCs w:val="36"/>
        </w:rPr>
      </w:pPr>
    </w:p>
    <w:p>
      <w:pPr>
        <w:tabs>
          <w:tab w:val="center" w:pos="4739"/>
        </w:tabs>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44"/>
          <w:szCs w:val="44"/>
        </w:rPr>
      </w:pPr>
    </w:p>
    <w:p>
      <w:pPr>
        <w:autoSpaceDE w:val="0"/>
        <w:autoSpaceDN w:val="0"/>
        <w:spacing w:line="540" w:lineRule="exact"/>
        <w:jc w:val="center"/>
        <w:rPr>
          <w:rFonts w:hAnsi="宋体" w:cs="宋体"/>
          <w:b/>
          <w:sz w:val="44"/>
          <w:szCs w:val="44"/>
        </w:rPr>
      </w:pPr>
      <w:r>
        <w:rPr>
          <w:rFonts w:hint="eastAsia" w:hAnsi="宋体" w:cs="宋体"/>
          <w:b/>
          <w:sz w:val="44"/>
          <w:szCs w:val="44"/>
        </w:rPr>
        <w:t>目  录</w:t>
      </w:r>
    </w:p>
    <w:p>
      <w:pPr>
        <w:autoSpaceDE w:val="0"/>
        <w:autoSpaceDN w:val="0"/>
        <w:spacing w:line="540" w:lineRule="exact"/>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p>
    <w:p/>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等线">
    <w:altName w:val="宋体"/>
    <w:panose1 w:val="00000000000000000000"/>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jc w:val="center"/>
    </w:pPr>
    <w:r>
      <w:rPr>
        <w:rFonts w:hint="eastAsia" w:ascii="华文新魏" w:eastAsia="华文新魏"/>
        <w:b/>
        <w:i/>
      </w:rPr>
      <w:t xml:space="preserve">  </w:t>
    </w:r>
    <w:r>
      <w:rPr>
        <w:rFonts w:hint="eastAsia"/>
      </w:rPr>
      <w:t xml:space="preserve"> </w:t>
    </w:r>
    <w:r>
      <w:fldChar w:fldCharType="begin"/>
    </w:r>
    <w:r>
      <w:rPr>
        <w:rStyle w:val="11"/>
      </w:rPr>
      <w:instrText xml:space="preserve"> PAGE </w:instrText>
    </w:r>
    <w:r>
      <w:fldChar w:fldCharType="separate"/>
    </w:r>
    <w:r>
      <w:rPr>
        <w:rStyle w:val="11"/>
      </w:rPr>
      <w:t>27</w:t>
    </w:r>
    <w:r>
      <w:fldChar w:fldCharType="end"/>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jc w:val="left"/>
      <w:rPr>
        <w:rFonts w:ascii="楷体" w:hAnsi="楷体" w:eastAsia="楷体" w:cs="楷体_GB2312"/>
        <w:b/>
        <w:i/>
        <w:sz w:val="18"/>
        <w:szCs w:val="18"/>
        <w:u w:val="single"/>
      </w:rPr>
    </w:pPr>
    <w:r>
      <w:rPr>
        <w:rFonts w:hint="eastAsia" w:ascii="楷体" w:hAnsi="楷体" w:eastAsia="楷体" w:cs="楷体_GB2312"/>
        <w:b/>
        <w:i/>
        <w:sz w:val="18"/>
        <w:szCs w:val="18"/>
        <w:u w:val="single"/>
        <w:lang w:val="en-US" w:eastAsia="zh-CN"/>
      </w:rPr>
      <w:t>许昌市中央公园（魏都区部分）绿化二期工程</w:t>
    </w:r>
    <w:r>
      <w:rPr>
        <w:rFonts w:hint="eastAsia" w:ascii="楷体" w:hAnsi="楷体" w:eastAsia="楷体" w:cs="楷体_GB2312"/>
        <w:b/>
        <w:i/>
        <w:sz w:val="18"/>
        <w:szCs w:val="18"/>
        <w:u w:val="single"/>
      </w:rPr>
      <w:t xml:space="preserve">     </w:t>
    </w:r>
    <w:r>
      <w:rPr>
        <w:rFonts w:hint="eastAsia" w:ascii="楷体" w:hAnsi="楷体" w:eastAsia="楷体" w:cs="楷体_GB2312"/>
        <w:b/>
        <w:i/>
        <w:sz w:val="15"/>
        <w:szCs w:val="15"/>
        <w:u w:val="single"/>
      </w:rPr>
      <w:t xml:space="preserve">                                             </w:t>
    </w:r>
    <w:r>
      <w:rPr>
        <w:rFonts w:hint="eastAsia" w:ascii="楷体" w:hAnsi="楷体" w:eastAsia="楷体" w:cs="楷体_GB2312"/>
        <w:b/>
        <w:i/>
        <w:sz w:val="15"/>
        <w:szCs w:val="15"/>
        <w:u w:val="single"/>
        <w:lang w:val="en-US" w:eastAsia="zh-CN"/>
      </w:rPr>
      <w:t xml:space="preserve">           </w:t>
    </w:r>
    <w:r>
      <w:rPr>
        <w:rFonts w:hint="eastAsia" w:ascii="楷体" w:hAnsi="楷体" w:eastAsia="楷体" w:cs="楷体_GB2312"/>
        <w:b/>
        <w:i/>
        <w:sz w:val="18"/>
        <w:szCs w:val="18"/>
        <w:u w:val="single"/>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B55E632"/>
    <w:multiLevelType w:val="singleLevel"/>
    <w:tmpl w:val="2B55E632"/>
    <w:lvl w:ilvl="0" w:tentative="0">
      <w:start w:val="1"/>
      <w:numFmt w:val="decimal"/>
      <w:suff w:val="nothing"/>
      <w:lvlText w:val="%1、"/>
      <w:lvlJc w:val="left"/>
    </w:lvl>
  </w:abstractNum>
  <w:abstractNum w:abstractNumId="2">
    <w:nsid w:val="513112DE"/>
    <w:multiLevelType w:val="singleLevel"/>
    <w:tmpl w:val="513112DE"/>
    <w:lvl w:ilvl="0" w:tentative="0">
      <w:start w:val="2"/>
      <w:numFmt w:val="chineseCounting"/>
      <w:suff w:val="nothing"/>
      <w:lvlText w:val="（%1）"/>
      <w:lvlJc w:val="left"/>
      <w:rPr>
        <w:rFonts w:hint="eastAsia"/>
      </w:rPr>
    </w:lvl>
  </w:abstractNum>
  <w:abstractNum w:abstractNumId="3">
    <w:nsid w:val="576405E1"/>
    <w:multiLevelType w:val="singleLevel"/>
    <w:tmpl w:val="576405E1"/>
    <w:lvl w:ilvl="0" w:tentative="0">
      <w:start w:val="2"/>
      <w:numFmt w:val="decimal"/>
      <w:suff w:val="nothing"/>
      <w:lvlText w:val="%1、"/>
      <w:lvlJc w:val="left"/>
    </w:lvl>
  </w:abstractNum>
  <w:abstractNum w:abstractNumId="4">
    <w:nsid w:val="576406D4"/>
    <w:multiLevelType w:val="singleLevel"/>
    <w:tmpl w:val="576406D4"/>
    <w:lvl w:ilvl="0" w:tentative="0">
      <w:start w:val="4"/>
      <w:numFmt w:val="decimal"/>
      <w:suff w:val="nothing"/>
      <w:lvlText w:val="%1、"/>
      <w:lvlJc w:val="left"/>
    </w:lvl>
  </w:abstractNum>
  <w:abstractNum w:abstractNumId="5">
    <w:nsid w:val="5A31E9E0"/>
    <w:multiLevelType w:val="singleLevel"/>
    <w:tmpl w:val="5A31E9E0"/>
    <w:lvl w:ilvl="0" w:tentative="0">
      <w:start w:val="9"/>
      <w:numFmt w:val="chineseCounting"/>
      <w:suff w:val="nothing"/>
      <w:lvlText w:val="%1、"/>
      <w:lvlJc w:val="left"/>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60691"/>
    <w:rsid w:val="00860691"/>
    <w:rsid w:val="008F304E"/>
    <w:rsid w:val="009845CE"/>
    <w:rsid w:val="00F21495"/>
    <w:rsid w:val="00F33C53"/>
    <w:rsid w:val="014937EA"/>
    <w:rsid w:val="01626F81"/>
    <w:rsid w:val="016D00BA"/>
    <w:rsid w:val="025025BA"/>
    <w:rsid w:val="02BE1407"/>
    <w:rsid w:val="02D212D0"/>
    <w:rsid w:val="03AC0750"/>
    <w:rsid w:val="041071E5"/>
    <w:rsid w:val="041B33A4"/>
    <w:rsid w:val="062775C7"/>
    <w:rsid w:val="076644FD"/>
    <w:rsid w:val="07957694"/>
    <w:rsid w:val="07E242B1"/>
    <w:rsid w:val="081B6635"/>
    <w:rsid w:val="096A37B5"/>
    <w:rsid w:val="099C6EAD"/>
    <w:rsid w:val="09B02B00"/>
    <w:rsid w:val="0A503D0B"/>
    <w:rsid w:val="0AB67A61"/>
    <w:rsid w:val="0BC04262"/>
    <w:rsid w:val="0C181E09"/>
    <w:rsid w:val="0E2F7A40"/>
    <w:rsid w:val="0FB64F78"/>
    <w:rsid w:val="106F624F"/>
    <w:rsid w:val="10C1634B"/>
    <w:rsid w:val="11C6118B"/>
    <w:rsid w:val="11DE523E"/>
    <w:rsid w:val="12043D66"/>
    <w:rsid w:val="13A17CC8"/>
    <w:rsid w:val="14615328"/>
    <w:rsid w:val="14890D1D"/>
    <w:rsid w:val="14F7116E"/>
    <w:rsid w:val="16081A5F"/>
    <w:rsid w:val="17091C77"/>
    <w:rsid w:val="17CB64CF"/>
    <w:rsid w:val="184B4A59"/>
    <w:rsid w:val="191B1FF3"/>
    <w:rsid w:val="196928F5"/>
    <w:rsid w:val="1B06739D"/>
    <w:rsid w:val="1CA97214"/>
    <w:rsid w:val="1CAF25ED"/>
    <w:rsid w:val="1DCA29F4"/>
    <w:rsid w:val="1EB74F32"/>
    <w:rsid w:val="1F562BC9"/>
    <w:rsid w:val="20F62D6B"/>
    <w:rsid w:val="240B3E1F"/>
    <w:rsid w:val="242C2411"/>
    <w:rsid w:val="252C2A39"/>
    <w:rsid w:val="2535717B"/>
    <w:rsid w:val="26870DFE"/>
    <w:rsid w:val="27B62D62"/>
    <w:rsid w:val="28CE3D10"/>
    <w:rsid w:val="2ACA2B34"/>
    <w:rsid w:val="2B51538F"/>
    <w:rsid w:val="2BEB23B0"/>
    <w:rsid w:val="2DA67608"/>
    <w:rsid w:val="2DDB21F0"/>
    <w:rsid w:val="2EC27B6D"/>
    <w:rsid w:val="30503E07"/>
    <w:rsid w:val="31072311"/>
    <w:rsid w:val="319909A1"/>
    <w:rsid w:val="326A73D6"/>
    <w:rsid w:val="32E63873"/>
    <w:rsid w:val="32F529D8"/>
    <w:rsid w:val="33121DD8"/>
    <w:rsid w:val="33191974"/>
    <w:rsid w:val="33313797"/>
    <w:rsid w:val="3392305F"/>
    <w:rsid w:val="352E5820"/>
    <w:rsid w:val="359667E9"/>
    <w:rsid w:val="36060D41"/>
    <w:rsid w:val="36A26286"/>
    <w:rsid w:val="3724534D"/>
    <w:rsid w:val="376B22DB"/>
    <w:rsid w:val="3B801957"/>
    <w:rsid w:val="3C060841"/>
    <w:rsid w:val="40614D2F"/>
    <w:rsid w:val="4093158C"/>
    <w:rsid w:val="40D935B5"/>
    <w:rsid w:val="41B50A7D"/>
    <w:rsid w:val="42511A24"/>
    <w:rsid w:val="428333D0"/>
    <w:rsid w:val="43104EC4"/>
    <w:rsid w:val="43EB48CD"/>
    <w:rsid w:val="444D5B0E"/>
    <w:rsid w:val="467D0A41"/>
    <w:rsid w:val="46A65DDD"/>
    <w:rsid w:val="472269EE"/>
    <w:rsid w:val="48117F59"/>
    <w:rsid w:val="485373F6"/>
    <w:rsid w:val="48707499"/>
    <w:rsid w:val="492301DE"/>
    <w:rsid w:val="499D2D48"/>
    <w:rsid w:val="4BD1604D"/>
    <w:rsid w:val="4D3D7C27"/>
    <w:rsid w:val="4E2512C0"/>
    <w:rsid w:val="51270876"/>
    <w:rsid w:val="55CA0174"/>
    <w:rsid w:val="581A3A56"/>
    <w:rsid w:val="587357BB"/>
    <w:rsid w:val="5B4C722E"/>
    <w:rsid w:val="5B5F155B"/>
    <w:rsid w:val="5B981EF8"/>
    <w:rsid w:val="5BAE325A"/>
    <w:rsid w:val="5BDE721F"/>
    <w:rsid w:val="5D13764B"/>
    <w:rsid w:val="5D3D631F"/>
    <w:rsid w:val="5DE6441D"/>
    <w:rsid w:val="625876D0"/>
    <w:rsid w:val="65050578"/>
    <w:rsid w:val="65A80E61"/>
    <w:rsid w:val="66087578"/>
    <w:rsid w:val="66262B95"/>
    <w:rsid w:val="663B0414"/>
    <w:rsid w:val="68B12C48"/>
    <w:rsid w:val="68C21ACB"/>
    <w:rsid w:val="692B0EC7"/>
    <w:rsid w:val="692E226A"/>
    <w:rsid w:val="6AC8374E"/>
    <w:rsid w:val="6B2D1DE1"/>
    <w:rsid w:val="6C235C48"/>
    <w:rsid w:val="6E260CB7"/>
    <w:rsid w:val="6E450DA9"/>
    <w:rsid w:val="718040C0"/>
    <w:rsid w:val="72C97EDB"/>
    <w:rsid w:val="73C163CE"/>
    <w:rsid w:val="73D0098E"/>
    <w:rsid w:val="74D4042F"/>
    <w:rsid w:val="75277FD9"/>
    <w:rsid w:val="75E93B7A"/>
    <w:rsid w:val="794177B3"/>
    <w:rsid w:val="79924E8B"/>
    <w:rsid w:val="7A3D52D3"/>
    <w:rsid w:val="7C5162B2"/>
    <w:rsid w:val="7D276930"/>
    <w:rsid w:val="7D2D51FD"/>
    <w:rsid w:val="7DEE1ACA"/>
    <w:rsid w:val="7F196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kern w:val="0"/>
      <w:sz w:val="34"/>
      <w:szCs w:val="22"/>
      <w:lang w:val="en-US" w:eastAsia="zh-CN" w:bidi="ar-SA"/>
    </w:rPr>
  </w:style>
  <w:style w:type="paragraph" w:styleId="4">
    <w:name w:val="heading 3"/>
    <w:basedOn w:val="1"/>
    <w:next w:val="1"/>
    <w:link w:val="15"/>
    <w:semiHidden/>
    <w:unhideWhenUsed/>
    <w:qFormat/>
    <w:uiPriority w:val="0"/>
    <w:pPr>
      <w:keepNext/>
      <w:keepLines/>
      <w:spacing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7"/>
    <w:qFormat/>
    <w:uiPriority w:val="0"/>
    <w:pPr>
      <w:spacing w:after="0"/>
    </w:pPr>
  </w:style>
  <w:style w:type="paragraph" w:styleId="3">
    <w:name w:val="Body Text"/>
    <w:basedOn w:val="1"/>
    <w:link w:val="16"/>
    <w:unhideWhenUsed/>
    <w:qFormat/>
    <w:uiPriority w:val="0"/>
    <w:pPr>
      <w:spacing w:after="120"/>
    </w:pPr>
  </w:style>
  <w:style w:type="paragraph" w:styleId="5">
    <w:name w:val="annotation text"/>
    <w:basedOn w:val="1"/>
    <w:link w:val="18"/>
    <w:qFormat/>
    <w:uiPriority w:val="0"/>
    <w:pPr>
      <w:jc w:val="left"/>
    </w:pPr>
  </w:style>
  <w:style w:type="paragraph" w:styleId="6">
    <w:name w:val="footer"/>
    <w:basedOn w:val="1"/>
    <w:link w:val="19"/>
    <w:qFormat/>
    <w:uiPriority w:val="0"/>
    <w:pPr>
      <w:tabs>
        <w:tab w:val="center" w:pos="4153"/>
        <w:tab w:val="right" w:pos="8306"/>
      </w:tabs>
      <w:snapToGrid w:val="0"/>
      <w:jc w:val="left"/>
    </w:pPr>
    <w:rPr>
      <w:rFonts w:ascii="Times New Roman"/>
      <w:kern w:val="2"/>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Autospacing="1" w:afterAutospacing="1"/>
      <w:jc w:val="left"/>
    </w:pPr>
    <w:rPr>
      <w:rFonts w:hAnsi="宋体" w:cs="宋体"/>
      <w:sz w:val="24"/>
    </w:rPr>
  </w:style>
  <w:style w:type="character" w:styleId="11">
    <w:name w:val="page number"/>
    <w:basedOn w:val="10"/>
    <w:qFormat/>
    <w:uiPriority w:val="0"/>
  </w:style>
  <w:style w:type="character" w:styleId="12">
    <w:name w:val="FollowedHyperlink"/>
    <w:basedOn w:val="10"/>
    <w:qFormat/>
    <w:uiPriority w:val="0"/>
    <w:rPr>
      <w:color w:val="000000"/>
      <w:u w:val="none"/>
    </w:rPr>
  </w:style>
  <w:style w:type="character" w:styleId="13">
    <w:name w:val="Emphasis"/>
    <w:basedOn w:val="10"/>
    <w:qFormat/>
    <w:uiPriority w:val="0"/>
  </w:style>
  <w:style w:type="character" w:styleId="14">
    <w:name w:val="Hyperlink"/>
    <w:basedOn w:val="10"/>
    <w:qFormat/>
    <w:uiPriority w:val="0"/>
    <w:rPr>
      <w:color w:val="000000"/>
      <w:u w:val="none"/>
    </w:rPr>
  </w:style>
  <w:style w:type="character" w:customStyle="1" w:styleId="15">
    <w:name w:val="标题 3 Char"/>
    <w:basedOn w:val="10"/>
    <w:link w:val="4"/>
    <w:semiHidden/>
    <w:qFormat/>
    <w:uiPriority w:val="0"/>
    <w:rPr>
      <w:rFonts w:ascii="宋体"/>
      <w:b/>
      <w:bCs/>
      <w:kern w:val="0"/>
      <w:sz w:val="32"/>
      <w:szCs w:val="32"/>
    </w:rPr>
  </w:style>
  <w:style w:type="character" w:customStyle="1" w:styleId="16">
    <w:name w:val="正文文本 Char"/>
    <w:basedOn w:val="10"/>
    <w:link w:val="3"/>
    <w:semiHidden/>
    <w:qFormat/>
    <w:uiPriority w:val="99"/>
    <w:rPr>
      <w:rFonts w:ascii="宋体"/>
      <w:kern w:val="0"/>
      <w:sz w:val="34"/>
    </w:rPr>
  </w:style>
  <w:style w:type="character" w:customStyle="1" w:styleId="17">
    <w:name w:val="正文首行缩进 Char"/>
    <w:basedOn w:val="16"/>
    <w:link w:val="2"/>
    <w:qFormat/>
    <w:uiPriority w:val="0"/>
  </w:style>
  <w:style w:type="character" w:customStyle="1" w:styleId="18">
    <w:name w:val="批注文字 Char"/>
    <w:basedOn w:val="10"/>
    <w:link w:val="5"/>
    <w:qFormat/>
    <w:uiPriority w:val="0"/>
    <w:rPr>
      <w:rFonts w:ascii="宋体"/>
      <w:kern w:val="0"/>
      <w:sz w:val="34"/>
    </w:rPr>
  </w:style>
  <w:style w:type="character" w:customStyle="1" w:styleId="19">
    <w:name w:val="页脚 Char"/>
    <w:basedOn w:val="10"/>
    <w:link w:val="6"/>
    <w:qFormat/>
    <w:uiPriority w:val="0"/>
    <w:rPr>
      <w:rFonts w:ascii="Times New Roman"/>
      <w:sz w:val="18"/>
      <w:szCs w:val="18"/>
    </w:rPr>
  </w:style>
  <w:style w:type="character" w:customStyle="1" w:styleId="20">
    <w:name w:val="页眉 Char"/>
    <w:basedOn w:val="10"/>
    <w:link w:val="7"/>
    <w:qFormat/>
    <w:uiPriority w:val="0"/>
    <w:rPr>
      <w:rFonts w:ascii="宋体"/>
      <w:kern w:val="0"/>
      <w:sz w:val="18"/>
      <w:szCs w:val="18"/>
    </w:rPr>
  </w:style>
  <w:style w:type="paragraph" w:customStyle="1" w:styleId="21">
    <w:name w:val="Default"/>
    <w:qFormat/>
    <w:uiPriority w:val="0"/>
    <w:pPr>
      <w:widowControl w:val="0"/>
      <w:autoSpaceDE w:val="0"/>
      <w:autoSpaceDN w:val="0"/>
      <w:adjustRightInd w:val="0"/>
    </w:pPr>
    <w:rPr>
      <w:rFonts w:ascii="宋体" w:cs="宋体" w:hAnsiTheme="minorHAnsi" w:eastAsiaTheme="minorEastAsia"/>
      <w:color w:val="000000"/>
      <w:kern w:val="0"/>
      <w:sz w:val="24"/>
      <w:szCs w:val="24"/>
      <w:lang w:val="en-US" w:eastAsia="zh-CN" w:bidi="ar-SA"/>
    </w:rPr>
  </w:style>
  <w:style w:type="paragraph" w:customStyle="1" w:styleId="22">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character" w:customStyle="1" w:styleId="23">
    <w:name w:val="green"/>
    <w:basedOn w:val="10"/>
    <w:qFormat/>
    <w:uiPriority w:val="0"/>
    <w:rPr>
      <w:color w:val="66AE00"/>
      <w:sz w:val="18"/>
      <w:szCs w:val="18"/>
    </w:rPr>
  </w:style>
  <w:style w:type="character" w:customStyle="1" w:styleId="24">
    <w:name w:val="green1"/>
    <w:basedOn w:val="10"/>
    <w:qFormat/>
    <w:uiPriority w:val="0"/>
    <w:rPr>
      <w:color w:val="66AE00"/>
      <w:sz w:val="18"/>
      <w:szCs w:val="18"/>
    </w:rPr>
  </w:style>
  <w:style w:type="character" w:customStyle="1" w:styleId="25">
    <w:name w:val="red"/>
    <w:basedOn w:val="10"/>
    <w:qFormat/>
    <w:uiPriority w:val="0"/>
    <w:rPr>
      <w:color w:val="FF0000"/>
      <w:sz w:val="18"/>
      <w:szCs w:val="18"/>
    </w:rPr>
  </w:style>
  <w:style w:type="character" w:customStyle="1" w:styleId="26">
    <w:name w:val="red1"/>
    <w:basedOn w:val="10"/>
    <w:qFormat/>
    <w:uiPriority w:val="0"/>
    <w:rPr>
      <w:color w:val="FF0000"/>
      <w:sz w:val="18"/>
      <w:szCs w:val="18"/>
    </w:rPr>
  </w:style>
  <w:style w:type="character" w:customStyle="1" w:styleId="27">
    <w:name w:val="red2"/>
    <w:basedOn w:val="10"/>
    <w:qFormat/>
    <w:uiPriority w:val="0"/>
    <w:rPr>
      <w:color w:val="CC0000"/>
    </w:rPr>
  </w:style>
  <w:style w:type="character" w:customStyle="1" w:styleId="28">
    <w:name w:val="red3"/>
    <w:basedOn w:val="10"/>
    <w:qFormat/>
    <w:uiPriority w:val="0"/>
    <w:rPr>
      <w:color w:val="FF0000"/>
    </w:rPr>
  </w:style>
  <w:style w:type="character" w:customStyle="1" w:styleId="29">
    <w:name w:val="blue"/>
    <w:basedOn w:val="10"/>
    <w:qFormat/>
    <w:uiPriority w:val="0"/>
    <w:rPr>
      <w:color w:val="0371C6"/>
      <w:sz w:val="21"/>
      <w:szCs w:val="21"/>
    </w:rPr>
  </w:style>
  <w:style w:type="character" w:customStyle="1" w:styleId="30">
    <w:name w:val="hover25"/>
    <w:basedOn w:val="10"/>
    <w:qFormat/>
    <w:uiPriority w:val="0"/>
  </w:style>
  <w:style w:type="character" w:customStyle="1" w:styleId="31">
    <w:name w:val="gb-jt"/>
    <w:basedOn w:val="10"/>
    <w:qFormat/>
    <w:uiPriority w:val="0"/>
  </w:style>
  <w:style w:type="character" w:customStyle="1" w:styleId="32">
    <w:name w:val="right"/>
    <w:basedOn w:val="10"/>
    <w:qFormat/>
    <w:uiPriority w:val="0"/>
    <w:rPr>
      <w:color w:val="999999"/>
      <w:sz w:val="18"/>
      <w:szCs w:val="18"/>
    </w:rPr>
  </w:style>
  <w:style w:type="character" w:customStyle="1" w:styleId="33">
    <w:name w:val="hover24"/>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58</Pages>
  <Words>5139</Words>
  <Characters>29293</Characters>
  <Lines>244</Lines>
  <Paragraphs>68</Paragraphs>
  <TotalTime>1</TotalTime>
  <ScaleCrop>false</ScaleCrop>
  <LinksUpToDate>false</LinksUpToDate>
  <CharactersWithSpaces>34364</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2018-09-30T02:24:00Z</dcterms:created>
  <dc:creator>许昌宏业工程招标代理有限公司:张咏竑</dc:creator>
  <cp:lastModifiedBy>Administrator</cp:lastModifiedBy>
  <cp:lastPrinted>2019-04-04T00:16:00Z</cp:lastPrinted>
  <dcterms:modified xsi:type="dcterms:W3CDTF">2019-04-08T07:00:29Z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