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5AD2" w:rsidRDefault="001E0414">
      <w:pPr>
        <w:widowControl/>
        <w:shd w:val="clear" w:color="auto" w:fill="FFFFFF"/>
        <w:spacing w:line="360" w:lineRule="atLeast"/>
        <w:ind w:firstLine="960"/>
        <w:jc w:val="center"/>
      </w:pPr>
      <w:r>
        <w:rPr>
          <w:rFonts w:ascii="仿宋_GB2312" w:eastAsia="仿宋_GB2312" w:hAnsi="微软雅黑" w:cs="仿宋_GB2312" w:hint="eastAsia"/>
          <w:b/>
          <w:kern w:val="0"/>
          <w:sz w:val="36"/>
          <w:szCs w:val="32"/>
          <w:shd w:val="clear" w:color="auto" w:fill="FFFFFF"/>
        </w:rPr>
        <w:t>2019年飞机防治美国白蛾、杨树食叶害虫服务项目</w:t>
      </w:r>
      <w:r>
        <w:rPr>
          <w:rFonts w:ascii="仿宋_GB2312" w:eastAsia="仿宋_GB2312" w:hAnsi="微软雅黑" w:cs="仿宋_GB2312"/>
          <w:b/>
          <w:kern w:val="0"/>
          <w:sz w:val="36"/>
          <w:szCs w:val="32"/>
          <w:shd w:val="clear" w:color="auto" w:fill="FFFFFF"/>
        </w:rPr>
        <w:t>采购需求、评标标准等说明</w:t>
      </w:r>
    </w:p>
    <w:p w:rsidR="000D5AD2" w:rsidRDefault="000D5AD2">
      <w:pPr>
        <w:widowControl/>
        <w:shd w:val="clear" w:color="auto" w:fill="FFFFFF"/>
        <w:spacing w:line="360" w:lineRule="atLeast"/>
        <w:ind w:firstLine="600"/>
        <w:jc w:val="left"/>
      </w:pPr>
    </w:p>
    <w:p w:rsidR="000D5AD2" w:rsidRDefault="001E0414">
      <w:pPr>
        <w:widowControl/>
        <w:shd w:val="clear" w:color="auto" w:fill="FFFFFF"/>
        <w:spacing w:line="360" w:lineRule="atLeast"/>
        <w:ind w:firstLine="600"/>
        <w:jc w:val="left"/>
      </w:pPr>
      <w:r>
        <w:rPr>
          <w:rFonts w:ascii="黑体" w:eastAsia="黑体" w:hAnsi="宋体" w:cs="黑体" w:hint="eastAsia"/>
          <w:kern w:val="0"/>
          <w:sz w:val="30"/>
          <w:szCs w:val="30"/>
          <w:shd w:val="clear" w:color="auto" w:fill="FFFFFF"/>
        </w:rPr>
        <w:t>一、项目概况</w:t>
      </w:r>
    </w:p>
    <w:p w:rsidR="000D5AD2" w:rsidRDefault="001E0414">
      <w:pPr>
        <w:widowControl/>
        <w:shd w:val="clear" w:color="auto" w:fill="FFFFFF"/>
        <w:spacing w:line="360" w:lineRule="atLeast"/>
        <w:ind w:firstLine="600"/>
        <w:jc w:val="left"/>
        <w:rPr>
          <w:rFonts w:ascii="仿宋" w:eastAsia="仿宋" w:hAnsi="仿宋" w:cs="仿宋"/>
          <w:kern w:val="0"/>
          <w:sz w:val="30"/>
          <w:szCs w:val="30"/>
          <w:shd w:val="clear" w:color="auto" w:fill="FFFFFF"/>
        </w:rPr>
      </w:pPr>
      <w:r>
        <w:rPr>
          <w:rFonts w:ascii="仿宋" w:eastAsia="仿宋" w:hAnsi="仿宋" w:cs="仿宋" w:hint="eastAsia"/>
          <w:kern w:val="0"/>
          <w:sz w:val="30"/>
          <w:szCs w:val="30"/>
          <w:shd w:val="clear" w:color="auto" w:fill="FFFFFF"/>
        </w:rPr>
        <w:t>（一）项目名称：2019年飞机防治美国白蛾、杨树食叶害虫服务项目</w:t>
      </w:r>
    </w:p>
    <w:p w:rsidR="000D5AD2" w:rsidRDefault="001E0414">
      <w:pPr>
        <w:widowControl/>
        <w:shd w:val="clear" w:color="auto" w:fill="FFFFFF"/>
        <w:spacing w:line="360" w:lineRule="atLeast"/>
        <w:ind w:firstLine="600"/>
        <w:jc w:val="left"/>
      </w:pPr>
      <w:r>
        <w:rPr>
          <w:rFonts w:ascii="仿宋" w:eastAsia="仿宋" w:hAnsi="仿宋" w:cs="仿宋" w:hint="eastAsia"/>
          <w:kern w:val="0"/>
          <w:sz w:val="30"/>
          <w:szCs w:val="30"/>
          <w:shd w:val="clear" w:color="auto" w:fill="FFFFFF"/>
        </w:rPr>
        <w:t>（二）采购方式：公开招标</w:t>
      </w:r>
    </w:p>
    <w:p w:rsidR="000D5AD2" w:rsidRDefault="001E0414">
      <w:pPr>
        <w:widowControl/>
        <w:shd w:val="clear" w:color="auto" w:fill="FFFFFF"/>
        <w:spacing w:line="360" w:lineRule="atLeast"/>
        <w:ind w:firstLine="600"/>
        <w:jc w:val="left"/>
      </w:pPr>
      <w:r>
        <w:rPr>
          <w:rFonts w:ascii="仿宋" w:eastAsia="仿宋" w:hAnsi="仿宋" w:cs="仿宋" w:hint="eastAsia"/>
          <w:kern w:val="0"/>
          <w:sz w:val="30"/>
          <w:szCs w:val="30"/>
          <w:shd w:val="clear" w:color="auto" w:fill="FFFFFF"/>
        </w:rPr>
        <w:t>（三）主要内容：</w:t>
      </w:r>
      <w:bookmarkStart w:id="0" w:name="OLE_LINK14"/>
      <w:r>
        <w:rPr>
          <w:rFonts w:ascii="仿宋" w:eastAsia="仿宋" w:hAnsi="仿宋" w:cs="仿宋" w:hint="eastAsia"/>
          <w:kern w:val="0"/>
          <w:sz w:val="30"/>
          <w:szCs w:val="30"/>
          <w:shd w:val="clear" w:color="auto" w:fill="FFFFFF"/>
        </w:rPr>
        <w:t>对鄢陵县总面积约33.34万亩的地区进行飞机喷洒药剂防治病虫害</w:t>
      </w:r>
      <w:bookmarkEnd w:id="0"/>
      <w:r>
        <w:rPr>
          <w:rFonts w:ascii="仿宋" w:eastAsia="仿宋" w:hAnsi="仿宋" w:cs="仿宋" w:hint="eastAsia"/>
          <w:kern w:val="0"/>
          <w:sz w:val="30"/>
          <w:szCs w:val="30"/>
          <w:shd w:val="clear" w:color="auto" w:fill="FFFFFF"/>
        </w:rPr>
        <w:t>等（详见招标文件）</w:t>
      </w:r>
      <w:r>
        <w:rPr>
          <w:rFonts w:ascii="宋体" w:hAnsi="宋体" w:hint="eastAsia"/>
          <w:sz w:val="24"/>
        </w:rPr>
        <w:t>。</w:t>
      </w:r>
    </w:p>
    <w:p w:rsidR="000D5AD2" w:rsidRDefault="001E0414">
      <w:pPr>
        <w:widowControl/>
        <w:shd w:val="clear" w:color="auto" w:fill="FFFFFF"/>
        <w:spacing w:line="360" w:lineRule="atLeast"/>
        <w:ind w:firstLine="600"/>
        <w:jc w:val="left"/>
        <w:outlineLvl w:val="0"/>
      </w:pPr>
      <w:r>
        <w:rPr>
          <w:rFonts w:ascii="仿宋" w:eastAsia="仿宋" w:hAnsi="仿宋" w:cs="仿宋" w:hint="eastAsia"/>
          <w:kern w:val="0"/>
          <w:sz w:val="30"/>
          <w:szCs w:val="30"/>
          <w:shd w:val="clear" w:color="auto" w:fill="FFFFFF"/>
        </w:rPr>
        <w:t>（四）预算金额：200万元；</w:t>
      </w:r>
    </w:p>
    <w:p w:rsidR="000D5AD2" w:rsidRDefault="001E0414">
      <w:pPr>
        <w:widowControl/>
        <w:shd w:val="clear" w:color="auto" w:fill="FFFFFF"/>
        <w:spacing w:line="360" w:lineRule="atLeast"/>
        <w:ind w:firstLine="600"/>
        <w:jc w:val="left"/>
        <w:rPr>
          <w:rFonts w:eastAsia="仿宋"/>
        </w:rPr>
      </w:pPr>
      <w:r>
        <w:rPr>
          <w:rFonts w:ascii="仿宋" w:eastAsia="仿宋" w:hAnsi="仿宋" w:cs="仿宋" w:hint="eastAsia"/>
          <w:kern w:val="0"/>
          <w:sz w:val="30"/>
          <w:szCs w:val="30"/>
          <w:shd w:val="clear" w:color="auto" w:fill="FFFFFF"/>
        </w:rPr>
        <w:t>（五）交付（服务、完工）时间：签订合同后7个工作日，具体时间根据虫情确定。</w:t>
      </w:r>
    </w:p>
    <w:p w:rsidR="000D5AD2" w:rsidRDefault="001E0414">
      <w:pPr>
        <w:widowControl/>
        <w:shd w:val="clear" w:color="auto" w:fill="FFFFFF"/>
        <w:spacing w:line="360" w:lineRule="atLeast"/>
        <w:ind w:firstLine="600"/>
        <w:jc w:val="left"/>
        <w:rPr>
          <w:rFonts w:eastAsia="仿宋"/>
        </w:rPr>
      </w:pPr>
      <w:r>
        <w:rPr>
          <w:rFonts w:ascii="仿宋" w:eastAsia="仿宋" w:hAnsi="仿宋" w:cs="仿宋" w:hint="eastAsia"/>
          <w:kern w:val="0"/>
          <w:sz w:val="30"/>
          <w:szCs w:val="30"/>
          <w:shd w:val="clear" w:color="auto" w:fill="FFFFFF"/>
        </w:rPr>
        <w:t>（六）交付（服务、施工）地点：鄢陵县境内</w:t>
      </w:r>
    </w:p>
    <w:p w:rsidR="000D5AD2" w:rsidRDefault="001E0414">
      <w:pPr>
        <w:widowControl/>
        <w:shd w:val="clear" w:color="auto" w:fill="FFFFFF"/>
        <w:spacing w:line="360" w:lineRule="atLeast"/>
        <w:ind w:firstLine="600"/>
        <w:jc w:val="left"/>
        <w:rPr>
          <w:rFonts w:ascii="仿宋" w:eastAsia="仿宋" w:hAnsi="仿宋" w:cs="仿宋"/>
          <w:kern w:val="0"/>
          <w:sz w:val="30"/>
          <w:szCs w:val="30"/>
          <w:shd w:val="clear" w:color="auto" w:fill="FFFFFF"/>
        </w:rPr>
      </w:pPr>
      <w:r>
        <w:rPr>
          <w:rFonts w:ascii="仿宋" w:eastAsia="仿宋" w:hAnsi="仿宋" w:cs="仿宋" w:hint="eastAsia"/>
          <w:kern w:val="0"/>
          <w:sz w:val="30"/>
          <w:szCs w:val="30"/>
          <w:shd w:val="clear" w:color="auto" w:fill="FFFFFF"/>
        </w:rPr>
        <w:t>（七）进口产品：不允许。</w:t>
      </w:r>
    </w:p>
    <w:p w:rsidR="000D5AD2" w:rsidRDefault="001E0414">
      <w:pPr>
        <w:widowControl/>
        <w:shd w:val="clear" w:color="auto" w:fill="FFFFFF"/>
        <w:spacing w:line="360" w:lineRule="atLeast"/>
        <w:ind w:firstLine="600"/>
        <w:jc w:val="left"/>
        <w:rPr>
          <w:rFonts w:ascii="仿宋" w:eastAsia="仿宋" w:hAnsi="仿宋" w:cs="仿宋"/>
          <w:kern w:val="0"/>
          <w:sz w:val="30"/>
          <w:szCs w:val="30"/>
          <w:shd w:val="clear" w:color="auto" w:fill="FFFFFF"/>
        </w:rPr>
      </w:pPr>
      <w:r>
        <w:rPr>
          <w:rFonts w:ascii="仿宋" w:eastAsia="仿宋" w:hAnsi="仿宋" w:cs="仿宋" w:hint="eastAsia"/>
          <w:kern w:val="0"/>
          <w:sz w:val="30"/>
          <w:szCs w:val="30"/>
          <w:shd w:val="clear" w:color="auto" w:fill="FFFFFF"/>
        </w:rPr>
        <w:t>（八）分包：不允许。</w:t>
      </w:r>
    </w:p>
    <w:p w:rsidR="000D5AD2" w:rsidRDefault="001E0414">
      <w:pPr>
        <w:widowControl/>
        <w:shd w:val="clear" w:color="auto" w:fill="FFFFFF"/>
        <w:spacing w:line="360" w:lineRule="atLeast"/>
        <w:ind w:firstLine="600"/>
        <w:jc w:val="left"/>
      </w:pPr>
      <w:r>
        <w:rPr>
          <w:rFonts w:ascii="黑体" w:eastAsia="黑体" w:hAnsi="宋体" w:cs="黑体" w:hint="eastAsia"/>
          <w:kern w:val="0"/>
          <w:sz w:val="30"/>
          <w:szCs w:val="30"/>
          <w:shd w:val="clear" w:color="auto" w:fill="FFFFFF"/>
        </w:rPr>
        <w:t>二、需要落实的政府采购政策</w:t>
      </w:r>
    </w:p>
    <w:p w:rsidR="000D5AD2" w:rsidRDefault="001E0414">
      <w:pPr>
        <w:widowControl/>
        <w:shd w:val="clear" w:color="auto" w:fill="FFFFFF"/>
        <w:spacing w:line="360" w:lineRule="atLeast"/>
        <w:ind w:firstLine="600"/>
        <w:jc w:val="left"/>
      </w:pPr>
      <w:r>
        <w:rPr>
          <w:rFonts w:ascii="仿宋" w:eastAsia="仿宋" w:hAnsi="仿宋" w:cs="仿宋" w:hint="eastAsia"/>
          <w:kern w:val="0"/>
          <w:sz w:val="30"/>
          <w:szCs w:val="30"/>
          <w:shd w:val="clear" w:color="auto" w:fill="FFFFFF"/>
        </w:rPr>
        <w:t>本项目落实中小微型企业扶持、支持监狱企业发展、残疾人福利性单位扶持等相关政府采购政策。</w:t>
      </w:r>
    </w:p>
    <w:p w:rsidR="000D5AD2" w:rsidRDefault="001E0414">
      <w:pPr>
        <w:widowControl/>
        <w:shd w:val="clear" w:color="auto" w:fill="FFFFFF"/>
        <w:spacing w:line="360" w:lineRule="atLeast"/>
        <w:ind w:firstLine="600"/>
        <w:jc w:val="left"/>
      </w:pPr>
      <w:r>
        <w:rPr>
          <w:rFonts w:ascii="黑体" w:eastAsia="黑体" w:hAnsi="宋体" w:cs="黑体" w:hint="eastAsia"/>
          <w:kern w:val="0"/>
          <w:sz w:val="30"/>
          <w:szCs w:val="30"/>
          <w:shd w:val="clear" w:color="auto" w:fill="FFFFFF"/>
        </w:rPr>
        <w:t>三、投标人资格要求</w:t>
      </w:r>
    </w:p>
    <w:p w:rsidR="000D5AD2" w:rsidRDefault="001E0414">
      <w:pPr>
        <w:widowControl/>
        <w:shd w:val="clear" w:color="auto" w:fill="FFFFFF"/>
        <w:spacing w:line="264" w:lineRule="auto"/>
        <w:ind w:firstLine="600"/>
        <w:jc w:val="left"/>
        <w:rPr>
          <w:rFonts w:ascii="仿宋" w:eastAsia="仿宋" w:hAnsi="仿宋" w:cs="仿宋"/>
          <w:kern w:val="0"/>
          <w:sz w:val="28"/>
          <w:szCs w:val="28"/>
        </w:rPr>
      </w:pPr>
      <w:r>
        <w:rPr>
          <w:rFonts w:ascii="仿宋" w:eastAsia="仿宋" w:hAnsi="仿宋" w:cs="仿宋" w:hint="eastAsia"/>
          <w:kern w:val="0"/>
          <w:sz w:val="28"/>
          <w:szCs w:val="28"/>
        </w:rPr>
        <w:t>（一）具备《政府采购法》第二十二条规定条件并提供相关材料。</w:t>
      </w:r>
    </w:p>
    <w:p w:rsidR="000D5AD2" w:rsidRDefault="001E0414">
      <w:pPr>
        <w:ind w:firstLineChars="200" w:firstLine="560"/>
        <w:rPr>
          <w:rFonts w:ascii="仿宋" w:eastAsia="仿宋" w:hAnsi="仿宋" w:cs="仿宋"/>
          <w:kern w:val="0"/>
          <w:sz w:val="28"/>
          <w:szCs w:val="28"/>
        </w:rPr>
      </w:pPr>
      <w:bookmarkStart w:id="1" w:name="OLE_LINK22"/>
      <w:r>
        <w:rPr>
          <w:rFonts w:ascii="仿宋" w:eastAsia="仿宋" w:hAnsi="仿宋" w:cs="仿宋" w:hint="eastAsia"/>
          <w:kern w:val="0"/>
          <w:sz w:val="28"/>
          <w:szCs w:val="28"/>
        </w:rPr>
        <w:t>(二)投标人须具备农林业病虫害防治经营范围资格的企业。具有完成本项目的服务能力；</w:t>
      </w:r>
    </w:p>
    <w:bookmarkEnd w:id="1"/>
    <w:p w:rsidR="000D5AD2" w:rsidRDefault="001E0414">
      <w:pPr>
        <w:ind w:firstLineChars="200" w:firstLine="560"/>
        <w:rPr>
          <w:rFonts w:ascii="仿宋" w:eastAsia="仿宋" w:hAnsi="仿宋" w:cs="仿宋"/>
          <w:kern w:val="0"/>
          <w:sz w:val="28"/>
          <w:szCs w:val="28"/>
        </w:rPr>
      </w:pPr>
      <w:r>
        <w:rPr>
          <w:rFonts w:ascii="仿宋" w:eastAsia="仿宋" w:hAnsi="仿宋" w:cs="仿宋" w:hint="eastAsia"/>
          <w:kern w:val="0"/>
          <w:sz w:val="28"/>
          <w:szCs w:val="28"/>
        </w:rPr>
        <w:lastRenderedPageBreak/>
        <w:t>（三）未被列入“信用中国”网站(www.creditchina.gov.cn)、中国政府采购网(www.ccgp.gov.cn)渠道信用记录失信被执行人、重大税收违法案件当事人名单、政府采购严重违法失信行为记录名单的投标人。</w:t>
      </w:r>
    </w:p>
    <w:p w:rsidR="000D5AD2" w:rsidRDefault="001E0414">
      <w:pPr>
        <w:widowControl/>
        <w:shd w:val="clear" w:color="auto" w:fill="FFFFFF"/>
        <w:spacing w:line="264" w:lineRule="auto"/>
        <w:ind w:firstLine="600"/>
        <w:jc w:val="left"/>
      </w:pPr>
      <w:r>
        <w:rPr>
          <w:rFonts w:ascii="仿宋" w:eastAsia="仿宋" w:hAnsi="仿宋" w:cs="仿宋" w:hint="eastAsia"/>
          <w:kern w:val="0"/>
          <w:sz w:val="28"/>
          <w:szCs w:val="28"/>
        </w:rPr>
        <w:t>（四）本项目不接受联合体投标。</w:t>
      </w:r>
    </w:p>
    <w:p w:rsidR="000D5AD2" w:rsidRDefault="001E0414">
      <w:pPr>
        <w:widowControl/>
        <w:shd w:val="clear" w:color="auto" w:fill="FFFFFF"/>
        <w:spacing w:line="360" w:lineRule="atLeast"/>
        <w:ind w:firstLineChars="200" w:firstLine="600"/>
        <w:jc w:val="left"/>
        <w:rPr>
          <w:rFonts w:ascii="仿宋" w:eastAsia="仿宋" w:hAnsi="仿宋" w:cs="仿宋"/>
          <w:b/>
          <w:bCs/>
          <w:sz w:val="28"/>
          <w:szCs w:val="28"/>
        </w:rPr>
      </w:pPr>
      <w:r>
        <w:rPr>
          <w:rFonts w:ascii="黑体" w:eastAsia="黑体" w:hAnsi="宋体" w:cs="黑体" w:hint="eastAsia"/>
          <w:kern w:val="0"/>
          <w:sz w:val="30"/>
          <w:szCs w:val="30"/>
          <w:shd w:val="clear" w:color="auto" w:fill="FFFFFF"/>
        </w:rPr>
        <w:t>四、</w:t>
      </w:r>
      <w:r>
        <w:rPr>
          <w:rFonts w:ascii="仿宋" w:eastAsia="仿宋" w:hAnsi="仿宋" w:cs="仿宋" w:hint="eastAsia"/>
          <w:b/>
          <w:bCs/>
          <w:sz w:val="28"/>
          <w:szCs w:val="28"/>
        </w:rPr>
        <w:t>采购项目内容及要求</w:t>
      </w:r>
    </w:p>
    <w:p w:rsidR="000D5AD2" w:rsidRDefault="001E0414">
      <w:pPr>
        <w:ind w:firstLineChars="200" w:firstLine="560"/>
        <w:rPr>
          <w:rFonts w:ascii="仿宋" w:eastAsia="仿宋" w:hAnsi="仿宋" w:cs="仿宋"/>
          <w:sz w:val="28"/>
          <w:szCs w:val="28"/>
        </w:rPr>
      </w:pPr>
      <w:r>
        <w:rPr>
          <w:rFonts w:ascii="仿宋" w:eastAsia="仿宋" w:hAnsi="仿宋" w:cs="仿宋" w:hint="eastAsia"/>
          <w:sz w:val="28"/>
          <w:szCs w:val="28"/>
          <w:lang w:val="zh-CN"/>
        </w:rPr>
        <w:t>服务内容及范围：为有效防控美国白蛾等花木虫害，保护我县花木产业生态安全和绿化建设成果，鄢陵县将于</w:t>
      </w:r>
      <w:r>
        <w:rPr>
          <w:rFonts w:ascii="仿宋" w:eastAsia="仿宋" w:hAnsi="仿宋" w:cs="仿宋" w:hint="eastAsia"/>
          <w:sz w:val="28"/>
          <w:szCs w:val="28"/>
        </w:rPr>
        <w:t xml:space="preserve">2019年采取飞机喷洒农药防治美国白蛾等花木虫害，防治面积33.34万亩，防治区域为（鄢陵县花木生产区、高速公路林带、国道及省道林带、重点道路及主要河流林带）包括以上区域，采购人根据实际情况进行调整。 </w:t>
      </w:r>
    </w:p>
    <w:p w:rsidR="000D5AD2" w:rsidRDefault="001E0414">
      <w:pPr>
        <w:rPr>
          <w:rFonts w:ascii="仿宋" w:eastAsia="仿宋" w:hAnsi="仿宋" w:cs="仿宋"/>
          <w:sz w:val="28"/>
          <w:szCs w:val="28"/>
        </w:rPr>
      </w:pPr>
      <w:r>
        <w:rPr>
          <w:rFonts w:ascii="仿宋" w:eastAsia="仿宋" w:hAnsi="仿宋" w:cs="仿宋" w:hint="eastAsia"/>
          <w:sz w:val="28"/>
          <w:szCs w:val="28"/>
        </w:rPr>
        <w:t>2.工作要求</w:t>
      </w:r>
    </w:p>
    <w:p w:rsidR="000D5AD2" w:rsidRDefault="001E0414">
      <w:pPr>
        <w:rPr>
          <w:rFonts w:ascii="仿宋" w:eastAsia="仿宋" w:hAnsi="仿宋" w:cs="仿宋"/>
          <w:sz w:val="28"/>
          <w:szCs w:val="28"/>
        </w:rPr>
      </w:pPr>
      <w:r>
        <w:rPr>
          <w:rFonts w:ascii="仿宋" w:eastAsia="仿宋" w:hAnsi="仿宋" w:cs="仿宋" w:hint="eastAsia"/>
          <w:sz w:val="28"/>
          <w:szCs w:val="28"/>
        </w:rPr>
        <w:t>1、</w:t>
      </w:r>
      <w:proofErr w:type="gramStart"/>
      <w:r>
        <w:rPr>
          <w:rFonts w:ascii="仿宋" w:eastAsia="仿宋" w:hAnsi="仿宋" w:cs="仿宋" w:hint="eastAsia"/>
          <w:sz w:val="28"/>
          <w:szCs w:val="28"/>
        </w:rPr>
        <w:t>飞防时间</w:t>
      </w:r>
      <w:proofErr w:type="gramEnd"/>
      <w:r>
        <w:rPr>
          <w:rFonts w:ascii="仿宋" w:eastAsia="仿宋" w:hAnsi="仿宋" w:cs="仿宋" w:hint="eastAsia"/>
          <w:sz w:val="28"/>
          <w:szCs w:val="28"/>
        </w:rPr>
        <w:t>：7个工作日，具体时间根据虫情确定。（如遇天气原因、军事管制等不可控制因素则顺延）。</w:t>
      </w:r>
    </w:p>
    <w:p w:rsidR="000D5AD2" w:rsidRDefault="001E0414">
      <w:pPr>
        <w:pStyle w:val="a0"/>
        <w:ind w:firstLineChars="0" w:firstLine="0"/>
        <w:rPr>
          <w:rFonts w:ascii="仿宋" w:eastAsia="仿宋" w:hAnsi="仿宋" w:cs="仿宋"/>
        </w:rPr>
      </w:pPr>
      <w:r>
        <w:rPr>
          <w:rFonts w:ascii="仿宋" w:eastAsia="仿宋" w:hAnsi="仿宋" w:cs="仿宋" w:hint="eastAsia"/>
        </w:rPr>
        <w:t>2、投标人具有飞机的所有权或使用权，提供权属或租赁证明。具有不少于2年</w:t>
      </w:r>
      <w:proofErr w:type="gramStart"/>
      <w:r>
        <w:rPr>
          <w:rFonts w:ascii="仿宋" w:eastAsia="仿宋" w:hAnsi="仿宋" w:cs="仿宋" w:hint="eastAsia"/>
        </w:rPr>
        <w:t>的飞防从业</w:t>
      </w:r>
      <w:proofErr w:type="gramEnd"/>
      <w:r>
        <w:rPr>
          <w:rFonts w:ascii="仿宋" w:eastAsia="仿宋" w:hAnsi="仿宋" w:cs="仿宋" w:hint="eastAsia"/>
        </w:rPr>
        <w:t>资格飞行员队伍，提供</w:t>
      </w:r>
      <w:proofErr w:type="gramStart"/>
      <w:r>
        <w:rPr>
          <w:rFonts w:ascii="仿宋" w:eastAsia="仿宋" w:hAnsi="仿宋" w:cs="仿宋" w:hint="eastAsia"/>
        </w:rPr>
        <w:t>飞行员飞防从业</w:t>
      </w:r>
      <w:proofErr w:type="gramEnd"/>
      <w:r>
        <w:rPr>
          <w:rFonts w:ascii="仿宋" w:eastAsia="仿宋" w:hAnsi="仿宋" w:cs="仿宋" w:hint="eastAsia"/>
        </w:rPr>
        <w:t>资格证明。</w:t>
      </w:r>
    </w:p>
    <w:p w:rsidR="000D5AD2" w:rsidRDefault="001E0414">
      <w:pPr>
        <w:rPr>
          <w:rFonts w:ascii="仿宋" w:eastAsia="仿宋" w:hAnsi="仿宋" w:cs="仿宋"/>
          <w:sz w:val="28"/>
          <w:szCs w:val="28"/>
        </w:rPr>
      </w:pPr>
      <w:r>
        <w:rPr>
          <w:rFonts w:ascii="仿宋" w:eastAsia="仿宋" w:hAnsi="仿宋" w:cs="仿宋" w:hint="eastAsia"/>
          <w:sz w:val="28"/>
          <w:szCs w:val="28"/>
        </w:rPr>
        <w:t>3、施用药剂要求：采用每亩10%的阿维除虫</w:t>
      </w:r>
      <w:proofErr w:type="gramStart"/>
      <w:r>
        <w:rPr>
          <w:rFonts w:ascii="仿宋" w:eastAsia="仿宋" w:hAnsi="仿宋" w:cs="仿宋" w:hint="eastAsia"/>
          <w:sz w:val="28"/>
          <w:szCs w:val="28"/>
        </w:rPr>
        <w:t>脲</w:t>
      </w:r>
      <w:proofErr w:type="gramEnd"/>
      <w:r>
        <w:rPr>
          <w:rFonts w:ascii="仿宋" w:eastAsia="仿宋" w:hAnsi="仿宋" w:cs="仿宋" w:hint="eastAsia"/>
          <w:sz w:val="28"/>
          <w:szCs w:val="28"/>
        </w:rPr>
        <w:t>悬浮剂不低于10克，每亩25%的</w:t>
      </w:r>
      <w:proofErr w:type="gramStart"/>
      <w:r>
        <w:rPr>
          <w:rFonts w:ascii="仿宋" w:eastAsia="仿宋" w:hAnsi="仿宋" w:cs="仿宋" w:hint="eastAsia"/>
          <w:sz w:val="28"/>
          <w:szCs w:val="28"/>
        </w:rPr>
        <w:t>甲维灭幼脲</w:t>
      </w:r>
      <w:proofErr w:type="gramEnd"/>
      <w:r>
        <w:rPr>
          <w:rFonts w:ascii="仿宋" w:eastAsia="仿宋" w:hAnsi="仿宋" w:cs="仿宋" w:hint="eastAsia"/>
          <w:sz w:val="28"/>
          <w:szCs w:val="28"/>
        </w:rPr>
        <w:t>悬浮剂不低于10克，每亩5%的杀铃</w:t>
      </w:r>
      <w:proofErr w:type="gramStart"/>
      <w:r>
        <w:rPr>
          <w:rFonts w:ascii="仿宋" w:eastAsia="仿宋" w:hAnsi="仿宋" w:cs="仿宋" w:hint="eastAsia"/>
          <w:sz w:val="28"/>
          <w:szCs w:val="28"/>
        </w:rPr>
        <w:t>脲</w:t>
      </w:r>
      <w:proofErr w:type="gramEnd"/>
      <w:r>
        <w:rPr>
          <w:rFonts w:ascii="仿宋" w:eastAsia="仿宋" w:hAnsi="仿宋" w:cs="仿宋" w:hint="eastAsia"/>
          <w:sz w:val="28"/>
          <w:szCs w:val="28"/>
        </w:rPr>
        <w:t>悬浮剂不低于30克,合计每亩用药不低于50克，以上三种药剂需在林木上登记，要求三证齐全（</w:t>
      </w:r>
      <w:r>
        <w:rPr>
          <w:rFonts w:ascii="仿宋" w:eastAsia="仿宋" w:hAnsi="仿宋" w:cs="仿宋" w:hint="eastAsia"/>
          <w:kern w:val="0"/>
          <w:sz w:val="28"/>
          <w:szCs w:val="28"/>
        </w:rPr>
        <w:t>农药登记证、农药生产批准证、行业/企业标准</w:t>
      </w:r>
      <w:r>
        <w:rPr>
          <w:rFonts w:ascii="仿宋" w:eastAsia="仿宋" w:hAnsi="仿宋" w:cs="仿宋" w:hint="eastAsia"/>
          <w:sz w:val="28"/>
          <w:szCs w:val="28"/>
        </w:rPr>
        <w:t>）。</w:t>
      </w:r>
    </w:p>
    <w:p w:rsidR="000D5AD2" w:rsidRDefault="001E0414">
      <w:pPr>
        <w:rPr>
          <w:rFonts w:ascii="仿宋" w:eastAsia="仿宋" w:hAnsi="仿宋" w:cs="仿宋"/>
          <w:sz w:val="28"/>
          <w:szCs w:val="28"/>
        </w:rPr>
      </w:pPr>
      <w:r>
        <w:rPr>
          <w:rFonts w:ascii="仿宋" w:eastAsia="仿宋" w:hAnsi="仿宋" w:cs="仿宋" w:hint="eastAsia"/>
          <w:sz w:val="28"/>
          <w:szCs w:val="28"/>
        </w:rPr>
        <w:t xml:space="preserve"> 3.2施药要求：农药配比：农药：尿素：清水=20:3:100；采用飞机超低容量喷雾，喷洒量不少于330g/亩以上。</w:t>
      </w:r>
    </w:p>
    <w:p w:rsidR="000D5AD2" w:rsidRDefault="001E0414">
      <w:pPr>
        <w:rPr>
          <w:rFonts w:ascii="仿宋" w:eastAsia="仿宋" w:hAnsi="仿宋" w:cs="仿宋"/>
          <w:sz w:val="28"/>
          <w:szCs w:val="28"/>
        </w:rPr>
      </w:pPr>
      <w:r>
        <w:rPr>
          <w:rFonts w:ascii="仿宋" w:eastAsia="仿宋" w:hAnsi="仿宋" w:cs="仿宋" w:hint="eastAsia"/>
          <w:sz w:val="28"/>
          <w:szCs w:val="28"/>
        </w:rPr>
        <w:lastRenderedPageBreak/>
        <w:t>3.3防治区域为（鄢陵县花木生</w:t>
      </w:r>
      <w:bookmarkStart w:id="2" w:name="_GoBack"/>
      <w:bookmarkEnd w:id="2"/>
      <w:r>
        <w:rPr>
          <w:rFonts w:ascii="仿宋" w:eastAsia="仿宋" w:hAnsi="仿宋" w:cs="仿宋" w:hint="eastAsia"/>
          <w:sz w:val="28"/>
          <w:szCs w:val="28"/>
        </w:rPr>
        <w:t>产区、高速公路林带、国道及省道林带、重点道路及主要河流林带）包括以上区域，采购人根据实际情况进行调整。</w:t>
      </w:r>
    </w:p>
    <w:p w:rsidR="000D5AD2" w:rsidRDefault="001E0414">
      <w:pPr>
        <w:rPr>
          <w:rFonts w:ascii="仿宋" w:eastAsia="仿宋" w:hAnsi="仿宋" w:cs="仿宋"/>
          <w:sz w:val="28"/>
          <w:szCs w:val="28"/>
        </w:rPr>
      </w:pPr>
      <w:r>
        <w:rPr>
          <w:rFonts w:ascii="仿宋" w:eastAsia="仿宋" w:hAnsi="仿宋" w:cs="仿宋" w:hint="eastAsia"/>
          <w:sz w:val="28"/>
          <w:szCs w:val="28"/>
        </w:rPr>
        <w:t>3.4防治效果：漏喷率控制在2%以内，虫口减退率达到90%以上，</w:t>
      </w:r>
      <w:proofErr w:type="gramStart"/>
      <w:r>
        <w:rPr>
          <w:rFonts w:ascii="仿宋" w:eastAsia="仿宋" w:hAnsi="仿宋" w:cs="仿宋" w:hint="eastAsia"/>
          <w:sz w:val="28"/>
          <w:szCs w:val="28"/>
        </w:rPr>
        <w:t>并且飞防区域</w:t>
      </w:r>
      <w:proofErr w:type="gramEnd"/>
      <w:r>
        <w:rPr>
          <w:rFonts w:ascii="仿宋" w:eastAsia="仿宋" w:hAnsi="仿宋" w:cs="仿宋" w:hint="eastAsia"/>
          <w:sz w:val="28"/>
          <w:szCs w:val="28"/>
        </w:rPr>
        <w:t>不出现连片1亩以上的成灾现象（</w:t>
      </w:r>
      <w:proofErr w:type="gramStart"/>
      <w:r>
        <w:rPr>
          <w:rFonts w:ascii="仿宋" w:eastAsia="仿宋" w:hAnsi="仿宋" w:cs="仿宋" w:hint="eastAsia"/>
          <w:sz w:val="28"/>
          <w:szCs w:val="28"/>
        </w:rPr>
        <w:t>失叶率</w:t>
      </w:r>
      <w:proofErr w:type="gramEnd"/>
      <w:r>
        <w:rPr>
          <w:rFonts w:ascii="仿宋" w:eastAsia="仿宋" w:hAnsi="仿宋" w:cs="仿宋" w:hint="eastAsia"/>
          <w:sz w:val="28"/>
          <w:szCs w:val="28"/>
        </w:rPr>
        <w:t>60%以上为成灾）。</w:t>
      </w:r>
    </w:p>
    <w:p w:rsidR="000D5AD2" w:rsidRDefault="001E0414">
      <w:pPr>
        <w:spacing w:line="440" w:lineRule="exact"/>
        <w:rPr>
          <w:rFonts w:ascii="仿宋" w:eastAsia="仿宋" w:hAnsi="仿宋" w:cs="仿宋"/>
          <w:sz w:val="28"/>
          <w:szCs w:val="28"/>
        </w:rPr>
      </w:pPr>
      <w:r>
        <w:rPr>
          <w:rFonts w:ascii="仿宋" w:eastAsia="仿宋" w:hAnsi="仿宋" w:cs="仿宋" w:hint="eastAsia"/>
          <w:sz w:val="28"/>
          <w:szCs w:val="28"/>
        </w:rPr>
        <w:t>3.5机型要求：直升机。</w:t>
      </w:r>
    </w:p>
    <w:p w:rsidR="000D5AD2" w:rsidRDefault="001E0414">
      <w:pPr>
        <w:spacing w:line="360" w:lineRule="auto"/>
        <w:rPr>
          <w:rFonts w:ascii="仿宋" w:eastAsia="仿宋" w:hAnsi="仿宋" w:cs="仿宋"/>
          <w:sz w:val="28"/>
          <w:szCs w:val="28"/>
        </w:rPr>
      </w:pPr>
      <w:r>
        <w:rPr>
          <w:rFonts w:ascii="仿宋" w:eastAsia="仿宋" w:hAnsi="仿宋" w:cs="仿宋" w:hint="eastAsia"/>
          <w:sz w:val="28"/>
          <w:szCs w:val="28"/>
        </w:rPr>
        <w:t>3.6投入的飞机应在</w:t>
      </w:r>
      <w:r w:rsidR="00896BF3">
        <w:rPr>
          <w:rFonts w:ascii="仿宋" w:eastAsia="仿宋" w:hAnsi="仿宋" w:cs="仿宋" w:hint="eastAsia"/>
          <w:sz w:val="28"/>
          <w:szCs w:val="28"/>
        </w:rPr>
        <w:t>适</w:t>
      </w:r>
      <w:r>
        <w:rPr>
          <w:rFonts w:ascii="仿宋" w:eastAsia="仿宋" w:hAnsi="仿宋" w:cs="仿宋" w:hint="eastAsia"/>
          <w:sz w:val="28"/>
          <w:szCs w:val="28"/>
        </w:rPr>
        <w:t>航期内，具有农林害虫防控作业性能。飞机性能必须完好、安全性强、操控灵活好。本项目采用超低容量喷雾，要求喷洒设备先进，雾化效果好，需采用有效载药量200公斤及以上的直升机2架，使用飞机须具有适航证、国籍登记证、电台执照、经营许可证、商业非运输运行合格证,（且所属名称与投标人或与合作协议单位名称一致）。拥有2名(含）以上的飞行员队伍，能够在合同约定时间内确保约定数量的飞机同时投入作业。</w:t>
      </w:r>
    </w:p>
    <w:p w:rsidR="000D5AD2" w:rsidRDefault="001E0414">
      <w:pPr>
        <w:spacing w:line="360" w:lineRule="auto"/>
        <w:rPr>
          <w:rFonts w:ascii="仿宋" w:eastAsia="仿宋" w:hAnsi="仿宋" w:cs="仿宋"/>
          <w:sz w:val="28"/>
          <w:szCs w:val="28"/>
        </w:rPr>
      </w:pPr>
      <w:r>
        <w:rPr>
          <w:rFonts w:ascii="仿宋" w:eastAsia="仿宋" w:hAnsi="仿宋" w:cs="仿宋" w:hint="eastAsia"/>
          <w:sz w:val="28"/>
          <w:szCs w:val="28"/>
        </w:rPr>
        <w:t>3.7具有在7个工作日内完成33.34万亩飞机防控能力。</w:t>
      </w:r>
    </w:p>
    <w:p w:rsidR="000D5AD2" w:rsidRDefault="001E0414">
      <w:pPr>
        <w:rPr>
          <w:rFonts w:ascii="仿宋" w:eastAsia="仿宋" w:hAnsi="仿宋" w:cs="仿宋"/>
          <w:sz w:val="28"/>
          <w:szCs w:val="28"/>
        </w:rPr>
      </w:pPr>
      <w:r>
        <w:rPr>
          <w:rFonts w:ascii="仿宋" w:eastAsia="仿宋" w:hAnsi="仿宋" w:cs="仿宋" w:hint="eastAsia"/>
          <w:sz w:val="28"/>
          <w:szCs w:val="28"/>
        </w:rPr>
        <w:t xml:space="preserve">2.4具有应急备用飞机和相关设备。  </w:t>
      </w:r>
    </w:p>
    <w:p w:rsidR="000D5AD2" w:rsidRDefault="001E0414">
      <w:pPr>
        <w:rPr>
          <w:rFonts w:ascii="仿宋" w:eastAsia="仿宋" w:hAnsi="仿宋" w:cs="仿宋"/>
          <w:sz w:val="28"/>
          <w:szCs w:val="28"/>
        </w:rPr>
      </w:pPr>
      <w:r>
        <w:rPr>
          <w:rFonts w:ascii="仿宋" w:eastAsia="仿宋" w:hAnsi="仿宋" w:cs="仿宋" w:hint="eastAsia"/>
          <w:sz w:val="28"/>
          <w:szCs w:val="28"/>
        </w:rPr>
        <w:t>4.飞行要求</w:t>
      </w:r>
    </w:p>
    <w:p w:rsidR="000D5AD2" w:rsidRDefault="001E0414">
      <w:pPr>
        <w:rPr>
          <w:rFonts w:ascii="仿宋" w:eastAsia="仿宋" w:hAnsi="仿宋" w:cs="仿宋"/>
          <w:sz w:val="28"/>
          <w:szCs w:val="28"/>
        </w:rPr>
      </w:pPr>
      <w:r>
        <w:rPr>
          <w:rFonts w:ascii="仿宋" w:eastAsia="仿宋" w:hAnsi="仿宋" w:cs="仿宋" w:hint="eastAsia"/>
          <w:sz w:val="28"/>
          <w:szCs w:val="28"/>
        </w:rPr>
        <w:t>4.1安全要求：企业自行负责飞行安全保障，承担飞行空勤和地勤等全部安全责任，自行协调空管和民航的许可，不得未经空军和民航的许可而作业，不得违反《中华人民共和国民用航空法》、《中华人民共和国飞行基本规则》和《通用航空飞行管理条例》等有关航空飞行方面的法律法规规章，否则承担全部责任。企业需承诺（参加政府采购项目以来未出现违规违法问题，没有出现</w:t>
      </w:r>
      <w:proofErr w:type="gramStart"/>
      <w:r>
        <w:rPr>
          <w:rFonts w:ascii="仿宋" w:eastAsia="仿宋" w:hAnsi="仿宋" w:cs="仿宋" w:hint="eastAsia"/>
          <w:sz w:val="28"/>
          <w:szCs w:val="28"/>
        </w:rPr>
        <w:t>过飞防安全事故</w:t>
      </w:r>
      <w:proofErr w:type="gramEnd"/>
      <w:r>
        <w:rPr>
          <w:rFonts w:ascii="仿宋" w:eastAsia="仿宋" w:hAnsi="仿宋" w:cs="仿宋" w:hint="eastAsia"/>
          <w:sz w:val="28"/>
          <w:szCs w:val="28"/>
        </w:rPr>
        <w:t>及次生灾害。</w:t>
      </w:r>
      <w:r>
        <w:rPr>
          <w:rFonts w:ascii="仿宋" w:eastAsia="仿宋" w:hAnsi="仿宋" w:cs="仿宋" w:hint="eastAsia"/>
          <w:sz w:val="28"/>
          <w:szCs w:val="28"/>
        </w:rPr>
        <w:lastRenderedPageBreak/>
        <w:t>如</w:t>
      </w:r>
      <w:r>
        <w:rPr>
          <w:rFonts w:ascii="仿宋" w:eastAsia="仿宋" w:hAnsi="仿宋" w:cs="仿宋" w:hint="eastAsia"/>
          <w:sz w:val="28"/>
          <w:szCs w:val="28"/>
          <w:lang w:val="zh-CN"/>
        </w:rPr>
        <w:t>提供虚假材料承诺的，</w:t>
      </w:r>
      <w:r>
        <w:rPr>
          <w:rFonts w:ascii="仿宋" w:eastAsia="仿宋" w:hAnsi="仿宋" w:cs="仿宋" w:hint="eastAsia"/>
          <w:sz w:val="28"/>
          <w:szCs w:val="28"/>
        </w:rPr>
        <w:t>将无条件接受任何处理并由财政部门列入不良行为记录名单，在三年内禁止参加政府采购活动）</w:t>
      </w:r>
    </w:p>
    <w:p w:rsidR="000D5AD2" w:rsidRDefault="001E0414">
      <w:pPr>
        <w:rPr>
          <w:rFonts w:ascii="仿宋" w:eastAsia="仿宋" w:hAnsi="仿宋" w:cs="仿宋"/>
          <w:sz w:val="28"/>
          <w:szCs w:val="28"/>
        </w:rPr>
      </w:pPr>
      <w:r>
        <w:rPr>
          <w:rFonts w:ascii="仿宋" w:eastAsia="仿宋" w:hAnsi="仿宋" w:cs="仿宋" w:hint="eastAsia"/>
          <w:sz w:val="28"/>
          <w:szCs w:val="28"/>
        </w:rPr>
        <w:t>4.2飞行准备要求:在确定的开始飞行作业时间之前，负责及时做好空管和民航的许可手续办理，临时起降点的选择，调机及落实药物、油料、配装药设备等各项飞行准备工作，保证按时</w:t>
      </w:r>
      <w:proofErr w:type="gramStart"/>
      <w:r>
        <w:rPr>
          <w:rFonts w:ascii="仿宋" w:eastAsia="仿宋" w:hAnsi="仿宋" w:cs="仿宋" w:hint="eastAsia"/>
          <w:sz w:val="28"/>
          <w:szCs w:val="28"/>
        </w:rPr>
        <w:t>开始飞防作业</w:t>
      </w:r>
      <w:proofErr w:type="gramEnd"/>
      <w:r>
        <w:rPr>
          <w:rFonts w:ascii="仿宋" w:eastAsia="仿宋" w:hAnsi="仿宋" w:cs="仿宋" w:hint="eastAsia"/>
          <w:sz w:val="28"/>
          <w:szCs w:val="28"/>
        </w:rPr>
        <w:t>，并在规定时间内高质高量</w:t>
      </w:r>
      <w:proofErr w:type="gramStart"/>
      <w:r>
        <w:rPr>
          <w:rFonts w:ascii="仿宋" w:eastAsia="仿宋" w:hAnsi="仿宋" w:cs="仿宋" w:hint="eastAsia"/>
          <w:sz w:val="28"/>
          <w:szCs w:val="28"/>
        </w:rPr>
        <w:t>完成飞防作业</w:t>
      </w:r>
      <w:proofErr w:type="gramEnd"/>
      <w:r>
        <w:rPr>
          <w:rFonts w:ascii="仿宋" w:eastAsia="仿宋" w:hAnsi="仿宋" w:cs="仿宋" w:hint="eastAsia"/>
          <w:sz w:val="28"/>
          <w:szCs w:val="28"/>
        </w:rPr>
        <w:t>。</w:t>
      </w:r>
    </w:p>
    <w:p w:rsidR="000D5AD2" w:rsidRDefault="001E0414">
      <w:pPr>
        <w:rPr>
          <w:rFonts w:ascii="仿宋" w:eastAsia="仿宋" w:hAnsi="仿宋" w:cs="仿宋"/>
          <w:sz w:val="28"/>
          <w:szCs w:val="28"/>
        </w:rPr>
      </w:pPr>
      <w:r>
        <w:rPr>
          <w:rFonts w:ascii="仿宋" w:eastAsia="仿宋" w:hAnsi="仿宋" w:cs="仿宋" w:hint="eastAsia"/>
          <w:sz w:val="28"/>
          <w:szCs w:val="28"/>
        </w:rPr>
        <w:t>4.3拟投入人员要求:本项目是使用飞机喷洒药剂防治林业有害生物，专业性要求高，人员配备中应包含林业专业类（或森林保护类专业）技术人员。</w:t>
      </w:r>
    </w:p>
    <w:p w:rsidR="000D5AD2" w:rsidRDefault="001E0414">
      <w:pPr>
        <w:rPr>
          <w:rFonts w:ascii="仿宋" w:eastAsia="仿宋" w:hAnsi="仿宋" w:cs="仿宋"/>
          <w:sz w:val="28"/>
          <w:szCs w:val="28"/>
        </w:rPr>
      </w:pPr>
      <w:r>
        <w:rPr>
          <w:rFonts w:ascii="仿宋" w:eastAsia="仿宋" w:hAnsi="仿宋" w:cs="仿宋" w:hint="eastAsia"/>
          <w:sz w:val="28"/>
          <w:szCs w:val="28"/>
        </w:rPr>
        <w:t>5.报价要求</w:t>
      </w:r>
    </w:p>
    <w:p w:rsidR="000D5AD2" w:rsidRDefault="001E0414">
      <w:pPr>
        <w:rPr>
          <w:rFonts w:ascii="仿宋" w:eastAsia="仿宋" w:hAnsi="仿宋" w:cs="仿宋"/>
          <w:sz w:val="28"/>
          <w:szCs w:val="28"/>
        </w:rPr>
      </w:pPr>
      <w:r>
        <w:rPr>
          <w:rFonts w:ascii="仿宋" w:eastAsia="仿宋" w:hAnsi="仿宋" w:cs="仿宋" w:hint="eastAsia"/>
          <w:sz w:val="28"/>
          <w:szCs w:val="28"/>
        </w:rPr>
        <w:t>5.1报价包括本项目所有内容（包括飞行费、办理航管手续费、飞机转场费、油料费、农药费、尿素费、加水费、装药费、地勤保障人员费用、飞行方的食宿等）采购人不在另外支付其它费用。</w:t>
      </w:r>
    </w:p>
    <w:p w:rsidR="000D5AD2" w:rsidRDefault="001E0414">
      <w:pPr>
        <w:rPr>
          <w:rFonts w:ascii="仿宋" w:eastAsia="仿宋" w:hAnsi="仿宋" w:cs="仿宋"/>
          <w:sz w:val="28"/>
          <w:szCs w:val="28"/>
        </w:rPr>
      </w:pPr>
      <w:r>
        <w:rPr>
          <w:rFonts w:ascii="仿宋" w:eastAsia="仿宋" w:hAnsi="仿宋" w:cs="仿宋" w:hint="eastAsia"/>
          <w:sz w:val="28"/>
          <w:szCs w:val="28"/>
        </w:rPr>
        <w:t>6.效果要求</w:t>
      </w:r>
    </w:p>
    <w:p w:rsidR="000D5AD2" w:rsidRDefault="001E0414">
      <w:pPr>
        <w:rPr>
          <w:rFonts w:ascii="仿宋" w:eastAsia="仿宋" w:hAnsi="仿宋" w:cs="仿宋"/>
          <w:sz w:val="28"/>
          <w:szCs w:val="28"/>
        </w:rPr>
      </w:pPr>
      <w:r>
        <w:rPr>
          <w:rFonts w:ascii="仿宋" w:eastAsia="仿宋" w:hAnsi="仿宋" w:cs="仿宋" w:hint="eastAsia"/>
          <w:sz w:val="28"/>
          <w:szCs w:val="28"/>
        </w:rPr>
        <w:t>6.1防治面积：根据每亩用药量，实际喷洒用药量，推算</w:t>
      </w:r>
      <w:proofErr w:type="gramStart"/>
      <w:r>
        <w:rPr>
          <w:rFonts w:ascii="仿宋" w:eastAsia="仿宋" w:hAnsi="仿宋" w:cs="仿宋" w:hint="eastAsia"/>
          <w:sz w:val="28"/>
          <w:szCs w:val="28"/>
        </w:rPr>
        <w:t>飞防面积</w:t>
      </w:r>
      <w:proofErr w:type="gramEnd"/>
      <w:r>
        <w:rPr>
          <w:rFonts w:ascii="仿宋" w:eastAsia="仿宋" w:hAnsi="仿宋" w:cs="仿宋" w:hint="eastAsia"/>
          <w:sz w:val="28"/>
          <w:szCs w:val="28"/>
        </w:rPr>
        <w:t>并结合漏喷率核算实际有效防治面积。</w:t>
      </w:r>
    </w:p>
    <w:p w:rsidR="000D5AD2" w:rsidRDefault="001E0414">
      <w:pPr>
        <w:rPr>
          <w:rFonts w:ascii="仿宋" w:eastAsia="仿宋" w:hAnsi="仿宋" w:cs="仿宋"/>
          <w:sz w:val="28"/>
          <w:szCs w:val="28"/>
        </w:rPr>
      </w:pPr>
      <w:r>
        <w:rPr>
          <w:rFonts w:ascii="仿宋" w:eastAsia="仿宋" w:hAnsi="仿宋" w:cs="仿宋" w:hint="eastAsia"/>
          <w:sz w:val="28"/>
          <w:szCs w:val="28"/>
        </w:rPr>
        <w:t>6.2喷雾效果：飞机喷药前，飞防区内设若干个样地，设置若干块载玻片（或薄膜、有色纸张等载体）喷药后，分析检验飞行喷药质量，漏喷率在2%以内为合格。</w:t>
      </w:r>
    </w:p>
    <w:p w:rsidR="000D5AD2" w:rsidRDefault="001E0414">
      <w:pPr>
        <w:rPr>
          <w:rFonts w:ascii="仿宋" w:eastAsia="仿宋" w:hAnsi="仿宋" w:cs="仿宋"/>
          <w:sz w:val="28"/>
          <w:szCs w:val="28"/>
        </w:rPr>
      </w:pPr>
      <w:r>
        <w:rPr>
          <w:rFonts w:ascii="仿宋" w:eastAsia="仿宋" w:hAnsi="仿宋" w:cs="仿宋" w:hint="eastAsia"/>
          <w:sz w:val="28"/>
          <w:szCs w:val="28"/>
        </w:rPr>
        <w:t>每架飞机正式作业前应当试飞1-2次，查看喷</w:t>
      </w:r>
      <w:proofErr w:type="gramStart"/>
      <w:r>
        <w:rPr>
          <w:rFonts w:ascii="仿宋" w:eastAsia="仿宋" w:hAnsi="仿宋" w:cs="仿宋" w:hint="eastAsia"/>
          <w:sz w:val="28"/>
          <w:szCs w:val="28"/>
        </w:rPr>
        <w:t>幅大小</w:t>
      </w:r>
      <w:proofErr w:type="gramEnd"/>
      <w:r>
        <w:rPr>
          <w:rFonts w:ascii="仿宋" w:eastAsia="仿宋" w:hAnsi="仿宋" w:cs="仿宋" w:hint="eastAsia"/>
          <w:sz w:val="28"/>
          <w:szCs w:val="28"/>
        </w:rPr>
        <w:t>和雾化、喷洒量是否正常、是否达到技术要求等情况，以保证防治效果。</w:t>
      </w:r>
    </w:p>
    <w:p w:rsidR="000D5AD2" w:rsidRDefault="001E0414">
      <w:pPr>
        <w:rPr>
          <w:rFonts w:ascii="仿宋" w:eastAsia="仿宋" w:hAnsi="仿宋" w:cs="仿宋"/>
          <w:sz w:val="28"/>
          <w:szCs w:val="28"/>
        </w:rPr>
      </w:pPr>
      <w:r>
        <w:rPr>
          <w:rFonts w:ascii="仿宋" w:eastAsia="仿宋" w:hAnsi="仿宋" w:cs="仿宋" w:hint="eastAsia"/>
          <w:sz w:val="28"/>
          <w:szCs w:val="28"/>
        </w:rPr>
        <w:t>杀虫效果：由招标人和相关人员与服务商等联合开展防治效果检查及</w:t>
      </w:r>
      <w:r>
        <w:rPr>
          <w:rFonts w:ascii="仿宋" w:eastAsia="仿宋" w:hAnsi="仿宋" w:cs="仿宋" w:hint="eastAsia"/>
          <w:sz w:val="28"/>
          <w:szCs w:val="28"/>
        </w:rPr>
        <w:lastRenderedPageBreak/>
        <w:t>验收，通过调查统计飞防区害虫减退率来检验。</w:t>
      </w:r>
      <w:proofErr w:type="gramStart"/>
      <w:r>
        <w:rPr>
          <w:rFonts w:ascii="仿宋" w:eastAsia="仿宋" w:hAnsi="仿宋" w:cs="仿宋" w:hint="eastAsia"/>
          <w:sz w:val="28"/>
          <w:szCs w:val="28"/>
        </w:rPr>
        <w:t>飞防前和飞防</w:t>
      </w:r>
      <w:proofErr w:type="gramEnd"/>
      <w:r>
        <w:rPr>
          <w:rFonts w:ascii="仿宋" w:eastAsia="仿宋" w:hAnsi="仿宋" w:cs="仿宋" w:hint="eastAsia"/>
          <w:sz w:val="28"/>
          <w:szCs w:val="28"/>
        </w:rPr>
        <w:t>后各进行调查一次，害虫相对降低率不低于90%。</w:t>
      </w:r>
    </w:p>
    <w:p w:rsidR="000D5AD2" w:rsidRDefault="001E0414">
      <w:pPr>
        <w:rPr>
          <w:rFonts w:ascii="仿宋" w:eastAsia="仿宋" w:hAnsi="仿宋" w:cs="仿宋"/>
          <w:sz w:val="28"/>
          <w:szCs w:val="28"/>
        </w:rPr>
      </w:pPr>
      <w:r>
        <w:rPr>
          <w:rFonts w:ascii="仿宋" w:eastAsia="仿宋" w:hAnsi="仿宋" w:cs="仿宋" w:hint="eastAsia"/>
          <w:sz w:val="28"/>
          <w:szCs w:val="28"/>
        </w:rPr>
        <w:t>防治面积、喷雾效果、杀虫效果调查由县林业部</w:t>
      </w:r>
      <w:proofErr w:type="gramStart"/>
      <w:r>
        <w:rPr>
          <w:rFonts w:ascii="仿宋" w:eastAsia="仿宋" w:hAnsi="仿宋" w:cs="仿宋" w:hint="eastAsia"/>
          <w:sz w:val="28"/>
          <w:szCs w:val="28"/>
        </w:rPr>
        <w:t>门相关</w:t>
      </w:r>
      <w:proofErr w:type="gramEnd"/>
      <w:r>
        <w:rPr>
          <w:rFonts w:ascii="仿宋" w:eastAsia="仿宋" w:hAnsi="仿宋" w:cs="仿宋" w:hint="eastAsia"/>
          <w:sz w:val="28"/>
          <w:szCs w:val="28"/>
        </w:rPr>
        <w:t>人员与服务商等联合检查验收。</w:t>
      </w:r>
    </w:p>
    <w:p w:rsidR="000D5AD2" w:rsidRDefault="001E0414">
      <w:pPr>
        <w:rPr>
          <w:rFonts w:ascii="仿宋" w:eastAsia="仿宋" w:hAnsi="仿宋" w:cs="仿宋"/>
          <w:sz w:val="28"/>
          <w:szCs w:val="28"/>
        </w:rPr>
      </w:pPr>
      <w:r>
        <w:rPr>
          <w:rFonts w:ascii="仿宋" w:eastAsia="仿宋" w:hAnsi="仿宋" w:cs="仿宋" w:hint="eastAsia"/>
          <w:sz w:val="28"/>
          <w:szCs w:val="28"/>
        </w:rPr>
        <w:t>7.其它要求：采购人无正当理由拒绝</w:t>
      </w:r>
      <w:proofErr w:type="gramStart"/>
      <w:r>
        <w:rPr>
          <w:rFonts w:ascii="仿宋" w:eastAsia="仿宋" w:hAnsi="仿宋" w:cs="仿宋" w:hint="eastAsia"/>
          <w:sz w:val="28"/>
          <w:szCs w:val="28"/>
        </w:rPr>
        <w:t>验收飞防效果</w:t>
      </w:r>
      <w:proofErr w:type="gramEnd"/>
      <w:r>
        <w:rPr>
          <w:rFonts w:ascii="仿宋" w:eastAsia="仿宋" w:hAnsi="仿宋" w:cs="仿宋" w:hint="eastAsia"/>
          <w:sz w:val="28"/>
          <w:szCs w:val="28"/>
        </w:rPr>
        <w:t>、拒付相关款项，向中标人偿付拒付部分款项总额5%的违约金。</w:t>
      </w:r>
    </w:p>
    <w:p w:rsidR="000D5AD2" w:rsidRDefault="001E0414">
      <w:pPr>
        <w:rPr>
          <w:rFonts w:ascii="仿宋" w:eastAsia="仿宋" w:hAnsi="仿宋" w:cs="仿宋"/>
          <w:sz w:val="28"/>
          <w:szCs w:val="28"/>
        </w:rPr>
      </w:pPr>
      <w:r>
        <w:rPr>
          <w:rFonts w:ascii="仿宋" w:eastAsia="仿宋" w:hAnsi="仿宋" w:cs="仿宋" w:hint="eastAsia"/>
          <w:sz w:val="28"/>
          <w:szCs w:val="28"/>
        </w:rPr>
        <w:t xml:space="preserve">   中标人</w:t>
      </w:r>
      <w:proofErr w:type="gramStart"/>
      <w:r>
        <w:rPr>
          <w:rFonts w:ascii="仿宋" w:eastAsia="仿宋" w:hAnsi="仿宋" w:cs="仿宋" w:hint="eastAsia"/>
          <w:sz w:val="28"/>
          <w:szCs w:val="28"/>
        </w:rPr>
        <w:t>飞防效果</w:t>
      </w:r>
      <w:proofErr w:type="gramEnd"/>
      <w:r>
        <w:rPr>
          <w:rFonts w:ascii="仿宋" w:eastAsia="仿宋" w:hAnsi="仿宋" w:cs="仿宋" w:hint="eastAsia"/>
          <w:sz w:val="28"/>
          <w:szCs w:val="28"/>
        </w:rPr>
        <w:t>达不到规定</w:t>
      </w:r>
      <w:proofErr w:type="gramStart"/>
      <w:r>
        <w:rPr>
          <w:rFonts w:ascii="仿宋" w:eastAsia="仿宋" w:hAnsi="仿宋" w:cs="仿宋" w:hint="eastAsia"/>
          <w:sz w:val="28"/>
          <w:szCs w:val="28"/>
        </w:rPr>
        <w:t>或者或者</w:t>
      </w:r>
      <w:proofErr w:type="gramEnd"/>
      <w:r>
        <w:rPr>
          <w:rFonts w:ascii="仿宋" w:eastAsia="仿宋" w:hAnsi="仿宋" w:cs="仿宋" w:hint="eastAsia"/>
          <w:sz w:val="28"/>
          <w:szCs w:val="28"/>
        </w:rPr>
        <w:t>不能按期完成飞防，采购人有权拒绝验收，中标人应负责从新实施补防并承担由此产生的实际费用，补防后仍达不到防治效果要求的，采购人有权拒绝付款、没收履约保证金。由于中标</w:t>
      </w:r>
      <w:proofErr w:type="gramStart"/>
      <w:r>
        <w:rPr>
          <w:rFonts w:ascii="仿宋" w:eastAsia="仿宋" w:hAnsi="仿宋" w:cs="仿宋" w:hint="eastAsia"/>
          <w:sz w:val="28"/>
          <w:szCs w:val="28"/>
        </w:rPr>
        <w:t>人原因</w:t>
      </w:r>
      <w:proofErr w:type="gramEnd"/>
      <w:r>
        <w:rPr>
          <w:rFonts w:ascii="仿宋" w:eastAsia="仿宋" w:hAnsi="仿宋" w:cs="仿宋" w:hint="eastAsia"/>
          <w:sz w:val="28"/>
          <w:szCs w:val="28"/>
        </w:rPr>
        <w:t>导致虫害爆发的，中标人向采购人赔偿控制虫害的所造成的损失。中标人不按照技术要求，不使用无公害药剂，造成环境污染或者中毒事件的，中标人承担全部责任。</w:t>
      </w:r>
    </w:p>
    <w:p w:rsidR="000D5AD2" w:rsidRDefault="001E0414">
      <w:pPr>
        <w:rPr>
          <w:rFonts w:ascii="仿宋" w:eastAsia="仿宋" w:hAnsi="仿宋" w:cs="仿宋"/>
          <w:b/>
          <w:bCs/>
          <w:sz w:val="28"/>
          <w:szCs w:val="28"/>
        </w:rPr>
      </w:pPr>
      <w:r>
        <w:rPr>
          <w:rFonts w:ascii="仿宋" w:eastAsia="仿宋" w:hAnsi="仿宋" w:cs="仿宋" w:hint="eastAsia"/>
          <w:sz w:val="28"/>
          <w:szCs w:val="28"/>
        </w:rPr>
        <w:t>采购人不承担涉及专利权、商标权、著作权和外观权、</w:t>
      </w:r>
      <w:proofErr w:type="gramStart"/>
      <w:r>
        <w:rPr>
          <w:rFonts w:ascii="仿宋" w:eastAsia="仿宋" w:hAnsi="仿宋" w:cs="仿宋" w:hint="eastAsia"/>
          <w:sz w:val="28"/>
          <w:szCs w:val="28"/>
        </w:rPr>
        <w:t>设备权</w:t>
      </w:r>
      <w:proofErr w:type="gramEnd"/>
      <w:r>
        <w:rPr>
          <w:rFonts w:ascii="仿宋" w:eastAsia="仿宋" w:hAnsi="仿宋" w:cs="仿宋" w:hint="eastAsia"/>
          <w:sz w:val="28"/>
          <w:szCs w:val="28"/>
        </w:rPr>
        <w:t>等侵权责任，因侵权而引起的纠纷或赔偿、造成人身损害或财产损失的均由中标人承担。</w:t>
      </w:r>
    </w:p>
    <w:p w:rsidR="000D5AD2" w:rsidRDefault="001E0414">
      <w:pPr>
        <w:rPr>
          <w:rFonts w:ascii="仿宋" w:eastAsia="仿宋" w:hAnsi="仿宋" w:cs="仿宋"/>
          <w:b/>
          <w:bCs/>
          <w:sz w:val="28"/>
          <w:szCs w:val="28"/>
        </w:rPr>
      </w:pPr>
      <w:r>
        <w:rPr>
          <w:rFonts w:ascii="仿宋" w:eastAsia="仿宋" w:hAnsi="仿宋" w:cs="仿宋" w:hint="eastAsia"/>
          <w:b/>
          <w:bCs/>
          <w:sz w:val="28"/>
          <w:szCs w:val="28"/>
        </w:rPr>
        <w:t>（二）其他要求</w:t>
      </w:r>
    </w:p>
    <w:p w:rsidR="000D5AD2" w:rsidRDefault="001E0414">
      <w:pPr>
        <w:rPr>
          <w:rFonts w:ascii="仿宋" w:eastAsia="仿宋" w:hAnsi="仿宋" w:cs="仿宋"/>
          <w:b/>
          <w:bCs/>
          <w:sz w:val="28"/>
          <w:szCs w:val="28"/>
        </w:rPr>
      </w:pPr>
      <w:r>
        <w:rPr>
          <w:rFonts w:ascii="仿宋" w:eastAsia="仿宋" w:hAnsi="仿宋" w:cs="仿宋" w:hint="eastAsia"/>
          <w:b/>
          <w:bCs/>
          <w:sz w:val="28"/>
          <w:szCs w:val="28"/>
        </w:rPr>
        <w:t>1、投标人应就该项目完整投标，否则为无效投标。</w:t>
      </w:r>
    </w:p>
    <w:p w:rsidR="000D5AD2" w:rsidRDefault="001E0414">
      <w:pPr>
        <w:rPr>
          <w:rFonts w:ascii="仿宋" w:eastAsia="仿宋" w:hAnsi="仿宋" w:cs="仿宋"/>
          <w:b/>
          <w:bCs/>
          <w:sz w:val="28"/>
          <w:szCs w:val="28"/>
        </w:rPr>
      </w:pPr>
      <w:r>
        <w:rPr>
          <w:rFonts w:ascii="仿宋" w:eastAsia="仿宋" w:hAnsi="仿宋" w:cs="仿宋" w:hint="eastAsia"/>
          <w:b/>
          <w:bCs/>
          <w:sz w:val="28"/>
          <w:szCs w:val="28"/>
        </w:rPr>
        <w:t>2、招标文件中所列需求为最低要求，对招标文件中没有列出而对本项目必不可少的其他要求，投标人必须给予实现，否则为无效投标。</w:t>
      </w:r>
    </w:p>
    <w:p w:rsidR="000D5AD2" w:rsidRDefault="001E0414">
      <w:pPr>
        <w:rPr>
          <w:rFonts w:ascii="仿宋" w:eastAsia="仿宋" w:hAnsi="仿宋" w:cs="仿宋"/>
          <w:b/>
          <w:bCs/>
          <w:sz w:val="28"/>
          <w:szCs w:val="28"/>
        </w:rPr>
      </w:pPr>
      <w:r>
        <w:rPr>
          <w:rFonts w:ascii="仿宋" w:eastAsia="仿宋" w:hAnsi="仿宋" w:cs="仿宋" w:hint="eastAsia"/>
          <w:b/>
          <w:bCs/>
          <w:sz w:val="28"/>
          <w:szCs w:val="28"/>
        </w:rPr>
        <w:t>3、</w:t>
      </w:r>
      <w:proofErr w:type="gramStart"/>
      <w:r>
        <w:rPr>
          <w:rFonts w:ascii="仿宋" w:eastAsia="仿宋" w:hAnsi="仿宋" w:cs="仿宋" w:hint="eastAsia"/>
          <w:b/>
          <w:bCs/>
          <w:sz w:val="28"/>
          <w:szCs w:val="28"/>
        </w:rPr>
        <w:t>飞防时间</w:t>
      </w:r>
      <w:proofErr w:type="gramEnd"/>
      <w:r>
        <w:rPr>
          <w:rFonts w:ascii="仿宋" w:eastAsia="仿宋" w:hAnsi="仿宋" w:cs="仿宋" w:hint="eastAsia"/>
          <w:b/>
          <w:bCs/>
          <w:sz w:val="28"/>
          <w:szCs w:val="28"/>
        </w:rPr>
        <w:t>：7个工作日，具体时间根据虫情确定。（如遇天气原因、军事管制等不可控制因素则顺延）。</w:t>
      </w:r>
    </w:p>
    <w:p w:rsidR="000D5AD2" w:rsidRDefault="001E0414">
      <w:pPr>
        <w:rPr>
          <w:rFonts w:ascii="仿宋" w:eastAsia="仿宋" w:hAnsi="仿宋" w:cs="仿宋"/>
          <w:b/>
          <w:bCs/>
          <w:sz w:val="28"/>
          <w:szCs w:val="28"/>
        </w:rPr>
      </w:pPr>
      <w:r>
        <w:rPr>
          <w:rFonts w:ascii="仿宋" w:eastAsia="仿宋" w:hAnsi="仿宋" w:cs="仿宋" w:hint="eastAsia"/>
          <w:b/>
          <w:bCs/>
          <w:sz w:val="28"/>
          <w:szCs w:val="28"/>
        </w:rPr>
        <w:t>4、最高限价：200万元，超出者为无效投标。</w:t>
      </w:r>
    </w:p>
    <w:p w:rsidR="000D5AD2" w:rsidRDefault="001E0414">
      <w:pPr>
        <w:spacing w:line="360" w:lineRule="auto"/>
        <w:rPr>
          <w:rFonts w:ascii="仿宋" w:eastAsia="仿宋" w:hAnsi="仿宋" w:cs="仿宋"/>
          <w:b/>
          <w:bCs/>
          <w:sz w:val="28"/>
          <w:szCs w:val="28"/>
        </w:rPr>
      </w:pPr>
      <w:r>
        <w:rPr>
          <w:rFonts w:ascii="仿宋" w:eastAsia="仿宋" w:hAnsi="仿宋" w:cs="仿宋" w:hint="eastAsia"/>
          <w:b/>
          <w:bCs/>
          <w:sz w:val="28"/>
          <w:szCs w:val="28"/>
        </w:rPr>
        <w:lastRenderedPageBreak/>
        <w:t>（三）验收标准</w:t>
      </w:r>
    </w:p>
    <w:p w:rsidR="000D5AD2" w:rsidRDefault="001E0414">
      <w:pPr>
        <w:spacing w:line="360" w:lineRule="auto"/>
        <w:rPr>
          <w:rFonts w:ascii="仿宋" w:eastAsia="仿宋" w:hAnsi="仿宋" w:cs="仿宋"/>
          <w:b/>
          <w:bCs/>
          <w:sz w:val="28"/>
          <w:szCs w:val="28"/>
        </w:rPr>
      </w:pPr>
      <w:r>
        <w:rPr>
          <w:rFonts w:ascii="仿宋" w:eastAsia="仿宋" w:hAnsi="仿宋" w:cs="仿宋" w:hint="eastAsia"/>
          <w:b/>
          <w:bCs/>
          <w:sz w:val="28"/>
          <w:szCs w:val="28"/>
        </w:rPr>
        <w:t>由采购人成立验收小组,按照采购合同的约定对中标人履约情况进行验收。验收时,按照采购合同的约定对每一项技术、服务、安全标准的履约情况进行确认。验收结束后,出具</w:t>
      </w:r>
      <w:proofErr w:type="gramStart"/>
      <w:r>
        <w:rPr>
          <w:rFonts w:ascii="仿宋" w:eastAsia="仿宋" w:hAnsi="仿宋" w:cs="仿宋" w:hint="eastAsia"/>
          <w:b/>
          <w:bCs/>
          <w:sz w:val="28"/>
          <w:szCs w:val="28"/>
        </w:rPr>
        <w:t>验收书</w:t>
      </w:r>
      <w:proofErr w:type="gramEnd"/>
      <w:r>
        <w:rPr>
          <w:rFonts w:ascii="仿宋" w:eastAsia="仿宋" w:hAnsi="仿宋" w:cs="仿宋" w:hint="eastAsia"/>
          <w:b/>
          <w:bCs/>
          <w:sz w:val="28"/>
          <w:szCs w:val="28"/>
        </w:rPr>
        <w:t>,列明各项标准的验收情况及项目总体评价,由验收双方共同签署。</w:t>
      </w:r>
    </w:p>
    <w:p w:rsidR="000D5AD2" w:rsidRDefault="001E0414">
      <w:pPr>
        <w:spacing w:line="360" w:lineRule="auto"/>
        <w:rPr>
          <w:rFonts w:ascii="仿宋" w:eastAsia="仿宋" w:hAnsi="仿宋" w:cs="仿宋"/>
          <w:b/>
          <w:bCs/>
          <w:sz w:val="28"/>
          <w:szCs w:val="28"/>
        </w:rPr>
      </w:pPr>
      <w:r>
        <w:rPr>
          <w:rFonts w:ascii="仿宋" w:eastAsia="仿宋" w:hAnsi="仿宋" w:cs="仿宋" w:hint="eastAsia"/>
          <w:b/>
          <w:bCs/>
          <w:sz w:val="28"/>
          <w:szCs w:val="28"/>
        </w:rPr>
        <w:t>1、按照国家相关标准、行业标准、地方标准或者其他标准、规范验收（与采购标的执行标准一致）；</w:t>
      </w:r>
    </w:p>
    <w:p w:rsidR="000D5AD2" w:rsidRDefault="001E0414">
      <w:pPr>
        <w:spacing w:line="360" w:lineRule="auto"/>
        <w:rPr>
          <w:rFonts w:ascii="仿宋" w:eastAsia="仿宋" w:hAnsi="仿宋" w:cs="仿宋"/>
          <w:b/>
          <w:bCs/>
          <w:sz w:val="28"/>
          <w:szCs w:val="28"/>
        </w:rPr>
      </w:pPr>
      <w:r>
        <w:rPr>
          <w:rFonts w:ascii="仿宋" w:eastAsia="仿宋" w:hAnsi="仿宋" w:cs="仿宋" w:hint="eastAsia"/>
          <w:b/>
          <w:bCs/>
          <w:sz w:val="28"/>
          <w:szCs w:val="28"/>
        </w:rPr>
        <w:t>2、按照招标文件要求、投标文件响应和承诺验收；</w:t>
      </w:r>
    </w:p>
    <w:p w:rsidR="000D5AD2" w:rsidRDefault="001E0414">
      <w:pPr>
        <w:spacing w:line="360" w:lineRule="auto"/>
        <w:rPr>
          <w:rFonts w:ascii="仿宋" w:eastAsia="仿宋" w:hAnsi="仿宋" w:cs="仿宋"/>
          <w:b/>
          <w:bCs/>
          <w:sz w:val="28"/>
          <w:szCs w:val="28"/>
        </w:rPr>
      </w:pPr>
      <w:r>
        <w:rPr>
          <w:rFonts w:ascii="仿宋" w:eastAsia="仿宋" w:hAnsi="仿宋" w:cs="仿宋" w:hint="eastAsia"/>
          <w:b/>
          <w:bCs/>
          <w:sz w:val="28"/>
          <w:szCs w:val="28"/>
        </w:rPr>
        <w:t>3、按照采购人指定地点安装到位。</w:t>
      </w:r>
    </w:p>
    <w:p w:rsidR="000D5AD2" w:rsidRDefault="001E0414">
      <w:pPr>
        <w:spacing w:line="360" w:lineRule="auto"/>
        <w:rPr>
          <w:rFonts w:ascii="仿宋" w:eastAsia="仿宋" w:hAnsi="仿宋" w:cs="仿宋"/>
          <w:b/>
          <w:bCs/>
          <w:sz w:val="28"/>
          <w:szCs w:val="28"/>
        </w:rPr>
      </w:pPr>
      <w:r>
        <w:rPr>
          <w:rFonts w:ascii="仿宋" w:eastAsia="仿宋" w:hAnsi="仿宋" w:cs="仿宋" w:hint="eastAsia"/>
          <w:b/>
          <w:bCs/>
          <w:sz w:val="28"/>
          <w:szCs w:val="28"/>
        </w:rPr>
        <w:t>4、包含货物采购、包装、运输、装卸、备品备件、专用工具、特殊工具、保险、安装调试、检测验收、现场协调、人员培训、质保、税金等一切费用）。如有招标文件中没有明确，而本项目必须的各种材料、设备、施工器械均应包括在本项目中，采购人不再另行进行支付有关款项。</w:t>
      </w:r>
    </w:p>
    <w:p w:rsidR="000D5AD2" w:rsidRDefault="001E0414">
      <w:pPr>
        <w:widowControl/>
        <w:shd w:val="clear" w:color="auto" w:fill="FFFFFF"/>
        <w:spacing w:line="360" w:lineRule="atLeast"/>
        <w:jc w:val="left"/>
        <w:rPr>
          <w:rFonts w:ascii="黑体" w:eastAsia="黑体" w:hAnsi="宋体" w:cs="黑体"/>
          <w:kern w:val="0"/>
          <w:sz w:val="30"/>
          <w:szCs w:val="30"/>
          <w:shd w:val="clear" w:color="auto" w:fill="FFFFFF"/>
        </w:rPr>
      </w:pPr>
      <w:r>
        <w:rPr>
          <w:rFonts w:ascii="黑体" w:eastAsia="黑体" w:hAnsi="宋体" w:cs="黑体" w:hint="eastAsia"/>
          <w:kern w:val="0"/>
          <w:sz w:val="30"/>
          <w:szCs w:val="30"/>
          <w:shd w:val="clear" w:color="auto" w:fill="FFFFFF"/>
        </w:rPr>
        <w:t>五、评标方法和评标标准</w:t>
      </w:r>
    </w:p>
    <w:p w:rsidR="000D5AD2" w:rsidRDefault="001E0414">
      <w:pPr>
        <w:widowControl/>
        <w:shd w:val="clear" w:color="auto" w:fill="FFFFFF"/>
        <w:spacing w:line="360" w:lineRule="atLeast"/>
        <w:ind w:firstLine="600"/>
        <w:jc w:val="left"/>
        <w:rPr>
          <w:rFonts w:ascii="黑体" w:eastAsia="黑体" w:hAnsi="宋体" w:cs="黑体"/>
          <w:kern w:val="0"/>
          <w:sz w:val="30"/>
          <w:szCs w:val="30"/>
          <w:shd w:val="clear" w:color="auto" w:fill="FFFFFF"/>
        </w:rPr>
      </w:pPr>
      <w:r>
        <w:rPr>
          <w:rFonts w:ascii="黑体" w:eastAsia="黑体" w:hAnsi="宋体" w:cs="黑体" w:hint="eastAsia"/>
          <w:kern w:val="0"/>
          <w:sz w:val="30"/>
          <w:szCs w:val="30"/>
          <w:shd w:val="clear" w:color="auto" w:fill="FFFFFF"/>
        </w:rPr>
        <w:t>五、评标方法和评标标准</w:t>
      </w:r>
    </w:p>
    <w:p w:rsidR="000D5AD2" w:rsidRDefault="001E0414">
      <w:pPr>
        <w:pStyle w:val="a7"/>
        <w:spacing w:line="360" w:lineRule="auto"/>
        <w:contextualSpacing/>
        <w:rPr>
          <w:rFonts w:ascii="仿宋" w:eastAsia="仿宋" w:hAnsi="仿宋" w:cs="仿宋"/>
          <w:sz w:val="30"/>
          <w:szCs w:val="30"/>
        </w:rPr>
      </w:pPr>
      <w:r>
        <w:rPr>
          <w:rFonts w:ascii="仿宋" w:eastAsia="仿宋" w:hAnsi="仿宋" w:cs="仿宋" w:hint="eastAsia"/>
          <w:b/>
          <w:sz w:val="30"/>
          <w:szCs w:val="30"/>
          <w:lang w:val="zh-CN"/>
        </w:rPr>
        <w:t>评标办法:</w:t>
      </w:r>
      <w:r>
        <w:rPr>
          <w:rFonts w:ascii="仿宋" w:eastAsia="仿宋" w:hAnsi="仿宋" w:cs="仿宋" w:hint="eastAsia"/>
          <w:sz w:val="30"/>
          <w:szCs w:val="30"/>
        </w:rPr>
        <w:t>综合评分法</w:t>
      </w:r>
    </w:p>
    <w:tbl>
      <w:tblPr>
        <w:tblW w:w="9286" w:type="dxa"/>
        <w:jc w:val="center"/>
        <w:tblInd w:w="-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61"/>
        <w:gridCol w:w="5727"/>
        <w:gridCol w:w="1198"/>
      </w:tblGrid>
      <w:tr w:rsidR="000D5AD2">
        <w:trPr>
          <w:trHeight w:val="900"/>
          <w:jc w:val="center"/>
        </w:trPr>
        <w:tc>
          <w:tcPr>
            <w:tcW w:w="2361" w:type="dxa"/>
            <w:tcBorders>
              <w:top w:val="single" w:sz="4" w:space="0" w:color="auto"/>
              <w:left w:val="single" w:sz="4" w:space="0" w:color="auto"/>
              <w:bottom w:val="single" w:sz="4" w:space="0" w:color="auto"/>
              <w:right w:val="single" w:sz="4" w:space="0" w:color="auto"/>
            </w:tcBorders>
            <w:vAlign w:val="center"/>
          </w:tcPr>
          <w:p w:rsidR="000D5AD2" w:rsidRDefault="001E0414">
            <w:pPr>
              <w:spacing w:line="330" w:lineRule="atLeast"/>
              <w:jc w:val="center"/>
              <w:rPr>
                <w:rFonts w:ascii="仿宋" w:eastAsia="仿宋" w:hAnsi="仿宋" w:cs="宋体"/>
                <w:sz w:val="28"/>
                <w:szCs w:val="28"/>
              </w:rPr>
            </w:pPr>
            <w:r>
              <w:rPr>
                <w:rFonts w:ascii="仿宋" w:eastAsia="仿宋" w:hAnsi="仿宋" w:cs="宋体" w:hint="eastAsia"/>
                <w:sz w:val="28"/>
                <w:szCs w:val="28"/>
              </w:rPr>
              <w:t>分值构成</w:t>
            </w:r>
          </w:p>
          <w:p w:rsidR="000D5AD2" w:rsidRDefault="001E0414">
            <w:pPr>
              <w:spacing w:line="330" w:lineRule="atLeast"/>
              <w:jc w:val="center"/>
              <w:rPr>
                <w:rFonts w:ascii="仿宋" w:eastAsia="仿宋" w:hAnsi="仿宋" w:cs="宋体"/>
                <w:sz w:val="28"/>
                <w:szCs w:val="28"/>
              </w:rPr>
            </w:pPr>
            <w:r>
              <w:rPr>
                <w:rFonts w:ascii="仿宋" w:eastAsia="仿宋" w:hAnsi="仿宋" w:cs="宋体" w:hint="eastAsia"/>
                <w:sz w:val="28"/>
                <w:szCs w:val="28"/>
              </w:rPr>
              <w:t>(总分100分)</w:t>
            </w:r>
          </w:p>
        </w:tc>
        <w:tc>
          <w:tcPr>
            <w:tcW w:w="6925" w:type="dxa"/>
            <w:gridSpan w:val="2"/>
            <w:tcBorders>
              <w:top w:val="single" w:sz="4" w:space="0" w:color="auto"/>
              <w:left w:val="single" w:sz="4" w:space="0" w:color="auto"/>
              <w:bottom w:val="single" w:sz="4" w:space="0" w:color="auto"/>
              <w:right w:val="single" w:sz="4" w:space="0" w:color="auto"/>
            </w:tcBorders>
            <w:vAlign w:val="center"/>
          </w:tcPr>
          <w:p w:rsidR="000D5AD2" w:rsidRDefault="001E0414">
            <w:pPr>
              <w:spacing w:line="360" w:lineRule="auto"/>
              <w:jc w:val="center"/>
              <w:rPr>
                <w:rFonts w:ascii="仿宋" w:eastAsia="仿宋" w:hAnsi="仿宋" w:cs="宋体"/>
                <w:sz w:val="28"/>
                <w:szCs w:val="28"/>
              </w:rPr>
            </w:pPr>
            <w:r>
              <w:rPr>
                <w:rFonts w:ascii="仿宋" w:eastAsia="仿宋" w:hAnsi="仿宋" w:cs="宋体" w:hint="eastAsia"/>
                <w:sz w:val="28"/>
                <w:szCs w:val="28"/>
              </w:rPr>
              <w:t>价格分值：15分</w:t>
            </w:r>
          </w:p>
          <w:p w:rsidR="000D5AD2" w:rsidRDefault="001E0414">
            <w:pPr>
              <w:spacing w:line="360" w:lineRule="auto"/>
              <w:jc w:val="center"/>
              <w:rPr>
                <w:rFonts w:ascii="仿宋" w:eastAsia="仿宋" w:hAnsi="仿宋" w:cs="宋体"/>
                <w:sz w:val="28"/>
                <w:szCs w:val="28"/>
              </w:rPr>
            </w:pPr>
            <w:r>
              <w:rPr>
                <w:rFonts w:ascii="仿宋" w:eastAsia="仿宋" w:hAnsi="仿宋" w:cs="宋体" w:hint="eastAsia"/>
                <w:sz w:val="28"/>
                <w:szCs w:val="28"/>
              </w:rPr>
              <w:t>商务部分：40分</w:t>
            </w:r>
          </w:p>
          <w:p w:rsidR="000D5AD2" w:rsidRDefault="001E0414" w:rsidP="00464991">
            <w:pPr>
              <w:spacing w:line="360" w:lineRule="auto"/>
              <w:jc w:val="center"/>
              <w:rPr>
                <w:rFonts w:ascii="仿宋" w:eastAsia="仿宋" w:hAnsi="仿宋" w:cs="宋体"/>
                <w:sz w:val="28"/>
                <w:szCs w:val="28"/>
              </w:rPr>
            </w:pPr>
            <w:r>
              <w:rPr>
                <w:rFonts w:ascii="仿宋" w:eastAsia="仿宋" w:hAnsi="仿宋" w:cs="宋体" w:hint="eastAsia"/>
                <w:sz w:val="28"/>
                <w:szCs w:val="28"/>
              </w:rPr>
              <w:t>技术部分：</w:t>
            </w:r>
            <w:r w:rsidR="00464991">
              <w:rPr>
                <w:rFonts w:ascii="仿宋" w:eastAsia="仿宋" w:hAnsi="仿宋" w:cs="宋体" w:hint="eastAsia"/>
                <w:sz w:val="28"/>
                <w:szCs w:val="28"/>
              </w:rPr>
              <w:t>45</w:t>
            </w:r>
            <w:r>
              <w:rPr>
                <w:rFonts w:ascii="仿宋" w:eastAsia="仿宋" w:hAnsi="仿宋" w:cs="宋体" w:hint="eastAsia"/>
                <w:sz w:val="28"/>
                <w:szCs w:val="28"/>
              </w:rPr>
              <w:t>分</w:t>
            </w:r>
          </w:p>
        </w:tc>
      </w:tr>
      <w:tr w:rsidR="000D5AD2">
        <w:trPr>
          <w:trHeight w:val="567"/>
          <w:jc w:val="center"/>
        </w:trPr>
        <w:tc>
          <w:tcPr>
            <w:tcW w:w="9286" w:type="dxa"/>
            <w:gridSpan w:val="3"/>
            <w:tcBorders>
              <w:top w:val="single" w:sz="4" w:space="0" w:color="auto"/>
              <w:left w:val="single" w:sz="4" w:space="0" w:color="auto"/>
              <w:bottom w:val="single" w:sz="4" w:space="0" w:color="auto"/>
              <w:right w:val="single" w:sz="4" w:space="0" w:color="auto"/>
            </w:tcBorders>
            <w:vAlign w:val="center"/>
          </w:tcPr>
          <w:p w:rsidR="000D5AD2" w:rsidRDefault="001E0414">
            <w:pPr>
              <w:spacing w:line="330" w:lineRule="atLeast"/>
              <w:jc w:val="center"/>
              <w:rPr>
                <w:rFonts w:ascii="仿宋" w:eastAsia="仿宋" w:hAnsi="仿宋" w:cs="宋体"/>
                <w:sz w:val="28"/>
                <w:szCs w:val="28"/>
              </w:rPr>
            </w:pPr>
            <w:r>
              <w:rPr>
                <w:rFonts w:ascii="仿宋" w:eastAsia="仿宋" w:hAnsi="仿宋" w:cs="宋体" w:hint="eastAsia"/>
                <w:b/>
                <w:bCs/>
                <w:sz w:val="28"/>
                <w:szCs w:val="28"/>
              </w:rPr>
              <w:t>一、价格部分（满分15分）</w:t>
            </w:r>
          </w:p>
        </w:tc>
      </w:tr>
      <w:tr w:rsidR="000D5AD2">
        <w:trPr>
          <w:trHeight w:val="567"/>
          <w:jc w:val="center"/>
        </w:trPr>
        <w:tc>
          <w:tcPr>
            <w:tcW w:w="2361" w:type="dxa"/>
            <w:tcBorders>
              <w:top w:val="single" w:sz="4" w:space="0" w:color="auto"/>
              <w:left w:val="single" w:sz="4" w:space="0" w:color="auto"/>
              <w:bottom w:val="single" w:sz="4" w:space="0" w:color="auto"/>
              <w:right w:val="single" w:sz="4" w:space="0" w:color="auto"/>
            </w:tcBorders>
            <w:vAlign w:val="center"/>
          </w:tcPr>
          <w:p w:rsidR="000D5AD2" w:rsidRDefault="001E0414">
            <w:pPr>
              <w:spacing w:line="330" w:lineRule="atLeast"/>
              <w:jc w:val="center"/>
              <w:rPr>
                <w:rFonts w:ascii="仿宋" w:eastAsia="仿宋" w:hAnsi="仿宋" w:cs="宋体"/>
                <w:sz w:val="28"/>
                <w:szCs w:val="28"/>
              </w:rPr>
            </w:pPr>
            <w:r>
              <w:rPr>
                <w:rFonts w:ascii="仿宋" w:eastAsia="仿宋" w:hAnsi="仿宋" w:cs="宋体" w:hint="eastAsia"/>
                <w:b/>
                <w:bCs/>
                <w:sz w:val="28"/>
                <w:szCs w:val="28"/>
              </w:rPr>
              <w:t>评分因素</w:t>
            </w:r>
          </w:p>
        </w:tc>
        <w:tc>
          <w:tcPr>
            <w:tcW w:w="5727" w:type="dxa"/>
            <w:tcBorders>
              <w:top w:val="single" w:sz="4" w:space="0" w:color="auto"/>
              <w:left w:val="single" w:sz="4" w:space="0" w:color="auto"/>
              <w:bottom w:val="single" w:sz="4" w:space="0" w:color="auto"/>
              <w:right w:val="single" w:sz="4" w:space="0" w:color="auto"/>
            </w:tcBorders>
            <w:vAlign w:val="center"/>
          </w:tcPr>
          <w:p w:rsidR="000D5AD2" w:rsidRDefault="001E0414">
            <w:pPr>
              <w:spacing w:line="330" w:lineRule="atLeast"/>
              <w:jc w:val="center"/>
              <w:rPr>
                <w:rFonts w:ascii="仿宋" w:eastAsia="仿宋" w:hAnsi="仿宋" w:cs="宋体"/>
                <w:sz w:val="28"/>
                <w:szCs w:val="28"/>
              </w:rPr>
            </w:pPr>
            <w:r>
              <w:rPr>
                <w:rFonts w:ascii="仿宋" w:eastAsia="仿宋" w:hAnsi="仿宋" w:cs="宋体" w:hint="eastAsia"/>
                <w:b/>
                <w:bCs/>
                <w:sz w:val="28"/>
                <w:szCs w:val="28"/>
              </w:rPr>
              <w:t>评分标准</w:t>
            </w:r>
          </w:p>
        </w:tc>
        <w:tc>
          <w:tcPr>
            <w:tcW w:w="1198" w:type="dxa"/>
            <w:tcBorders>
              <w:top w:val="single" w:sz="4" w:space="0" w:color="auto"/>
              <w:left w:val="single" w:sz="4" w:space="0" w:color="auto"/>
              <w:bottom w:val="single" w:sz="4" w:space="0" w:color="auto"/>
              <w:right w:val="single" w:sz="4" w:space="0" w:color="auto"/>
            </w:tcBorders>
            <w:vAlign w:val="center"/>
          </w:tcPr>
          <w:p w:rsidR="000D5AD2" w:rsidRDefault="001E0414">
            <w:pPr>
              <w:spacing w:line="330" w:lineRule="atLeast"/>
              <w:jc w:val="center"/>
              <w:rPr>
                <w:rFonts w:ascii="仿宋" w:eastAsia="仿宋" w:hAnsi="仿宋" w:cs="宋体"/>
                <w:sz w:val="28"/>
                <w:szCs w:val="28"/>
              </w:rPr>
            </w:pPr>
            <w:r>
              <w:rPr>
                <w:rFonts w:ascii="仿宋" w:eastAsia="仿宋" w:hAnsi="仿宋" w:cs="宋体" w:hint="eastAsia"/>
                <w:b/>
                <w:bCs/>
                <w:sz w:val="28"/>
                <w:szCs w:val="28"/>
              </w:rPr>
              <w:t>分值</w:t>
            </w:r>
          </w:p>
        </w:tc>
      </w:tr>
      <w:tr w:rsidR="000D5AD2">
        <w:trPr>
          <w:trHeight w:val="1519"/>
          <w:jc w:val="center"/>
        </w:trPr>
        <w:tc>
          <w:tcPr>
            <w:tcW w:w="2361" w:type="dxa"/>
            <w:tcBorders>
              <w:top w:val="single" w:sz="4" w:space="0" w:color="auto"/>
              <w:left w:val="single" w:sz="4" w:space="0" w:color="auto"/>
              <w:bottom w:val="single" w:sz="4" w:space="0" w:color="auto"/>
              <w:right w:val="single" w:sz="4" w:space="0" w:color="auto"/>
            </w:tcBorders>
            <w:vAlign w:val="center"/>
          </w:tcPr>
          <w:p w:rsidR="000D5AD2" w:rsidRDefault="001E0414">
            <w:pPr>
              <w:spacing w:line="330" w:lineRule="atLeast"/>
              <w:jc w:val="center"/>
              <w:rPr>
                <w:rFonts w:ascii="仿宋" w:eastAsia="仿宋" w:hAnsi="仿宋" w:cs="宋体"/>
                <w:sz w:val="28"/>
                <w:szCs w:val="28"/>
              </w:rPr>
            </w:pPr>
            <w:r>
              <w:rPr>
                <w:rFonts w:ascii="仿宋" w:eastAsia="仿宋" w:hAnsi="仿宋" w:cs="宋体" w:hint="eastAsia"/>
                <w:sz w:val="28"/>
                <w:szCs w:val="28"/>
              </w:rPr>
              <w:lastRenderedPageBreak/>
              <w:t>投标报价</w:t>
            </w:r>
          </w:p>
          <w:p w:rsidR="000D5AD2" w:rsidRDefault="001E0414">
            <w:pPr>
              <w:spacing w:line="330" w:lineRule="atLeast"/>
              <w:jc w:val="center"/>
              <w:rPr>
                <w:rFonts w:ascii="仿宋" w:eastAsia="仿宋" w:hAnsi="仿宋" w:cs="宋体"/>
                <w:sz w:val="28"/>
                <w:szCs w:val="28"/>
              </w:rPr>
            </w:pPr>
            <w:r>
              <w:rPr>
                <w:rFonts w:ascii="仿宋" w:eastAsia="仿宋" w:hAnsi="仿宋" w:cs="宋体" w:hint="eastAsia"/>
                <w:sz w:val="28"/>
                <w:szCs w:val="28"/>
              </w:rPr>
              <w:t>评分标准</w:t>
            </w:r>
          </w:p>
        </w:tc>
        <w:tc>
          <w:tcPr>
            <w:tcW w:w="5727" w:type="dxa"/>
            <w:tcBorders>
              <w:top w:val="single" w:sz="4" w:space="0" w:color="auto"/>
              <w:left w:val="single" w:sz="4" w:space="0" w:color="auto"/>
              <w:bottom w:val="single" w:sz="4" w:space="0" w:color="auto"/>
              <w:right w:val="single" w:sz="4" w:space="0" w:color="auto"/>
            </w:tcBorders>
            <w:shd w:val="clear" w:color="auto" w:fill="auto"/>
            <w:vAlign w:val="center"/>
          </w:tcPr>
          <w:p w:rsidR="000D5AD2" w:rsidRDefault="001E0414">
            <w:pPr>
              <w:spacing w:line="330" w:lineRule="atLeast"/>
              <w:rPr>
                <w:rFonts w:ascii="仿宋" w:eastAsia="仿宋" w:hAnsi="仿宋" w:cs="宋体"/>
                <w:sz w:val="28"/>
                <w:szCs w:val="28"/>
              </w:rPr>
            </w:pPr>
            <w:r>
              <w:rPr>
                <w:rFonts w:ascii="仿宋" w:eastAsia="仿宋" w:hAnsi="仿宋" w:cs="宋体" w:hint="eastAsia"/>
                <w:sz w:val="28"/>
                <w:szCs w:val="28"/>
              </w:rPr>
              <w:t>评标基准价：满足招标文件要求的有效投标报价中，最低的投标报价为评标基准价。</w:t>
            </w:r>
          </w:p>
          <w:p w:rsidR="000D5AD2" w:rsidRDefault="001E0414">
            <w:pPr>
              <w:spacing w:line="330" w:lineRule="atLeast"/>
              <w:rPr>
                <w:rFonts w:ascii="仿宋" w:eastAsia="仿宋" w:hAnsi="仿宋" w:cs="宋体"/>
                <w:sz w:val="28"/>
                <w:szCs w:val="28"/>
              </w:rPr>
            </w:pPr>
            <w:r>
              <w:rPr>
                <w:rFonts w:ascii="仿宋" w:eastAsia="仿宋" w:hAnsi="仿宋" w:cs="宋体" w:hint="eastAsia"/>
                <w:sz w:val="28"/>
                <w:szCs w:val="28"/>
              </w:rPr>
              <w:t>投标报价得分=（评标基准价/投标报价）×15</w:t>
            </w:r>
          </w:p>
        </w:tc>
        <w:tc>
          <w:tcPr>
            <w:tcW w:w="1198" w:type="dxa"/>
            <w:tcBorders>
              <w:top w:val="single" w:sz="4" w:space="0" w:color="auto"/>
              <w:left w:val="single" w:sz="4" w:space="0" w:color="auto"/>
              <w:bottom w:val="single" w:sz="4" w:space="0" w:color="auto"/>
              <w:right w:val="single" w:sz="4" w:space="0" w:color="auto"/>
            </w:tcBorders>
            <w:vAlign w:val="center"/>
          </w:tcPr>
          <w:p w:rsidR="000D5AD2" w:rsidRDefault="001E0414">
            <w:pPr>
              <w:spacing w:line="330" w:lineRule="atLeast"/>
              <w:jc w:val="center"/>
              <w:rPr>
                <w:rFonts w:ascii="仿宋" w:eastAsia="仿宋" w:hAnsi="仿宋" w:cs="宋体"/>
                <w:sz w:val="28"/>
                <w:szCs w:val="28"/>
              </w:rPr>
            </w:pPr>
            <w:r>
              <w:rPr>
                <w:rFonts w:ascii="仿宋" w:eastAsia="仿宋" w:hAnsi="仿宋" w:cs="仿宋" w:hint="eastAsia"/>
                <w:sz w:val="28"/>
                <w:szCs w:val="28"/>
              </w:rPr>
              <w:t>15</w:t>
            </w:r>
            <w:r>
              <w:rPr>
                <w:rFonts w:ascii="仿宋" w:eastAsia="仿宋" w:hAnsi="仿宋" w:cs="宋体" w:hint="eastAsia"/>
                <w:sz w:val="28"/>
                <w:szCs w:val="28"/>
              </w:rPr>
              <w:t>分</w:t>
            </w:r>
          </w:p>
        </w:tc>
      </w:tr>
      <w:tr w:rsidR="000D5AD2">
        <w:trPr>
          <w:trHeight w:val="567"/>
          <w:jc w:val="center"/>
        </w:trPr>
        <w:tc>
          <w:tcPr>
            <w:tcW w:w="9286" w:type="dxa"/>
            <w:gridSpan w:val="3"/>
            <w:tcBorders>
              <w:top w:val="single" w:sz="4" w:space="0" w:color="auto"/>
              <w:left w:val="single" w:sz="4" w:space="0" w:color="auto"/>
              <w:bottom w:val="single" w:sz="4" w:space="0" w:color="auto"/>
              <w:right w:val="single" w:sz="4" w:space="0" w:color="auto"/>
            </w:tcBorders>
            <w:vAlign w:val="center"/>
          </w:tcPr>
          <w:p w:rsidR="000D5AD2" w:rsidRDefault="001E0414">
            <w:pPr>
              <w:spacing w:line="330" w:lineRule="atLeast"/>
              <w:jc w:val="center"/>
              <w:rPr>
                <w:rFonts w:ascii="仿宋" w:eastAsia="仿宋" w:hAnsi="仿宋" w:cs="宋体"/>
                <w:sz w:val="28"/>
                <w:szCs w:val="28"/>
              </w:rPr>
            </w:pPr>
            <w:r>
              <w:rPr>
                <w:rFonts w:ascii="仿宋" w:eastAsia="仿宋" w:hAnsi="仿宋" w:cs="宋体" w:hint="eastAsia"/>
                <w:b/>
                <w:bCs/>
                <w:sz w:val="28"/>
                <w:szCs w:val="28"/>
              </w:rPr>
              <w:t>二、商务部分（满分40分）</w:t>
            </w:r>
          </w:p>
        </w:tc>
      </w:tr>
      <w:tr w:rsidR="000D5AD2">
        <w:trPr>
          <w:trHeight w:val="567"/>
          <w:jc w:val="center"/>
        </w:trPr>
        <w:tc>
          <w:tcPr>
            <w:tcW w:w="2361" w:type="dxa"/>
            <w:tcBorders>
              <w:top w:val="single" w:sz="4" w:space="0" w:color="auto"/>
              <w:left w:val="single" w:sz="4" w:space="0" w:color="auto"/>
              <w:bottom w:val="single" w:sz="4" w:space="0" w:color="auto"/>
              <w:right w:val="single" w:sz="4" w:space="0" w:color="auto"/>
            </w:tcBorders>
            <w:vAlign w:val="center"/>
          </w:tcPr>
          <w:p w:rsidR="000D5AD2" w:rsidRDefault="001E0414">
            <w:pPr>
              <w:spacing w:line="330" w:lineRule="atLeast"/>
              <w:jc w:val="center"/>
              <w:rPr>
                <w:rFonts w:ascii="仿宋" w:eastAsia="仿宋" w:hAnsi="仿宋" w:cs="宋体"/>
                <w:sz w:val="28"/>
                <w:szCs w:val="28"/>
              </w:rPr>
            </w:pPr>
            <w:r>
              <w:rPr>
                <w:rFonts w:ascii="仿宋" w:eastAsia="仿宋" w:hAnsi="仿宋" w:cs="宋体" w:hint="eastAsia"/>
                <w:b/>
                <w:bCs/>
                <w:sz w:val="28"/>
                <w:szCs w:val="28"/>
              </w:rPr>
              <w:t>评分因素</w:t>
            </w:r>
          </w:p>
        </w:tc>
        <w:tc>
          <w:tcPr>
            <w:tcW w:w="5727" w:type="dxa"/>
            <w:tcBorders>
              <w:top w:val="single" w:sz="4" w:space="0" w:color="auto"/>
              <w:left w:val="single" w:sz="4" w:space="0" w:color="auto"/>
              <w:bottom w:val="single" w:sz="4" w:space="0" w:color="auto"/>
              <w:right w:val="single" w:sz="4" w:space="0" w:color="auto"/>
            </w:tcBorders>
            <w:vAlign w:val="center"/>
          </w:tcPr>
          <w:p w:rsidR="000D5AD2" w:rsidRDefault="001E0414">
            <w:pPr>
              <w:spacing w:line="330" w:lineRule="atLeast"/>
              <w:jc w:val="center"/>
              <w:rPr>
                <w:rFonts w:ascii="仿宋" w:eastAsia="仿宋" w:hAnsi="仿宋" w:cs="宋体"/>
                <w:sz w:val="28"/>
                <w:szCs w:val="28"/>
              </w:rPr>
            </w:pPr>
            <w:r>
              <w:rPr>
                <w:rFonts w:ascii="仿宋" w:eastAsia="仿宋" w:hAnsi="仿宋" w:cs="宋体" w:hint="eastAsia"/>
                <w:b/>
                <w:bCs/>
                <w:sz w:val="28"/>
                <w:szCs w:val="28"/>
              </w:rPr>
              <w:t>评分标准</w:t>
            </w:r>
          </w:p>
        </w:tc>
        <w:tc>
          <w:tcPr>
            <w:tcW w:w="1198" w:type="dxa"/>
            <w:tcBorders>
              <w:top w:val="single" w:sz="4" w:space="0" w:color="auto"/>
              <w:left w:val="single" w:sz="4" w:space="0" w:color="auto"/>
              <w:bottom w:val="single" w:sz="4" w:space="0" w:color="auto"/>
              <w:right w:val="single" w:sz="4" w:space="0" w:color="auto"/>
            </w:tcBorders>
            <w:vAlign w:val="center"/>
          </w:tcPr>
          <w:p w:rsidR="000D5AD2" w:rsidRDefault="001E0414">
            <w:pPr>
              <w:spacing w:line="330" w:lineRule="atLeast"/>
              <w:jc w:val="center"/>
              <w:rPr>
                <w:rFonts w:ascii="仿宋" w:eastAsia="仿宋" w:hAnsi="仿宋" w:cs="宋体"/>
                <w:sz w:val="28"/>
                <w:szCs w:val="28"/>
              </w:rPr>
            </w:pPr>
            <w:r>
              <w:rPr>
                <w:rFonts w:ascii="仿宋" w:eastAsia="仿宋" w:hAnsi="仿宋" w:cs="宋体" w:hint="eastAsia"/>
                <w:b/>
                <w:bCs/>
                <w:sz w:val="28"/>
                <w:szCs w:val="28"/>
              </w:rPr>
              <w:t>分值</w:t>
            </w:r>
          </w:p>
        </w:tc>
      </w:tr>
      <w:tr w:rsidR="000D5AD2">
        <w:trPr>
          <w:trHeight w:val="567"/>
          <w:jc w:val="center"/>
        </w:trPr>
        <w:tc>
          <w:tcPr>
            <w:tcW w:w="2361" w:type="dxa"/>
            <w:tcBorders>
              <w:top w:val="single" w:sz="4" w:space="0" w:color="auto"/>
              <w:left w:val="single" w:sz="4" w:space="0" w:color="auto"/>
              <w:bottom w:val="single" w:sz="4" w:space="0" w:color="auto"/>
              <w:right w:val="single" w:sz="4" w:space="0" w:color="auto"/>
            </w:tcBorders>
            <w:vAlign w:val="center"/>
          </w:tcPr>
          <w:p w:rsidR="000D5AD2" w:rsidRDefault="001E0414">
            <w:pPr>
              <w:spacing w:line="360" w:lineRule="exact"/>
              <w:jc w:val="center"/>
              <w:rPr>
                <w:rFonts w:ascii="仿宋" w:eastAsia="仿宋" w:hAnsi="仿宋" w:cs="宋体"/>
                <w:sz w:val="28"/>
                <w:szCs w:val="28"/>
              </w:rPr>
            </w:pPr>
            <w:r>
              <w:rPr>
                <w:rFonts w:ascii="仿宋" w:eastAsia="仿宋" w:hAnsi="仿宋" w:cs="宋体" w:hint="eastAsia"/>
                <w:sz w:val="28"/>
                <w:szCs w:val="28"/>
              </w:rPr>
              <w:t>企业综合实力及投入机型情况</w:t>
            </w:r>
          </w:p>
          <w:p w:rsidR="000D5AD2" w:rsidRDefault="000D5AD2">
            <w:pPr>
              <w:spacing w:line="360" w:lineRule="exact"/>
              <w:jc w:val="center"/>
              <w:rPr>
                <w:rFonts w:ascii="仿宋" w:eastAsia="仿宋" w:hAnsi="仿宋" w:cs="宋体"/>
                <w:sz w:val="28"/>
                <w:szCs w:val="28"/>
              </w:rPr>
            </w:pPr>
          </w:p>
        </w:tc>
        <w:tc>
          <w:tcPr>
            <w:tcW w:w="5727" w:type="dxa"/>
            <w:tcBorders>
              <w:top w:val="single" w:sz="4" w:space="0" w:color="auto"/>
              <w:left w:val="single" w:sz="4" w:space="0" w:color="auto"/>
              <w:bottom w:val="single" w:sz="4" w:space="0" w:color="auto"/>
              <w:right w:val="single" w:sz="4" w:space="0" w:color="auto"/>
            </w:tcBorders>
            <w:vAlign w:val="center"/>
          </w:tcPr>
          <w:p w:rsidR="000D5AD2" w:rsidRDefault="001E0414">
            <w:pPr>
              <w:spacing w:line="330" w:lineRule="atLeast"/>
              <w:rPr>
                <w:rFonts w:ascii="仿宋" w:eastAsia="仿宋" w:hAnsi="仿宋" w:cs="宋体"/>
                <w:sz w:val="28"/>
                <w:szCs w:val="28"/>
              </w:rPr>
            </w:pPr>
            <w:r>
              <w:rPr>
                <w:rFonts w:ascii="仿宋" w:eastAsia="仿宋" w:hAnsi="仿宋" w:cs="宋体" w:hint="eastAsia"/>
                <w:sz w:val="28"/>
                <w:szCs w:val="28"/>
              </w:rPr>
              <w:t>根据投标人投入飞机的机型、数量、性能综合比较。</w:t>
            </w:r>
          </w:p>
          <w:p w:rsidR="000D5AD2" w:rsidRDefault="001E0414">
            <w:pPr>
              <w:spacing w:line="330" w:lineRule="atLeast"/>
              <w:rPr>
                <w:rFonts w:ascii="仿宋" w:eastAsia="仿宋" w:hAnsi="仿宋" w:cs="宋体"/>
                <w:sz w:val="28"/>
                <w:szCs w:val="28"/>
              </w:rPr>
            </w:pPr>
            <w:r>
              <w:rPr>
                <w:rFonts w:ascii="仿宋" w:eastAsia="仿宋" w:hAnsi="仿宋" w:cs="宋体" w:hint="eastAsia"/>
                <w:sz w:val="28"/>
                <w:szCs w:val="28"/>
              </w:rPr>
              <w:t>投标人投入飞机2-4架，且性能综合较好的得4-7分</w:t>
            </w:r>
            <w:r w:rsidR="000607FE">
              <w:rPr>
                <w:rFonts w:ascii="仿宋" w:eastAsia="仿宋" w:hAnsi="仿宋" w:cs="宋体" w:hint="eastAsia"/>
                <w:sz w:val="28"/>
                <w:szCs w:val="28"/>
              </w:rPr>
              <w:t>,</w:t>
            </w:r>
            <w:r>
              <w:rPr>
                <w:rFonts w:ascii="仿宋" w:eastAsia="仿宋" w:hAnsi="仿宋" w:cs="宋体" w:hint="eastAsia"/>
                <w:sz w:val="28"/>
                <w:szCs w:val="28"/>
              </w:rPr>
              <w:t>投标人投入飞机5架以上，且性能综合相对优的得8-10分。</w:t>
            </w:r>
          </w:p>
        </w:tc>
        <w:tc>
          <w:tcPr>
            <w:tcW w:w="1198" w:type="dxa"/>
            <w:tcBorders>
              <w:top w:val="single" w:sz="4" w:space="0" w:color="auto"/>
              <w:left w:val="single" w:sz="4" w:space="0" w:color="auto"/>
              <w:bottom w:val="single" w:sz="4" w:space="0" w:color="auto"/>
              <w:right w:val="single" w:sz="4" w:space="0" w:color="auto"/>
            </w:tcBorders>
            <w:vAlign w:val="center"/>
          </w:tcPr>
          <w:p w:rsidR="000D5AD2" w:rsidRDefault="001E0414">
            <w:pPr>
              <w:spacing w:line="330" w:lineRule="atLeast"/>
              <w:jc w:val="center"/>
              <w:rPr>
                <w:rFonts w:ascii="仿宋" w:eastAsia="仿宋" w:hAnsi="仿宋" w:cs="宋体"/>
                <w:sz w:val="28"/>
                <w:szCs w:val="28"/>
              </w:rPr>
            </w:pPr>
            <w:r>
              <w:rPr>
                <w:rFonts w:ascii="仿宋" w:eastAsia="仿宋" w:hAnsi="仿宋" w:cs="宋体" w:hint="eastAsia"/>
                <w:sz w:val="28"/>
                <w:szCs w:val="28"/>
              </w:rPr>
              <w:t>10分</w:t>
            </w:r>
          </w:p>
        </w:tc>
      </w:tr>
      <w:tr w:rsidR="000D5AD2">
        <w:trPr>
          <w:trHeight w:val="1280"/>
          <w:jc w:val="center"/>
        </w:trPr>
        <w:tc>
          <w:tcPr>
            <w:tcW w:w="2361" w:type="dxa"/>
            <w:tcBorders>
              <w:top w:val="single" w:sz="4" w:space="0" w:color="auto"/>
              <w:left w:val="single" w:sz="4" w:space="0" w:color="auto"/>
              <w:bottom w:val="single" w:sz="4" w:space="0" w:color="auto"/>
              <w:right w:val="single" w:sz="4" w:space="0" w:color="auto"/>
            </w:tcBorders>
            <w:vAlign w:val="center"/>
          </w:tcPr>
          <w:p w:rsidR="000D5AD2" w:rsidRDefault="001E0414">
            <w:pPr>
              <w:spacing w:line="400" w:lineRule="exact"/>
              <w:jc w:val="center"/>
              <w:rPr>
                <w:rFonts w:ascii="仿宋" w:eastAsia="仿宋" w:hAnsi="仿宋" w:cs="宋体"/>
                <w:sz w:val="28"/>
                <w:szCs w:val="28"/>
              </w:rPr>
            </w:pPr>
            <w:r>
              <w:rPr>
                <w:rFonts w:ascii="仿宋" w:eastAsia="仿宋" w:hAnsi="仿宋" w:cs="宋体" w:hint="eastAsia"/>
                <w:sz w:val="28"/>
                <w:szCs w:val="28"/>
              </w:rPr>
              <w:t>业绩</w:t>
            </w:r>
          </w:p>
        </w:tc>
        <w:tc>
          <w:tcPr>
            <w:tcW w:w="5727" w:type="dxa"/>
            <w:tcBorders>
              <w:top w:val="single" w:sz="4" w:space="0" w:color="auto"/>
              <w:left w:val="single" w:sz="4" w:space="0" w:color="auto"/>
              <w:bottom w:val="single" w:sz="4" w:space="0" w:color="auto"/>
              <w:right w:val="single" w:sz="4" w:space="0" w:color="auto"/>
            </w:tcBorders>
            <w:vAlign w:val="center"/>
          </w:tcPr>
          <w:p w:rsidR="000D5AD2" w:rsidRDefault="001E0414">
            <w:pPr>
              <w:spacing w:line="360" w:lineRule="auto"/>
              <w:rPr>
                <w:rFonts w:ascii="仿宋" w:eastAsia="仿宋" w:hAnsi="仿宋" w:cs="仿宋"/>
                <w:sz w:val="28"/>
                <w:szCs w:val="28"/>
              </w:rPr>
            </w:pPr>
            <w:r>
              <w:rPr>
                <w:rFonts w:ascii="仿宋" w:eastAsia="仿宋" w:hAnsi="仿宋" w:cs="仿宋" w:hint="eastAsia"/>
                <w:sz w:val="28"/>
                <w:szCs w:val="28"/>
              </w:rPr>
              <w:t>2017年以来企业承担过类似项目业绩，每份合同得5分，最多得15分（以合同、中标通知书及可查询的中标结果公示网站截图</w:t>
            </w:r>
            <w:r w:rsidR="006B33A8">
              <w:rPr>
                <w:rFonts w:ascii="仿宋" w:eastAsia="仿宋" w:hAnsi="仿宋" w:cs="仿宋" w:hint="eastAsia"/>
                <w:sz w:val="28"/>
                <w:szCs w:val="28"/>
              </w:rPr>
              <w:t>为准</w:t>
            </w:r>
            <w:r>
              <w:rPr>
                <w:rFonts w:ascii="仿宋" w:eastAsia="仿宋" w:hAnsi="仿宋" w:cs="仿宋" w:hint="eastAsia"/>
                <w:sz w:val="28"/>
                <w:szCs w:val="28"/>
              </w:rPr>
              <w:t>）</w:t>
            </w:r>
          </w:p>
        </w:tc>
        <w:tc>
          <w:tcPr>
            <w:tcW w:w="1198" w:type="dxa"/>
            <w:tcBorders>
              <w:top w:val="single" w:sz="4" w:space="0" w:color="auto"/>
              <w:left w:val="single" w:sz="4" w:space="0" w:color="auto"/>
              <w:bottom w:val="single" w:sz="4" w:space="0" w:color="auto"/>
              <w:right w:val="single" w:sz="4" w:space="0" w:color="auto"/>
            </w:tcBorders>
            <w:vAlign w:val="center"/>
          </w:tcPr>
          <w:p w:rsidR="000D5AD2" w:rsidRDefault="001E0414">
            <w:pPr>
              <w:spacing w:line="330" w:lineRule="atLeast"/>
              <w:jc w:val="center"/>
              <w:rPr>
                <w:rFonts w:ascii="仿宋" w:eastAsia="仿宋" w:hAnsi="仿宋" w:cs="宋体"/>
                <w:sz w:val="28"/>
                <w:szCs w:val="28"/>
              </w:rPr>
            </w:pPr>
            <w:r>
              <w:rPr>
                <w:rFonts w:ascii="仿宋" w:eastAsia="仿宋" w:hAnsi="仿宋" w:cs="宋体" w:hint="eastAsia"/>
                <w:sz w:val="28"/>
                <w:szCs w:val="28"/>
              </w:rPr>
              <w:t>15分</w:t>
            </w:r>
          </w:p>
        </w:tc>
      </w:tr>
      <w:tr w:rsidR="000D5AD2">
        <w:trPr>
          <w:trHeight w:val="637"/>
          <w:jc w:val="center"/>
        </w:trPr>
        <w:tc>
          <w:tcPr>
            <w:tcW w:w="2361" w:type="dxa"/>
            <w:tcBorders>
              <w:top w:val="single" w:sz="4" w:space="0" w:color="auto"/>
              <w:left w:val="single" w:sz="4" w:space="0" w:color="auto"/>
              <w:bottom w:val="single" w:sz="4" w:space="0" w:color="auto"/>
              <w:right w:val="single" w:sz="4" w:space="0" w:color="auto"/>
            </w:tcBorders>
            <w:vAlign w:val="center"/>
          </w:tcPr>
          <w:p w:rsidR="000D5AD2" w:rsidRPr="00D8084C" w:rsidRDefault="001E0414">
            <w:pPr>
              <w:spacing w:line="400" w:lineRule="exact"/>
              <w:jc w:val="center"/>
              <w:rPr>
                <w:rFonts w:ascii="仿宋" w:eastAsia="仿宋" w:hAnsi="仿宋" w:cs="宋体"/>
                <w:sz w:val="28"/>
                <w:szCs w:val="28"/>
              </w:rPr>
            </w:pPr>
            <w:r w:rsidRPr="00D8084C">
              <w:rPr>
                <w:rFonts w:ascii="仿宋" w:eastAsia="仿宋" w:hAnsi="仿宋" w:cs="宋体" w:hint="eastAsia"/>
                <w:sz w:val="28"/>
                <w:szCs w:val="28"/>
              </w:rPr>
              <w:t>人员配备及实力</w:t>
            </w:r>
          </w:p>
        </w:tc>
        <w:tc>
          <w:tcPr>
            <w:tcW w:w="5727" w:type="dxa"/>
            <w:tcBorders>
              <w:top w:val="single" w:sz="4" w:space="0" w:color="auto"/>
              <w:left w:val="single" w:sz="4" w:space="0" w:color="auto"/>
              <w:bottom w:val="single" w:sz="4" w:space="0" w:color="auto"/>
              <w:right w:val="single" w:sz="4" w:space="0" w:color="auto"/>
            </w:tcBorders>
            <w:vAlign w:val="center"/>
          </w:tcPr>
          <w:p w:rsidR="000D5AD2" w:rsidRPr="00D8084C" w:rsidRDefault="001E0414">
            <w:pPr>
              <w:spacing w:line="360" w:lineRule="auto"/>
              <w:rPr>
                <w:rFonts w:ascii="仿宋" w:eastAsia="仿宋" w:hAnsi="仿宋" w:cs="仿宋"/>
                <w:sz w:val="28"/>
                <w:szCs w:val="28"/>
              </w:rPr>
            </w:pPr>
            <w:r w:rsidRPr="00D8084C">
              <w:rPr>
                <w:rFonts w:ascii="仿宋" w:eastAsia="仿宋" w:hAnsi="仿宋" w:hint="eastAsia"/>
                <w:sz w:val="28"/>
                <w:szCs w:val="28"/>
              </w:rPr>
              <w:t>1、</w:t>
            </w:r>
            <w:proofErr w:type="gramStart"/>
            <w:r w:rsidRPr="00D8084C">
              <w:rPr>
                <w:rFonts w:ascii="仿宋" w:eastAsia="仿宋" w:hAnsi="仿宋" w:cs="仿宋" w:hint="eastAsia"/>
                <w:sz w:val="28"/>
                <w:szCs w:val="28"/>
              </w:rPr>
              <w:t>飞防总负责人</w:t>
            </w:r>
            <w:proofErr w:type="gramEnd"/>
            <w:r w:rsidRPr="00D8084C">
              <w:rPr>
                <w:rFonts w:ascii="仿宋" w:eastAsia="仿宋" w:hAnsi="仿宋" w:cs="仿宋" w:hint="eastAsia"/>
                <w:sz w:val="28"/>
                <w:szCs w:val="28"/>
              </w:rPr>
              <w:t>职业资格、2年以上从业经历等情况，分值为</w:t>
            </w:r>
            <w:r w:rsidR="00AE66A8">
              <w:rPr>
                <w:rFonts w:ascii="仿宋" w:eastAsia="仿宋" w:hAnsi="仿宋" w:cs="仿宋" w:hint="eastAsia"/>
                <w:sz w:val="28"/>
                <w:szCs w:val="28"/>
              </w:rPr>
              <w:t>0</w:t>
            </w:r>
            <w:r w:rsidRPr="00D8084C">
              <w:rPr>
                <w:rFonts w:ascii="仿宋" w:eastAsia="仿宋" w:hAnsi="仿宋" w:cs="仿宋" w:hint="eastAsia"/>
                <w:sz w:val="28"/>
                <w:szCs w:val="28"/>
              </w:rPr>
              <w:t>-8分</w:t>
            </w:r>
            <w:r w:rsidR="00AE66A8">
              <w:rPr>
                <w:rFonts w:ascii="仿宋" w:eastAsia="仿宋" w:hAnsi="仿宋" w:cs="仿宋" w:hint="eastAsia"/>
                <w:sz w:val="28"/>
                <w:szCs w:val="28"/>
              </w:rPr>
              <w:t>（根据从业经历时间最久者得满分，其他的专家酌情打分，不足两年的不得分）</w:t>
            </w:r>
            <w:r w:rsidRPr="00D8084C">
              <w:rPr>
                <w:rFonts w:ascii="仿宋" w:eastAsia="仿宋" w:hAnsi="仿宋" w:cs="仿宋" w:hint="eastAsia"/>
                <w:sz w:val="28"/>
                <w:szCs w:val="28"/>
              </w:rPr>
              <w:t>；</w:t>
            </w:r>
          </w:p>
          <w:p w:rsidR="000D5AD2" w:rsidRPr="00D8084C" w:rsidRDefault="001E0414" w:rsidP="00AE66A8">
            <w:pPr>
              <w:spacing w:line="360" w:lineRule="auto"/>
              <w:rPr>
                <w:rFonts w:ascii="仿宋" w:eastAsia="仿宋" w:hAnsi="仿宋"/>
                <w:sz w:val="28"/>
                <w:szCs w:val="28"/>
              </w:rPr>
            </w:pPr>
            <w:r w:rsidRPr="00D8084C">
              <w:rPr>
                <w:rFonts w:ascii="仿宋" w:eastAsia="仿宋" w:hAnsi="仿宋" w:cs="仿宋" w:hint="eastAsia"/>
                <w:sz w:val="28"/>
                <w:szCs w:val="28"/>
              </w:rPr>
              <w:t>2、针对本项目服务人员配备、分工分类合理布置、人员管理运作方式的实施方案及保障措施等，</w:t>
            </w:r>
            <w:r w:rsidR="00AE66A8">
              <w:rPr>
                <w:rFonts w:ascii="仿宋" w:eastAsia="仿宋" w:hAnsi="仿宋" w:cs="仿宋" w:hint="eastAsia"/>
                <w:sz w:val="28"/>
                <w:szCs w:val="28"/>
              </w:rPr>
              <w:t>0</w:t>
            </w:r>
            <w:r w:rsidRPr="00D8084C">
              <w:rPr>
                <w:rFonts w:ascii="仿宋" w:eastAsia="仿宋" w:hAnsi="仿宋" w:cs="仿宋" w:hint="eastAsia"/>
                <w:sz w:val="28"/>
                <w:szCs w:val="28"/>
              </w:rPr>
              <w:t>-7分。</w:t>
            </w:r>
          </w:p>
        </w:tc>
        <w:tc>
          <w:tcPr>
            <w:tcW w:w="1198" w:type="dxa"/>
            <w:tcBorders>
              <w:top w:val="single" w:sz="4" w:space="0" w:color="auto"/>
              <w:left w:val="single" w:sz="4" w:space="0" w:color="auto"/>
              <w:bottom w:val="single" w:sz="4" w:space="0" w:color="auto"/>
              <w:right w:val="single" w:sz="4" w:space="0" w:color="auto"/>
            </w:tcBorders>
            <w:vAlign w:val="center"/>
          </w:tcPr>
          <w:p w:rsidR="000D5AD2" w:rsidRDefault="001E0414">
            <w:pPr>
              <w:spacing w:line="330" w:lineRule="atLeast"/>
              <w:jc w:val="center"/>
              <w:rPr>
                <w:rFonts w:ascii="仿宋" w:eastAsia="仿宋" w:hAnsi="仿宋" w:cs="宋体"/>
                <w:sz w:val="28"/>
                <w:szCs w:val="28"/>
              </w:rPr>
            </w:pPr>
            <w:r>
              <w:rPr>
                <w:rFonts w:ascii="仿宋" w:eastAsia="仿宋" w:hAnsi="仿宋" w:cs="宋体" w:hint="eastAsia"/>
                <w:sz w:val="28"/>
                <w:szCs w:val="28"/>
              </w:rPr>
              <w:t>15分</w:t>
            </w:r>
          </w:p>
        </w:tc>
      </w:tr>
      <w:tr w:rsidR="000D5AD2">
        <w:trPr>
          <w:trHeight w:val="599"/>
          <w:jc w:val="center"/>
        </w:trPr>
        <w:tc>
          <w:tcPr>
            <w:tcW w:w="9286" w:type="dxa"/>
            <w:gridSpan w:val="3"/>
            <w:tcBorders>
              <w:top w:val="single" w:sz="4" w:space="0" w:color="auto"/>
              <w:left w:val="single" w:sz="4" w:space="0" w:color="auto"/>
              <w:bottom w:val="single" w:sz="4" w:space="0" w:color="auto"/>
              <w:right w:val="single" w:sz="4" w:space="0" w:color="auto"/>
            </w:tcBorders>
            <w:vAlign w:val="center"/>
          </w:tcPr>
          <w:p w:rsidR="000D5AD2" w:rsidRDefault="001E0414">
            <w:pPr>
              <w:spacing w:line="330" w:lineRule="atLeast"/>
              <w:jc w:val="center"/>
              <w:rPr>
                <w:rFonts w:ascii="仿宋" w:eastAsia="仿宋" w:hAnsi="仿宋" w:cs="宋体"/>
                <w:sz w:val="28"/>
                <w:szCs w:val="28"/>
              </w:rPr>
            </w:pPr>
            <w:r>
              <w:rPr>
                <w:rFonts w:ascii="仿宋" w:eastAsia="仿宋" w:hAnsi="仿宋" w:cs="宋体" w:hint="eastAsia"/>
                <w:b/>
                <w:bCs/>
                <w:sz w:val="28"/>
                <w:szCs w:val="28"/>
              </w:rPr>
              <w:t>三、技术部分（满分45分）</w:t>
            </w:r>
          </w:p>
        </w:tc>
      </w:tr>
      <w:tr w:rsidR="000D5AD2">
        <w:trPr>
          <w:trHeight w:val="567"/>
          <w:jc w:val="center"/>
        </w:trPr>
        <w:tc>
          <w:tcPr>
            <w:tcW w:w="2361" w:type="dxa"/>
            <w:tcBorders>
              <w:top w:val="single" w:sz="4" w:space="0" w:color="auto"/>
              <w:left w:val="single" w:sz="4" w:space="0" w:color="auto"/>
              <w:bottom w:val="single" w:sz="4" w:space="0" w:color="auto"/>
              <w:right w:val="single" w:sz="4" w:space="0" w:color="auto"/>
            </w:tcBorders>
            <w:vAlign w:val="center"/>
          </w:tcPr>
          <w:p w:rsidR="000D5AD2" w:rsidRDefault="001E0414">
            <w:pPr>
              <w:spacing w:line="330" w:lineRule="atLeast"/>
              <w:jc w:val="center"/>
              <w:rPr>
                <w:rFonts w:ascii="仿宋" w:eastAsia="仿宋" w:hAnsi="仿宋" w:cs="宋体"/>
                <w:sz w:val="28"/>
                <w:szCs w:val="28"/>
              </w:rPr>
            </w:pPr>
            <w:r>
              <w:rPr>
                <w:rFonts w:ascii="仿宋" w:eastAsia="仿宋" w:hAnsi="仿宋" w:cs="宋体" w:hint="eastAsia"/>
                <w:b/>
                <w:bCs/>
                <w:sz w:val="28"/>
                <w:szCs w:val="28"/>
              </w:rPr>
              <w:t>评分因素</w:t>
            </w:r>
          </w:p>
        </w:tc>
        <w:tc>
          <w:tcPr>
            <w:tcW w:w="5727" w:type="dxa"/>
            <w:tcBorders>
              <w:top w:val="single" w:sz="4" w:space="0" w:color="auto"/>
              <w:left w:val="single" w:sz="4" w:space="0" w:color="auto"/>
              <w:bottom w:val="single" w:sz="4" w:space="0" w:color="auto"/>
              <w:right w:val="single" w:sz="4" w:space="0" w:color="auto"/>
            </w:tcBorders>
            <w:vAlign w:val="center"/>
          </w:tcPr>
          <w:p w:rsidR="000D5AD2" w:rsidRDefault="001E0414">
            <w:pPr>
              <w:spacing w:line="330" w:lineRule="atLeast"/>
              <w:jc w:val="center"/>
              <w:rPr>
                <w:rFonts w:ascii="仿宋" w:eastAsia="仿宋" w:hAnsi="仿宋" w:cs="宋体"/>
                <w:sz w:val="28"/>
                <w:szCs w:val="28"/>
              </w:rPr>
            </w:pPr>
            <w:r>
              <w:rPr>
                <w:rFonts w:ascii="仿宋" w:eastAsia="仿宋" w:hAnsi="仿宋" w:cs="宋体" w:hint="eastAsia"/>
                <w:b/>
                <w:bCs/>
                <w:sz w:val="28"/>
                <w:szCs w:val="28"/>
              </w:rPr>
              <w:t>评分标准</w:t>
            </w:r>
          </w:p>
        </w:tc>
        <w:tc>
          <w:tcPr>
            <w:tcW w:w="1198" w:type="dxa"/>
            <w:tcBorders>
              <w:top w:val="single" w:sz="4" w:space="0" w:color="auto"/>
              <w:left w:val="single" w:sz="4" w:space="0" w:color="auto"/>
              <w:bottom w:val="single" w:sz="4" w:space="0" w:color="auto"/>
              <w:right w:val="single" w:sz="4" w:space="0" w:color="auto"/>
            </w:tcBorders>
            <w:vAlign w:val="center"/>
          </w:tcPr>
          <w:p w:rsidR="000D5AD2" w:rsidRDefault="001E0414">
            <w:pPr>
              <w:spacing w:line="330" w:lineRule="atLeast"/>
              <w:jc w:val="center"/>
              <w:rPr>
                <w:rFonts w:ascii="仿宋" w:eastAsia="仿宋" w:hAnsi="仿宋" w:cs="宋体"/>
                <w:sz w:val="28"/>
                <w:szCs w:val="28"/>
              </w:rPr>
            </w:pPr>
            <w:r>
              <w:rPr>
                <w:rFonts w:ascii="仿宋" w:eastAsia="仿宋" w:hAnsi="仿宋" w:cs="宋体" w:hint="eastAsia"/>
                <w:b/>
                <w:bCs/>
                <w:sz w:val="28"/>
                <w:szCs w:val="28"/>
              </w:rPr>
              <w:t>分值</w:t>
            </w:r>
          </w:p>
        </w:tc>
      </w:tr>
      <w:tr w:rsidR="000D5AD2">
        <w:trPr>
          <w:trHeight w:val="567"/>
          <w:jc w:val="center"/>
        </w:trPr>
        <w:tc>
          <w:tcPr>
            <w:tcW w:w="2361" w:type="dxa"/>
            <w:tcBorders>
              <w:top w:val="single" w:sz="4" w:space="0" w:color="auto"/>
              <w:left w:val="single" w:sz="4" w:space="0" w:color="auto"/>
              <w:bottom w:val="single" w:sz="4" w:space="0" w:color="auto"/>
              <w:right w:val="single" w:sz="4" w:space="0" w:color="auto"/>
            </w:tcBorders>
            <w:vAlign w:val="center"/>
          </w:tcPr>
          <w:p w:rsidR="000D5AD2" w:rsidRDefault="001E0414">
            <w:pPr>
              <w:spacing w:line="360" w:lineRule="exact"/>
              <w:jc w:val="center"/>
              <w:rPr>
                <w:rFonts w:ascii="仿宋" w:eastAsia="仿宋" w:hAnsi="仿宋" w:cs="宋体"/>
                <w:sz w:val="28"/>
                <w:szCs w:val="28"/>
              </w:rPr>
            </w:pPr>
            <w:r>
              <w:rPr>
                <w:rFonts w:ascii="仿宋" w:eastAsia="仿宋" w:hAnsi="仿宋" w:cs="宋体" w:hint="eastAsia"/>
                <w:sz w:val="28"/>
                <w:szCs w:val="28"/>
              </w:rPr>
              <w:lastRenderedPageBreak/>
              <w:t>实施方案</w:t>
            </w:r>
          </w:p>
        </w:tc>
        <w:tc>
          <w:tcPr>
            <w:tcW w:w="5727" w:type="dxa"/>
            <w:tcBorders>
              <w:top w:val="single" w:sz="4" w:space="0" w:color="auto"/>
              <w:left w:val="single" w:sz="4" w:space="0" w:color="auto"/>
              <w:bottom w:val="single" w:sz="4" w:space="0" w:color="auto"/>
              <w:right w:val="single" w:sz="4" w:space="0" w:color="auto"/>
            </w:tcBorders>
            <w:vAlign w:val="center"/>
          </w:tcPr>
          <w:p w:rsidR="000D5AD2" w:rsidRDefault="00951DAE">
            <w:pPr>
              <w:spacing w:line="330" w:lineRule="atLeast"/>
              <w:rPr>
                <w:rFonts w:ascii="仿宋" w:eastAsia="仿宋" w:hAnsi="仿宋" w:cs="宋体"/>
                <w:sz w:val="28"/>
                <w:szCs w:val="28"/>
              </w:rPr>
            </w:pPr>
            <w:r>
              <w:rPr>
                <w:rFonts w:ascii="仿宋" w:eastAsia="仿宋" w:hAnsi="仿宋" w:cs="宋体" w:hint="eastAsia"/>
                <w:sz w:val="28"/>
                <w:szCs w:val="28"/>
              </w:rPr>
              <w:t>1</w:t>
            </w:r>
            <w:r w:rsidR="001E0414">
              <w:rPr>
                <w:rFonts w:ascii="仿宋" w:eastAsia="仿宋" w:hAnsi="仿宋" w:cs="宋体" w:hint="eastAsia"/>
                <w:sz w:val="28"/>
                <w:szCs w:val="28"/>
              </w:rPr>
              <w:t>、根据所投区域地形、地貌、气候特点及森林资源分布，实施步骤及计划进度安排合理性给予打分，分值为1-</w:t>
            </w:r>
            <w:r w:rsidR="00BE525B">
              <w:rPr>
                <w:rFonts w:ascii="仿宋" w:eastAsia="仿宋" w:hAnsi="仿宋" w:cs="宋体" w:hint="eastAsia"/>
                <w:sz w:val="28"/>
                <w:szCs w:val="28"/>
              </w:rPr>
              <w:t>6</w:t>
            </w:r>
            <w:r w:rsidR="001E0414">
              <w:rPr>
                <w:rFonts w:ascii="仿宋" w:eastAsia="仿宋" w:hAnsi="仿宋" w:cs="宋体" w:hint="eastAsia"/>
                <w:sz w:val="28"/>
                <w:szCs w:val="28"/>
              </w:rPr>
              <w:t>分；</w:t>
            </w:r>
          </w:p>
          <w:p w:rsidR="000D5AD2" w:rsidRDefault="00951DAE">
            <w:pPr>
              <w:spacing w:line="330" w:lineRule="atLeast"/>
              <w:rPr>
                <w:rFonts w:ascii="仿宋" w:eastAsia="仿宋" w:hAnsi="仿宋" w:cs="宋体"/>
                <w:sz w:val="28"/>
                <w:szCs w:val="28"/>
              </w:rPr>
            </w:pPr>
            <w:r>
              <w:rPr>
                <w:rFonts w:ascii="仿宋" w:eastAsia="仿宋" w:hAnsi="仿宋" w:cs="宋体" w:hint="eastAsia"/>
                <w:sz w:val="28"/>
                <w:szCs w:val="28"/>
              </w:rPr>
              <w:t>2</w:t>
            </w:r>
            <w:r w:rsidR="001E0414">
              <w:rPr>
                <w:rFonts w:ascii="仿宋" w:eastAsia="仿宋" w:hAnsi="仿宋" w:cs="宋体" w:hint="eastAsia"/>
                <w:sz w:val="28"/>
                <w:szCs w:val="28"/>
              </w:rPr>
              <w:t>、人员保证措施：组织机构健全，安排合理，技术人员从业经验丰富（包括职称、学历以及工作业绩），分值1-</w:t>
            </w:r>
            <w:r w:rsidR="00BE525B">
              <w:rPr>
                <w:rFonts w:ascii="仿宋" w:eastAsia="仿宋" w:hAnsi="仿宋" w:cs="宋体" w:hint="eastAsia"/>
                <w:sz w:val="28"/>
                <w:szCs w:val="28"/>
              </w:rPr>
              <w:t>6</w:t>
            </w:r>
            <w:r w:rsidR="001E0414">
              <w:rPr>
                <w:rFonts w:ascii="仿宋" w:eastAsia="仿宋" w:hAnsi="仿宋" w:cs="宋体" w:hint="eastAsia"/>
                <w:sz w:val="28"/>
                <w:szCs w:val="28"/>
              </w:rPr>
              <w:t>分。</w:t>
            </w:r>
          </w:p>
          <w:p w:rsidR="000D5AD2" w:rsidRDefault="00951DAE">
            <w:pPr>
              <w:spacing w:line="330" w:lineRule="atLeast"/>
              <w:rPr>
                <w:rFonts w:ascii="仿宋" w:eastAsia="仿宋" w:hAnsi="仿宋" w:cs="宋体"/>
                <w:sz w:val="28"/>
                <w:szCs w:val="28"/>
              </w:rPr>
            </w:pPr>
            <w:r>
              <w:rPr>
                <w:rFonts w:ascii="仿宋" w:eastAsia="仿宋" w:hAnsi="仿宋" w:cs="宋体" w:hint="eastAsia"/>
                <w:sz w:val="28"/>
                <w:szCs w:val="28"/>
              </w:rPr>
              <w:t>3</w:t>
            </w:r>
            <w:r w:rsidR="001E0414">
              <w:rPr>
                <w:rFonts w:ascii="仿宋" w:eastAsia="仿宋" w:hAnsi="仿宋" w:cs="宋体" w:hint="eastAsia"/>
                <w:sz w:val="28"/>
                <w:szCs w:val="28"/>
              </w:rPr>
              <w:t>、施药方案：用药选择及用药效果的详细规格、产地、数量、功能描述及技术参数等资料打分。药剂的选择合理，防护效果好，对地面造成的影响程度给予打分，分值为1-</w:t>
            </w:r>
            <w:r w:rsidR="00BE525B">
              <w:rPr>
                <w:rFonts w:ascii="仿宋" w:eastAsia="仿宋" w:hAnsi="仿宋" w:cs="宋体" w:hint="eastAsia"/>
                <w:sz w:val="28"/>
                <w:szCs w:val="28"/>
              </w:rPr>
              <w:t>6</w:t>
            </w:r>
            <w:r w:rsidR="001E0414">
              <w:rPr>
                <w:rFonts w:ascii="仿宋" w:eastAsia="仿宋" w:hAnsi="仿宋" w:cs="宋体" w:hint="eastAsia"/>
                <w:sz w:val="28"/>
                <w:szCs w:val="28"/>
              </w:rPr>
              <w:t>分；</w:t>
            </w:r>
          </w:p>
          <w:p w:rsidR="000D5AD2" w:rsidRDefault="00951DAE">
            <w:pPr>
              <w:spacing w:line="330" w:lineRule="atLeast"/>
              <w:rPr>
                <w:rFonts w:ascii="仿宋" w:eastAsia="仿宋" w:hAnsi="仿宋" w:cs="宋体"/>
                <w:sz w:val="28"/>
                <w:szCs w:val="28"/>
              </w:rPr>
            </w:pPr>
            <w:r>
              <w:rPr>
                <w:rFonts w:ascii="仿宋" w:eastAsia="仿宋" w:hAnsi="仿宋" w:cs="宋体" w:hint="eastAsia"/>
                <w:sz w:val="28"/>
                <w:szCs w:val="28"/>
              </w:rPr>
              <w:t>4</w:t>
            </w:r>
            <w:r w:rsidR="001E0414">
              <w:rPr>
                <w:rFonts w:ascii="仿宋" w:eastAsia="仿宋" w:hAnsi="仿宋" w:cs="宋体" w:hint="eastAsia"/>
                <w:sz w:val="28"/>
                <w:szCs w:val="28"/>
              </w:rPr>
              <w:t>、</w:t>
            </w:r>
            <w:proofErr w:type="gramStart"/>
            <w:r w:rsidR="001E0414">
              <w:rPr>
                <w:rFonts w:ascii="仿宋" w:eastAsia="仿宋" w:hAnsi="仿宋" w:cs="宋体" w:hint="eastAsia"/>
                <w:sz w:val="28"/>
                <w:szCs w:val="28"/>
              </w:rPr>
              <w:t>飞防安全</w:t>
            </w:r>
            <w:proofErr w:type="gramEnd"/>
            <w:r w:rsidR="001E0414">
              <w:rPr>
                <w:rFonts w:ascii="仿宋" w:eastAsia="仿宋" w:hAnsi="仿宋" w:cs="宋体" w:hint="eastAsia"/>
                <w:sz w:val="28"/>
                <w:szCs w:val="28"/>
              </w:rPr>
              <w:t>保障措施：飞机喷洒设备先进，拥有国家民航局认可的补充型号认证证书。机型选择、路线的设计、保障措施的制度等方面是否科学合理给予打分，分值1-</w:t>
            </w:r>
            <w:r w:rsidR="00BE525B">
              <w:rPr>
                <w:rFonts w:ascii="仿宋" w:eastAsia="仿宋" w:hAnsi="仿宋" w:cs="宋体" w:hint="eastAsia"/>
                <w:sz w:val="28"/>
                <w:szCs w:val="28"/>
              </w:rPr>
              <w:t>6</w:t>
            </w:r>
            <w:r w:rsidR="001E0414">
              <w:rPr>
                <w:rFonts w:ascii="仿宋" w:eastAsia="仿宋" w:hAnsi="仿宋" w:cs="宋体" w:hint="eastAsia"/>
                <w:sz w:val="28"/>
                <w:szCs w:val="28"/>
              </w:rPr>
              <w:t>分；</w:t>
            </w:r>
          </w:p>
          <w:p w:rsidR="000D5AD2" w:rsidRDefault="00951DAE">
            <w:pPr>
              <w:spacing w:line="330" w:lineRule="atLeast"/>
              <w:rPr>
                <w:rFonts w:ascii="仿宋" w:eastAsia="仿宋" w:hAnsi="仿宋" w:cs="宋体"/>
                <w:sz w:val="28"/>
                <w:szCs w:val="28"/>
              </w:rPr>
            </w:pPr>
            <w:r>
              <w:rPr>
                <w:rFonts w:ascii="仿宋" w:eastAsia="仿宋" w:hAnsi="仿宋" w:cs="宋体" w:hint="eastAsia"/>
                <w:sz w:val="28"/>
                <w:szCs w:val="28"/>
              </w:rPr>
              <w:t>5</w:t>
            </w:r>
            <w:r w:rsidR="001E0414">
              <w:rPr>
                <w:rFonts w:ascii="仿宋" w:eastAsia="仿宋" w:hAnsi="仿宋" w:cs="宋体" w:hint="eastAsia"/>
                <w:sz w:val="28"/>
                <w:szCs w:val="28"/>
              </w:rPr>
              <w:t>、对应急及突发事件的处理措施：根据</w:t>
            </w:r>
            <w:proofErr w:type="gramStart"/>
            <w:r w:rsidR="001E0414">
              <w:rPr>
                <w:rFonts w:ascii="仿宋" w:eastAsia="仿宋" w:hAnsi="仿宋" w:cs="宋体" w:hint="eastAsia"/>
                <w:sz w:val="28"/>
                <w:szCs w:val="28"/>
              </w:rPr>
              <w:t>飞防项目</w:t>
            </w:r>
            <w:proofErr w:type="gramEnd"/>
            <w:r w:rsidR="001E0414">
              <w:rPr>
                <w:rFonts w:ascii="仿宋" w:eastAsia="仿宋" w:hAnsi="仿宋" w:cs="宋体" w:hint="eastAsia"/>
                <w:sz w:val="28"/>
                <w:szCs w:val="28"/>
              </w:rPr>
              <w:t>应急及突发事件的处理措施包括飞行突发事故和防治过程可能造成的药物伤害等方面，安排科学合理并满足要求的程度在1-</w:t>
            </w:r>
            <w:r w:rsidR="00BE525B">
              <w:rPr>
                <w:rFonts w:ascii="仿宋" w:eastAsia="仿宋" w:hAnsi="仿宋" w:cs="宋体" w:hint="eastAsia"/>
                <w:sz w:val="28"/>
                <w:szCs w:val="28"/>
              </w:rPr>
              <w:t>6</w:t>
            </w:r>
            <w:r w:rsidR="001E0414">
              <w:rPr>
                <w:rFonts w:ascii="仿宋" w:eastAsia="仿宋" w:hAnsi="仿宋" w:cs="宋体" w:hint="eastAsia"/>
                <w:sz w:val="28"/>
                <w:szCs w:val="28"/>
              </w:rPr>
              <w:t>分范围内打分，未有不得分。</w:t>
            </w:r>
          </w:p>
          <w:p w:rsidR="000D5AD2" w:rsidRDefault="00951DAE">
            <w:pPr>
              <w:spacing w:line="330" w:lineRule="atLeast"/>
              <w:rPr>
                <w:rFonts w:ascii="仿宋" w:eastAsia="仿宋" w:hAnsi="仿宋" w:cs="宋体"/>
                <w:sz w:val="28"/>
                <w:szCs w:val="28"/>
              </w:rPr>
            </w:pPr>
            <w:r>
              <w:rPr>
                <w:rFonts w:ascii="仿宋" w:eastAsia="仿宋" w:hAnsi="仿宋" w:cs="宋体" w:hint="eastAsia"/>
                <w:sz w:val="28"/>
                <w:szCs w:val="28"/>
              </w:rPr>
              <w:t>6</w:t>
            </w:r>
            <w:r w:rsidR="001E0414">
              <w:rPr>
                <w:rFonts w:ascii="仿宋" w:eastAsia="仿宋" w:hAnsi="仿宋" w:cs="宋体" w:hint="eastAsia"/>
                <w:sz w:val="28"/>
                <w:szCs w:val="28"/>
              </w:rPr>
              <w:t>、人员保证措施：组织机构健全，安排合理，技术人员从业经验丰富（包括职称、学历以及工作业绩），分值1-5分。</w:t>
            </w:r>
          </w:p>
          <w:p w:rsidR="000D5AD2" w:rsidRDefault="001E0414">
            <w:pPr>
              <w:spacing w:line="330" w:lineRule="atLeast"/>
              <w:rPr>
                <w:rFonts w:ascii="仿宋" w:eastAsia="仿宋" w:hAnsi="仿宋" w:cs="宋体"/>
                <w:sz w:val="28"/>
                <w:szCs w:val="28"/>
              </w:rPr>
            </w:pPr>
            <w:r>
              <w:rPr>
                <w:rFonts w:ascii="仿宋" w:eastAsia="仿宋" w:hAnsi="仿宋" w:cs="宋体" w:hint="eastAsia"/>
                <w:sz w:val="28"/>
                <w:szCs w:val="28"/>
              </w:rPr>
              <w:lastRenderedPageBreak/>
              <w:t>8、根据投标人的合理化建设内容在1-5分内酌情打分。</w:t>
            </w:r>
          </w:p>
        </w:tc>
        <w:tc>
          <w:tcPr>
            <w:tcW w:w="1198" w:type="dxa"/>
            <w:tcBorders>
              <w:top w:val="single" w:sz="4" w:space="0" w:color="auto"/>
              <w:left w:val="single" w:sz="4" w:space="0" w:color="auto"/>
              <w:bottom w:val="single" w:sz="4" w:space="0" w:color="auto"/>
              <w:right w:val="single" w:sz="4" w:space="0" w:color="auto"/>
            </w:tcBorders>
            <w:vAlign w:val="center"/>
          </w:tcPr>
          <w:p w:rsidR="000D5AD2" w:rsidRDefault="001E0414">
            <w:pPr>
              <w:spacing w:line="330" w:lineRule="atLeast"/>
              <w:jc w:val="center"/>
              <w:rPr>
                <w:rFonts w:ascii="仿宋" w:eastAsia="仿宋" w:hAnsi="仿宋" w:cs="宋体"/>
                <w:sz w:val="28"/>
                <w:szCs w:val="28"/>
              </w:rPr>
            </w:pPr>
            <w:r>
              <w:rPr>
                <w:rFonts w:ascii="仿宋" w:eastAsia="仿宋" w:hAnsi="仿宋" w:cs="宋体" w:hint="eastAsia"/>
                <w:sz w:val="28"/>
                <w:szCs w:val="28"/>
              </w:rPr>
              <w:lastRenderedPageBreak/>
              <w:t>40分</w:t>
            </w:r>
          </w:p>
        </w:tc>
      </w:tr>
      <w:tr w:rsidR="000D5AD2">
        <w:trPr>
          <w:trHeight w:val="567"/>
          <w:jc w:val="center"/>
        </w:trPr>
        <w:tc>
          <w:tcPr>
            <w:tcW w:w="2361" w:type="dxa"/>
            <w:tcBorders>
              <w:top w:val="single" w:sz="4" w:space="0" w:color="auto"/>
              <w:left w:val="single" w:sz="4" w:space="0" w:color="auto"/>
              <w:bottom w:val="single" w:sz="4" w:space="0" w:color="auto"/>
              <w:right w:val="single" w:sz="4" w:space="0" w:color="auto"/>
            </w:tcBorders>
            <w:vAlign w:val="center"/>
          </w:tcPr>
          <w:p w:rsidR="000D5AD2" w:rsidRDefault="001E0414">
            <w:pPr>
              <w:spacing w:line="360" w:lineRule="exact"/>
              <w:jc w:val="center"/>
              <w:rPr>
                <w:rFonts w:ascii="仿宋" w:eastAsia="仿宋" w:hAnsi="仿宋" w:cs="宋体"/>
                <w:sz w:val="28"/>
                <w:szCs w:val="28"/>
              </w:rPr>
            </w:pPr>
            <w:r>
              <w:rPr>
                <w:rFonts w:ascii="仿宋" w:eastAsia="仿宋" w:hAnsi="仿宋" w:cs="宋体" w:hint="eastAsia"/>
                <w:sz w:val="28"/>
                <w:szCs w:val="28"/>
              </w:rPr>
              <w:lastRenderedPageBreak/>
              <w:t>服务承诺</w:t>
            </w:r>
          </w:p>
        </w:tc>
        <w:tc>
          <w:tcPr>
            <w:tcW w:w="5727" w:type="dxa"/>
            <w:tcBorders>
              <w:top w:val="single" w:sz="4" w:space="0" w:color="auto"/>
              <w:left w:val="single" w:sz="4" w:space="0" w:color="auto"/>
              <w:bottom w:val="single" w:sz="4" w:space="0" w:color="auto"/>
              <w:right w:val="single" w:sz="4" w:space="0" w:color="auto"/>
            </w:tcBorders>
            <w:vAlign w:val="center"/>
          </w:tcPr>
          <w:p w:rsidR="000D5AD2" w:rsidRDefault="001E0414">
            <w:pPr>
              <w:spacing w:line="330" w:lineRule="atLeast"/>
              <w:rPr>
                <w:rFonts w:ascii="仿宋" w:eastAsia="仿宋" w:hAnsi="仿宋" w:cs="宋体"/>
                <w:sz w:val="28"/>
                <w:szCs w:val="28"/>
              </w:rPr>
            </w:pPr>
            <w:r>
              <w:rPr>
                <w:rFonts w:ascii="仿宋" w:eastAsia="仿宋" w:hAnsi="仿宋" w:cs="宋体" w:hint="eastAsia"/>
                <w:sz w:val="28"/>
                <w:szCs w:val="28"/>
              </w:rPr>
              <w:t>能够承诺有足够的人力、物力等资源保证按时按质按量完成委托的业务，提供优质服务，并对报告的真实性、准确性负责。对服务承诺进行综合评定，完善、切合实际、承诺内容完备的；</w:t>
            </w:r>
          </w:p>
          <w:p w:rsidR="000D5AD2" w:rsidRDefault="001E0414">
            <w:pPr>
              <w:spacing w:line="330" w:lineRule="atLeast"/>
              <w:rPr>
                <w:rFonts w:ascii="仿宋" w:eastAsia="仿宋" w:hAnsi="仿宋" w:cs="宋体"/>
                <w:sz w:val="28"/>
                <w:szCs w:val="28"/>
              </w:rPr>
            </w:pPr>
            <w:r>
              <w:rPr>
                <w:rFonts w:ascii="仿宋" w:eastAsia="仿宋" w:hAnsi="仿宋" w:cs="宋体" w:hint="eastAsia"/>
                <w:sz w:val="28"/>
                <w:szCs w:val="28"/>
              </w:rPr>
              <w:t>好（5分）、较好（3分）、一般（1分）</w:t>
            </w:r>
          </w:p>
        </w:tc>
        <w:tc>
          <w:tcPr>
            <w:tcW w:w="1198" w:type="dxa"/>
            <w:tcBorders>
              <w:top w:val="single" w:sz="4" w:space="0" w:color="auto"/>
              <w:left w:val="single" w:sz="4" w:space="0" w:color="auto"/>
              <w:bottom w:val="single" w:sz="4" w:space="0" w:color="auto"/>
              <w:right w:val="single" w:sz="4" w:space="0" w:color="auto"/>
            </w:tcBorders>
            <w:vAlign w:val="center"/>
          </w:tcPr>
          <w:p w:rsidR="000D5AD2" w:rsidRDefault="001E0414">
            <w:pPr>
              <w:spacing w:line="330" w:lineRule="atLeast"/>
              <w:jc w:val="center"/>
              <w:rPr>
                <w:rFonts w:ascii="仿宋" w:eastAsia="仿宋" w:hAnsi="仿宋" w:cs="宋体"/>
                <w:sz w:val="28"/>
                <w:szCs w:val="28"/>
              </w:rPr>
            </w:pPr>
            <w:r>
              <w:rPr>
                <w:rFonts w:ascii="仿宋" w:eastAsia="仿宋" w:hAnsi="仿宋" w:cs="宋体" w:hint="eastAsia"/>
                <w:sz w:val="28"/>
                <w:szCs w:val="28"/>
              </w:rPr>
              <w:t>5分</w:t>
            </w:r>
          </w:p>
        </w:tc>
      </w:tr>
      <w:tr w:rsidR="000D5AD2">
        <w:trPr>
          <w:trHeight w:val="567"/>
          <w:jc w:val="center"/>
        </w:trPr>
        <w:tc>
          <w:tcPr>
            <w:tcW w:w="9286" w:type="dxa"/>
            <w:gridSpan w:val="3"/>
            <w:tcBorders>
              <w:top w:val="single" w:sz="4" w:space="0" w:color="auto"/>
              <w:left w:val="single" w:sz="4" w:space="0" w:color="auto"/>
              <w:bottom w:val="single" w:sz="4" w:space="0" w:color="auto"/>
              <w:right w:val="single" w:sz="4" w:space="0" w:color="auto"/>
            </w:tcBorders>
            <w:vAlign w:val="center"/>
          </w:tcPr>
          <w:p w:rsidR="000D5AD2" w:rsidRDefault="001E0414">
            <w:pPr>
              <w:spacing w:line="330" w:lineRule="atLeast"/>
              <w:jc w:val="left"/>
              <w:rPr>
                <w:rFonts w:ascii="仿宋" w:eastAsia="仿宋" w:hAnsi="仿宋" w:cs="宋体"/>
                <w:sz w:val="32"/>
                <w:szCs w:val="32"/>
              </w:rPr>
            </w:pPr>
            <w:r>
              <w:rPr>
                <w:rFonts w:ascii="仿宋" w:eastAsia="仿宋" w:hAnsi="仿宋" w:cs="宋体" w:hint="eastAsia"/>
                <w:sz w:val="32"/>
                <w:szCs w:val="32"/>
              </w:rPr>
              <w:t>注：评标标准中所涉及到的证书及材料，均须在电子投标文件中提供原件扫描件（或图片），否则不得分。</w:t>
            </w:r>
          </w:p>
        </w:tc>
      </w:tr>
    </w:tbl>
    <w:p w:rsidR="000D5AD2" w:rsidRPr="00D8084C" w:rsidRDefault="001E0414">
      <w:pPr>
        <w:spacing w:line="330" w:lineRule="atLeast"/>
        <w:rPr>
          <w:rFonts w:ascii="仿宋" w:eastAsia="仿宋" w:hAnsi="仿宋" w:cs="宋体"/>
          <w:sz w:val="30"/>
          <w:szCs w:val="30"/>
        </w:rPr>
      </w:pPr>
      <w:r w:rsidRPr="00D8084C">
        <w:rPr>
          <w:rFonts w:ascii="仿宋" w:eastAsia="仿宋" w:hAnsi="仿宋" w:cs="宋体" w:hint="eastAsia"/>
          <w:sz w:val="30"/>
          <w:szCs w:val="30"/>
        </w:rPr>
        <w:t>六、采购资金支付</w:t>
      </w:r>
    </w:p>
    <w:p w:rsidR="000D5AD2" w:rsidRPr="00D8084C" w:rsidRDefault="001E0414">
      <w:pPr>
        <w:spacing w:line="330" w:lineRule="atLeast"/>
        <w:rPr>
          <w:rFonts w:ascii="仿宋" w:eastAsia="仿宋" w:hAnsi="仿宋" w:cs="宋体"/>
          <w:sz w:val="30"/>
          <w:szCs w:val="30"/>
        </w:rPr>
      </w:pPr>
      <w:r w:rsidRPr="00D8084C">
        <w:rPr>
          <w:rFonts w:ascii="仿宋" w:eastAsia="仿宋" w:hAnsi="仿宋" w:cs="宋体" w:hint="eastAsia"/>
          <w:sz w:val="30"/>
          <w:szCs w:val="30"/>
        </w:rPr>
        <w:t>（一）支付方式：银行转账</w:t>
      </w:r>
    </w:p>
    <w:p w:rsidR="000D5AD2" w:rsidRPr="00D8084C" w:rsidRDefault="001E0414">
      <w:pPr>
        <w:spacing w:line="330" w:lineRule="atLeast"/>
        <w:rPr>
          <w:rFonts w:ascii="仿宋" w:eastAsia="仿宋" w:hAnsi="仿宋" w:cs="宋体"/>
          <w:sz w:val="30"/>
          <w:szCs w:val="30"/>
        </w:rPr>
      </w:pPr>
      <w:r w:rsidRPr="00D8084C">
        <w:rPr>
          <w:rFonts w:ascii="仿宋" w:eastAsia="仿宋" w:hAnsi="仿宋" w:cs="宋体" w:hint="eastAsia"/>
          <w:sz w:val="30"/>
          <w:szCs w:val="30"/>
        </w:rPr>
        <w:t>（二）支付时间及条件;根据财政支付进度拨付</w:t>
      </w:r>
    </w:p>
    <w:p w:rsidR="000D5AD2" w:rsidRPr="00D8084C" w:rsidRDefault="001E0414">
      <w:pPr>
        <w:spacing w:line="330" w:lineRule="atLeast"/>
        <w:rPr>
          <w:rFonts w:ascii="仿宋" w:eastAsia="仿宋" w:hAnsi="仿宋" w:cs="宋体"/>
          <w:sz w:val="30"/>
          <w:szCs w:val="30"/>
        </w:rPr>
      </w:pPr>
      <w:r w:rsidRPr="00D8084C">
        <w:rPr>
          <w:rFonts w:ascii="仿宋" w:eastAsia="仿宋" w:hAnsi="仿宋" w:cs="宋体" w:hint="eastAsia"/>
          <w:sz w:val="30"/>
          <w:szCs w:val="30"/>
        </w:rPr>
        <w:t>七、联系方式</w:t>
      </w:r>
    </w:p>
    <w:p w:rsidR="000D5AD2" w:rsidRPr="00D8084C" w:rsidRDefault="001E0414">
      <w:pPr>
        <w:spacing w:line="330" w:lineRule="atLeast"/>
        <w:rPr>
          <w:rFonts w:ascii="仿宋" w:eastAsia="仿宋" w:hAnsi="仿宋" w:cs="宋体"/>
          <w:sz w:val="30"/>
          <w:szCs w:val="30"/>
        </w:rPr>
      </w:pPr>
      <w:r w:rsidRPr="00D8084C">
        <w:rPr>
          <w:rFonts w:ascii="仿宋" w:eastAsia="仿宋" w:hAnsi="仿宋" w:cs="宋体" w:hint="eastAsia"/>
          <w:sz w:val="30"/>
          <w:szCs w:val="30"/>
        </w:rPr>
        <w:t>联 系 人：李先生</w:t>
      </w:r>
    </w:p>
    <w:p w:rsidR="000D5AD2" w:rsidRPr="00D8084C" w:rsidRDefault="001E0414">
      <w:pPr>
        <w:spacing w:line="330" w:lineRule="atLeast"/>
        <w:rPr>
          <w:rFonts w:ascii="仿宋" w:eastAsia="仿宋" w:hAnsi="仿宋" w:cs="宋体"/>
          <w:sz w:val="30"/>
          <w:szCs w:val="30"/>
        </w:rPr>
      </w:pPr>
      <w:r w:rsidRPr="00D8084C">
        <w:rPr>
          <w:rFonts w:ascii="仿宋" w:eastAsia="仿宋" w:hAnsi="仿宋" w:cs="宋体" w:hint="eastAsia"/>
          <w:sz w:val="30"/>
          <w:szCs w:val="30"/>
        </w:rPr>
        <w:t>联系电话：13937400370</w:t>
      </w:r>
    </w:p>
    <w:p w:rsidR="000D5AD2" w:rsidRPr="00D8084C" w:rsidRDefault="001E0414">
      <w:pPr>
        <w:spacing w:line="330" w:lineRule="atLeast"/>
        <w:rPr>
          <w:rFonts w:ascii="仿宋" w:eastAsia="仿宋" w:hAnsi="仿宋" w:cs="宋体"/>
          <w:sz w:val="30"/>
          <w:szCs w:val="30"/>
        </w:rPr>
      </w:pPr>
      <w:r w:rsidRPr="00D8084C">
        <w:rPr>
          <w:rFonts w:ascii="仿宋" w:eastAsia="仿宋" w:hAnsi="仿宋" w:cs="宋体" w:hint="eastAsia"/>
          <w:sz w:val="30"/>
          <w:szCs w:val="30"/>
        </w:rPr>
        <w:t>单位地址：鄢陵县城西311国道3公里路北</w:t>
      </w:r>
    </w:p>
    <w:p w:rsidR="000D5AD2" w:rsidRDefault="000D5AD2">
      <w:pPr>
        <w:spacing w:line="330" w:lineRule="atLeast"/>
        <w:ind w:firstLineChars="2200" w:firstLine="6160"/>
        <w:rPr>
          <w:rFonts w:ascii="仿宋" w:eastAsia="仿宋" w:hAnsi="仿宋" w:cs="宋体"/>
          <w:sz w:val="28"/>
          <w:szCs w:val="28"/>
        </w:rPr>
      </w:pPr>
    </w:p>
    <w:sectPr w:rsidR="000D5AD2" w:rsidSect="000D5AD2">
      <w:headerReference w:type="even" r:id="rId7"/>
      <w:headerReference w:type="default" r:id="rId8"/>
      <w:footerReference w:type="even" r:id="rId9"/>
      <w:footerReference w:type="default" r:id="rId10"/>
      <w:headerReference w:type="first" r:id="rId11"/>
      <w:footerReference w:type="first" r:id="rId12"/>
      <w:pgSz w:w="11906" w:h="16838"/>
      <w:pgMar w:top="1440" w:right="1689" w:bottom="1440" w:left="1689"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550AD" w:rsidRDefault="009550AD" w:rsidP="00D8084C">
      <w:r>
        <w:separator/>
      </w:r>
    </w:p>
  </w:endnote>
  <w:endnote w:type="continuationSeparator" w:id="0">
    <w:p w:rsidR="009550AD" w:rsidRDefault="009550AD" w:rsidP="00D8084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新宋体">
    <w:panose1 w:val="02010609030101010101"/>
    <w:charset w:val="86"/>
    <w:family w:val="modern"/>
    <w:pitch w:val="fixed"/>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altName w:val="Arial Unicode MS"/>
    <w:charset w:val="86"/>
    <w:family w:val="modern"/>
    <w:pitch w:val="default"/>
    <w:sig w:usb0="00000000" w:usb1="080E0000" w:usb2="00000000" w:usb3="00000000" w:csb0="00040000"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6BF3" w:rsidRDefault="00896BF3">
    <w:pPr>
      <w:pStyle w:val="a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6BF3" w:rsidRDefault="00896BF3">
    <w:pPr>
      <w:pStyle w:val="a9"/>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6BF3" w:rsidRDefault="00896BF3">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550AD" w:rsidRDefault="009550AD" w:rsidP="00D8084C">
      <w:r>
        <w:separator/>
      </w:r>
    </w:p>
  </w:footnote>
  <w:footnote w:type="continuationSeparator" w:id="0">
    <w:p w:rsidR="009550AD" w:rsidRDefault="009550AD" w:rsidP="00D8084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6BF3" w:rsidRDefault="00896BF3">
    <w:pPr>
      <w:pStyle w:val="aa"/>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084C" w:rsidRDefault="00D8084C" w:rsidP="00896BF3">
    <w:pPr>
      <w:pStyle w:val="aa"/>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6BF3" w:rsidRDefault="00896BF3">
    <w:pPr>
      <w:pStyle w:val="aa"/>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921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7050F"/>
    <w:rsid w:val="0000611F"/>
    <w:rsid w:val="00016E28"/>
    <w:rsid w:val="00032259"/>
    <w:rsid w:val="00054546"/>
    <w:rsid w:val="000607FE"/>
    <w:rsid w:val="00062587"/>
    <w:rsid w:val="00092D89"/>
    <w:rsid w:val="000B2D59"/>
    <w:rsid w:val="000B5B6C"/>
    <w:rsid w:val="000D5AD2"/>
    <w:rsid w:val="000D7C29"/>
    <w:rsid w:val="000E476A"/>
    <w:rsid w:val="00146E43"/>
    <w:rsid w:val="001508A8"/>
    <w:rsid w:val="00164B49"/>
    <w:rsid w:val="00166C8D"/>
    <w:rsid w:val="001A1624"/>
    <w:rsid w:val="001A7531"/>
    <w:rsid w:val="001B33E3"/>
    <w:rsid w:val="001E0414"/>
    <w:rsid w:val="002074AE"/>
    <w:rsid w:val="00217D74"/>
    <w:rsid w:val="0024408E"/>
    <w:rsid w:val="00245484"/>
    <w:rsid w:val="0025214F"/>
    <w:rsid w:val="00253109"/>
    <w:rsid w:val="002536A5"/>
    <w:rsid w:val="00257960"/>
    <w:rsid w:val="00262EF8"/>
    <w:rsid w:val="0026563A"/>
    <w:rsid w:val="00267C55"/>
    <w:rsid w:val="00270D24"/>
    <w:rsid w:val="00290A81"/>
    <w:rsid w:val="002A672A"/>
    <w:rsid w:val="002D05A4"/>
    <w:rsid w:val="00335263"/>
    <w:rsid w:val="00336ACC"/>
    <w:rsid w:val="003557BE"/>
    <w:rsid w:val="00360587"/>
    <w:rsid w:val="0037050F"/>
    <w:rsid w:val="00372C53"/>
    <w:rsid w:val="0039636E"/>
    <w:rsid w:val="003B4F55"/>
    <w:rsid w:val="003C134E"/>
    <w:rsid w:val="003F458A"/>
    <w:rsid w:val="003F5160"/>
    <w:rsid w:val="00417D54"/>
    <w:rsid w:val="00423C41"/>
    <w:rsid w:val="004434D7"/>
    <w:rsid w:val="00451CAF"/>
    <w:rsid w:val="00464991"/>
    <w:rsid w:val="0048463A"/>
    <w:rsid w:val="00496841"/>
    <w:rsid w:val="004A1FF6"/>
    <w:rsid w:val="004C7188"/>
    <w:rsid w:val="004D2C4A"/>
    <w:rsid w:val="004E2440"/>
    <w:rsid w:val="004E6E00"/>
    <w:rsid w:val="004F1B90"/>
    <w:rsid w:val="00501227"/>
    <w:rsid w:val="005042E6"/>
    <w:rsid w:val="00514DE8"/>
    <w:rsid w:val="00521CE6"/>
    <w:rsid w:val="00562FE6"/>
    <w:rsid w:val="0056418F"/>
    <w:rsid w:val="005644A6"/>
    <w:rsid w:val="00587796"/>
    <w:rsid w:val="0059126C"/>
    <w:rsid w:val="005A4A45"/>
    <w:rsid w:val="005C075D"/>
    <w:rsid w:val="005C1836"/>
    <w:rsid w:val="005C726D"/>
    <w:rsid w:val="005E6BBD"/>
    <w:rsid w:val="006008D1"/>
    <w:rsid w:val="00607CCB"/>
    <w:rsid w:val="006129E7"/>
    <w:rsid w:val="00622996"/>
    <w:rsid w:val="00627AB4"/>
    <w:rsid w:val="006361AD"/>
    <w:rsid w:val="00644297"/>
    <w:rsid w:val="00675691"/>
    <w:rsid w:val="006A3583"/>
    <w:rsid w:val="006B33A8"/>
    <w:rsid w:val="006C42BD"/>
    <w:rsid w:val="006D3D72"/>
    <w:rsid w:val="006E1F52"/>
    <w:rsid w:val="006F387F"/>
    <w:rsid w:val="007171A9"/>
    <w:rsid w:val="00717393"/>
    <w:rsid w:val="00737280"/>
    <w:rsid w:val="00745BCC"/>
    <w:rsid w:val="00747483"/>
    <w:rsid w:val="00756F27"/>
    <w:rsid w:val="00766C14"/>
    <w:rsid w:val="00776EED"/>
    <w:rsid w:val="0079032F"/>
    <w:rsid w:val="007950B6"/>
    <w:rsid w:val="007B03E3"/>
    <w:rsid w:val="007D572E"/>
    <w:rsid w:val="007D6875"/>
    <w:rsid w:val="007E33F7"/>
    <w:rsid w:val="007F55CF"/>
    <w:rsid w:val="007F58DC"/>
    <w:rsid w:val="008063C1"/>
    <w:rsid w:val="00817987"/>
    <w:rsid w:val="00827D45"/>
    <w:rsid w:val="0084219E"/>
    <w:rsid w:val="008455B1"/>
    <w:rsid w:val="0085580F"/>
    <w:rsid w:val="00873F7B"/>
    <w:rsid w:val="00881441"/>
    <w:rsid w:val="00896BF3"/>
    <w:rsid w:val="008A3A86"/>
    <w:rsid w:val="008B410E"/>
    <w:rsid w:val="008D2075"/>
    <w:rsid w:val="008D5469"/>
    <w:rsid w:val="008F1767"/>
    <w:rsid w:val="00925799"/>
    <w:rsid w:val="00951DAE"/>
    <w:rsid w:val="009550AD"/>
    <w:rsid w:val="00982026"/>
    <w:rsid w:val="00982310"/>
    <w:rsid w:val="009E080E"/>
    <w:rsid w:val="009F043F"/>
    <w:rsid w:val="00A259B6"/>
    <w:rsid w:val="00A30DA8"/>
    <w:rsid w:val="00A33671"/>
    <w:rsid w:val="00A34EFE"/>
    <w:rsid w:val="00A5250D"/>
    <w:rsid w:val="00A61E5D"/>
    <w:rsid w:val="00A65FEE"/>
    <w:rsid w:val="00A66537"/>
    <w:rsid w:val="00A73D6D"/>
    <w:rsid w:val="00A82F1F"/>
    <w:rsid w:val="00A91290"/>
    <w:rsid w:val="00A96029"/>
    <w:rsid w:val="00AB17F5"/>
    <w:rsid w:val="00AB487C"/>
    <w:rsid w:val="00AD6CF5"/>
    <w:rsid w:val="00AE37D0"/>
    <w:rsid w:val="00AE66A8"/>
    <w:rsid w:val="00AF19D2"/>
    <w:rsid w:val="00B00AF9"/>
    <w:rsid w:val="00B0110F"/>
    <w:rsid w:val="00B12C70"/>
    <w:rsid w:val="00B20A25"/>
    <w:rsid w:val="00B23FA0"/>
    <w:rsid w:val="00B3299E"/>
    <w:rsid w:val="00B83EBD"/>
    <w:rsid w:val="00B91238"/>
    <w:rsid w:val="00BE525B"/>
    <w:rsid w:val="00BE56C4"/>
    <w:rsid w:val="00BE681D"/>
    <w:rsid w:val="00BF728D"/>
    <w:rsid w:val="00C06C42"/>
    <w:rsid w:val="00C23834"/>
    <w:rsid w:val="00C401CC"/>
    <w:rsid w:val="00C578EA"/>
    <w:rsid w:val="00C73A61"/>
    <w:rsid w:val="00C80D2F"/>
    <w:rsid w:val="00C841D8"/>
    <w:rsid w:val="00C95EF4"/>
    <w:rsid w:val="00CA5E94"/>
    <w:rsid w:val="00CA732F"/>
    <w:rsid w:val="00CB64C2"/>
    <w:rsid w:val="00CC2902"/>
    <w:rsid w:val="00CC3E71"/>
    <w:rsid w:val="00CD2544"/>
    <w:rsid w:val="00CE0528"/>
    <w:rsid w:val="00CE3032"/>
    <w:rsid w:val="00CE391F"/>
    <w:rsid w:val="00CF4FB0"/>
    <w:rsid w:val="00CF7D4D"/>
    <w:rsid w:val="00CF7D93"/>
    <w:rsid w:val="00D00F14"/>
    <w:rsid w:val="00D1440C"/>
    <w:rsid w:val="00D150BD"/>
    <w:rsid w:val="00D26B02"/>
    <w:rsid w:val="00D44802"/>
    <w:rsid w:val="00D54BD1"/>
    <w:rsid w:val="00D720CE"/>
    <w:rsid w:val="00D76629"/>
    <w:rsid w:val="00D8084C"/>
    <w:rsid w:val="00DA17C7"/>
    <w:rsid w:val="00DA1E35"/>
    <w:rsid w:val="00DB705A"/>
    <w:rsid w:val="00DC042B"/>
    <w:rsid w:val="00DE2A48"/>
    <w:rsid w:val="00DE6436"/>
    <w:rsid w:val="00E05EA1"/>
    <w:rsid w:val="00E11C44"/>
    <w:rsid w:val="00E14BBE"/>
    <w:rsid w:val="00E22B4D"/>
    <w:rsid w:val="00E40F3F"/>
    <w:rsid w:val="00E46CB0"/>
    <w:rsid w:val="00E618A7"/>
    <w:rsid w:val="00EA3AD0"/>
    <w:rsid w:val="00EC112F"/>
    <w:rsid w:val="00EC1C4F"/>
    <w:rsid w:val="00EC4847"/>
    <w:rsid w:val="00ED2FD6"/>
    <w:rsid w:val="00ED32B1"/>
    <w:rsid w:val="00ED4670"/>
    <w:rsid w:val="00F04E8A"/>
    <w:rsid w:val="00F52E1F"/>
    <w:rsid w:val="00F80D78"/>
    <w:rsid w:val="00FB405A"/>
    <w:rsid w:val="00FC3159"/>
    <w:rsid w:val="00FC4203"/>
    <w:rsid w:val="00FC5BC0"/>
    <w:rsid w:val="00FC7452"/>
    <w:rsid w:val="00FC7D32"/>
    <w:rsid w:val="00FD0853"/>
    <w:rsid w:val="00FD5070"/>
    <w:rsid w:val="00FE2C85"/>
    <w:rsid w:val="00FF5617"/>
    <w:rsid w:val="012A6EC3"/>
    <w:rsid w:val="01363343"/>
    <w:rsid w:val="016272B8"/>
    <w:rsid w:val="020C3894"/>
    <w:rsid w:val="03860218"/>
    <w:rsid w:val="091406EF"/>
    <w:rsid w:val="0A0D11DA"/>
    <w:rsid w:val="0A9D4591"/>
    <w:rsid w:val="0B180874"/>
    <w:rsid w:val="0C3A643B"/>
    <w:rsid w:val="0C433C78"/>
    <w:rsid w:val="0F383950"/>
    <w:rsid w:val="100058E0"/>
    <w:rsid w:val="126727DA"/>
    <w:rsid w:val="14855C49"/>
    <w:rsid w:val="16FB184B"/>
    <w:rsid w:val="18025130"/>
    <w:rsid w:val="1A2B6967"/>
    <w:rsid w:val="1C2D463E"/>
    <w:rsid w:val="20094448"/>
    <w:rsid w:val="20601E01"/>
    <w:rsid w:val="21665A84"/>
    <w:rsid w:val="21F56D2B"/>
    <w:rsid w:val="22CA4BDB"/>
    <w:rsid w:val="263A28BD"/>
    <w:rsid w:val="26442F8F"/>
    <w:rsid w:val="26741341"/>
    <w:rsid w:val="28DF4DB5"/>
    <w:rsid w:val="28F25BE0"/>
    <w:rsid w:val="2AD81CAE"/>
    <w:rsid w:val="2B1F33E5"/>
    <w:rsid w:val="2D101800"/>
    <w:rsid w:val="30C4516D"/>
    <w:rsid w:val="3176054A"/>
    <w:rsid w:val="32951C04"/>
    <w:rsid w:val="38A7736B"/>
    <w:rsid w:val="39014186"/>
    <w:rsid w:val="390B1DC7"/>
    <w:rsid w:val="39BA6323"/>
    <w:rsid w:val="3AD41376"/>
    <w:rsid w:val="406D7B3E"/>
    <w:rsid w:val="420000F8"/>
    <w:rsid w:val="420C47A4"/>
    <w:rsid w:val="426C022D"/>
    <w:rsid w:val="439F2CC3"/>
    <w:rsid w:val="43FF3342"/>
    <w:rsid w:val="4433372F"/>
    <w:rsid w:val="46712761"/>
    <w:rsid w:val="46AA4822"/>
    <w:rsid w:val="46D956CF"/>
    <w:rsid w:val="47BB786D"/>
    <w:rsid w:val="4A992B83"/>
    <w:rsid w:val="4DD91F05"/>
    <w:rsid w:val="4E0A0A01"/>
    <w:rsid w:val="4E16603A"/>
    <w:rsid w:val="4EA16423"/>
    <w:rsid w:val="505E4E38"/>
    <w:rsid w:val="522B65E0"/>
    <w:rsid w:val="52E71ECF"/>
    <w:rsid w:val="54D1714C"/>
    <w:rsid w:val="580F5BC3"/>
    <w:rsid w:val="58606D40"/>
    <w:rsid w:val="59C803BC"/>
    <w:rsid w:val="5A25560B"/>
    <w:rsid w:val="5A8D7D38"/>
    <w:rsid w:val="5A9B3AD0"/>
    <w:rsid w:val="5CD10335"/>
    <w:rsid w:val="5D1C4459"/>
    <w:rsid w:val="5DE04ED3"/>
    <w:rsid w:val="5DF01FC4"/>
    <w:rsid w:val="5EDC2798"/>
    <w:rsid w:val="601B7AF5"/>
    <w:rsid w:val="61E5468D"/>
    <w:rsid w:val="62930D2F"/>
    <w:rsid w:val="634A0E06"/>
    <w:rsid w:val="63B61050"/>
    <w:rsid w:val="63BF4706"/>
    <w:rsid w:val="65BB70C8"/>
    <w:rsid w:val="66363FE7"/>
    <w:rsid w:val="6891499C"/>
    <w:rsid w:val="6969185D"/>
    <w:rsid w:val="69805FDE"/>
    <w:rsid w:val="6A6C4523"/>
    <w:rsid w:val="6A794CED"/>
    <w:rsid w:val="6AF3639B"/>
    <w:rsid w:val="6E2D71AA"/>
    <w:rsid w:val="6EC21B4B"/>
    <w:rsid w:val="6F655830"/>
    <w:rsid w:val="718D08BB"/>
    <w:rsid w:val="72B31752"/>
    <w:rsid w:val="73B03CB3"/>
    <w:rsid w:val="75815EC0"/>
    <w:rsid w:val="758A7F8D"/>
    <w:rsid w:val="7613785E"/>
    <w:rsid w:val="7920366A"/>
    <w:rsid w:val="79380701"/>
    <w:rsid w:val="79591746"/>
    <w:rsid w:val="7A827CA5"/>
    <w:rsid w:val="7AC33F69"/>
    <w:rsid w:val="7BBC52A0"/>
    <w:rsid w:val="7C38262F"/>
    <w:rsid w:val="7CA367CB"/>
    <w:rsid w:val="7CED41FE"/>
    <w:rsid w:val="7D4837B5"/>
    <w:rsid w:val="7E030E3A"/>
    <w:rsid w:val="7EA07CF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qFormat="1"/>
    <w:lsdException w:name="Body Text" w:semiHidden="0" w:uiPriority="0" w:qFormat="1"/>
    <w:lsdException w:name="Message Header" w:semiHidden="0" w:uiPriority="0" w:unhideWhenUsed="0" w:qFormat="1"/>
    <w:lsdException w:name="Subtitle" w:semiHidden="0" w:uiPriority="11" w:unhideWhenUsed="0" w:qFormat="1"/>
    <w:lsdException w:name="Body Text First Indent" w:semiHidden="0" w:uiPriority="0" w:unhideWhenUsed="0" w:qFormat="1"/>
    <w:lsdException w:name="Hyperlink" w:semiHidden="0" w:qFormat="1"/>
    <w:lsdException w:name="FollowedHyperlink" w:semiHidden="0" w:qFormat="1"/>
    <w:lsdException w:name="Strong" w:semiHidden="0" w:uiPriority="0" w:unhideWhenUsed="0" w:qFormat="1"/>
    <w:lsdException w:name="Emphasis" w:semiHidden="0" w:uiPriority="20" w:unhideWhenUsed="0" w:qFormat="1"/>
    <w:lsdException w:name="Document Map" w:semiHidden="0" w:qFormat="1"/>
    <w:lsdException w:name="Plain Text" w:semiHidden="0" w:qFormat="1"/>
    <w:lsdException w:name="Normal (Web)" w:semiHidden="0" w:qFormat="1"/>
    <w:lsdException w:name="Normal Table" w:qFormat="1"/>
    <w:lsdException w:name="annotation subject"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0D5AD2"/>
    <w:pPr>
      <w:widowControl w:val="0"/>
      <w:jc w:val="both"/>
    </w:pPr>
    <w:rPr>
      <w:rFonts w:asciiTheme="minorHAnsi" w:eastAsiaTheme="minorEastAsia" w:hAnsiTheme="minorHAnsi" w:cstheme="minorBidi"/>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qFormat/>
    <w:rsid w:val="000D5AD2"/>
    <w:pPr>
      <w:spacing w:after="0"/>
      <w:ind w:firstLineChars="100" w:firstLine="420"/>
    </w:pPr>
    <w:rPr>
      <w:rFonts w:ascii="新宋体" w:hAnsi="新宋体" w:cs="新宋体"/>
      <w:sz w:val="28"/>
      <w:szCs w:val="24"/>
    </w:rPr>
  </w:style>
  <w:style w:type="paragraph" w:styleId="a4">
    <w:name w:val="Body Text"/>
    <w:basedOn w:val="a"/>
    <w:unhideWhenUsed/>
    <w:qFormat/>
    <w:rsid w:val="000D5AD2"/>
    <w:pPr>
      <w:spacing w:after="120"/>
    </w:pPr>
  </w:style>
  <w:style w:type="paragraph" w:styleId="a5">
    <w:name w:val="Document Map"/>
    <w:basedOn w:val="a"/>
    <w:link w:val="Char"/>
    <w:uiPriority w:val="99"/>
    <w:unhideWhenUsed/>
    <w:qFormat/>
    <w:rsid w:val="000D5AD2"/>
    <w:rPr>
      <w:rFonts w:ascii="宋体" w:eastAsia="宋体"/>
      <w:sz w:val="18"/>
      <w:szCs w:val="18"/>
    </w:rPr>
  </w:style>
  <w:style w:type="paragraph" w:styleId="a6">
    <w:name w:val="annotation text"/>
    <w:basedOn w:val="a"/>
    <w:link w:val="Char0"/>
    <w:uiPriority w:val="99"/>
    <w:semiHidden/>
    <w:unhideWhenUsed/>
    <w:qFormat/>
    <w:rsid w:val="000D5AD2"/>
    <w:pPr>
      <w:jc w:val="left"/>
    </w:pPr>
  </w:style>
  <w:style w:type="paragraph" w:styleId="a7">
    <w:name w:val="Plain Text"/>
    <w:basedOn w:val="a"/>
    <w:uiPriority w:val="99"/>
    <w:unhideWhenUsed/>
    <w:qFormat/>
    <w:rsid w:val="000D5AD2"/>
    <w:rPr>
      <w:rFonts w:eastAsia="宋体"/>
      <w:sz w:val="24"/>
    </w:rPr>
  </w:style>
  <w:style w:type="paragraph" w:styleId="a8">
    <w:name w:val="Balloon Text"/>
    <w:basedOn w:val="a"/>
    <w:link w:val="Char1"/>
    <w:uiPriority w:val="99"/>
    <w:semiHidden/>
    <w:unhideWhenUsed/>
    <w:qFormat/>
    <w:rsid w:val="000D5AD2"/>
    <w:rPr>
      <w:sz w:val="18"/>
      <w:szCs w:val="18"/>
    </w:rPr>
  </w:style>
  <w:style w:type="paragraph" w:styleId="a9">
    <w:name w:val="footer"/>
    <w:basedOn w:val="a"/>
    <w:link w:val="Char2"/>
    <w:uiPriority w:val="99"/>
    <w:unhideWhenUsed/>
    <w:qFormat/>
    <w:rsid w:val="000D5AD2"/>
    <w:pPr>
      <w:tabs>
        <w:tab w:val="center" w:pos="4153"/>
        <w:tab w:val="right" w:pos="8306"/>
      </w:tabs>
      <w:snapToGrid w:val="0"/>
      <w:jc w:val="left"/>
    </w:pPr>
    <w:rPr>
      <w:sz w:val="18"/>
      <w:szCs w:val="18"/>
    </w:rPr>
  </w:style>
  <w:style w:type="paragraph" w:styleId="aa">
    <w:name w:val="header"/>
    <w:basedOn w:val="a"/>
    <w:link w:val="Char3"/>
    <w:uiPriority w:val="99"/>
    <w:unhideWhenUsed/>
    <w:qFormat/>
    <w:rsid w:val="000D5AD2"/>
    <w:pPr>
      <w:pBdr>
        <w:bottom w:val="single" w:sz="6" w:space="1" w:color="auto"/>
      </w:pBdr>
      <w:tabs>
        <w:tab w:val="center" w:pos="4153"/>
        <w:tab w:val="right" w:pos="8306"/>
      </w:tabs>
      <w:snapToGrid w:val="0"/>
      <w:jc w:val="center"/>
    </w:pPr>
    <w:rPr>
      <w:sz w:val="18"/>
      <w:szCs w:val="18"/>
    </w:rPr>
  </w:style>
  <w:style w:type="paragraph" w:styleId="ab">
    <w:name w:val="Message Header"/>
    <w:basedOn w:val="a"/>
    <w:qFormat/>
    <w:rsid w:val="000D5AD2"/>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sz w:val="24"/>
    </w:rPr>
  </w:style>
  <w:style w:type="paragraph" w:styleId="ac">
    <w:name w:val="Normal (Web)"/>
    <w:basedOn w:val="a"/>
    <w:uiPriority w:val="99"/>
    <w:unhideWhenUsed/>
    <w:qFormat/>
    <w:rsid w:val="000D5AD2"/>
    <w:pPr>
      <w:widowControl/>
      <w:jc w:val="left"/>
    </w:pPr>
    <w:rPr>
      <w:rFonts w:ascii="宋体" w:eastAsia="宋体" w:hAnsi="宋体" w:cs="宋体"/>
      <w:kern w:val="0"/>
      <w:sz w:val="24"/>
      <w:szCs w:val="24"/>
    </w:rPr>
  </w:style>
  <w:style w:type="paragraph" w:styleId="ad">
    <w:name w:val="annotation subject"/>
    <w:basedOn w:val="a6"/>
    <w:next w:val="a6"/>
    <w:link w:val="Char4"/>
    <w:uiPriority w:val="99"/>
    <w:semiHidden/>
    <w:unhideWhenUsed/>
    <w:qFormat/>
    <w:rsid w:val="000D5AD2"/>
    <w:rPr>
      <w:b/>
      <w:bCs/>
    </w:rPr>
  </w:style>
  <w:style w:type="character" w:styleId="ae">
    <w:name w:val="Strong"/>
    <w:basedOn w:val="a1"/>
    <w:qFormat/>
    <w:rsid w:val="000D5AD2"/>
    <w:rPr>
      <w:b/>
    </w:rPr>
  </w:style>
  <w:style w:type="character" w:styleId="af">
    <w:name w:val="FollowedHyperlink"/>
    <w:basedOn w:val="a1"/>
    <w:uiPriority w:val="99"/>
    <w:unhideWhenUsed/>
    <w:qFormat/>
    <w:rsid w:val="000D5AD2"/>
    <w:rPr>
      <w:color w:val="000000"/>
      <w:u w:val="none"/>
    </w:rPr>
  </w:style>
  <w:style w:type="character" w:styleId="af0">
    <w:name w:val="Emphasis"/>
    <w:basedOn w:val="a1"/>
    <w:uiPriority w:val="20"/>
    <w:qFormat/>
    <w:rsid w:val="000D5AD2"/>
  </w:style>
  <w:style w:type="character" w:styleId="af1">
    <w:name w:val="Hyperlink"/>
    <w:basedOn w:val="a1"/>
    <w:uiPriority w:val="99"/>
    <w:unhideWhenUsed/>
    <w:qFormat/>
    <w:rsid w:val="000D5AD2"/>
    <w:rPr>
      <w:color w:val="000000"/>
      <w:u w:val="none"/>
    </w:rPr>
  </w:style>
  <w:style w:type="character" w:styleId="af2">
    <w:name w:val="annotation reference"/>
    <w:basedOn w:val="a1"/>
    <w:uiPriority w:val="99"/>
    <w:semiHidden/>
    <w:unhideWhenUsed/>
    <w:qFormat/>
    <w:rsid w:val="000D5AD2"/>
    <w:rPr>
      <w:sz w:val="21"/>
      <w:szCs w:val="21"/>
    </w:rPr>
  </w:style>
  <w:style w:type="character" w:customStyle="1" w:styleId="Char3">
    <w:name w:val="页眉 Char"/>
    <w:basedOn w:val="a1"/>
    <w:link w:val="aa"/>
    <w:uiPriority w:val="99"/>
    <w:semiHidden/>
    <w:qFormat/>
    <w:rsid w:val="000D5AD2"/>
    <w:rPr>
      <w:sz w:val="18"/>
      <w:szCs w:val="18"/>
    </w:rPr>
  </w:style>
  <w:style w:type="character" w:customStyle="1" w:styleId="Char2">
    <w:name w:val="页脚 Char"/>
    <w:basedOn w:val="a1"/>
    <w:link w:val="a9"/>
    <w:uiPriority w:val="99"/>
    <w:semiHidden/>
    <w:qFormat/>
    <w:rsid w:val="000D5AD2"/>
    <w:rPr>
      <w:sz w:val="18"/>
      <w:szCs w:val="18"/>
    </w:rPr>
  </w:style>
  <w:style w:type="character" w:customStyle="1" w:styleId="hover">
    <w:name w:val="hover"/>
    <w:basedOn w:val="a1"/>
    <w:qFormat/>
    <w:rsid w:val="000D5AD2"/>
  </w:style>
  <w:style w:type="character" w:customStyle="1" w:styleId="green">
    <w:name w:val="green"/>
    <w:basedOn w:val="a1"/>
    <w:qFormat/>
    <w:rsid w:val="000D5AD2"/>
    <w:rPr>
      <w:color w:val="66AE00"/>
      <w:sz w:val="18"/>
      <w:szCs w:val="18"/>
    </w:rPr>
  </w:style>
  <w:style w:type="character" w:customStyle="1" w:styleId="red">
    <w:name w:val="red"/>
    <w:basedOn w:val="a1"/>
    <w:qFormat/>
    <w:rsid w:val="000D5AD2"/>
    <w:rPr>
      <w:color w:val="FF0000"/>
      <w:sz w:val="18"/>
      <w:szCs w:val="18"/>
    </w:rPr>
  </w:style>
  <w:style w:type="character" w:customStyle="1" w:styleId="red1">
    <w:name w:val="red1"/>
    <w:basedOn w:val="a1"/>
    <w:qFormat/>
    <w:rsid w:val="000D5AD2"/>
    <w:rPr>
      <w:color w:val="66AE00"/>
      <w:sz w:val="18"/>
      <w:szCs w:val="18"/>
    </w:rPr>
  </w:style>
  <w:style w:type="character" w:customStyle="1" w:styleId="red2">
    <w:name w:val="red2"/>
    <w:basedOn w:val="a1"/>
    <w:qFormat/>
    <w:rsid w:val="000D5AD2"/>
    <w:rPr>
      <w:color w:val="FF0000"/>
    </w:rPr>
  </w:style>
  <w:style w:type="character" w:customStyle="1" w:styleId="gb-jt">
    <w:name w:val="gb-jt"/>
    <w:basedOn w:val="a1"/>
    <w:qFormat/>
    <w:rsid w:val="000D5AD2"/>
  </w:style>
  <w:style w:type="character" w:customStyle="1" w:styleId="blue">
    <w:name w:val="blue"/>
    <w:basedOn w:val="a1"/>
    <w:qFormat/>
    <w:rsid w:val="000D5AD2"/>
    <w:rPr>
      <w:color w:val="0371C6"/>
      <w:sz w:val="21"/>
      <w:szCs w:val="21"/>
    </w:rPr>
  </w:style>
  <w:style w:type="character" w:customStyle="1" w:styleId="right">
    <w:name w:val="right"/>
    <w:basedOn w:val="a1"/>
    <w:qFormat/>
    <w:rsid w:val="000D5AD2"/>
    <w:rPr>
      <w:color w:val="999999"/>
      <w:sz w:val="18"/>
      <w:szCs w:val="18"/>
    </w:rPr>
  </w:style>
  <w:style w:type="character" w:customStyle="1" w:styleId="Char">
    <w:name w:val="文档结构图 Char"/>
    <w:basedOn w:val="a1"/>
    <w:link w:val="a5"/>
    <w:uiPriority w:val="99"/>
    <w:semiHidden/>
    <w:qFormat/>
    <w:rsid w:val="000D5AD2"/>
    <w:rPr>
      <w:rFonts w:ascii="宋体" w:hAnsiTheme="minorHAnsi" w:cstheme="minorBidi"/>
      <w:kern w:val="2"/>
      <w:sz w:val="18"/>
      <w:szCs w:val="18"/>
    </w:rPr>
  </w:style>
  <w:style w:type="paragraph" w:customStyle="1" w:styleId="Style36">
    <w:name w:val="_Style 36"/>
    <w:basedOn w:val="a"/>
    <w:qFormat/>
    <w:rsid w:val="000D5AD2"/>
    <w:pPr>
      <w:adjustRightInd w:val="0"/>
      <w:snapToGrid w:val="0"/>
      <w:spacing w:line="360" w:lineRule="auto"/>
      <w:ind w:firstLineChars="200" w:firstLine="420"/>
    </w:pPr>
    <w:rPr>
      <w:rFonts w:ascii="Times New Roman" w:eastAsia="宋体" w:hAnsi="Times New Roman" w:cs="Times New Roman"/>
      <w:color w:val="000000"/>
      <w:szCs w:val="21"/>
    </w:rPr>
  </w:style>
  <w:style w:type="paragraph" w:styleId="af3">
    <w:name w:val="List Paragraph"/>
    <w:basedOn w:val="a"/>
    <w:uiPriority w:val="99"/>
    <w:unhideWhenUsed/>
    <w:qFormat/>
    <w:rsid w:val="000D5AD2"/>
    <w:pPr>
      <w:ind w:firstLineChars="200" w:firstLine="420"/>
    </w:pPr>
  </w:style>
  <w:style w:type="paragraph" w:customStyle="1" w:styleId="Default">
    <w:name w:val="Default"/>
    <w:qFormat/>
    <w:rsid w:val="000D5AD2"/>
    <w:pPr>
      <w:widowControl w:val="0"/>
      <w:autoSpaceDE w:val="0"/>
      <w:autoSpaceDN w:val="0"/>
      <w:adjustRightInd w:val="0"/>
    </w:pPr>
    <w:rPr>
      <w:rFonts w:ascii="宋体" w:hAnsiTheme="minorHAnsi" w:cs="宋体"/>
      <w:color w:val="000000"/>
      <w:sz w:val="24"/>
      <w:szCs w:val="24"/>
    </w:rPr>
  </w:style>
  <w:style w:type="character" w:customStyle="1" w:styleId="Char0">
    <w:name w:val="批注文字 Char"/>
    <w:basedOn w:val="a1"/>
    <w:link w:val="a6"/>
    <w:uiPriority w:val="99"/>
    <w:semiHidden/>
    <w:qFormat/>
    <w:rsid w:val="000D5AD2"/>
    <w:rPr>
      <w:rFonts w:asciiTheme="minorHAnsi" w:hAnsiTheme="minorHAnsi" w:cstheme="minorBidi"/>
      <w:kern w:val="2"/>
      <w:sz w:val="21"/>
      <w:szCs w:val="22"/>
    </w:rPr>
  </w:style>
  <w:style w:type="character" w:customStyle="1" w:styleId="Char4">
    <w:name w:val="批注主题 Char"/>
    <w:basedOn w:val="Char0"/>
    <w:link w:val="ad"/>
    <w:uiPriority w:val="99"/>
    <w:semiHidden/>
    <w:qFormat/>
    <w:rsid w:val="000D5AD2"/>
    <w:rPr>
      <w:b/>
      <w:bCs/>
    </w:rPr>
  </w:style>
  <w:style w:type="character" w:customStyle="1" w:styleId="Char1">
    <w:name w:val="批注框文本 Char"/>
    <w:basedOn w:val="a1"/>
    <w:link w:val="a8"/>
    <w:uiPriority w:val="99"/>
    <w:semiHidden/>
    <w:qFormat/>
    <w:rsid w:val="000D5AD2"/>
    <w:rPr>
      <w:rFonts w:asciiTheme="minorHAnsi"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691</TotalTime>
  <Pages>9</Pages>
  <Words>633</Words>
  <Characters>3613</Characters>
  <Application>Microsoft Office Word</Application>
  <DocSecurity>0</DocSecurity>
  <Lines>30</Lines>
  <Paragraphs>8</Paragraphs>
  <ScaleCrop>false</ScaleCrop>
  <Company>Microsoft</Company>
  <LinksUpToDate>false</LinksUpToDate>
  <CharactersWithSpaces>4238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鄢陵县公共资源交易中心:梁宁</cp:lastModifiedBy>
  <cp:revision>23</cp:revision>
  <cp:lastPrinted>2019-04-01T02:41:00Z</cp:lastPrinted>
  <dcterms:created xsi:type="dcterms:W3CDTF">2019-03-18T09:33:00Z</dcterms:created>
  <dcterms:modified xsi:type="dcterms:W3CDTF">2019-04-01T08:32:00Z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2052-11.1.0.8567</vt:lpwstr>
  </property>
</Properties>
</file>