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bookmarkStart w:id="10" w:name="_GoBack"/>
      <w:r>
        <w:rPr>
          <w:rFonts w:hint="eastAsia" w:asciiTheme="majorEastAsia" w:hAnsiTheme="majorEastAsia" w:eastAsiaTheme="majorEastAsia" w:cstheme="majorEastAsia"/>
          <w:b/>
          <w:bCs/>
          <w:color w:val="auto"/>
          <w:sz w:val="52"/>
          <w:szCs w:val="52"/>
          <w:lang w:eastAsia="zh-CN"/>
        </w:rPr>
        <w:t>禹州市人民医院“数字乳腺钼靶机（进口）医疗设备采购项目”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w:t>
      </w:r>
      <w:r>
        <w:rPr>
          <w:rFonts w:hint="eastAsia" w:asciiTheme="majorEastAsia" w:hAnsiTheme="majorEastAsia" w:eastAsiaTheme="majorEastAsia" w:cstheme="majorEastAsia"/>
          <w:b/>
          <w:bCs/>
          <w:color w:val="auto"/>
          <w:sz w:val="36"/>
          <w:szCs w:val="36"/>
          <w:lang w:val="en-US" w:eastAsia="zh-CN"/>
        </w:rPr>
        <w:t>YLZB-G2019014</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采购单位：禹州市人民医院</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河南华采工程管理有限公司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三</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pStyle w:val="18"/>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8"/>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ascii="黑体" w:hAnsi="黑体" w:eastAsia="黑体" w:cs="黑体"/>
          <w:bCs/>
          <w:color w:val="auto"/>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（一）项目名称：</w:t>
      </w:r>
      <w:r>
        <w:rPr>
          <w:rFonts w:hint="eastAsia" w:cs="仿宋_GB2312" w:asciiTheme="minorEastAsia" w:hAnsiTheme="minorEastAsia" w:eastAsiaTheme="minorEastAsia"/>
          <w:color w:val="auto"/>
          <w:sz w:val="21"/>
          <w:szCs w:val="21"/>
          <w:shd w:val="clear" w:color="auto" w:fill="FFFFFF"/>
          <w:lang w:eastAsia="zh-CN"/>
        </w:rPr>
        <w:t>禹州市人民医院“数字乳腺钼靶机（进口）医疗设备采购项目”</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w:t>
      </w:r>
      <w:r>
        <w:rPr>
          <w:rFonts w:hint="eastAsia" w:cs="仿宋_GB2312" w:asciiTheme="minorEastAsia" w:hAnsiTheme="minorEastAsia" w:eastAsiaTheme="minorEastAsia"/>
          <w:color w:val="auto"/>
          <w:sz w:val="21"/>
          <w:szCs w:val="21"/>
          <w:shd w:val="clear" w:color="auto" w:fill="FFFFFF"/>
          <w:lang w:val="en-US" w:eastAsia="zh-CN"/>
        </w:rPr>
        <w:t>YLZB-G2019014</w:t>
      </w:r>
      <w:r>
        <w:rPr>
          <w:rFonts w:hint="eastAsia" w:cs="仿宋_GB2312" w:asciiTheme="minorEastAsia" w:hAnsiTheme="minorEastAsia" w:eastAsiaTheme="minorEastAsia"/>
          <w:color w:val="auto"/>
          <w:sz w:val="21"/>
          <w:szCs w:val="21"/>
          <w:shd w:val="clear" w:color="auto" w:fill="FFFFFF"/>
        </w:rPr>
        <w:t>号</w:t>
      </w:r>
      <w:r>
        <w:rPr>
          <w:rFonts w:hint="eastAsia" w:cs="仿宋_GB2312" w:asciiTheme="minorEastAsia" w:hAnsiTheme="minorEastAsia" w:eastAsiaTheme="minorEastAsia"/>
          <w:color w:val="auto"/>
          <w:sz w:val="21"/>
          <w:szCs w:val="21"/>
          <w:shd w:val="clear" w:color="auto" w:fill="FFFFFF"/>
        </w:rPr>
        <w:t xml:space="preserve">    </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 xml:space="preserve">（三）采购方式：公开招标                                                                                                                          </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（四）项目主要内容、数量及要求：数字乳腺钼靶机（进口）</w:t>
      </w:r>
      <w:r>
        <w:rPr>
          <w:rFonts w:hint="eastAsia" w:cs="仿宋_GB2312" w:asciiTheme="minorEastAsia" w:hAnsiTheme="minorEastAsia" w:eastAsiaTheme="minorEastAsia"/>
          <w:color w:val="auto"/>
          <w:sz w:val="21"/>
          <w:szCs w:val="21"/>
          <w:shd w:val="clear" w:color="auto" w:fill="FFFFFF"/>
          <w:lang w:val="en-US" w:eastAsia="zh-CN"/>
        </w:rPr>
        <w:t>1套</w:t>
      </w:r>
      <w:r>
        <w:rPr>
          <w:rFonts w:hint="eastAsia" w:cs="仿宋_GB2312" w:asciiTheme="minorEastAsia" w:hAnsiTheme="minorEastAsia" w:eastAsiaTheme="minorEastAsia"/>
          <w:color w:val="auto"/>
          <w:sz w:val="21"/>
          <w:szCs w:val="21"/>
          <w:shd w:val="clear" w:color="auto" w:fill="FFFFFF"/>
        </w:rPr>
        <w:t>。</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shd w:val="clear" w:color="auto" w:fill="FFFFFF"/>
          <w:lang w:eastAsia="zh-CN"/>
        </w:rPr>
        <w:t>225万元</w:t>
      </w:r>
      <w:r>
        <w:rPr>
          <w:rFonts w:hint="eastAsia" w:cs="仿宋_GB2312" w:asciiTheme="minorEastAsia" w:hAnsiTheme="minorEastAsia" w:eastAsiaTheme="minorEastAsia"/>
          <w:color w:val="auto"/>
          <w:sz w:val="21"/>
          <w:szCs w:val="21"/>
          <w:shd w:val="clear" w:color="auto" w:fill="FFFFFF"/>
        </w:rPr>
        <w:t>；最高限价：</w:t>
      </w:r>
      <w:r>
        <w:rPr>
          <w:rFonts w:hint="eastAsia" w:cs="仿宋_GB2312" w:asciiTheme="minorEastAsia" w:hAnsiTheme="minorEastAsia" w:eastAsiaTheme="minorEastAsia"/>
          <w:color w:val="auto"/>
          <w:sz w:val="21"/>
          <w:szCs w:val="21"/>
          <w:shd w:val="clear" w:color="auto" w:fill="FFFFFF"/>
          <w:lang w:eastAsia="zh-CN"/>
        </w:rPr>
        <w:t>225万元</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（六）交付时间 ：</w:t>
      </w:r>
      <w:r>
        <w:rPr>
          <w:rFonts w:hint="eastAsia" w:cs="仿宋_GB2312" w:asciiTheme="minorEastAsia" w:hAnsiTheme="minorEastAsia" w:eastAsiaTheme="minorEastAsia"/>
          <w:color w:val="auto"/>
          <w:sz w:val="21"/>
          <w:szCs w:val="21"/>
          <w:shd w:val="clear" w:color="auto" w:fill="FFFFFF"/>
        </w:rPr>
        <w:t>合同签订后30天内</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（七）交付地点：禹州市人民医院</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（八）进口产品：允许</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（九）分包：不允许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single"/>
          <w:shd w:val="clear" w:color="auto" w:fill="FFFFFF"/>
        </w:rPr>
        <w:t>节能环保</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中小微型企业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监狱企业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二）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eastAsiaTheme="minorEastAsia"/>
          <w:color w:val="auto"/>
          <w:sz w:val="21"/>
          <w:szCs w:val="21"/>
          <w:shd w:val="clear" w:color="auto" w:fill="FFFFFF"/>
          <w:lang w:eastAsia="zh-CN"/>
        </w:rPr>
        <w:t>；</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(三)</w:t>
      </w:r>
      <w:r>
        <w:rPr>
          <w:rFonts w:cs="仿宋_GB2312" w:asciiTheme="minorEastAsia" w:hAnsiTheme="minorEastAsia"/>
          <w:color w:val="auto"/>
          <w:sz w:val="21"/>
          <w:szCs w:val="21"/>
          <w:shd w:val="clear" w:color="auto" w:fill="FFFFFF"/>
        </w:rPr>
        <w:t xml:space="preserve"> </w:t>
      </w:r>
      <w:r>
        <w:rPr>
          <w:rFonts w:hint="eastAsia" w:cs="仿宋_GB2312" w:asciiTheme="minorEastAsia" w:hAnsiTheme="minorEastAsia"/>
          <w:color w:val="auto"/>
          <w:sz w:val="21"/>
          <w:szCs w:val="21"/>
          <w:shd w:val="clear" w:color="auto" w:fill="FFFFFF"/>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（四）本次招标不接受联合体投标。</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w:t>
      </w:r>
      <w:r>
        <w:rPr>
          <w:rFonts w:hint="eastAsia" w:cs="仿宋_GB2312" w:asciiTheme="minorEastAsia" w:hAnsiTheme="minorEastAsia" w:eastAsiaTheme="minorEastAsia"/>
          <w:color w:val="auto"/>
          <w:sz w:val="21"/>
          <w:szCs w:val="21"/>
        </w:rPr>
        <w:t>201</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u w:val="single"/>
          <w:lang w:val="en-US" w:eastAsia="zh-CN"/>
        </w:rPr>
        <w:t>4</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25</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w:t>
      </w:r>
      <w:r>
        <w:rPr>
          <w:rFonts w:hint="eastAsia" w:cs="仿宋_GB2312" w:asciiTheme="minorEastAsia" w:hAnsiTheme="minorEastAsia" w:eastAsiaTheme="minorEastAsia"/>
          <w:color w:val="auto"/>
          <w:sz w:val="21"/>
          <w:szCs w:val="21"/>
        </w:rPr>
        <w:t>（北京时间），逾期提交或不符合规定的投标文件不予接受。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w:t>
      </w:r>
      <w:r>
        <w:rPr>
          <w:rFonts w:hint="eastAsia" w:cs="仿宋_GB2312" w:asciiTheme="minorEastAsia" w:hAnsiTheme="minorEastAsia" w:eastAsiaTheme="minorEastAsia"/>
          <w:color w:val="auto"/>
          <w:sz w:val="21"/>
          <w:szCs w:val="21"/>
        </w:rPr>
        <w:t>标</w:t>
      </w:r>
      <w:r>
        <w:rPr>
          <w:rFonts w:hint="eastAsia" w:cs="仿宋_GB2312" w:asciiTheme="minorEastAsia" w:hAnsiTheme="minorEastAsia" w:eastAsiaTheme="minorEastAsia"/>
          <w:color w:val="auto"/>
          <w:sz w:val="21"/>
          <w:szCs w:val="21"/>
          <w:u w:val="single"/>
          <w:lang w:val="en-US" w:eastAsia="zh-CN"/>
        </w:rPr>
        <w:t>三</w:t>
      </w:r>
      <w:r>
        <w:rPr>
          <w:rFonts w:hint="eastAsia" w:cs="仿宋_GB2312" w:asciiTheme="minorEastAsia" w:hAnsiTheme="minorEastAsia" w:eastAsiaTheme="minorEastAsia"/>
          <w:color w:val="auto"/>
          <w:sz w:val="21"/>
          <w:szCs w:val="21"/>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采购人：</w:t>
      </w:r>
      <w:r>
        <w:rPr>
          <w:rFonts w:hint="eastAsia" w:cs="仿宋_GB2312" w:asciiTheme="minorEastAsia" w:hAnsiTheme="minorEastAsia" w:eastAsiaTheme="minorEastAsia"/>
          <w:color w:val="auto"/>
          <w:sz w:val="21"/>
          <w:szCs w:val="21"/>
          <w:lang w:eastAsia="zh-CN"/>
        </w:rPr>
        <w:t>禹州市人民医院</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地 址：禹州市</w:t>
      </w:r>
      <w:r>
        <w:rPr>
          <w:rFonts w:hint="eastAsia" w:cs="仿宋_GB2312" w:asciiTheme="minorEastAsia" w:hAnsiTheme="minorEastAsia" w:eastAsiaTheme="minorEastAsia"/>
          <w:color w:val="auto"/>
          <w:sz w:val="21"/>
          <w:szCs w:val="21"/>
          <w:lang w:eastAsia="zh-CN"/>
        </w:rPr>
        <w:t>康复路1号</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联系人：席朝岭               联系电话：0374-6068578</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代理机构：</w:t>
      </w:r>
      <w:r>
        <w:rPr>
          <w:rFonts w:hint="eastAsia" w:cs="仿宋_GB2312" w:asciiTheme="minorEastAsia" w:hAnsiTheme="minorEastAsia" w:eastAsiaTheme="minorEastAsia"/>
          <w:color w:val="auto"/>
          <w:sz w:val="21"/>
          <w:szCs w:val="21"/>
          <w:lang w:eastAsia="zh-CN"/>
        </w:rPr>
        <w:t>河南华采工程管理有限公司</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地 址：</w:t>
      </w:r>
      <w:r>
        <w:rPr>
          <w:rFonts w:hint="eastAsia" w:cs="仿宋_GB2312" w:asciiTheme="minorEastAsia" w:hAnsiTheme="minorEastAsia" w:eastAsiaTheme="minorEastAsia"/>
          <w:color w:val="auto"/>
          <w:sz w:val="21"/>
          <w:szCs w:val="21"/>
          <w:lang w:eastAsia="zh-CN"/>
        </w:rPr>
        <w:t>许昌市新许路中段</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王老师</w:t>
      </w:r>
      <w:r>
        <w:rPr>
          <w:rFonts w:hint="eastAsia" w:cs="仿宋_GB2312" w:asciiTheme="minorEastAsia" w:hAnsiTheme="minorEastAsia" w:eastAsiaTheme="minorEastAsia"/>
          <w:color w:val="auto"/>
          <w:sz w:val="21"/>
          <w:szCs w:val="21"/>
          <w:lang w:val="en-US" w:eastAsia="zh-CN"/>
        </w:rPr>
        <w:t xml:space="preserve"> </w:t>
      </w:r>
      <w:r>
        <w:rPr>
          <w:rFonts w:hint="eastAsia" w:cs="仿宋_GB2312" w:asciiTheme="minorEastAsia" w:hAnsiTheme="minorEastAsia" w:eastAsiaTheme="minorEastAsia"/>
          <w:color w:val="auto"/>
          <w:sz w:val="21"/>
          <w:szCs w:val="21"/>
        </w:rPr>
        <w:t xml:space="preserve">               联系电话：</w:t>
      </w:r>
      <w:r>
        <w:rPr>
          <w:rFonts w:hint="eastAsia" w:cs="仿宋_GB2312" w:asciiTheme="minorEastAsia" w:hAnsiTheme="minorEastAsia" w:eastAsiaTheme="minorEastAsia"/>
          <w:color w:val="auto"/>
          <w:sz w:val="21"/>
          <w:szCs w:val="21"/>
          <w:lang w:val="en-US" w:eastAsia="zh-CN"/>
        </w:rPr>
        <w:t>13703747866</w:t>
      </w:r>
    </w:p>
    <w:p>
      <w:pPr>
        <w:rPr>
          <w:rFonts w:asciiTheme="minorEastAsia" w:hAnsiTheme="minorEastAsia"/>
          <w:color w:val="auto"/>
          <w:szCs w:val="21"/>
        </w:rPr>
      </w:pPr>
    </w:p>
    <w:p>
      <w:pPr>
        <w:rPr>
          <w:rFonts w:cs="仿宋_GB2312" w:asciiTheme="minorEastAsia" w:hAnsiTheme="minorEastAsia"/>
          <w:color w:val="auto"/>
          <w:szCs w:val="21"/>
          <w:shd w:val="clear" w:color="auto" w:fill="FFFFFF"/>
        </w:rPr>
      </w:pP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asciiTheme="minorEastAsia" w:hAnsiTheme="minorEastAsia" w:cstheme="majorEastAsia"/>
          <w:color w:val="auto"/>
          <w:szCs w:val="21"/>
          <w:lang w:val="zh-CN"/>
        </w:rPr>
        <w:t xml:space="preserve">                               </w:t>
      </w:r>
      <w:r>
        <w:rPr>
          <w:rFonts w:hint="eastAsia" w:cs="仿宋_GB2312" w:asciiTheme="minorEastAsia" w:hAnsiTheme="minorEastAsia" w:eastAsiaTheme="minorEastAsia"/>
          <w:color w:val="auto"/>
          <w:sz w:val="21"/>
          <w:szCs w:val="21"/>
          <w:lang w:eastAsia="zh-CN"/>
        </w:rPr>
        <w:t>禹州市人民医院</w:t>
      </w:r>
    </w:p>
    <w:p>
      <w:pPr>
        <w:autoSpaceDE w:val="0"/>
        <w:autoSpaceDN w:val="0"/>
        <w:adjustRightInd w:val="0"/>
        <w:spacing w:line="700" w:lineRule="exact"/>
        <w:ind w:firstLine="560"/>
        <w:jc w:val="right"/>
        <w:rPr>
          <w:rFonts w:hint="eastAsia" w:hAnsi="宋体" w:eastAsiaTheme="minorEastAsia"/>
          <w:b/>
          <w:color w:val="auto"/>
          <w:sz w:val="28"/>
          <w:szCs w:val="28"/>
          <w:lang w:val="en-US" w:eastAsia="zh-CN"/>
        </w:rPr>
      </w:pP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en-US" w:eastAsia="zh-CN"/>
        </w:rPr>
        <w:t>2019年4月1日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5"/>
          <w:rFonts w:hAnsi="宋体"/>
          <w:color w:val="auto"/>
          <w:szCs w:val="21"/>
        </w:rPr>
        <w:t>http://221.14.6.70:8088/ggzy/</w:t>
      </w:r>
      <w:r>
        <w:rPr>
          <w:color w:val="auto"/>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5"/>
          <w:rFonts w:hAnsi="宋体"/>
          <w:color w:val="auto"/>
          <w:szCs w:val="21"/>
        </w:rPr>
        <w:t>http://221.14.6.70:8088/ggzy/</w:t>
      </w:r>
      <w:r>
        <w:rPr>
          <w:color w:val="auto"/>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项目需求</w:t>
      </w:r>
    </w:p>
    <w:p>
      <w:pPr>
        <w:widowControl/>
        <w:numPr>
          <w:ilvl w:val="0"/>
          <w:numId w:val="5"/>
        </w:numPr>
        <w:shd w:val="clear" w:color="auto" w:fill="FFFFFF"/>
        <w:spacing w:line="360" w:lineRule="auto"/>
        <w:ind w:firstLine="422" w:firstLineChars="200"/>
        <w:contextualSpacing/>
        <w:jc w:val="left"/>
        <w:rPr>
          <w:rFonts w:hint="eastAsia" w:cs="黑体" w:asciiTheme="minorEastAsia" w:hAnsiTheme="minorEastAsia"/>
          <w:b/>
          <w:bCs/>
          <w:color w:val="auto"/>
          <w:szCs w:val="21"/>
          <w:shd w:val="clear" w:color="auto" w:fill="FFFFFF"/>
          <w:lang w:val="en-US" w:eastAsia="zh-CN"/>
        </w:rPr>
      </w:pPr>
      <w:r>
        <w:rPr>
          <w:rFonts w:hint="eastAsia" w:cs="黑体" w:asciiTheme="minorEastAsia" w:hAnsiTheme="minorEastAsia"/>
          <w:b/>
          <w:bCs/>
          <w:color w:val="auto"/>
          <w:szCs w:val="21"/>
          <w:shd w:val="clear" w:color="auto" w:fill="FFFFFF"/>
        </w:rPr>
        <w:t>采购清单</w:t>
      </w:r>
      <w:r>
        <w:rPr>
          <w:rFonts w:hint="eastAsia" w:cs="黑体" w:asciiTheme="minorEastAsia" w:hAnsiTheme="minorEastAsia"/>
          <w:b/>
          <w:bCs/>
          <w:color w:val="auto"/>
          <w:szCs w:val="21"/>
          <w:shd w:val="clear" w:color="auto" w:fill="FFFFFF"/>
          <w:lang w:eastAsia="zh-CN"/>
        </w:rPr>
        <w:t>：</w:t>
      </w:r>
      <w:r>
        <w:rPr>
          <w:rFonts w:hint="eastAsia" w:cs="仿宋_GB2312" w:asciiTheme="minorEastAsia" w:hAnsiTheme="minorEastAsia" w:eastAsiaTheme="minorEastAsia"/>
          <w:color w:val="auto"/>
          <w:sz w:val="21"/>
          <w:szCs w:val="21"/>
          <w:shd w:val="clear" w:color="auto" w:fill="FFFFFF"/>
        </w:rPr>
        <w:t>数字乳腺钼靶机（进口）</w:t>
      </w:r>
      <w:r>
        <w:rPr>
          <w:rFonts w:hint="eastAsia" w:cs="仿宋_GB2312" w:asciiTheme="minorEastAsia" w:hAnsiTheme="minorEastAsia" w:eastAsiaTheme="minorEastAsia"/>
          <w:color w:val="auto"/>
          <w:sz w:val="21"/>
          <w:szCs w:val="21"/>
          <w:shd w:val="clear" w:color="auto" w:fill="FFFFFF"/>
          <w:lang w:val="en-US" w:eastAsia="zh-CN"/>
        </w:rPr>
        <w:t>1套</w:t>
      </w:r>
    </w:p>
    <w:p>
      <w:pPr>
        <w:widowControl/>
        <w:numPr>
          <w:ilvl w:val="0"/>
          <w:numId w:val="5"/>
        </w:numPr>
        <w:shd w:val="clear" w:color="auto" w:fill="FFFFFF"/>
        <w:spacing w:line="360" w:lineRule="auto"/>
        <w:ind w:firstLine="422" w:firstLineChars="200"/>
        <w:contextualSpacing/>
        <w:jc w:val="left"/>
        <w:rPr>
          <w:rFonts w:hint="eastAsia" w:cs="黑体" w:asciiTheme="minorEastAsia" w:hAnsiTheme="minorEastAsia"/>
          <w:b/>
          <w:bCs/>
          <w:color w:val="auto"/>
          <w:szCs w:val="21"/>
          <w:shd w:val="clear" w:color="auto" w:fill="FFFFFF"/>
          <w:lang w:val="en-US" w:eastAsia="zh-CN"/>
        </w:rPr>
      </w:pPr>
      <w:r>
        <w:rPr>
          <w:rFonts w:hint="eastAsia" w:cs="黑体" w:asciiTheme="minorEastAsia" w:hAnsiTheme="minorEastAsia"/>
          <w:b/>
          <w:bCs/>
          <w:color w:val="auto"/>
          <w:szCs w:val="21"/>
          <w:shd w:val="clear" w:color="auto" w:fill="FFFFFF"/>
          <w:lang w:val="en-US" w:eastAsia="zh-CN"/>
        </w:rPr>
        <w:t>技术参数</w:t>
      </w:r>
    </w:p>
    <w:tbl>
      <w:tblPr>
        <w:tblStyle w:val="20"/>
        <w:tblpPr w:leftFromText="180" w:rightFromText="180" w:vertAnchor="text" w:horzAnchor="page" w:tblpX="1057" w:tblpY="446"/>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数字乳腺钼靶机（进口）</w:t>
            </w:r>
          </w:p>
        </w:tc>
        <w:tc>
          <w:tcPr>
            <w:tcW w:w="6737" w:type="dxa"/>
            <w:vAlign w:val="center"/>
          </w:tcPr>
          <w:p>
            <w:pPr>
              <w:spacing w:line="520" w:lineRule="exact"/>
              <w:ind w:firstLine="411" w:firstLineChars="19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1、高压发生器：</w:t>
            </w:r>
          </w:p>
          <w:p>
            <w:pPr>
              <w:spacing w:line="520" w:lineRule="exact"/>
              <w:ind w:firstLine="411" w:firstLineChars="19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1.1一体化发生器集成于球管头内。</w:t>
            </w:r>
          </w:p>
          <w:p>
            <w:pPr>
              <w:spacing w:line="520" w:lineRule="exact"/>
              <w:ind w:firstLine="411" w:firstLineChars="19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1.2高压电缆内置或与球管直接相连。</w:t>
            </w:r>
          </w:p>
          <w:p>
            <w:pPr>
              <w:spacing w:line="520" w:lineRule="exact"/>
              <w:ind w:firstLine="411" w:firstLineChars="19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1.3高频恒压发生器，频率≥75kHz。</w:t>
            </w:r>
          </w:p>
          <w:p>
            <w:pPr>
              <w:spacing w:line="52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1.4功率≥3kW。</w:t>
            </w:r>
          </w:p>
          <w:p>
            <w:pPr>
              <w:spacing w:line="52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1.5最大 mA≥ 105mA 。</w:t>
            </w:r>
          </w:p>
          <w:p>
            <w:pPr>
              <w:spacing w:line="52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1.6 最大 mAs≥ 580mAs。</w:t>
            </w:r>
          </w:p>
          <w:p>
            <w:pPr>
              <w:spacing w:line="52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1.7</w:t>
            </w:r>
            <w:r>
              <w:rPr>
                <w:rFonts w:hint="eastAsia" w:ascii="宋体" w:hAnsi="宋体" w:eastAsia="宋体" w:cs="宋体"/>
                <w:color w:val="auto"/>
                <w:sz w:val="21"/>
                <w:szCs w:val="21"/>
              </w:rPr>
              <w:t>摄影电压范围：20 kV － 35kV。</w:t>
            </w:r>
          </w:p>
          <w:p>
            <w:pPr>
              <w:spacing w:line="52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1.8最大曝光时间：≥ 8s。 </w:t>
            </w:r>
          </w:p>
          <w:p>
            <w:pPr>
              <w:spacing w:line="52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2、X 射线球管：</w:t>
            </w:r>
          </w:p>
          <w:p>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2.1焦点尺寸≤ 0.1mm /0.3mm。 </w:t>
            </w:r>
          </w:p>
          <w:p>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 最大阳极热容量≥ 280kHU。</w:t>
            </w:r>
          </w:p>
          <w:p>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2.3最大阳极转速≥ 9500rpm。</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2.4靶面设计：双靶角（≤16°/22°）。</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2.5 阳极靶材料：钼钨、钼铑、钼或钨。</w:t>
            </w:r>
          </w:p>
          <w:p>
            <w:pPr>
              <w:tabs>
                <w:tab w:val="left" w:pos="400"/>
              </w:tabs>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3、C 臂组件：</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3.1C 臂旋转角度≥305°。</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3.2 SID≥ 60cm。</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3.3电动升降和旋转。</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3.4 C臂旋转控制：电动/手动。</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3.5机身具备双侧控制面板，避免左右内外侧斜位时，C 臂球管遮挡住控制面板而操作困难。</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3.6 C 臂开放式设计，等中心旋转。</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3.7 具有镜向角度记忆功能，可一键式摆位，快捷准确。</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3.8 C 臂可折叠式设计</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3.9 C 臂头相对于探测器旋转≥±25°，能够为病人乳房进入提供更多的空间，该功能体现了人性化的病人乳房定位方式。</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4、压迫装置：</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4.1压迫板≥18×24 cm。</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4.2曝光后压迫板自动或手动松开。</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4.3压迫力和乳房厚度显示。</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4.4电动操作时有三个以上速度等级。</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4.5压迫力手动和电动控制。</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4.6具备预设停止压力功能，即分段压迫让患者更能够承受较大的压迫力。</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5滤线栅</w:t>
            </w:r>
            <w:bookmarkStart w:id="0" w:name="page2"/>
            <w:bookmarkEnd w:id="0"/>
            <w:r>
              <w:rPr>
                <w:rFonts w:hint="eastAsia" w:ascii="宋体" w:hAnsi="宋体" w:eastAsia="宋体" w:cs="宋体"/>
                <w:color w:val="auto"/>
                <w:sz w:val="21"/>
                <w:szCs w:val="21"/>
              </w:rPr>
              <w:t>：</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5.1尺寸≥18×24 cm。</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5.2栅比≥5:1，34 线/cm。</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6、数字化平板接收器：</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6.1 非晶硒全域数字化平板探测器。</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6.2像素尺寸≤100μm。</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6.3成像灰阶≥14bit。</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6.4读取时间≤1.4s。</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6.5数字探测器量子捕获效率 DQE≥50%。</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7、图像采集工作站：</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7.1工作站内存≥2G，硬盘≥320GB。</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7.2具备光驱。</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7.3图像处理功能：缩放、平移、旋转、透镜、测量、窗宽、窗位及测量等功能。</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7.4采集工作站具备 DICOM 3.0 接口，支持 DICOM 传输、打印、查询、存储功能，与医院HIS系统无缝对接。</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7.5 配置专业医用乳腺工作站（5M显示屏）1套，配套桌椅1套。</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7.6 配置医用高压注射器（国产）1套。</w:t>
            </w:r>
          </w:p>
          <w:p>
            <w:pPr>
              <w:spacing w:line="520" w:lineRule="exact"/>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 xml:space="preserve"> 8 其他：</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8.1具备面部防护屏。</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8.2具备 X-ray 曝光手柄。</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8.3具备两种或两种以上多功能脚踏板。</w:t>
            </w:r>
          </w:p>
          <w:p>
            <w:pPr>
              <w:spacing w:line="520" w:lineRule="exact"/>
              <w:ind w:left="424" w:leftChars="202"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8.4脚踏可控制整机升降和压迫板压力。</w:t>
            </w:r>
          </w:p>
          <w:p>
            <w:pPr>
              <w:rPr>
                <w:rFonts w:hint="eastAsia" w:ascii="宋体" w:hAnsi="宋体" w:eastAsia="宋体" w:cs="宋体"/>
                <w:b w:val="0"/>
                <w:bCs w:val="0"/>
                <w:color w:val="auto"/>
                <w:sz w:val="21"/>
                <w:szCs w:val="21"/>
              </w:rPr>
            </w:pP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spacing w:line="360" w:lineRule="auto"/>
        <w:ind w:firstLine="422" w:firstLineChars="200"/>
        <w:contextualSpacing/>
        <w:rPr>
          <w:rFonts w:cs="微软雅黑" w:asciiTheme="minorEastAsia" w:hAnsiTheme="minorEastAsia"/>
          <w:b/>
          <w:color w:val="auto"/>
          <w:szCs w:val="21"/>
        </w:rPr>
      </w:pPr>
      <w:r>
        <w:rPr>
          <w:rFonts w:hint="eastAsia" w:cs="微软雅黑" w:asciiTheme="minorEastAsia" w:hAnsiTheme="minorEastAsia"/>
          <w:b/>
          <w:color w:val="auto"/>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Times New Roman" w:hAnsi="Times New Roman" w:eastAsia="仿宋_GB2312" w:cs="Times New Roman"/>
          <w:i/>
          <w:color w:val="auto"/>
          <w:kern w:val="0"/>
          <w:szCs w:val="21"/>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三、采购标的执行标准</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w:t>
      </w:r>
      <w:r>
        <w:rPr>
          <w:rFonts w:cs="仿宋_GB2312" w:asciiTheme="minorEastAsia" w:hAnsiTheme="minorEastAsia"/>
          <w:color w:val="auto"/>
          <w:szCs w:val="21"/>
          <w:lang w:val="zh-CN"/>
        </w:rPr>
        <w:t>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四、服务标准、期限、效率等要求</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1、本项目为交钥匙工程（包括设备、材料、元件等购置、安装调试、验收、与其它施工单位协作所产生的费用等）。投标文件中须承诺送货到指定地点，并指导安装调试。</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2、投标人须明确产品的厂家、产地、品牌、型号、详细参数，否则为无效投标。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3、投标人应就该项目进行完整投标，否则为无效投标。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4、本招标文件所列需求为最低要求，投标产品不得低于最低要求，否则为无效投标。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 xml:space="preserve">5、专利权：投标人应保证用户在使用该货物或其任何一部分时不受第三方提出侵犯其专利权、商标权和工业设计权等的起诉。 </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6、质量要求：合格。设备必须符合国家质量检测标准和本招标文件规定标准的全新正品现货，提供随货物《产品合格证》及其它相关质量、技术及技术证明文件。</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7、维修响应时间：接到通知后12小时内工作人员应到达现场。</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8、中标人提供免费培训操作及维修人员，现场技术培训，保证使用人员能够正确操作、使用设备的各种功能；免费负责设备的安装及调试，提供设备操作手册、设备的运行、安装、使用环境要求和维修指导说明书。</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9、保修期：≥1年，不响应的为无效投标。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en-US" w:eastAsia="zh-CN"/>
        </w:rPr>
        <w:t>10、</w:t>
      </w:r>
      <w:r>
        <w:rPr>
          <w:rFonts w:hint="eastAsia" w:ascii="宋体" w:hAnsi="宋体" w:eastAsia="宋体" w:cs="宋体"/>
          <w:color w:val="auto"/>
          <w:kern w:val="0"/>
          <w:szCs w:val="21"/>
          <w:lang w:val="zh-CN"/>
        </w:rPr>
        <w:t>在货物到达使用单位后，卖方派工程技术人员到达现场，在买方技术人员在场的情况下开箱清点货物，组织安装、调试，设备交付正常使用前所发生的所有费用均由公司承担。</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en-US" w:eastAsia="zh-CN"/>
        </w:rPr>
        <w:t>11、</w:t>
      </w:r>
      <w:r>
        <w:rPr>
          <w:rFonts w:hint="eastAsia" w:ascii="宋体" w:hAnsi="宋体" w:eastAsia="宋体" w:cs="宋体"/>
          <w:color w:val="auto"/>
          <w:kern w:val="0"/>
          <w:szCs w:val="21"/>
          <w:lang w:val="zh-CN"/>
        </w:rPr>
        <w:t>设备安装后，医院按国际和国家标准及厂方标准进行质量验收。卖方应向买方提供详细的验收标准、验收手册。买方有权委托中国有资格的单位对上述仪器进行精度校核。</w:t>
      </w:r>
    </w:p>
    <w:p>
      <w:pPr>
        <w:spacing w:line="360" w:lineRule="auto"/>
        <w:ind w:firstLine="420" w:firstLineChars="200"/>
        <w:contextualSpacing/>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12、设备交付正常使用前所发生的所有费用均由中标人承担。</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五、验收标准</w:t>
      </w:r>
    </w:p>
    <w:p>
      <w:pPr>
        <w:pStyle w:val="18"/>
        <w:widowControl/>
        <w:shd w:val="clear" w:color="auto" w:fill="FFFFFF"/>
        <w:spacing w:line="360" w:lineRule="auto"/>
        <w:ind w:firstLine="420"/>
        <w:contextualSpacing/>
        <w:jc w:val="left"/>
        <w:rPr>
          <w:rFonts w:hint="eastAsia" w:cs="宋体" w:asciiTheme="minorEastAsia" w:hAnsiTheme="minorEastAsia"/>
          <w:color w:val="auto"/>
          <w:kern w:val="0"/>
          <w:sz w:val="21"/>
          <w:szCs w:val="21"/>
          <w:lang w:val="zh-CN"/>
        </w:rPr>
      </w:pPr>
      <w:r>
        <w:rPr>
          <w:rFonts w:hint="eastAsia" w:cs="宋体" w:asciiTheme="minorEastAsia" w:hAnsiTheme="minorEastAsia"/>
          <w:color w:val="auto"/>
          <w:kern w:val="0"/>
          <w:sz w:val="21"/>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8"/>
        <w:widowControl/>
        <w:shd w:val="clear" w:color="auto" w:fill="FFFFFF"/>
        <w:spacing w:line="360" w:lineRule="auto"/>
        <w:ind w:firstLine="420"/>
        <w:contextualSpacing/>
        <w:jc w:val="left"/>
        <w:rPr>
          <w:rFonts w:hint="eastAsia" w:cs="宋体" w:asciiTheme="minorEastAsia" w:hAnsiTheme="minorEastAsia"/>
          <w:color w:val="auto"/>
          <w:kern w:val="0"/>
          <w:sz w:val="21"/>
          <w:szCs w:val="21"/>
          <w:lang w:val="zh-CN"/>
        </w:rPr>
      </w:pPr>
      <w:r>
        <w:rPr>
          <w:rFonts w:hint="eastAsia" w:cs="宋体" w:asciiTheme="minorEastAsia" w:hAnsiTheme="minorEastAsia"/>
          <w:color w:val="auto"/>
          <w:kern w:val="0"/>
          <w:sz w:val="21"/>
          <w:szCs w:val="21"/>
          <w:lang w:val="zh-CN"/>
        </w:rPr>
        <w:t>2、本项目采用现场运行、测试验收方式验收。投标人完成的项目应达到的质量标准应符合国家和履约地相关安全质量标准；行业技术规范标准；环保节能标准；强制认证相关标准。</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z w:val="21"/>
          <w:szCs w:val="21"/>
          <w:shd w:val="clear" w:color="auto" w:fill="FFFFFF"/>
          <w:lang w:eastAsia="zh-CN"/>
        </w:rPr>
        <w:t>六</w:t>
      </w:r>
      <w:r>
        <w:rPr>
          <w:rFonts w:hint="eastAsia" w:cs="黑体" w:asciiTheme="minorEastAsia" w:hAnsiTheme="minorEastAsia" w:eastAsiaTheme="minorEastAsia"/>
          <w:b/>
          <w:bCs/>
          <w:color w:val="auto"/>
          <w:sz w:val="21"/>
          <w:szCs w:val="21"/>
          <w:shd w:val="clear" w:color="auto" w:fill="FFFFFF"/>
        </w:rPr>
        <w:t>、本项目预算金额</w:t>
      </w:r>
      <w:r>
        <w:rPr>
          <w:rFonts w:hint="eastAsia" w:cs="黑体" w:asciiTheme="minorEastAsia" w:hAnsiTheme="minorEastAsia" w:eastAsiaTheme="minorEastAsia"/>
          <w:b/>
          <w:bCs/>
          <w:color w:val="auto"/>
          <w:sz w:val="21"/>
          <w:szCs w:val="21"/>
          <w:shd w:val="clear" w:color="auto" w:fill="FFFFFF"/>
          <w:lang w:val="en-US" w:eastAsia="zh-CN"/>
        </w:rPr>
        <w:t>225万元</w:t>
      </w:r>
      <w:r>
        <w:rPr>
          <w:rFonts w:hint="eastAsia" w:cs="黑体" w:asciiTheme="minorEastAsia" w:hAnsiTheme="minorEastAsia" w:eastAsiaTheme="minorEastAsia"/>
          <w:b/>
          <w:bCs/>
          <w:color w:val="auto"/>
          <w:sz w:val="21"/>
          <w:szCs w:val="21"/>
          <w:shd w:val="clear" w:color="auto" w:fill="FFFFFF"/>
        </w:rPr>
        <w:t>。最高限价</w:t>
      </w:r>
      <w:r>
        <w:rPr>
          <w:rFonts w:hint="eastAsia" w:cs="黑体" w:asciiTheme="minorEastAsia" w:hAnsiTheme="minorEastAsia" w:eastAsiaTheme="minorEastAsia"/>
          <w:b/>
          <w:bCs/>
          <w:color w:val="auto"/>
          <w:sz w:val="21"/>
          <w:szCs w:val="21"/>
          <w:shd w:val="clear" w:color="auto" w:fill="FFFFFF"/>
          <w:lang w:val="en-US" w:eastAsia="zh-CN"/>
        </w:rPr>
        <w:t>225万元</w:t>
      </w:r>
      <w:r>
        <w:rPr>
          <w:rFonts w:hint="eastAsia" w:cs="宋体" w:asciiTheme="minorEastAsia" w:hAnsiTheme="minorEastAsia" w:eastAsiaTheme="minorEastAsia"/>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1、支付方式：</w:t>
      </w:r>
      <w:r>
        <w:rPr>
          <w:rFonts w:hint="eastAsia" w:cs="宋体" w:asciiTheme="minorEastAsia" w:hAnsiTheme="minorEastAsia"/>
          <w:color w:val="auto"/>
          <w:kern w:val="0"/>
          <w:szCs w:val="21"/>
          <w:lang w:val="zh-CN"/>
        </w:rPr>
        <w:t>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2、支付时间及条件：设备安装完成验收合格一个月后付合同总金额的</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lang w:val="zh-CN"/>
        </w:rPr>
        <w:t>0%；设备保修期满后付剩余的</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lang w:val="zh-CN"/>
        </w:rPr>
        <w:t>0%。</w:t>
      </w:r>
      <w:r>
        <w:rPr>
          <w:rFonts w:hint="eastAsia" w:cs="宋体" w:asciiTheme="minorEastAsia" w:hAnsiTheme="minorEastAsia"/>
          <w:color w:val="auto"/>
          <w:kern w:val="0"/>
          <w:szCs w:val="21"/>
          <w:lang w:val="zh-CN"/>
        </w:rPr>
        <w:br w:type="page"/>
      </w: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项目名称：</w:t>
            </w:r>
            <w:r>
              <w:rPr>
                <w:rFonts w:hint="eastAsia" w:cs="仿宋_GB2312" w:asciiTheme="minorEastAsia" w:hAnsiTheme="minorEastAsia"/>
                <w:color w:val="auto"/>
                <w:szCs w:val="21"/>
                <w:lang w:eastAsia="zh-CN"/>
              </w:rPr>
              <w:t>禹州市人民医院“数字乳腺钼靶机（进口）医疗设备采购项目”</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项目编号：</w:t>
            </w:r>
            <w:r>
              <w:rPr>
                <w:rFonts w:hint="eastAsia" w:cs="仿宋_GB2312" w:asciiTheme="minorEastAsia" w:hAnsiTheme="minorEastAsia"/>
                <w:color w:val="auto"/>
                <w:szCs w:val="21"/>
              </w:rPr>
              <w:t>YLZB-G201</w:t>
            </w:r>
            <w:r>
              <w:rPr>
                <w:rFonts w:hint="eastAsia" w:cs="仿宋_GB2312" w:asciiTheme="minorEastAsia" w:hAnsiTheme="minorEastAsia"/>
                <w:color w:val="auto"/>
                <w:szCs w:val="21"/>
                <w:lang w:val="en-US" w:eastAsia="zh-CN"/>
              </w:rPr>
              <w:t>9014</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项目内容：</w:t>
            </w:r>
            <w:r>
              <w:rPr>
                <w:rFonts w:hint="eastAsia" w:ascii="宋体" w:hAnsi="宋体" w:cs="宋体"/>
                <w:color w:val="auto"/>
                <w:sz w:val="24"/>
              </w:rPr>
              <w:t>数字乳腺钼靶机（进口）</w:t>
            </w:r>
            <w:r>
              <w:rPr>
                <w:rFonts w:hint="eastAsia" w:cs="仿宋_GB2312" w:asciiTheme="minorEastAsia" w:hAnsiTheme="minorEastAsia" w:eastAsiaTheme="minorEastAsia"/>
                <w:color w:val="auto"/>
                <w:sz w:val="21"/>
                <w:szCs w:val="21"/>
                <w:shd w:val="clear" w:color="auto" w:fill="FFFFFF"/>
                <w:lang w:val="en-US" w:eastAsia="zh-CN"/>
              </w:rPr>
              <w:t>1套</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项目地址：</w:t>
            </w:r>
            <w:r>
              <w:rPr>
                <w:rFonts w:hint="eastAsia" w:cs="仿宋_GB2312" w:asciiTheme="minorEastAsia" w:hAnsiTheme="minorEastAsia"/>
                <w:color w:val="auto"/>
                <w:szCs w:val="21"/>
                <w:lang w:eastAsia="zh-CN"/>
              </w:rPr>
              <w:t>禹州市人民医院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名称：</w:t>
            </w:r>
            <w:r>
              <w:rPr>
                <w:rFonts w:hint="eastAsia" w:cs="仿宋_GB2312" w:asciiTheme="minorEastAsia" w:hAnsiTheme="minorEastAsia"/>
                <w:color w:val="auto"/>
                <w:szCs w:val="21"/>
                <w:lang w:eastAsia="zh-CN"/>
              </w:rPr>
              <w:t>禹州市人民医院</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eastAsia="zh-CN"/>
              </w:rPr>
              <w:t>禹州市康复路1号</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联系人：席朝岭                    电话：</w:t>
            </w:r>
            <w:r>
              <w:rPr>
                <w:rFonts w:hint="eastAsia" w:cs="仿宋_GB2312" w:asciiTheme="minorEastAsia" w:hAnsiTheme="minorEastAsia"/>
                <w:color w:val="auto"/>
                <w:szCs w:val="21"/>
                <w:lang w:eastAsia="zh-CN"/>
              </w:rPr>
              <w:t>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名称：</w:t>
            </w:r>
            <w:r>
              <w:rPr>
                <w:rFonts w:hint="eastAsia" w:cs="仿宋_GB2312" w:asciiTheme="minorEastAsia" w:hAnsiTheme="minorEastAsia"/>
                <w:color w:val="auto"/>
                <w:szCs w:val="21"/>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eastAsia="zh-CN"/>
              </w:rPr>
              <w:t>许昌市新许路中段</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王老师</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 xml:space="preserve">  电话：</w:t>
            </w:r>
            <w:r>
              <w:rPr>
                <w:rFonts w:hint="eastAsia" w:cs="仿宋_GB2312" w:asciiTheme="minorEastAsia" w:hAnsiTheme="minorEastAsia"/>
                <w:color w:val="auto"/>
                <w:szCs w:val="21"/>
                <w:lang w:val="en-US"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年度经审计的财务报告，包括资产负债表、利润表、现金流量表、所有者权益变动表及其附注；</w:t>
            </w:r>
            <w:r>
              <w:rPr>
                <w:rFonts w:hint="eastAsia" w:cs="宋体" w:asciiTheme="minorEastAsia" w:hAnsiTheme="minorEastAsia"/>
                <w:bCs/>
                <w:color w:val="auto"/>
                <w:szCs w:val="21"/>
                <w:lang w:val="zh-CN"/>
              </w:rPr>
              <w:t>或</w:t>
            </w:r>
            <w:r>
              <w:rPr>
                <w:rFonts w:hint="eastAsia" w:cs="宋体" w:asciiTheme="minorEastAsia" w:hAnsiTheme="minorEastAsia"/>
                <w:bCs/>
                <w:color w:val="auto"/>
                <w:szCs w:val="21"/>
                <w:lang w:val="zh-CN"/>
              </w:rPr>
              <w:t>基本开户银行出具的资信证明；</w:t>
            </w:r>
            <w:r>
              <w:rPr>
                <w:rFonts w:hint="eastAsia" w:cs="宋体" w:asciiTheme="minorEastAsia" w:hAnsiTheme="minorEastAsia"/>
                <w:bCs/>
                <w:color w:val="auto"/>
                <w:szCs w:val="21"/>
                <w:lang w:val="zh-CN"/>
              </w:rPr>
              <w:t>或</w:t>
            </w:r>
            <w:r>
              <w:rPr>
                <w:rFonts w:hint="eastAsia" w:cs="宋体" w:asciiTheme="minorEastAsia" w:hAnsiTheme="minorEastAsia"/>
                <w:bCs/>
                <w:color w:val="auto"/>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w:t>
            </w:r>
            <w:r>
              <w:rPr>
                <w:rFonts w:hint="eastAsia" w:cs="宋体" w:asciiTheme="minorEastAsia" w:hAnsiTheme="minorEastAsia"/>
                <w:bCs/>
                <w:color w:val="auto"/>
                <w:szCs w:val="21"/>
                <w:lang w:val="zh-CN"/>
              </w:rPr>
              <w:t>或</w:t>
            </w:r>
            <w:r>
              <w:rPr>
                <w:rFonts w:hint="eastAsia" w:cs="宋体" w:asciiTheme="minorEastAsia" w:hAnsiTheme="minorEastAsia"/>
                <w:bCs/>
                <w:color w:val="auto"/>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七、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、“国家企业信用公示系统”网站（www.gsxt.gov.cn）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225万元</w:t>
            </w:r>
            <w:r>
              <w:rPr>
                <w:rFonts w:hint="eastAsia" w:cs="宋体" w:asciiTheme="minorEastAsia" w:hAnsiTheme="minorEastAsia"/>
                <w:bCs/>
                <w:color w:val="auto"/>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52"/>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2019</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25</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en-US" w:eastAsia="zh-CN"/>
              </w:rPr>
              <w:t>三</w:t>
            </w:r>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金额：肆万伍仟元整（¥</w:t>
            </w:r>
            <w:r>
              <w:rPr>
                <w:rFonts w:hint="eastAsia" w:cs="仿宋_GB2312" w:asciiTheme="minorEastAsia" w:hAnsiTheme="minorEastAsia"/>
                <w:color w:val="auto"/>
                <w:szCs w:val="21"/>
                <w:lang w:val="en-US" w:eastAsia="zh-CN"/>
              </w:rPr>
              <w:t>45000</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lang w:eastAsia="zh-CN"/>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要求提交。履约保证金的数额为合同金额的</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不收取</w:t>
            </w:r>
          </w:p>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lang w:val="en-US" w:eastAsia="zh-CN"/>
              </w:rPr>
              <w:t>1.5</w:t>
            </w:r>
            <w:r>
              <w:rPr>
                <w:rFonts w:hint="eastAsia" w:cs="宋体" w:asciiTheme="minorEastAsia" w:hAnsiTheme="minorEastAsia"/>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Cs w:val="21"/>
                <w:lang w:val="en-US" w:eastAsia="zh-CN"/>
              </w:rPr>
              <w:t>2978065302@qq.com</w:t>
            </w:r>
            <w:r>
              <w:rPr>
                <w:rFonts w:hint="eastAsia"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7"/>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7"/>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HYPERLINK "https://baike.baidu.com/item/%E6%89%BF%E6%8B%85%E8%BF%9E%E5%B8%A6%E8%B4%A3%E4%BB%BB" \t "_blank"</w:instrText>
      </w:r>
      <w:r>
        <w:rPr>
          <w:color w:val="auto"/>
        </w:rPr>
        <w:fldChar w:fldCharType="separate"/>
      </w:r>
      <w:r>
        <w:rPr>
          <w:rFonts w:cs="宋体" w:asciiTheme="minorEastAsia" w:hAnsiTheme="minorEastAsia"/>
          <w:color w:val="auto"/>
          <w:kern w:val="0"/>
          <w:szCs w:val="21"/>
        </w:rPr>
        <w:t>承担连带责任</w:t>
      </w:r>
      <w:r>
        <w:rPr>
          <w:color w:val="auto"/>
        </w:rPr>
        <w:fldChar w:fldCharType="end"/>
      </w:r>
      <w:r>
        <w:rPr>
          <w:rFonts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7"/>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7"/>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HYPERLINK "http://221.14.6.70:8088/ggzy"</w:instrText>
      </w:r>
      <w:r>
        <w:rPr>
          <w:color w:val="auto"/>
        </w:rPr>
        <w:fldChar w:fldCharType="separate"/>
      </w:r>
      <w:r>
        <w:rPr>
          <w:rFonts w:hint="eastAsia" w:cs="宋体" w:asciiTheme="minorEastAsia" w:hAnsiTheme="minorEastAsia"/>
          <w:color w:val="auto"/>
          <w:kern w:val="0"/>
          <w:szCs w:val="21"/>
        </w:rPr>
        <w:t>http://221.14.6.70:8088/ggzy</w:t>
      </w:r>
      <w:r>
        <w:rPr>
          <w:color w:val="auto"/>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7"/>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7"/>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7"/>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2"/>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2"/>
        <w:spacing w:line="360" w:lineRule="auto"/>
        <w:contextualSpacing/>
        <w:rPr>
          <w:rFonts w:cs="仿宋_GB2312" w:asciiTheme="minorEastAsia" w:hAnsiTheme="minorEastAsia"/>
          <w:color w:val="auto"/>
          <w:lang w:val="zh-CN"/>
        </w:rPr>
      </w:pPr>
    </w:p>
    <w:p>
      <w:pPr>
        <w:pStyle w:val="12"/>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w:t>
            </w: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年度经审计的财务报告，包括资产负债表、利润表、现金流量表、所有者权益变动表及其附注；</w:t>
            </w:r>
            <w:r>
              <w:rPr>
                <w:rFonts w:hint="eastAsia" w:asciiTheme="minorEastAsia" w:hAnsiTheme="minorEastAsia"/>
                <w:bCs/>
                <w:color w:val="auto"/>
                <w:szCs w:val="21"/>
              </w:rPr>
              <w:t>或</w:t>
            </w:r>
            <w:r>
              <w:rPr>
                <w:rFonts w:hint="eastAsia" w:asciiTheme="minorEastAsia" w:hAnsiTheme="minorEastAsia"/>
                <w:bCs/>
                <w:color w:val="auto"/>
                <w:szCs w:val="21"/>
              </w:rPr>
              <w:t>基本开户银行出具的资信证明；</w:t>
            </w:r>
            <w:r>
              <w:rPr>
                <w:rFonts w:hint="eastAsia" w:asciiTheme="minorEastAsia" w:hAnsiTheme="minorEastAsia"/>
                <w:bCs/>
                <w:color w:val="auto"/>
                <w:szCs w:val="21"/>
              </w:rPr>
              <w:t>或</w:t>
            </w:r>
            <w:r>
              <w:rPr>
                <w:rFonts w:hint="eastAsia" w:asciiTheme="minorEastAsia" w:hAnsiTheme="minorEastAsia"/>
                <w:bCs/>
                <w:color w:val="auto"/>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w:t>
            </w:r>
            <w:r>
              <w:rPr>
                <w:rFonts w:hint="eastAsia" w:asciiTheme="minorEastAsia" w:hAnsiTheme="minorEastAsia"/>
                <w:bCs/>
                <w:color w:val="auto"/>
                <w:szCs w:val="21"/>
              </w:rPr>
              <w:t>或</w:t>
            </w:r>
            <w:r>
              <w:rPr>
                <w:rFonts w:hint="eastAsia" w:asciiTheme="minorEastAsia" w:hAnsiTheme="minorEastAsia"/>
                <w:bCs/>
                <w:color w:val="auto"/>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w:t>
            </w:r>
            <w:r>
              <w:rPr>
                <w:rFonts w:hint="eastAsia" w:asciiTheme="minorEastAsia" w:hAnsiTheme="minorEastAsia"/>
                <w:bCs/>
                <w:color w:val="auto"/>
                <w:szCs w:val="21"/>
              </w:rPr>
              <w:t>或者</w:t>
            </w:r>
            <w:r>
              <w:rPr>
                <w:rFonts w:hint="eastAsia" w:asciiTheme="minorEastAsia" w:hAnsiTheme="minorEastAsia"/>
                <w:bCs/>
                <w:color w:val="auto"/>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numPr>
                <w:ilvl w:val="0"/>
                <w:numId w:val="20"/>
              </w:numPr>
              <w:spacing w:line="360" w:lineRule="auto"/>
              <w:rPr>
                <w:rFonts w:asciiTheme="minorEastAsia" w:hAnsiTheme="minorEastAsia"/>
                <w:b/>
                <w:bCs/>
                <w:color w:val="auto"/>
                <w:szCs w:val="21"/>
              </w:rPr>
            </w:pPr>
            <w:r>
              <w:rPr>
                <w:rFonts w:hint="eastAsia" w:asciiTheme="minorEastAsia" w:hAnsiTheme="minorEastAsia"/>
                <w:b/>
                <w:bCs/>
                <w:color w:val="auto"/>
                <w:szCs w:val="21"/>
                <w:lang w:eastAsia="zh-CN"/>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r>
              <w:rPr>
                <w:rFonts w:hint="eastAsia" w:asciiTheme="minorEastAsia" w:hAnsiTheme="minorEastAsia"/>
                <w:bCs/>
                <w:color w:val="auto"/>
                <w:szCs w:val="21"/>
                <w:lang w:eastAsia="zh-CN"/>
              </w:rPr>
              <w:t>、“国家企业信用公示系统”网站（www.gsxt.gov.cn）</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13、</w:t>
            </w:r>
            <w:r>
              <w:rPr>
                <w:rFonts w:hint="eastAsia" w:asciiTheme="minorEastAsia" w:hAnsiTheme="minorEastAsia"/>
                <w:b/>
                <w:color w:val="auto"/>
                <w:szCs w:val="21"/>
                <w:lang w:val="en-US" w:eastAsia="zh-CN"/>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bl>
    <w:p>
      <w:pPr>
        <w:pStyle w:val="12"/>
        <w:spacing w:line="360" w:lineRule="auto"/>
        <w:ind w:firstLine="482" w:firstLineChars="200"/>
        <w:contextualSpacing/>
        <w:rPr>
          <w:rFonts w:cs="仿宋_GB2312" w:asciiTheme="minorEastAsia" w:hAnsiTheme="minorEastAsia" w:eastAsiaTheme="minorEastAsia"/>
          <w:b/>
          <w:color w:val="auto"/>
          <w:szCs w:val="24"/>
          <w:lang w:val="zh-CN"/>
        </w:rPr>
      </w:pPr>
    </w:p>
    <w:p>
      <w:pPr>
        <w:pStyle w:val="12"/>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2"/>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2"/>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2"/>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2"/>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2"/>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tbl>
      <w:tblPr>
        <w:tblStyle w:val="20"/>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价格分值：</w:t>
            </w:r>
            <w:r>
              <w:rPr>
                <w:rFonts w:hint="eastAsia" w:ascii="宋体" w:hAnsi="宋体" w:eastAsia="宋体" w:cs="宋体"/>
                <w:color w:val="auto"/>
                <w:kern w:val="2"/>
                <w:sz w:val="21"/>
                <w:szCs w:val="21"/>
                <w:u w:val="single"/>
                <w:lang w:val="en-US" w:eastAsia="zh-CN" w:bidi="ar"/>
              </w:rPr>
              <w:t>30</w:t>
            </w:r>
            <w:r>
              <w:rPr>
                <w:rFonts w:hint="eastAsia" w:ascii="宋体" w:hAnsi="宋体" w:eastAsia="宋体" w:cs="宋体"/>
                <w:color w:val="auto"/>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商务部分：</w:t>
            </w:r>
            <w:r>
              <w:rPr>
                <w:rFonts w:hint="eastAsia" w:ascii="宋体" w:hAnsi="宋体" w:eastAsia="宋体" w:cs="宋体"/>
                <w:color w:val="auto"/>
                <w:kern w:val="2"/>
                <w:sz w:val="21"/>
                <w:szCs w:val="21"/>
                <w:u w:val="single"/>
                <w:lang w:val="en-US" w:eastAsia="zh-CN" w:bidi="ar"/>
              </w:rPr>
              <w:t>25</w:t>
            </w:r>
            <w:r>
              <w:rPr>
                <w:rFonts w:hint="eastAsia" w:ascii="宋体" w:hAnsi="宋体" w:eastAsia="宋体" w:cs="宋体"/>
                <w:color w:val="auto"/>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技术部分：</w:t>
            </w:r>
            <w:r>
              <w:rPr>
                <w:rFonts w:hint="eastAsia" w:ascii="宋体" w:hAnsi="宋体" w:eastAsia="宋体" w:cs="宋体"/>
                <w:color w:val="auto"/>
                <w:kern w:val="2"/>
                <w:sz w:val="21"/>
                <w:szCs w:val="21"/>
                <w:u w:val="single"/>
                <w:lang w:val="en-US" w:eastAsia="zh-CN" w:bidi="ar"/>
              </w:rPr>
              <w:t>45</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价格部分（满分</w:t>
            </w:r>
            <w:r>
              <w:rPr>
                <w:rFonts w:hint="eastAsia" w:ascii="宋体" w:hAnsi="宋体" w:eastAsia="宋体" w:cs="宋体"/>
                <w:b/>
                <w:bCs w:val="0"/>
                <w:color w:val="auto"/>
                <w:kern w:val="2"/>
                <w:sz w:val="21"/>
                <w:szCs w:val="21"/>
                <w:u w:val="single"/>
                <w:lang w:val="en-US" w:eastAsia="zh-CN" w:bidi="ar"/>
              </w:rPr>
              <w:t>30</w:t>
            </w:r>
            <w:r>
              <w:rPr>
                <w:rFonts w:hint="eastAsia" w:ascii="宋体" w:hAnsi="宋体" w:eastAsia="宋体" w:cs="宋体"/>
                <w:b/>
                <w:bCs w:val="0"/>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投标报价得分=（评标基准价/投标报价）×</w:t>
            </w:r>
            <w:r>
              <w:rPr>
                <w:rFonts w:hint="eastAsia" w:ascii="宋体" w:hAnsi="宋体" w:eastAsia="宋体" w:cs="宋体"/>
                <w:color w:val="auto"/>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single"/>
                <w:lang w:val="en-US" w:eastAsia="zh-CN" w:bidi="ar"/>
              </w:rPr>
              <w:t>30</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商务部分（满分</w:t>
            </w:r>
            <w:r>
              <w:rPr>
                <w:rFonts w:hint="eastAsia" w:ascii="宋体" w:hAnsi="宋体" w:eastAsia="宋体" w:cs="宋体"/>
                <w:b/>
                <w:bCs w:val="0"/>
                <w:color w:val="auto"/>
                <w:kern w:val="2"/>
                <w:sz w:val="21"/>
                <w:szCs w:val="21"/>
                <w:u w:val="single"/>
                <w:lang w:val="en-US" w:eastAsia="zh-CN" w:bidi="ar"/>
              </w:rPr>
              <w:t>25</w:t>
            </w:r>
            <w:r>
              <w:rPr>
                <w:rFonts w:hint="eastAsia" w:ascii="宋体" w:hAnsi="宋体" w:eastAsia="宋体" w:cs="宋体"/>
                <w:b/>
                <w:bCs w:val="0"/>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color w:val="auto"/>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auto"/>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2、投标人所投产品属于“环境标志产品政府采购清单”内产品，</w:t>
            </w:r>
            <w:r>
              <w:rPr>
                <w:rFonts w:hint="eastAsia" w:ascii="宋体" w:hAnsi="宋体" w:eastAsia="宋体" w:cs="宋体"/>
                <w:color w:val="auto"/>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auto"/>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b/>
                <w:color w:val="auto"/>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leftChars="0" w:right="0" w:rightChars="0" w:firstLine="420" w:firstLineChars="200"/>
              <w:jc w:val="both"/>
              <w:rPr>
                <w:rFonts w:hint="eastAsia" w:ascii="宋体" w:hAnsi="宋体" w:eastAsia="宋体" w:cs="宋体"/>
                <w:color w:val="auto"/>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leftChars="0" w:right="0" w:rightChars="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投标人2016年1月1日以来，具有类似项目业绩，合同及验收报告齐全且合同金额不低于本项目最高限价的，每提供一份得2分，最多得4分，不提供者为0分。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1"/>
                <w:szCs w:val="21"/>
                <w:u w:val="single"/>
                <w:lang w:val="en-US"/>
              </w:rPr>
            </w:pPr>
            <w:r>
              <w:rPr>
                <w:rFonts w:hint="eastAsia" w:ascii="宋体" w:hAnsi="宋体" w:eastAsia="宋体" w:cs="宋体"/>
                <w:color w:val="auto"/>
                <w:kern w:val="2"/>
                <w:sz w:val="21"/>
                <w:szCs w:val="21"/>
                <w:u w:val="single"/>
                <w:lang w:val="en-US" w:eastAsia="zh-CN" w:bidi="ar"/>
              </w:rPr>
              <w:t>4</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leftChars="0" w:right="0" w:rightChars="0"/>
              <w:jc w:val="center"/>
              <w:rPr>
                <w:rFonts w:hint="eastAsia" w:ascii="宋体" w:hAnsi="宋体" w:eastAsia="宋体" w:cs="宋体"/>
                <w:color w:val="auto"/>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1、投标人提供的售后服务及现场技术支持方案的完整、可行、响应处理机制合理的得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rPr>
              <w:t>分，有相关描述的得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分，不提供不得分。</w:t>
            </w: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2、投标人就如何做好后续服务保障工作提供一套优秀服务方案的得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分，有相关描述的得1分，不提供不得分。</w:t>
            </w: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3、投标人在项目实施完成后所承诺的责任、服务内容合理完整的得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分，有相关描述的得1分，不提供不得分。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single"/>
                <w:lang w:val="en-US" w:eastAsia="zh-CN" w:bidi="ar"/>
              </w:rPr>
              <w:t>20</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技术部分（满分</w:t>
            </w:r>
            <w:r>
              <w:rPr>
                <w:rFonts w:hint="eastAsia" w:ascii="宋体" w:hAnsi="宋体" w:eastAsia="宋体" w:cs="宋体"/>
                <w:b/>
                <w:bCs w:val="0"/>
                <w:color w:val="auto"/>
                <w:kern w:val="2"/>
                <w:sz w:val="21"/>
                <w:szCs w:val="21"/>
                <w:u w:val="single"/>
                <w:lang w:val="en-US" w:eastAsia="zh-CN" w:bidi="ar"/>
              </w:rPr>
              <w:t>45</w:t>
            </w:r>
            <w:r>
              <w:rPr>
                <w:rFonts w:hint="eastAsia" w:ascii="宋体" w:hAnsi="宋体" w:eastAsia="宋体" w:cs="宋体"/>
                <w:b/>
                <w:bCs w:val="0"/>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color w:val="auto"/>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color w:val="auto"/>
                <w:kern w:val="2"/>
                <w:sz w:val="21"/>
                <w:szCs w:val="21"/>
                <w:lang w:val="en-US" w:eastAsia="zh-CN" w:bidi="ar"/>
              </w:rPr>
            </w:pPr>
            <w:r>
              <w:rPr>
                <w:rFonts w:hint="eastAsia" w:ascii="宋体" w:hAnsi="宋体" w:eastAsia="宋体" w:cs="Courier New"/>
                <w:bCs/>
                <w:color w:val="auto"/>
                <w:szCs w:val="21"/>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Cs w:val="21"/>
                <w:u w:val="single"/>
              </w:rPr>
              <w:t>1</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color w:val="auto"/>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color w:val="auto"/>
                <w:kern w:val="2"/>
                <w:sz w:val="21"/>
                <w:szCs w:val="21"/>
                <w:lang w:val="en-US" w:eastAsia="zh-CN" w:bidi="ar"/>
              </w:rPr>
            </w:pPr>
            <w:r>
              <w:rPr>
                <w:rFonts w:hint="eastAsia" w:ascii="宋体" w:hAnsi="宋体" w:eastAsia="宋体" w:cs="Courier New"/>
                <w:bCs/>
                <w:color w:val="auto"/>
                <w:szCs w:val="21"/>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Cs w:val="21"/>
                <w:u w:val="single"/>
              </w:rPr>
              <w:t>1</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color w:val="auto"/>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①未实质性响应招标文件要求的视为无效投标。</w:t>
            </w:r>
          </w:p>
          <w:p>
            <w:pPr>
              <w:spacing w:line="360" w:lineRule="exact"/>
              <w:rPr>
                <w:rFonts w:ascii="宋体" w:hAnsi="宋体" w:eastAsia="宋体" w:cs="宋体"/>
                <w:color w:val="auto"/>
                <w:szCs w:val="21"/>
              </w:rPr>
            </w:pPr>
            <w:r>
              <w:rPr>
                <w:rFonts w:hint="eastAsia" w:ascii="宋体" w:hAnsi="宋体" w:eastAsia="宋体" w:cs="宋体"/>
                <w:color w:val="auto"/>
                <w:szCs w:val="21"/>
              </w:rPr>
              <w:t>②根据投标人对所投产品配置的成熟性、稳定性、可维修性及产品性能与配置等情况，基本全部满足的得2</w:t>
            </w:r>
            <w:r>
              <w:rPr>
                <w:rFonts w:hint="eastAsia" w:ascii="宋体" w:hAnsi="宋体" w:eastAsia="宋体" w:cs="宋体"/>
                <w:color w:val="auto"/>
                <w:szCs w:val="21"/>
                <w:lang w:val="en-US" w:eastAsia="zh-CN"/>
              </w:rPr>
              <w:t>7</w:t>
            </w:r>
            <w:r>
              <w:rPr>
                <w:rFonts w:hint="eastAsia" w:ascii="宋体" w:hAnsi="宋体" w:eastAsia="宋体" w:cs="宋体"/>
                <w:color w:val="auto"/>
                <w:szCs w:val="21"/>
              </w:rPr>
              <w:t>分。</w:t>
            </w:r>
          </w:p>
          <w:p>
            <w:pPr>
              <w:spacing w:line="360" w:lineRule="exact"/>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Cs w:val="21"/>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分（仅进行了简单概况的或不能完整提供有效证明文件的不得分）。满分</w:t>
            </w:r>
            <w:r>
              <w:rPr>
                <w:rFonts w:hint="eastAsia" w:ascii="宋体" w:hAnsi="宋体" w:eastAsia="宋体" w:cs="宋体"/>
                <w:color w:val="auto"/>
                <w:szCs w:val="21"/>
                <w:lang w:val="en-US" w:eastAsia="zh-CN"/>
              </w:rPr>
              <w:t>43</w:t>
            </w:r>
            <w:r>
              <w:rPr>
                <w:rFonts w:hint="eastAsia" w:ascii="宋体" w:hAnsi="宋体" w:eastAsia="宋体" w:cs="宋体"/>
                <w:color w:val="auto"/>
                <w:szCs w:val="21"/>
              </w:rPr>
              <w:t>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Cs w:val="21"/>
                <w:lang w:val="en-US" w:eastAsia="zh-CN"/>
              </w:rPr>
              <w:t>43</w:t>
            </w:r>
            <w:r>
              <w:rPr>
                <w:rFonts w:hint="eastAsia" w:ascii="宋体" w:hAnsi="宋体" w:eastAsia="宋体" w:cs="宋体"/>
                <w:color w:val="auto"/>
                <w:szCs w:val="21"/>
              </w:rPr>
              <w:t>分</w:t>
            </w:r>
          </w:p>
        </w:tc>
      </w:tr>
    </w:tbl>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非联合体投标人</w:t>
            </w:r>
          </w:p>
          <w:p>
            <w:pPr>
              <w:jc w:val="center"/>
              <w:rPr>
                <w:rFonts w:ascii="宋体" w:hAns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2"/>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1"/>
        </w:numPr>
        <w:spacing w:line="360" w:lineRule="auto"/>
        <w:ind w:firstLine="422" w:firstLineChars="200"/>
        <w:contextualSpacing/>
        <w:rPr>
          <w:rFonts w:hint="eastAsia" w:cs="仿宋_GB2312" w:asciiTheme="minorEastAsia" w:hAnsiTheme="minorEastAsia"/>
          <w:b/>
          <w:color w:val="auto"/>
          <w:szCs w:val="21"/>
          <w:lang w:val="zh-CN"/>
        </w:rPr>
      </w:pP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numPr>
          <w:ilvl w:val="0"/>
          <w:numId w:val="0"/>
        </w:numPr>
        <w:spacing w:line="360" w:lineRule="auto"/>
        <w:contextualSpacing/>
        <w:rPr>
          <w:rFonts w:hint="eastAsia" w:cs="仿宋_GB2312" w:asciiTheme="minorEastAsia" w:hAnsiTheme="minorEastAsia"/>
          <w:b/>
          <w:color w:val="auto"/>
          <w:szCs w:val="21"/>
          <w:lang w:val="zh-CN"/>
        </w:rPr>
      </w:pP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adjustRightInd w:val="0"/>
        <w:snapToGrid w:val="0"/>
        <w:spacing w:line="360" w:lineRule="auto"/>
        <w:ind w:firstLine="643" w:firstLineChars="20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2"/>
        <w:spacing w:line="360" w:lineRule="auto"/>
        <w:contextualSpacing/>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（一）合同一般条款</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 定义</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合同</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合同价格</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甲方</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乙方</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系指中标后提供合同服务的</w:t>
      </w:r>
      <w:r>
        <w:rPr>
          <w:rFonts w:hint="eastAsia" w:ascii="宋体" w:hAnsi="宋体" w:eastAsia="宋体" w:cs="宋体"/>
          <w:bCs/>
          <w:color w:val="auto"/>
          <w:sz w:val="21"/>
          <w:szCs w:val="21"/>
          <w:lang w:val="zh-CN"/>
        </w:rPr>
        <w:t>中标方</w:t>
      </w:r>
      <w:r>
        <w:rPr>
          <w:rFonts w:hint="eastAsia" w:ascii="宋体" w:hAnsi="宋体" w:eastAsia="宋体" w:cs="宋体"/>
          <w:color w:val="auto"/>
          <w:sz w:val="21"/>
          <w:szCs w:val="21"/>
          <w:lang w:val="zh-CN"/>
        </w:rPr>
        <w:t>或供应商。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2.适用范围</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本合同条款仅适用于本次招标活动。</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3.技术规格和标准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4.合同期限</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即自</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日起至</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日止。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5.价格</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6.索赔</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7.不可抗力</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8.履约保证金</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9.争议的解决</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10.合同终止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10.2.1发生不可抗力时。</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11.合同修改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12.适用法律</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13.主导语言与计量单位</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14.合同生效</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hint="eastAsia" w:ascii="宋体" w:hAnsi="宋体" w:eastAsia="宋体" w:cs="宋体"/>
          <w:b/>
          <w:bCs/>
          <w:color w:val="auto"/>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br w:type="page"/>
      </w: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t>（二）合同特殊条款</w:t>
      </w:r>
    </w:p>
    <w:p>
      <w:pPr>
        <w:wordWrap w:val="0"/>
        <w:topLinePunct/>
        <w:autoSpaceDE w:val="0"/>
        <w:autoSpaceDN w:val="0"/>
        <w:adjustRightInd w:val="0"/>
        <w:snapToGrid w:val="0"/>
        <w:spacing w:line="360" w:lineRule="auto"/>
        <w:jc w:val="center"/>
        <w:rPr>
          <w:rFonts w:hint="eastAsia" w:ascii="宋体" w:hAnsi="宋体" w:eastAsia="宋体" w:cs="宋体"/>
          <w:b/>
          <w:bCs/>
          <w:color w:val="auto"/>
          <w:sz w:val="21"/>
          <w:szCs w:val="21"/>
          <w:lang w:val="zh-CN"/>
        </w:rPr>
      </w:pP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合同特殊条款是合同一般条款的补充和修改。如果两者之间有抵触，应以特殊条款为准。</w:t>
      </w:r>
    </w:p>
    <w:p>
      <w:pPr>
        <w:pStyle w:val="12"/>
        <w:spacing w:line="360" w:lineRule="auto"/>
        <w:contextualSpacing/>
        <w:rPr>
          <w:rFonts w:hint="eastAsia" w:ascii="宋体" w:hAnsi="宋体" w:eastAsia="宋体" w:cs="宋体"/>
          <w:b/>
          <w:color w:val="auto"/>
          <w:kern w:val="0"/>
          <w:sz w:val="21"/>
          <w:szCs w:val="21"/>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t>合同书 （参考样本）</w:t>
      </w:r>
    </w:p>
    <w:p>
      <w:pPr>
        <w:wordWrap w:val="0"/>
        <w:topLinePunct/>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合同编号：</w:t>
      </w:r>
    </w:p>
    <w:p>
      <w:pPr>
        <w:wordWrap w:val="0"/>
        <w:topLinePunct/>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供、需双方根据   年  月  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二、货物名称、数量、规格、型号、金额及交货期</w:t>
      </w:r>
    </w:p>
    <w:tbl>
      <w:tblPr>
        <w:tblStyle w:val="20"/>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eastAsia" w:ascii="宋体" w:hAnsi="宋体" w:eastAsia="宋体" w:cs="宋体"/>
                <w:color w:val="auto"/>
                <w:sz w:val="21"/>
                <w:szCs w:val="21"/>
              </w:rPr>
            </w:pPr>
            <w:r>
              <w:rPr>
                <w:rFonts w:hint="eastAsia" w:ascii="宋体" w:hAnsi="宋体" w:eastAsia="宋体" w:cs="宋体"/>
                <w:color w:val="auto"/>
                <w:sz w:val="21"/>
                <w:szCs w:val="21"/>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大写：　　　　　　小写：</w:t>
            </w:r>
          </w:p>
        </w:tc>
      </w:tr>
    </w:tbl>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三、设备质量要求及供方对质量负责的条件和期限</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1、供方提供的货物须是全新的且保证不是库存或积压品(包括零部件)，符合国家、部委或地方相关标准以及该产品的出厂标准。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四、交货时间、地点、方式： 年 月 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八、售后服务：按招标文件及投标文件相应条款执行。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九、结算方式：设</w:t>
      </w:r>
      <w:r>
        <w:rPr>
          <w:rFonts w:hint="eastAsia" w:ascii="宋体" w:hAnsi="宋体" w:eastAsia="宋体" w:cs="宋体"/>
          <w:color w:val="auto"/>
          <w:sz w:val="21"/>
          <w:szCs w:val="21"/>
        </w:rPr>
        <w:t>设备安装完成</w:t>
      </w:r>
      <w:r>
        <w:rPr>
          <w:rFonts w:hint="eastAsia" w:ascii="宋体" w:hAnsi="宋体" w:eastAsia="宋体" w:cs="宋体"/>
          <w:color w:val="auto"/>
          <w:sz w:val="21"/>
          <w:szCs w:val="21"/>
        </w:rPr>
        <w:t>经验收合格后付总价的   %，剩余    %满一年无质量问题一次付清。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十、法律责任</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3、供方在本合同规定的交货期内不能交货，应向需方支付全部合同金额5%的违约金，需方有权终止合同。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4、需方无正当理由拒收设备，应向供方支付无正当理由拒收设备金额5%的违约金。 </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5、因供方原因造成逾期付款，需方不承担责任。</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地址：                              地址：</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委托代理人：                        委托代理人：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电话：                              电话：</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开户银行：                          开户银行：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帐号：                              帐号：</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税务登记证号：                      签定时间：</w:t>
      </w:r>
    </w:p>
    <w:p>
      <w:pPr>
        <w:pStyle w:val="12"/>
        <w:spacing w:line="360" w:lineRule="auto"/>
        <w:contextualSpacing/>
        <w:jc w:val="center"/>
        <w:rPr>
          <w:rFonts w:hint="eastAsia" w:ascii="宋体" w:hAnsi="宋体" w:eastAsia="宋体" w:cs="宋体"/>
          <w:b/>
          <w:color w:val="auto"/>
          <w:kern w:val="0"/>
          <w:sz w:val="21"/>
          <w:szCs w:val="21"/>
        </w:rPr>
      </w:pP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（此合同仅供参考。以最终采购人与中标人签定的合同条款为准进行公示，</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最终签定合同的主要条款不能与招标文件有冲突）</w:t>
      </w:r>
    </w:p>
    <w:p>
      <w:pPr>
        <w:pStyle w:val="12"/>
        <w:spacing w:line="360" w:lineRule="auto"/>
        <w:contextualSpacing/>
        <w:jc w:val="center"/>
        <w:rPr>
          <w:rFonts w:cs="宋体" w:asciiTheme="majorEastAsia" w:hAnsiTheme="majorEastAsia" w:eastAsiaTheme="majorEastAsia"/>
          <w:b/>
          <w:color w:val="auto"/>
          <w:kern w:val="0"/>
          <w:sz w:val="36"/>
          <w:szCs w:val="36"/>
        </w:rPr>
      </w:pPr>
    </w:p>
    <w:p>
      <w:pPr>
        <w:pStyle w:val="12"/>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2" w:name="_Toc184023138"/>
      <w:bookmarkStart w:id="3" w:name="_Toc174185203"/>
      <w:bookmarkStart w:id="4" w:name="_Toc186274126"/>
      <w:r>
        <w:rPr>
          <w:rFonts w:hint="eastAsia" w:cs="黑体" w:asciiTheme="minorEastAsia" w:hAnsiTheme="minorEastAsia" w:eastAsiaTheme="minorEastAsia"/>
          <w:color w:val="auto"/>
          <w:kern w:val="2"/>
          <w:sz w:val="28"/>
          <w:szCs w:val="28"/>
          <w:lang w:val="zh-CN"/>
        </w:rPr>
        <w:t>一、投标人应答索引表</w:t>
      </w:r>
      <w:bookmarkEnd w:id="2"/>
      <w:bookmarkEnd w:id="3"/>
      <w:bookmarkEnd w:id="4"/>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2"/>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2"/>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2"/>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2"/>
        <w:spacing w:line="360" w:lineRule="auto"/>
        <w:jc w:val="center"/>
        <w:rPr>
          <w:rFonts w:asciiTheme="majorEastAsia" w:hAnsiTheme="majorEastAsia" w:eastAsiaTheme="majorEastAsia"/>
          <w:b/>
          <w:snapToGrid w:val="0"/>
          <w:color w:val="auto"/>
          <w:kern w:val="0"/>
          <w:sz w:val="36"/>
          <w:szCs w:val="36"/>
        </w:rPr>
      </w:pPr>
    </w:p>
    <w:p>
      <w:pPr>
        <w:pStyle w:val="12"/>
        <w:spacing w:line="360" w:lineRule="auto"/>
        <w:jc w:val="center"/>
        <w:rPr>
          <w:rFonts w:asciiTheme="majorEastAsia" w:hAnsiTheme="majorEastAsia" w:eastAsiaTheme="majorEastAsia"/>
          <w:b/>
          <w:snapToGrid w:val="0"/>
          <w:color w:val="auto"/>
          <w:kern w:val="0"/>
          <w:sz w:val="36"/>
          <w:szCs w:val="36"/>
        </w:rPr>
      </w:pPr>
    </w:p>
    <w:p>
      <w:pPr>
        <w:pStyle w:val="12"/>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2"/>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2"/>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r>
        <w:rPr>
          <w:rFonts w:hint="eastAsia" w:asciiTheme="minorEastAsia" w:hAnsiTheme="minorEastAsia"/>
          <w:b/>
          <w:snapToGrid w:val="0"/>
          <w:color w:val="auto"/>
          <w:kern w:val="0"/>
          <w:szCs w:val="21"/>
          <w:lang w:eastAsia="zh-CN"/>
        </w:rPr>
        <w:t>或采购代理机构</w:t>
      </w:r>
      <w:r>
        <w:rPr>
          <w:rFonts w:hint="eastAsia" w:asciiTheme="minorEastAsia" w:hAnsiTheme="minorEastAsia"/>
          <w:b/>
          <w:snapToGrid w:val="0"/>
          <w:color w:val="auto"/>
          <w:kern w:val="0"/>
          <w:szCs w:val="21"/>
        </w:rPr>
        <w:t>）</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2"/>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2"/>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w:t>
      </w:r>
      <w:r>
        <w:rPr>
          <w:rFonts w:hint="eastAsia" w:cs="Courier New" w:asciiTheme="minorEastAsia" w:hAnsiTheme="minorEastAsia"/>
          <w:color w:val="auto"/>
          <w:szCs w:val="21"/>
          <w:u w:val="single"/>
        </w:rPr>
        <w:t xml:space="preserve">   </w:t>
      </w:r>
      <w:r>
        <w:rPr>
          <w:rFonts w:hint="eastAsia" w:cs="Courier New" w:asciiTheme="minorEastAsia" w:hAnsiTheme="min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18"/>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2"/>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2"/>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2"/>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2"/>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2"/>
        <w:adjustRightInd w:val="0"/>
        <w:snapToGrid w:val="0"/>
        <w:spacing w:line="360" w:lineRule="auto"/>
        <w:rPr>
          <w:rFonts w:asciiTheme="minorEastAsia" w:hAnsiTheme="minorEastAsia" w:eastAsiaTheme="minorEastAsia"/>
          <w:color w:val="auto"/>
          <w:sz w:val="21"/>
          <w:szCs w:val="21"/>
        </w:rPr>
      </w:pPr>
    </w:p>
    <w:p>
      <w:pPr>
        <w:pStyle w:val="12"/>
        <w:adjustRightInd w:val="0"/>
        <w:snapToGrid w:val="0"/>
        <w:spacing w:line="360" w:lineRule="auto"/>
        <w:rPr>
          <w:rFonts w:asciiTheme="minorEastAsia" w:hAnsiTheme="minorEastAsia" w:eastAsiaTheme="minorEastAsia"/>
          <w:color w:val="auto"/>
          <w:sz w:val="21"/>
          <w:szCs w:val="21"/>
        </w:rPr>
      </w:pPr>
    </w:p>
    <w:p>
      <w:pPr>
        <w:pStyle w:val="12"/>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rPr>
          <w:rFonts w:cs="宋体" w:asciiTheme="minorEastAsia" w:hAnsiTheme="minorEastAsia"/>
          <w:color w:val="auto"/>
          <w:szCs w:val="21"/>
        </w:rPr>
      </w:pPr>
    </w:p>
    <w:p>
      <w:pPr>
        <w:rPr>
          <w:rFonts w:hint="eastAsia"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br w:type="page"/>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39"/>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2"/>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1"/>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5" w:name="_资格证明文件"/>
            <w:bookmarkEnd w:id="5"/>
            <w:bookmarkStart w:id="6" w:name="_Toc364329026"/>
            <w:r>
              <w:rPr>
                <w:rFonts w:hint="eastAsia" w:asciiTheme="minorEastAsia" w:hAnsiTheme="minorEastAsia"/>
                <w:color w:val="auto"/>
                <w:szCs w:val="21"/>
              </w:rPr>
              <w:t>法定代表人授权代表身份证（正面）</w:t>
            </w:r>
            <w:bookmarkEnd w:id="6"/>
          </w:p>
        </w:tc>
        <w:tc>
          <w:tcPr>
            <w:tcW w:w="4492" w:type="dxa"/>
            <w:gridSpan w:val="2"/>
            <w:vAlign w:val="center"/>
          </w:tcPr>
          <w:p>
            <w:pPr>
              <w:jc w:val="center"/>
              <w:rPr>
                <w:rFonts w:asciiTheme="minorEastAsia" w:hAnsiTheme="minorEastAsia"/>
                <w:color w:val="auto"/>
                <w:szCs w:val="21"/>
              </w:rPr>
            </w:pPr>
            <w:bookmarkStart w:id="7" w:name="_Toc364329027"/>
            <w:r>
              <w:rPr>
                <w:rFonts w:hint="eastAsia" w:asciiTheme="minorEastAsia" w:hAnsiTheme="minorEastAsia"/>
                <w:color w:val="auto"/>
                <w:szCs w:val="21"/>
              </w:rPr>
              <w:t>法定代表人授权代表身份证（反面）</w:t>
            </w:r>
            <w:bookmarkEnd w:id="7"/>
          </w:p>
        </w:tc>
      </w:tr>
    </w:tbl>
    <w:p>
      <w:pPr>
        <w:widowControl/>
        <w:spacing w:before="100" w:beforeAutospacing="1" w:after="100" w:afterAutospacing="1" w:line="360" w:lineRule="auto"/>
        <w:jc w:val="center"/>
        <w:rPr>
          <w:rFonts w:hint="eastAsia" w:ascii="宋体" w:hAnsi="宋体"/>
          <w:b/>
          <w:bCs/>
          <w:color w:val="auto"/>
          <w:sz w:val="24"/>
          <w:szCs w:val="24"/>
        </w:rPr>
      </w:pPr>
      <w:r>
        <w:rPr>
          <w:rFonts w:hint="eastAsia" w:ascii="宋体" w:hAnsi="宋体"/>
          <w:b/>
          <w:bCs/>
          <w:color w:val="auto"/>
          <w:sz w:val="24"/>
          <w:szCs w:val="24"/>
        </w:rPr>
        <w:br w:type="page"/>
      </w: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w:t>
            </w:r>
            <w:r>
              <w:rPr>
                <w:rFonts w:asciiTheme="minorEastAsia" w:hAnsiTheme="minorEastAsia"/>
                <w:color w:val="auto"/>
                <w:szCs w:val="21"/>
              </w:rPr>
              <w:t xml:space="preserve">  </w:t>
            </w:r>
            <w:r>
              <w:rPr>
                <w:rFonts w:hint="eastAsia" w:cs="宋体" w:asciiTheme="minorEastAsia" w:hAnsiTheme="minorEastAsia"/>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w:t>
            </w:r>
            <w:r>
              <w:rPr>
                <w:rFonts w:asciiTheme="minorEastAsia" w:hAnsiTheme="minorEastAsia"/>
                <w:color w:val="auto"/>
                <w:szCs w:val="21"/>
              </w:rPr>
              <w:t xml:space="preserve">              </w:t>
            </w:r>
            <w:r>
              <w:rPr>
                <w:rFonts w:hint="eastAsia" w:cs="宋体" w:asciiTheme="minorEastAsia" w:hAnsiTheme="minorEastAsia"/>
                <w:color w:val="auto"/>
                <w:szCs w:val="21"/>
                <w:lang w:val="zh-CN"/>
              </w:rPr>
              <w:t>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8" w:name="OLE_LINK14"/>
      <w:bookmarkStart w:id="9" w:name="OLE_LINK13"/>
      <w:r>
        <w:rPr>
          <w:rFonts w:hint="eastAsia" w:ascii="宋体" w:hAnsi="宋体"/>
          <w:b/>
          <w:bCs/>
          <w:color w:val="auto"/>
          <w:sz w:val="24"/>
          <w:szCs w:val="24"/>
        </w:rPr>
        <w:t>4.10 残疾人福利性单位声明函</w:t>
      </w:r>
    </w:p>
    <w:bookmarkEnd w:id="8"/>
    <w:bookmarkEnd w:id="9"/>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10"/>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0DCEE1"/>
    <w:multiLevelType w:val="singleLevel"/>
    <w:tmpl w:val="C40DCEE1"/>
    <w:lvl w:ilvl="0" w:tentative="0">
      <w:start w:val="4"/>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CD8CFC5"/>
    <w:multiLevelType w:val="singleLevel"/>
    <w:tmpl w:val="2CD8CFC5"/>
    <w:lvl w:ilvl="0" w:tentative="0">
      <w:start w:val="8"/>
      <w:numFmt w:val="decimal"/>
      <w:suff w:val="nothing"/>
      <w:lvlText w:val="%1、"/>
      <w:lvlJc w:val="left"/>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0C2A09"/>
    <w:multiLevelType w:val="singleLevel"/>
    <w:tmpl w:val="3E0C2A09"/>
    <w:lvl w:ilvl="0" w:tentative="0">
      <w:start w:val="1"/>
      <w:numFmt w:val="chineseCounting"/>
      <w:suff w:val="nothing"/>
      <w:lvlText w:val="%1、"/>
      <w:lvlJc w:val="left"/>
      <w:rPr>
        <w:rFonts w:hint="eastAsia"/>
      </w:rPr>
    </w:lvl>
  </w:abstractNum>
  <w:abstractNum w:abstractNumId="13">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48"/>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7"/>
  </w:num>
  <w:num w:numId="4">
    <w:abstractNumId w:val="16"/>
  </w:num>
  <w:num w:numId="5">
    <w:abstractNumId w:val="12"/>
  </w:num>
  <w:num w:numId="6">
    <w:abstractNumId w:val="8"/>
  </w:num>
  <w:num w:numId="7">
    <w:abstractNumId w:val="18"/>
  </w:num>
  <w:num w:numId="8">
    <w:abstractNumId w:val="19"/>
  </w:num>
  <w:num w:numId="9">
    <w:abstractNumId w:val="14"/>
  </w:num>
  <w:num w:numId="10">
    <w:abstractNumId w:val="10"/>
  </w:num>
  <w:num w:numId="11">
    <w:abstractNumId w:val="5"/>
  </w:num>
  <w:num w:numId="12">
    <w:abstractNumId w:val="6"/>
  </w:num>
  <w:num w:numId="13">
    <w:abstractNumId w:val="21"/>
  </w:num>
  <w:num w:numId="14">
    <w:abstractNumId w:val="13"/>
  </w:num>
  <w:num w:numId="15">
    <w:abstractNumId w:val="20"/>
  </w:num>
  <w:num w:numId="16">
    <w:abstractNumId w:val="4"/>
  </w:num>
  <w:num w:numId="17">
    <w:abstractNumId w:val="7"/>
  </w:num>
  <w:num w:numId="18">
    <w:abstractNumId w:val="15"/>
  </w:num>
  <w:num w:numId="19">
    <w:abstractNumId w:val="11"/>
  </w:num>
  <w:num w:numId="20">
    <w:abstractNumId w:val="9"/>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381FED"/>
    <w:rsid w:val="03F632FF"/>
    <w:rsid w:val="04081203"/>
    <w:rsid w:val="04AA37DF"/>
    <w:rsid w:val="0542484D"/>
    <w:rsid w:val="08CB559C"/>
    <w:rsid w:val="08EF45FD"/>
    <w:rsid w:val="09AB2901"/>
    <w:rsid w:val="0B347170"/>
    <w:rsid w:val="0BE9339F"/>
    <w:rsid w:val="0BF93095"/>
    <w:rsid w:val="0C146CF4"/>
    <w:rsid w:val="0E226612"/>
    <w:rsid w:val="106F28E0"/>
    <w:rsid w:val="1076239C"/>
    <w:rsid w:val="11255170"/>
    <w:rsid w:val="118C28D2"/>
    <w:rsid w:val="119A7D0F"/>
    <w:rsid w:val="13FD6563"/>
    <w:rsid w:val="141770EC"/>
    <w:rsid w:val="14EA75D9"/>
    <w:rsid w:val="151B2EBF"/>
    <w:rsid w:val="174362F0"/>
    <w:rsid w:val="19056C32"/>
    <w:rsid w:val="19320955"/>
    <w:rsid w:val="1A692403"/>
    <w:rsid w:val="1B5B23A9"/>
    <w:rsid w:val="1D046076"/>
    <w:rsid w:val="1E59202B"/>
    <w:rsid w:val="200F01A9"/>
    <w:rsid w:val="20EB3F58"/>
    <w:rsid w:val="2279224A"/>
    <w:rsid w:val="269442EC"/>
    <w:rsid w:val="2A493422"/>
    <w:rsid w:val="2C9A320E"/>
    <w:rsid w:val="2CE4629C"/>
    <w:rsid w:val="2D3C1E9D"/>
    <w:rsid w:val="315F3F3D"/>
    <w:rsid w:val="32D77E9B"/>
    <w:rsid w:val="333A4A1C"/>
    <w:rsid w:val="35F336C5"/>
    <w:rsid w:val="365100D7"/>
    <w:rsid w:val="3B080885"/>
    <w:rsid w:val="3B4A56A0"/>
    <w:rsid w:val="3B726464"/>
    <w:rsid w:val="3C0845D4"/>
    <w:rsid w:val="3E6059B9"/>
    <w:rsid w:val="3F7E70F7"/>
    <w:rsid w:val="408D3786"/>
    <w:rsid w:val="41890B85"/>
    <w:rsid w:val="41BE6EA6"/>
    <w:rsid w:val="41DB5EFD"/>
    <w:rsid w:val="42CA0EE5"/>
    <w:rsid w:val="43137C1A"/>
    <w:rsid w:val="43D4284F"/>
    <w:rsid w:val="44260C03"/>
    <w:rsid w:val="460D5F2C"/>
    <w:rsid w:val="46AC4D3F"/>
    <w:rsid w:val="488256E1"/>
    <w:rsid w:val="49BC71B3"/>
    <w:rsid w:val="49E06FEF"/>
    <w:rsid w:val="4AF15946"/>
    <w:rsid w:val="4B3E1F1E"/>
    <w:rsid w:val="4C176533"/>
    <w:rsid w:val="4D253021"/>
    <w:rsid w:val="4E925052"/>
    <w:rsid w:val="4FAC3F1E"/>
    <w:rsid w:val="513B0294"/>
    <w:rsid w:val="54B96FF9"/>
    <w:rsid w:val="551052F0"/>
    <w:rsid w:val="570C525F"/>
    <w:rsid w:val="575E709C"/>
    <w:rsid w:val="57BB6A05"/>
    <w:rsid w:val="58913ABA"/>
    <w:rsid w:val="59886569"/>
    <w:rsid w:val="5B8D5D7B"/>
    <w:rsid w:val="5CFC3C8C"/>
    <w:rsid w:val="60665A06"/>
    <w:rsid w:val="61135597"/>
    <w:rsid w:val="63617231"/>
    <w:rsid w:val="648A5A01"/>
    <w:rsid w:val="649E1690"/>
    <w:rsid w:val="64BE6B2E"/>
    <w:rsid w:val="656432C0"/>
    <w:rsid w:val="65A35A12"/>
    <w:rsid w:val="65E7126D"/>
    <w:rsid w:val="662B7F78"/>
    <w:rsid w:val="681C064A"/>
    <w:rsid w:val="6841759D"/>
    <w:rsid w:val="684F195B"/>
    <w:rsid w:val="68C37E83"/>
    <w:rsid w:val="6B920689"/>
    <w:rsid w:val="6C044D00"/>
    <w:rsid w:val="6D402A69"/>
    <w:rsid w:val="6E613A42"/>
    <w:rsid w:val="71260BC8"/>
    <w:rsid w:val="71BA4DAA"/>
    <w:rsid w:val="72B1091D"/>
    <w:rsid w:val="73550BE9"/>
    <w:rsid w:val="737E180E"/>
    <w:rsid w:val="75E1793E"/>
    <w:rsid w:val="7B2B5AF5"/>
    <w:rsid w:val="7B7F1490"/>
    <w:rsid w:val="7CC67B92"/>
    <w:rsid w:val="7D2D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5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style>
  <w:style w:type="character" w:styleId="25">
    <w:name w:val="Hyperlink"/>
    <w:basedOn w:val="21"/>
    <w:unhideWhenUsed/>
    <w:qFormat/>
    <w:uiPriority w:val="99"/>
    <w:rPr>
      <w:color w:val="000000"/>
      <w:u w:val="non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 w:type="character" w:customStyle="1" w:styleId="52">
    <w:name w:val="标题 2 字符"/>
    <w:basedOn w:val="21"/>
    <w:link w:val="3"/>
    <w:qFormat/>
    <w:uiPriority w:val="0"/>
    <w:rPr>
      <w:rFonts w:ascii="Arial" w:hAnsi="Arial" w:eastAsia="黑体" w:cs="Times New Roman"/>
      <w:b/>
      <w:bCs/>
      <w:kern w:val="0"/>
      <w:sz w:val="32"/>
      <w:szCs w:val="32"/>
    </w:rPr>
  </w:style>
  <w:style w:type="character" w:customStyle="1" w:styleId="53">
    <w:name w:val="hover"/>
    <w:basedOn w:val="21"/>
    <w:qFormat/>
    <w:uiPriority w:val="0"/>
  </w:style>
  <w:style w:type="character" w:customStyle="1" w:styleId="54">
    <w:name w:val="red"/>
    <w:basedOn w:val="21"/>
    <w:qFormat/>
    <w:uiPriority w:val="0"/>
    <w:rPr>
      <w:color w:val="FF0000"/>
      <w:sz w:val="14"/>
      <w:szCs w:val="14"/>
    </w:rPr>
  </w:style>
  <w:style w:type="character" w:customStyle="1" w:styleId="55">
    <w:name w:val="red1"/>
    <w:basedOn w:val="21"/>
    <w:qFormat/>
    <w:uiPriority w:val="0"/>
    <w:rPr>
      <w:color w:val="FF0000"/>
      <w:sz w:val="14"/>
      <w:szCs w:val="14"/>
    </w:rPr>
  </w:style>
  <w:style w:type="character" w:customStyle="1" w:styleId="56">
    <w:name w:val="red2"/>
    <w:basedOn w:val="21"/>
    <w:qFormat/>
    <w:uiPriority w:val="0"/>
    <w:rPr>
      <w:color w:val="CC0000"/>
    </w:rPr>
  </w:style>
  <w:style w:type="character" w:customStyle="1" w:styleId="57">
    <w:name w:val="red3"/>
    <w:basedOn w:val="21"/>
    <w:qFormat/>
    <w:uiPriority w:val="0"/>
    <w:rPr>
      <w:color w:val="FF0000"/>
    </w:rPr>
  </w:style>
  <w:style w:type="character" w:customStyle="1" w:styleId="58">
    <w:name w:val="green"/>
    <w:basedOn w:val="21"/>
    <w:qFormat/>
    <w:uiPriority w:val="0"/>
    <w:rPr>
      <w:color w:val="66AE00"/>
      <w:sz w:val="14"/>
      <w:szCs w:val="14"/>
    </w:rPr>
  </w:style>
  <w:style w:type="character" w:customStyle="1" w:styleId="59">
    <w:name w:val="green1"/>
    <w:basedOn w:val="21"/>
    <w:qFormat/>
    <w:uiPriority w:val="0"/>
    <w:rPr>
      <w:color w:val="66AE00"/>
      <w:sz w:val="14"/>
      <w:szCs w:val="14"/>
    </w:rPr>
  </w:style>
  <w:style w:type="character" w:customStyle="1" w:styleId="60">
    <w:name w:val="blue"/>
    <w:basedOn w:val="21"/>
    <w:qFormat/>
    <w:uiPriority w:val="0"/>
    <w:rPr>
      <w:color w:val="0371C6"/>
      <w:sz w:val="16"/>
      <w:szCs w:val="16"/>
    </w:rPr>
  </w:style>
  <w:style w:type="character" w:customStyle="1" w:styleId="61">
    <w:name w:val="right"/>
    <w:basedOn w:val="21"/>
    <w:qFormat/>
    <w:uiPriority w:val="0"/>
    <w:rPr>
      <w:color w:val="999999"/>
      <w:sz w:val="14"/>
      <w:szCs w:val="14"/>
    </w:rPr>
  </w:style>
  <w:style w:type="character" w:customStyle="1" w:styleId="62">
    <w:name w:val="gb-jt"/>
    <w:basedOn w:val="21"/>
    <w:qFormat/>
    <w:uiPriority w:val="0"/>
  </w:style>
  <w:style w:type="character" w:customStyle="1" w:styleId="63">
    <w:name w:val="hover24"/>
    <w:basedOn w:val="21"/>
    <w:qFormat/>
    <w:uiPriority w:val="0"/>
  </w:style>
  <w:style w:type="character" w:customStyle="1" w:styleId="64">
    <w:name w:val="hover25"/>
    <w:basedOn w:val="2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1</TotalTime>
  <ScaleCrop>false</ScaleCrop>
  <LinksUpToDate>false</LinksUpToDate>
  <CharactersWithSpaces>35160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2019-03-13T09:32:00Z</cp:lastPrinted>
  <dcterms:modified xsi:type="dcterms:W3CDTF">2019-04-01T00:27:58Z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