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禹州市环境保护局</w:t>
      </w: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省级生态市创建引进第三方服务项目</w:t>
      </w: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禹州市环境保护局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编号：</w:t>
      </w:r>
      <w:r>
        <w:rPr>
          <w:rFonts w:hint="eastAsia" w:ascii="仿宋" w:hAnsi="仿宋" w:eastAsia="仿宋" w:cs="仿宋"/>
          <w:b/>
          <w:bCs/>
          <w:color w:val="000000"/>
          <w:sz w:val="32"/>
          <w:szCs w:val="32"/>
          <w:lang w:val="en-US" w:eastAsia="zh-CN"/>
        </w:rPr>
        <w:t>YZCG-G2019065</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jc w:val="both"/>
        <w:rPr>
          <w:rFonts w:asciiTheme="majorEastAsia" w:hAnsiTheme="majorEastAsia" w:eastAsiaTheme="majorEastAsia" w:cstheme="majorEastAsia"/>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w:t>
      </w:r>
      <w:r>
        <w:rPr>
          <w:rFonts w:hint="eastAsia" w:ascii="仿宋" w:hAnsi="仿宋" w:eastAsia="仿宋" w:cs="仿宋"/>
          <w:b/>
          <w:bCs/>
          <w:sz w:val="36"/>
          <w:szCs w:val="36"/>
          <w:lang w:eastAsia="zh-CN"/>
        </w:rPr>
        <w:t>市环境保护局</w:t>
      </w: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省级生态市创建引进第三方服务项目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公  告</w:t>
      </w:r>
    </w:p>
    <w:p>
      <w:pPr>
        <w:spacing w:line="400" w:lineRule="exact"/>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禹州市政府采购中心受禹州市环境保护局的委托，就“省级生态市创建引进第三方服务项目”进行公开招标，欢迎合格的投标人前来投标。</w:t>
      </w:r>
    </w:p>
    <w:p>
      <w:pPr>
        <w:widowControl/>
        <w:numPr>
          <w:ilvl w:val="0"/>
          <w:numId w:val="0"/>
        </w:numPr>
        <w:shd w:val="clear" w:color="auto" w:fill="FFFFFF"/>
        <w:spacing w:line="400" w:lineRule="exact"/>
        <w:ind w:firstLine="643" w:firstLineChars="200"/>
        <w:jc w:val="left"/>
        <w:rPr>
          <w:rFonts w:ascii="仿宋" w:hAnsi="仿宋" w:eastAsia="仿宋" w:cs="仿宋"/>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numPr>
          <w:ilvl w:val="0"/>
          <w:numId w:val="0"/>
        </w:numPr>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1、采购人：禹州市公安局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项目名称：</w:t>
      </w:r>
      <w:r>
        <w:rPr>
          <w:rFonts w:hint="eastAsia" w:ascii="仿宋" w:hAnsi="仿宋" w:eastAsia="仿宋" w:cs="仿宋"/>
          <w:sz w:val="32"/>
          <w:szCs w:val="32"/>
        </w:rPr>
        <w:t>禹州市环境保护局省级生态市创建引进第三方服务项目</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YZCG-G201906</w:t>
      </w:r>
      <w:r>
        <w:rPr>
          <w:rFonts w:hint="eastAsia" w:ascii="仿宋" w:hAnsi="仿宋" w:eastAsia="仿宋" w:cs="仿宋"/>
          <w:sz w:val="32"/>
          <w:szCs w:val="32"/>
          <w:lang w:val="en-US" w:eastAsia="zh-CN"/>
        </w:rPr>
        <w:t>5</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4、项目需求：省级生态市创建引进第三方服务（详见招标文件）</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lang w:val="en-US" w:eastAsia="zh-CN"/>
        </w:rPr>
        <w:t>125.39</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125.39</w:t>
      </w:r>
      <w:r>
        <w:rPr>
          <w:rFonts w:hint="eastAsia" w:ascii="仿宋" w:hAnsi="仿宋" w:eastAsia="仿宋" w:cs="仿宋"/>
          <w:sz w:val="32"/>
          <w:szCs w:val="32"/>
        </w:rPr>
        <w:t>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w:t>
      </w:r>
      <w:r>
        <w:rPr>
          <w:rFonts w:hint="eastAsia" w:ascii="仿宋" w:hAnsi="仿宋" w:eastAsia="仿宋" w:cs="仿宋"/>
          <w:sz w:val="32"/>
          <w:szCs w:val="32"/>
        </w:rPr>
        <w:t>及相应的经营范围（</w:t>
      </w:r>
      <w:r>
        <w:rPr>
          <w:rFonts w:hint="eastAsia" w:ascii="仿宋" w:hAnsi="仿宋" w:eastAsia="仿宋" w:cs="仿宋"/>
          <w:sz w:val="32"/>
          <w:szCs w:val="32"/>
          <w:lang w:eastAsia="zh-CN"/>
        </w:rPr>
        <w:t>含环保咨询或环保技术咨询或环保产品咨询等</w:t>
      </w:r>
      <w:r>
        <w:rPr>
          <w:rFonts w:hint="eastAsia" w:ascii="仿宋" w:hAnsi="仿宋" w:eastAsia="仿宋" w:cs="仿宋"/>
          <w:sz w:val="32"/>
          <w:szCs w:val="32"/>
        </w:rPr>
        <w:t>）；</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http://221.14.6.70:8088/ggzy/</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4、招标文件每份售价人民币500元，于递交投标文件时缴纳给采购代理机构，售后不退。</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1、投标截止及开标时间：2019年4月</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日9：00（北京时间），逾期送达或不符合规定的投标文件不予接受。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eastAsia="zh-CN"/>
        </w:rPr>
        <w:t>环境保护局</w:t>
      </w:r>
    </w:p>
    <w:p>
      <w:pPr>
        <w:widowControl/>
        <w:shd w:val="clear" w:color="auto" w:fill="FFFFFF"/>
        <w:spacing w:line="400" w:lineRule="exact"/>
        <w:ind w:firstLine="960" w:firstLineChars="3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行政北路</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王</w:t>
      </w:r>
      <w:r>
        <w:rPr>
          <w:rFonts w:hint="eastAsia" w:ascii="仿宋" w:hAnsi="仿宋" w:eastAsia="仿宋" w:cs="仿宋"/>
          <w:color w:val="000000"/>
          <w:kern w:val="0"/>
          <w:sz w:val="32"/>
          <w:szCs w:val="32"/>
        </w:rPr>
        <w:t>先生  联系电话：0374-</w:t>
      </w:r>
      <w:r>
        <w:rPr>
          <w:rFonts w:hint="eastAsia" w:ascii="仿宋" w:hAnsi="仿宋" w:eastAsia="仿宋" w:cs="仿宋"/>
          <w:color w:val="000000"/>
          <w:kern w:val="0"/>
          <w:sz w:val="32"/>
          <w:szCs w:val="32"/>
          <w:lang w:val="en-US" w:eastAsia="zh-CN"/>
        </w:rPr>
        <w:t>6066322</w:t>
      </w:r>
    </w:p>
    <w:p>
      <w:pPr>
        <w:spacing w:line="40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5760" w:firstLineChars="1800"/>
        <w:rPr>
          <w:rFonts w:ascii="仿宋" w:hAnsi="仿宋" w:eastAsia="仿宋" w:cs="仿宋"/>
          <w:b/>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2"/>
      </w:pPr>
    </w:p>
    <w:p>
      <w:pPr>
        <w:widowControl/>
        <w:shd w:val="clear" w:color="auto" w:fill="FFFFFF"/>
        <w:spacing w:line="360" w:lineRule="auto"/>
        <w:ind w:firstLine="600"/>
        <w:jc w:val="left"/>
        <w:rPr>
          <w:rFonts w:hint="eastAsia" w:ascii="仿宋" w:hAnsi="仿宋" w:eastAsia="仿宋" w:cs="宋体"/>
          <w:b/>
          <w:bCs/>
          <w:color w:val="000000"/>
          <w:kern w:val="0"/>
          <w:sz w:val="28"/>
          <w:szCs w:val="28"/>
          <w:lang w:eastAsia="zh-CN"/>
        </w:rPr>
      </w:pPr>
      <w:r>
        <w:rPr>
          <w:rFonts w:hint="eastAsia" w:ascii="仿宋" w:hAnsi="仿宋" w:eastAsia="仿宋" w:cs="宋体"/>
          <w:b/>
          <w:bCs/>
          <w:color w:val="000000"/>
          <w:kern w:val="0"/>
          <w:sz w:val="28"/>
          <w:szCs w:val="28"/>
          <w:lang w:eastAsia="zh-CN"/>
        </w:rPr>
        <w:t>一、项目需求</w:t>
      </w:r>
    </w:p>
    <w:p>
      <w:pPr>
        <w:widowControl/>
        <w:shd w:val="clear" w:color="auto" w:fill="FFFFFF"/>
        <w:spacing w:line="360" w:lineRule="auto"/>
        <w:ind w:firstLine="600"/>
        <w:jc w:val="left"/>
        <w:rPr>
          <w:rFonts w:hint="eastAsia" w:ascii="仿宋" w:hAnsi="仿宋" w:eastAsia="仿宋" w:cs="宋体"/>
          <w:color w:val="000000"/>
          <w:kern w:val="0"/>
          <w:sz w:val="28"/>
          <w:szCs w:val="28"/>
        </w:rPr>
      </w:pPr>
      <w:r>
        <w:rPr>
          <w:rFonts w:hint="eastAsia" w:ascii="仿宋" w:hAnsi="仿宋" w:eastAsia="仿宋" w:cs="宋体"/>
          <w:b/>
          <w:bCs/>
          <w:color w:val="000000"/>
          <w:kern w:val="0"/>
          <w:sz w:val="28"/>
          <w:szCs w:val="28"/>
          <w:lang w:eastAsia="zh-CN"/>
        </w:rPr>
        <w:t>（一）项目内容：</w:t>
      </w:r>
      <w:r>
        <w:rPr>
          <w:rFonts w:hint="eastAsia" w:ascii="仿宋" w:hAnsi="仿宋" w:eastAsia="仿宋" w:cs="宋体"/>
          <w:color w:val="000000"/>
          <w:kern w:val="0"/>
          <w:sz w:val="28"/>
          <w:szCs w:val="28"/>
          <w:lang w:eastAsia="zh-CN"/>
        </w:rPr>
        <w:t>依据国家、省、市相关要求，通过协助市省级生态市创建指挥部</w:t>
      </w:r>
      <w:r>
        <w:rPr>
          <w:rFonts w:hint="eastAsia" w:ascii="仿宋_GB2312" w:hAnsi="宋体" w:eastAsia="仿宋_GB2312" w:cs="宋体"/>
          <w:color w:val="000000"/>
          <w:kern w:val="0"/>
          <w:sz w:val="28"/>
          <w:szCs w:val="28"/>
          <w:lang w:eastAsia="zh-CN"/>
        </w:rPr>
        <w:t>开展创建指标的收集、整理、录入、分析、校对，完成创建档案整理归档。按照上级生态环境部门的要求及时报送相关信息，协助开展日常文件材料、报告编辑和信息收集。按照创建要求及时</w:t>
      </w:r>
      <w:r>
        <w:rPr>
          <w:rFonts w:hint="eastAsia" w:ascii="仿宋" w:hAnsi="仿宋" w:eastAsia="仿宋" w:cs="宋体"/>
          <w:color w:val="000000"/>
          <w:kern w:val="0"/>
          <w:sz w:val="28"/>
          <w:szCs w:val="28"/>
          <w:lang w:eastAsia="zh-CN"/>
        </w:rPr>
        <w:t>开展创建指导，编制完整创建报告，制作创建记录片，组织召开</w:t>
      </w:r>
      <w:r>
        <w:rPr>
          <w:rFonts w:hint="eastAsia" w:ascii="仿宋_GB2312" w:eastAsia="仿宋_GB2312"/>
          <w:sz w:val="28"/>
          <w:szCs w:val="28"/>
          <w:lang w:val="en-US" w:eastAsia="zh-CN"/>
        </w:rPr>
        <w:t>评估验收专家会议，制作高清创建视频，按时保质保量完成各阶段创建工作进度，通过上级生态环境部门的核查和验收</w:t>
      </w:r>
      <w:r>
        <w:rPr>
          <w:rFonts w:hint="eastAsia" w:ascii="仿宋" w:hAnsi="仿宋" w:eastAsia="仿宋" w:cs="宋体"/>
          <w:color w:val="000000"/>
          <w:kern w:val="0"/>
          <w:sz w:val="28"/>
          <w:szCs w:val="28"/>
        </w:rPr>
        <w:t>。</w:t>
      </w:r>
    </w:p>
    <w:p>
      <w:pPr>
        <w:widowControl/>
        <w:shd w:val="clear" w:color="auto" w:fill="FFFFFF"/>
        <w:spacing w:line="360" w:lineRule="auto"/>
        <w:ind w:firstLine="6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（二）质量要求：符合国家、地方及行业现行相关标准和规定，质量要求达到合格，通过上级的核查和验收。</w:t>
      </w:r>
    </w:p>
    <w:p>
      <w:pPr>
        <w:widowControl/>
        <w:shd w:val="clear" w:color="auto" w:fill="FFFFFF"/>
        <w:spacing w:line="360" w:lineRule="auto"/>
        <w:ind w:firstLine="6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（三）本项目需实现的功能或者目标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我市省级生态文明示范市顺利通过上级生态环境部门考核验收。</w:t>
      </w:r>
    </w:p>
    <w:p>
      <w:pPr>
        <w:widowControl/>
        <w:numPr>
          <w:ilvl w:val="0"/>
          <w:numId w:val="0"/>
        </w:numPr>
        <w:shd w:val="clear" w:color="auto" w:fill="FFFFFF"/>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宋体"/>
          <w:color w:val="000000"/>
          <w:kern w:val="0"/>
          <w:sz w:val="28"/>
          <w:szCs w:val="28"/>
          <w:lang w:val="en-US" w:eastAsia="zh-CN"/>
        </w:rPr>
        <w:t>（四）采购内容：</w:t>
      </w:r>
      <w:r>
        <w:rPr>
          <w:rFonts w:hint="eastAsia" w:ascii="仿宋" w:hAnsi="仿宋" w:eastAsia="仿宋" w:cs="仿宋"/>
          <w:sz w:val="28"/>
          <w:szCs w:val="28"/>
        </w:rPr>
        <w:t>通过对指标的全面分析下达的任务收集资料，完成后进行整理分类，按照河南省</w:t>
      </w:r>
      <w:r>
        <w:rPr>
          <w:rFonts w:hint="eastAsia" w:ascii="仿宋" w:hAnsi="仿宋" w:eastAsia="仿宋" w:cs="仿宋"/>
          <w:sz w:val="28"/>
          <w:szCs w:val="28"/>
          <w:lang w:eastAsia="zh-CN"/>
        </w:rPr>
        <w:t>生态环境</w:t>
      </w:r>
      <w:r>
        <w:rPr>
          <w:rFonts w:hint="eastAsia" w:ascii="仿宋" w:hAnsi="仿宋" w:eastAsia="仿宋" w:cs="仿宋"/>
          <w:sz w:val="28"/>
          <w:szCs w:val="28"/>
        </w:rPr>
        <w:t>厅关于省级生态市创建工作考核验收与管理规定的</w:t>
      </w:r>
      <w:r>
        <w:rPr>
          <w:rFonts w:hint="eastAsia" w:ascii="仿宋" w:hAnsi="仿宋" w:eastAsia="仿宋" w:cs="仿宋"/>
          <w:sz w:val="28"/>
          <w:szCs w:val="28"/>
          <w:lang w:eastAsia="zh-CN"/>
        </w:rPr>
        <w:t>相关</w:t>
      </w:r>
      <w:r>
        <w:rPr>
          <w:rFonts w:hint="eastAsia" w:ascii="仿宋" w:hAnsi="仿宋" w:eastAsia="仿宋" w:cs="仿宋"/>
          <w:sz w:val="28"/>
          <w:szCs w:val="28"/>
        </w:rPr>
        <w:t>要求，针对基本条件、建设指标的细则规定高质量进行资料汇编报告制作，要求每项细则单独成册，不低于四十类汇编报告，并负责向省</w:t>
      </w:r>
      <w:r>
        <w:rPr>
          <w:rFonts w:hint="eastAsia" w:ascii="仿宋" w:hAnsi="仿宋" w:eastAsia="仿宋" w:cs="仿宋"/>
          <w:sz w:val="28"/>
          <w:szCs w:val="28"/>
          <w:lang w:eastAsia="zh-CN"/>
        </w:rPr>
        <w:t>生态环境</w:t>
      </w:r>
      <w:r>
        <w:rPr>
          <w:rFonts w:hint="eastAsia" w:ascii="仿宋" w:hAnsi="仿宋" w:eastAsia="仿宋" w:cs="仿宋"/>
          <w:sz w:val="28"/>
          <w:szCs w:val="28"/>
        </w:rPr>
        <w:t>厅提交</w:t>
      </w:r>
      <w:r>
        <w:rPr>
          <w:rFonts w:hint="eastAsia" w:ascii="仿宋" w:hAnsi="仿宋" w:eastAsia="仿宋" w:cs="仿宋"/>
          <w:sz w:val="28"/>
          <w:szCs w:val="28"/>
          <w:lang w:eastAsia="zh-CN"/>
        </w:rPr>
        <w:t>禹州市</w:t>
      </w:r>
      <w:r>
        <w:rPr>
          <w:rFonts w:hint="eastAsia" w:ascii="仿宋" w:hAnsi="仿宋" w:eastAsia="仿宋" w:cs="仿宋"/>
          <w:sz w:val="28"/>
          <w:szCs w:val="28"/>
        </w:rPr>
        <w:t>省级生态市创建技术评估报告。在正确把握</w:t>
      </w:r>
      <w:r>
        <w:rPr>
          <w:rFonts w:hint="eastAsia" w:ascii="仿宋" w:hAnsi="仿宋" w:eastAsia="仿宋" w:cs="仿宋"/>
          <w:sz w:val="28"/>
          <w:szCs w:val="28"/>
          <w:lang w:eastAsia="zh-CN"/>
        </w:rPr>
        <w:t>禹州</w:t>
      </w:r>
      <w:r>
        <w:rPr>
          <w:rFonts w:hint="eastAsia" w:ascii="仿宋" w:hAnsi="仿宋" w:eastAsia="仿宋" w:cs="仿宋"/>
          <w:sz w:val="28"/>
          <w:szCs w:val="28"/>
        </w:rPr>
        <w:t>市城市定位和环境特征的基础上，结合</w:t>
      </w:r>
      <w:r>
        <w:rPr>
          <w:rFonts w:hint="eastAsia" w:ascii="仿宋" w:hAnsi="仿宋" w:eastAsia="仿宋" w:cs="仿宋"/>
          <w:sz w:val="28"/>
          <w:szCs w:val="28"/>
          <w:lang w:eastAsia="zh-CN"/>
        </w:rPr>
        <w:t>禹州</w:t>
      </w:r>
      <w:r>
        <w:rPr>
          <w:rFonts w:hint="eastAsia" w:ascii="仿宋" w:hAnsi="仿宋" w:eastAsia="仿宋" w:cs="仿宋"/>
          <w:sz w:val="28"/>
          <w:szCs w:val="28"/>
        </w:rPr>
        <w:t>市生态发展体系，将</w:t>
      </w:r>
      <w:r>
        <w:rPr>
          <w:rFonts w:hint="eastAsia" w:ascii="仿宋" w:hAnsi="仿宋" w:eastAsia="仿宋" w:cs="仿宋"/>
          <w:sz w:val="28"/>
          <w:szCs w:val="28"/>
          <w:lang w:eastAsia="zh-CN"/>
        </w:rPr>
        <w:t>禹州</w:t>
      </w:r>
      <w:r>
        <w:rPr>
          <w:rFonts w:hint="eastAsia" w:ascii="仿宋" w:hAnsi="仿宋" w:eastAsia="仿宋" w:cs="仿宋"/>
          <w:sz w:val="28"/>
          <w:szCs w:val="28"/>
        </w:rPr>
        <w:t>的生态发展重点与生态市创建指标融合，突出社会、经济、自然和谐发展，高质量、高标准展现</w:t>
      </w:r>
      <w:r>
        <w:rPr>
          <w:rFonts w:hint="eastAsia" w:ascii="仿宋" w:hAnsi="仿宋" w:eastAsia="仿宋" w:cs="仿宋"/>
          <w:sz w:val="28"/>
          <w:szCs w:val="28"/>
          <w:lang w:eastAsia="zh-CN"/>
        </w:rPr>
        <w:t>禹州</w:t>
      </w:r>
      <w:r>
        <w:rPr>
          <w:rFonts w:hint="eastAsia" w:ascii="仿宋" w:hAnsi="仿宋" w:eastAsia="仿宋" w:cs="仿宋"/>
          <w:sz w:val="28"/>
          <w:szCs w:val="28"/>
        </w:rPr>
        <w:t>生态市创建工作成效</w:t>
      </w:r>
      <w:r>
        <w:rPr>
          <w:rFonts w:hint="eastAsia" w:ascii="仿宋" w:hAnsi="仿宋" w:eastAsia="仿宋" w:cs="仿宋"/>
          <w:sz w:val="28"/>
          <w:szCs w:val="28"/>
          <w:lang w:eastAsia="zh-CN"/>
        </w:rPr>
        <w:t>，</w:t>
      </w:r>
      <w:r>
        <w:rPr>
          <w:rFonts w:hint="eastAsia" w:ascii="仿宋" w:hAnsi="仿宋" w:eastAsia="仿宋" w:cs="仿宋"/>
          <w:sz w:val="28"/>
          <w:szCs w:val="28"/>
        </w:rPr>
        <w:t>专题视频要求高清拍摄。</w:t>
      </w:r>
      <w:r>
        <w:rPr>
          <w:rFonts w:hint="eastAsia" w:ascii="仿宋" w:hAnsi="仿宋" w:eastAsia="仿宋" w:cs="仿宋"/>
          <w:sz w:val="28"/>
          <w:szCs w:val="28"/>
          <w:lang w:eastAsia="zh-CN"/>
        </w:rPr>
        <w:t>最终通过</w:t>
      </w:r>
      <w:r>
        <w:rPr>
          <w:rFonts w:hint="eastAsia" w:ascii="仿宋" w:hAnsi="仿宋" w:eastAsia="仿宋" w:cs="仿宋"/>
          <w:color w:val="000000"/>
          <w:sz w:val="28"/>
          <w:szCs w:val="28"/>
          <w:lang w:val="en-US" w:eastAsia="zh-CN"/>
        </w:rPr>
        <w:t>省生态环境厅</w:t>
      </w:r>
      <w:r>
        <w:rPr>
          <w:rFonts w:hint="eastAsia" w:ascii="仿宋" w:hAnsi="仿宋" w:eastAsia="仿宋" w:cs="仿宋"/>
          <w:sz w:val="28"/>
          <w:szCs w:val="28"/>
        </w:rPr>
        <w:t>通过</w:t>
      </w:r>
      <w:r>
        <w:rPr>
          <w:rFonts w:hint="eastAsia" w:ascii="仿宋" w:hAnsi="仿宋" w:eastAsia="仿宋" w:cs="仿宋"/>
          <w:sz w:val="28"/>
          <w:szCs w:val="28"/>
          <w:lang w:eastAsia="zh-CN"/>
        </w:rPr>
        <w:t>对我市生态市</w:t>
      </w:r>
      <w:r>
        <w:rPr>
          <w:rFonts w:hint="eastAsia" w:ascii="仿宋" w:hAnsi="仿宋" w:eastAsia="仿宋" w:cs="仿宋"/>
          <w:sz w:val="28"/>
          <w:szCs w:val="28"/>
        </w:rPr>
        <w:t>考核</w:t>
      </w:r>
      <w:r>
        <w:rPr>
          <w:rFonts w:hint="eastAsia" w:ascii="仿宋" w:hAnsi="仿宋" w:eastAsia="仿宋" w:cs="仿宋"/>
          <w:sz w:val="28"/>
          <w:szCs w:val="28"/>
          <w:lang w:eastAsia="zh-CN"/>
        </w:rPr>
        <w:t>、</w:t>
      </w:r>
      <w:r>
        <w:rPr>
          <w:rFonts w:hint="eastAsia" w:ascii="仿宋" w:hAnsi="仿宋" w:eastAsia="仿宋" w:cs="仿宋"/>
          <w:sz w:val="28"/>
          <w:szCs w:val="28"/>
        </w:rPr>
        <w:t>验收</w:t>
      </w:r>
      <w:r>
        <w:rPr>
          <w:rFonts w:hint="eastAsia" w:ascii="仿宋" w:hAnsi="仿宋" w:eastAsia="仿宋" w:cs="仿宋"/>
          <w:sz w:val="28"/>
          <w:szCs w:val="28"/>
          <w:lang w:eastAsia="zh-CN"/>
        </w:rPr>
        <w:t>、</w:t>
      </w:r>
      <w:r>
        <w:rPr>
          <w:rFonts w:hint="eastAsia" w:ascii="仿宋" w:hAnsi="仿宋" w:eastAsia="仿宋" w:cs="仿宋"/>
          <w:sz w:val="28"/>
          <w:szCs w:val="28"/>
        </w:rPr>
        <w:t>公示</w:t>
      </w:r>
      <w:r>
        <w:rPr>
          <w:rFonts w:hint="eastAsia" w:ascii="仿宋" w:hAnsi="仿宋" w:eastAsia="仿宋" w:cs="仿宋"/>
          <w:sz w:val="28"/>
          <w:szCs w:val="28"/>
          <w:lang w:eastAsia="zh-CN"/>
        </w:rPr>
        <w:t>。</w:t>
      </w:r>
    </w:p>
    <w:p>
      <w:pPr>
        <w:widowControl/>
        <w:numPr>
          <w:ilvl w:val="0"/>
          <w:numId w:val="0"/>
        </w:numPr>
        <w:shd w:val="clear" w:color="auto" w:fill="FFFFFF"/>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（五）采购标的执行标准</w:t>
      </w:r>
    </w:p>
    <w:p>
      <w:pPr>
        <w:widowControl/>
        <w:numPr>
          <w:ilvl w:val="0"/>
          <w:numId w:val="0"/>
        </w:numPr>
        <w:shd w:val="clear" w:color="auto" w:fill="FFFFFF"/>
        <w:spacing w:line="360" w:lineRule="auto"/>
        <w:ind w:firstLine="64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符合国家、地方及行业现行相关标准和规定，质量要求达到合格，通过上级的考核及验收。</w:t>
      </w:r>
    </w:p>
    <w:p>
      <w:pPr>
        <w:widowControl/>
        <w:numPr>
          <w:ilvl w:val="0"/>
          <w:numId w:val="0"/>
        </w:numPr>
        <w:shd w:val="clear" w:color="auto" w:fill="FFFFFF"/>
        <w:spacing w:line="360" w:lineRule="auto"/>
        <w:ind w:left="600"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（六）服务标准、期限、效率等要求</w:t>
      </w:r>
    </w:p>
    <w:p>
      <w:pPr>
        <w:widowControl/>
        <w:numPr>
          <w:ilvl w:val="0"/>
          <w:numId w:val="0"/>
        </w:numPr>
        <w:shd w:val="clear" w:color="auto" w:fill="FFFFFF"/>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服务期限：按照上级要求的时间节点完成创建工作。</w:t>
      </w:r>
    </w:p>
    <w:p>
      <w:pPr>
        <w:widowControl/>
        <w:numPr>
          <w:ilvl w:val="0"/>
          <w:numId w:val="0"/>
        </w:numPr>
        <w:shd w:val="clear" w:color="auto" w:fill="FFFFFF"/>
        <w:spacing w:line="360" w:lineRule="auto"/>
        <w:ind w:left="22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其他要求：第三方单位必须对此次创建相关数据保密，不得泄露或用于商业用途。</w:t>
      </w:r>
    </w:p>
    <w:p>
      <w:pPr>
        <w:widowControl/>
        <w:numPr>
          <w:ilvl w:val="0"/>
          <w:numId w:val="0"/>
        </w:numPr>
        <w:shd w:val="clear" w:color="auto" w:fill="FFFFFF"/>
        <w:spacing w:line="360" w:lineRule="auto"/>
        <w:ind w:left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（七）验收标准</w:t>
      </w:r>
    </w:p>
    <w:p>
      <w:pPr>
        <w:widowControl/>
        <w:shd w:val="clear" w:color="auto" w:fill="FFFFFF"/>
        <w:spacing w:line="360" w:lineRule="auto"/>
        <w:ind w:firstLine="600"/>
        <w:jc w:val="left"/>
        <w:rPr>
          <w:rFonts w:hint="eastAsia" w:ascii="仿宋" w:hAnsi="仿宋" w:eastAsia="仿宋" w:cs="宋体"/>
          <w:color w:val="000000"/>
          <w:kern w:val="0"/>
          <w:sz w:val="28"/>
          <w:szCs w:val="28"/>
          <w:lang w:eastAsia="zh-CN"/>
        </w:rPr>
      </w:pPr>
      <w:r>
        <w:rPr>
          <w:rFonts w:hint="eastAsia" w:ascii="仿宋" w:hAnsi="仿宋" w:eastAsia="仿宋" w:cs="仿宋"/>
          <w:sz w:val="28"/>
          <w:szCs w:val="28"/>
          <w:lang w:val="en-US" w:eastAsia="zh-CN"/>
        </w:rPr>
        <w:t xml:space="preserve">  按时保质保量完成各阶段创建工作进度，</w:t>
      </w:r>
      <w:r>
        <w:rPr>
          <w:rFonts w:hint="eastAsia" w:ascii="仿宋" w:hAnsi="仿宋" w:eastAsia="仿宋" w:cs="宋体"/>
          <w:color w:val="000000"/>
          <w:kern w:val="0"/>
          <w:sz w:val="28"/>
          <w:szCs w:val="28"/>
        </w:rPr>
        <w:t>按照招标文件要求、投标文件响应和承诺</w:t>
      </w:r>
      <w:r>
        <w:rPr>
          <w:rFonts w:hint="eastAsia" w:ascii="仿宋" w:hAnsi="仿宋" w:eastAsia="仿宋" w:cs="宋体"/>
          <w:color w:val="000000"/>
          <w:kern w:val="0"/>
          <w:sz w:val="28"/>
          <w:szCs w:val="28"/>
          <w:lang w:eastAsia="zh-CN"/>
        </w:rPr>
        <w:t>，以</w:t>
      </w:r>
      <w:r>
        <w:rPr>
          <w:rFonts w:hint="eastAsia" w:ascii="仿宋" w:hAnsi="仿宋" w:eastAsia="仿宋" w:cs="仿宋"/>
          <w:color w:val="000000"/>
          <w:sz w:val="28"/>
          <w:szCs w:val="28"/>
          <w:lang w:val="en-US" w:eastAsia="zh-CN"/>
        </w:rPr>
        <w:t>省生态环境厅</w:t>
      </w:r>
      <w:r>
        <w:rPr>
          <w:rFonts w:hint="eastAsia" w:ascii="仿宋" w:hAnsi="仿宋" w:eastAsia="仿宋" w:cs="仿宋"/>
          <w:sz w:val="28"/>
          <w:szCs w:val="28"/>
        </w:rPr>
        <w:t>通过</w:t>
      </w:r>
      <w:r>
        <w:rPr>
          <w:rFonts w:hint="eastAsia" w:ascii="仿宋" w:hAnsi="仿宋" w:eastAsia="仿宋" w:cs="仿宋"/>
          <w:sz w:val="28"/>
          <w:szCs w:val="28"/>
          <w:lang w:eastAsia="zh-CN"/>
        </w:rPr>
        <w:t>对我市省级生态市</w:t>
      </w:r>
      <w:r>
        <w:rPr>
          <w:rFonts w:hint="eastAsia" w:ascii="仿宋" w:hAnsi="仿宋" w:eastAsia="仿宋" w:cs="仿宋"/>
          <w:sz w:val="28"/>
          <w:szCs w:val="28"/>
        </w:rPr>
        <w:t>考核</w:t>
      </w:r>
      <w:r>
        <w:rPr>
          <w:rFonts w:hint="eastAsia" w:ascii="仿宋" w:hAnsi="仿宋" w:eastAsia="仿宋" w:cs="仿宋"/>
          <w:sz w:val="28"/>
          <w:szCs w:val="28"/>
          <w:lang w:eastAsia="zh-CN"/>
        </w:rPr>
        <w:t>、</w:t>
      </w:r>
      <w:r>
        <w:rPr>
          <w:rFonts w:hint="eastAsia" w:ascii="仿宋" w:hAnsi="仿宋" w:eastAsia="仿宋" w:cs="仿宋"/>
          <w:sz w:val="28"/>
          <w:szCs w:val="28"/>
        </w:rPr>
        <w:t>验收</w:t>
      </w:r>
      <w:r>
        <w:rPr>
          <w:rFonts w:hint="eastAsia" w:ascii="仿宋" w:hAnsi="仿宋" w:eastAsia="仿宋" w:cs="仿宋"/>
          <w:sz w:val="28"/>
          <w:szCs w:val="28"/>
          <w:lang w:eastAsia="zh-CN"/>
        </w:rPr>
        <w:t>并</w:t>
      </w:r>
      <w:r>
        <w:rPr>
          <w:rFonts w:hint="eastAsia" w:ascii="仿宋" w:hAnsi="仿宋" w:eastAsia="仿宋" w:cs="仿宋"/>
          <w:sz w:val="28"/>
          <w:szCs w:val="28"/>
        </w:rPr>
        <w:t>公示</w:t>
      </w:r>
      <w:r>
        <w:rPr>
          <w:rFonts w:hint="eastAsia" w:ascii="仿宋" w:hAnsi="仿宋" w:eastAsia="仿宋" w:cs="仿宋"/>
          <w:sz w:val="28"/>
          <w:szCs w:val="28"/>
          <w:lang w:eastAsia="zh-CN"/>
        </w:rPr>
        <w:t>命名为最终验收。</w:t>
      </w:r>
    </w:p>
    <w:p>
      <w:pPr>
        <w:widowControl/>
        <w:numPr>
          <w:ilvl w:val="0"/>
          <w:numId w:val="0"/>
        </w:numPr>
        <w:shd w:val="clear" w:color="auto" w:fill="FFFFFF"/>
        <w:spacing w:line="360" w:lineRule="auto"/>
        <w:ind w:left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（八）采购标的的其他技术、服务等要求</w:t>
      </w:r>
    </w:p>
    <w:p>
      <w:pPr>
        <w:widowControl/>
        <w:numPr>
          <w:ilvl w:val="0"/>
          <w:numId w:val="0"/>
        </w:numPr>
        <w:shd w:val="clear" w:color="auto" w:fill="FFFFFF"/>
        <w:spacing w:line="360" w:lineRule="auto"/>
        <w:ind w:left="0" w:leftChars="0" w:firstLine="0" w:firstLineChars="0"/>
        <w:jc w:val="left"/>
        <w:rPr>
          <w:rFonts w:hint="eastAsia" w:ascii="黑体" w:hAnsi="宋体" w:cs="宋体"/>
          <w:b/>
          <w:kern w:val="0"/>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highlight w:val="none"/>
        </w:rPr>
        <w:t>投标人需保证有5人以上的技术团队，在本项目执行期间常驻本地，服务于本项目，不得同时参与其他同类项目。</w:t>
      </w:r>
      <w:r>
        <w:rPr>
          <w:rFonts w:hint="eastAsia" w:ascii="仿宋" w:hAnsi="仿宋" w:eastAsia="仿宋" w:cs="仿宋"/>
          <w:color w:val="000000"/>
          <w:sz w:val="28"/>
          <w:szCs w:val="28"/>
          <w:highlight w:val="none"/>
        </w:rPr>
        <w:t>项目负责人需具有中级及中级以上职称。</w:t>
      </w:r>
    </w:p>
    <w:p>
      <w:pPr>
        <w:widowControl/>
        <w:numPr>
          <w:ilvl w:val="0"/>
          <w:numId w:val="0"/>
        </w:numPr>
        <w:shd w:val="clear" w:color="auto" w:fill="FFFFFF"/>
        <w:spacing w:line="360" w:lineRule="auto"/>
        <w:ind w:left="0" w:leftChars="0" w:firstLine="562" w:firstLineChars="200"/>
        <w:jc w:val="left"/>
        <w:rPr>
          <w:rFonts w:hint="eastAsia" w:ascii="仿宋" w:hAnsi="仿宋" w:eastAsia="仿宋" w:cs="仿宋"/>
          <w:b/>
          <w:bCs/>
          <w:color w:val="000000"/>
          <w:sz w:val="28"/>
          <w:szCs w:val="28"/>
          <w:highlight w:val="none"/>
          <w:lang w:val="zh-CN" w:eastAsia="zh-CN"/>
        </w:rPr>
      </w:pPr>
      <w:r>
        <w:rPr>
          <w:rFonts w:hint="eastAsia" w:ascii="仿宋" w:hAnsi="仿宋" w:eastAsia="仿宋" w:cs="仿宋"/>
          <w:b/>
          <w:bCs/>
          <w:color w:val="000000"/>
          <w:sz w:val="28"/>
          <w:szCs w:val="28"/>
          <w:highlight w:val="none"/>
          <w:lang w:val="zh-CN" w:eastAsia="zh-CN"/>
        </w:rPr>
        <w:t>二、其他要求</w:t>
      </w:r>
    </w:p>
    <w:p>
      <w:pPr>
        <w:widowControl/>
        <w:numPr>
          <w:ilvl w:val="0"/>
          <w:numId w:val="0"/>
        </w:numPr>
        <w:shd w:val="clear" w:color="auto" w:fill="FFFFFF"/>
        <w:spacing w:line="360" w:lineRule="auto"/>
        <w:ind w:left="0" w:leftChars="0" w:firstLine="560" w:firstLineChars="200"/>
        <w:jc w:val="left"/>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、投标人应就该项目完整投标，否则为无效投标。</w:t>
      </w:r>
    </w:p>
    <w:p>
      <w:pPr>
        <w:widowControl/>
        <w:numPr>
          <w:ilvl w:val="0"/>
          <w:numId w:val="0"/>
        </w:numPr>
        <w:shd w:val="clear" w:color="auto" w:fill="FFFFFF"/>
        <w:spacing w:line="360" w:lineRule="auto"/>
        <w:ind w:left="0" w:leftChars="0" w:firstLine="560" w:firstLineChars="200"/>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zh-CN"/>
        </w:rPr>
        <w:t>、投标文件中须有详细的实施（技术）方案，否则为无效投标。</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禹州市环境保护局省级生态市创建引进第三方服务项目</w:t>
            </w:r>
          </w:p>
          <w:p>
            <w:pPr>
              <w:autoSpaceDE w:val="0"/>
              <w:autoSpaceDN w:val="0"/>
              <w:adjustRightInd w:val="0"/>
              <w:spacing w:line="360" w:lineRule="auto"/>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w:t>
            </w:r>
            <w:r>
              <w:rPr>
                <w:rFonts w:hint="eastAsia" w:cs="仿宋_GB2312" w:asciiTheme="minorEastAsia" w:hAnsiTheme="minorEastAsia"/>
                <w:sz w:val="24"/>
                <w:szCs w:val="24"/>
                <w:lang w:val="en-US" w:eastAsia="zh-CN"/>
              </w:rPr>
              <w:t>G2019065</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省级生态市创建引进第三方服务</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禹州市环境保护局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禹州市创业大厦</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 xml:space="preserve">王先生 </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0374-6066322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2017年度或2018年度由专业机构出具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6"/>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w:t>
            </w:r>
            <w:r>
              <w:rPr>
                <w:rFonts w:hint="eastAsia" w:cs="宋体" w:asciiTheme="minorEastAsia" w:hAnsiTheme="minorEastAsia"/>
                <w:bCs/>
                <w:sz w:val="24"/>
                <w:szCs w:val="24"/>
                <w:lang w:val="zh-CN" w:eastAsia="zh-CN"/>
              </w:rPr>
              <w:t>，具有独立法人资格</w:t>
            </w:r>
            <w:r>
              <w:rPr>
                <w:rFonts w:hint="eastAsia" w:cs="宋体" w:asciiTheme="minorEastAsia" w:hAnsiTheme="minorEastAsia"/>
                <w:bCs/>
                <w:sz w:val="24"/>
                <w:szCs w:val="24"/>
                <w:lang w:val="zh-CN"/>
              </w:rPr>
              <w:t>及相应的经营范围（</w:t>
            </w:r>
            <w:r>
              <w:rPr>
                <w:rFonts w:hint="eastAsia" w:cs="宋体" w:asciiTheme="minorEastAsia" w:hAnsiTheme="minorEastAsia"/>
                <w:bCs/>
                <w:sz w:val="24"/>
                <w:szCs w:val="24"/>
                <w:lang w:val="zh-CN" w:eastAsia="zh-CN"/>
              </w:rPr>
              <w:t>含环保咨询或环保技术咨询或环保产品咨询等</w:t>
            </w:r>
            <w:r>
              <w:rPr>
                <w:rFonts w:hint="eastAsia" w:cs="宋体" w:asciiTheme="minorEastAsia" w:hAnsiTheme="minorEastAsia"/>
                <w:bCs/>
                <w:sz w:val="24"/>
                <w:szCs w:val="24"/>
                <w:lang w:val="zh-CN"/>
              </w:rPr>
              <w:t>）；</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zh-CN" w:eastAsia="zh-CN"/>
              </w:rPr>
              <w:t>125.39</w:t>
            </w:r>
            <w:r>
              <w:rPr>
                <w:rFonts w:hint="eastAsia" w:cs="宋体" w:asciiTheme="minorEastAsia" w:hAnsiTheme="minorEastAsia"/>
                <w:bCs/>
                <w:sz w:val="24"/>
                <w:szCs w:val="24"/>
                <w:lang w:val="zh-CN" w:eastAsia="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22</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9：00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eastAsiaTheme="minorEastAsia"/>
                <w:color w:val="FF0000"/>
                <w:lang w:val="en-US" w:eastAsia="zh-CN"/>
              </w:rPr>
            </w:pPr>
            <w:r>
              <w:rPr>
                <w:rFonts w:hint="eastAsia" w:cs="仿宋_GB2312" w:asciiTheme="minorEastAsia" w:hAnsiTheme="minorEastAsia"/>
                <w:color w:val="FF0000"/>
                <w:sz w:val="24"/>
                <w:szCs w:val="24"/>
                <w:lang w:val="zh-CN"/>
              </w:rPr>
              <w:t>金额：贰万元整</w:t>
            </w:r>
            <w:r>
              <w:rPr>
                <w:rFonts w:hint="eastAsia" w:cs="仿宋_GB2312" w:asciiTheme="minorEastAsia" w:hAnsiTheme="minorEastAsia"/>
                <w:color w:val="FF0000"/>
                <w:sz w:val="24"/>
                <w:szCs w:val="24"/>
                <w:lang w:val="en-US" w:eastAsia="zh-CN"/>
              </w:rPr>
              <w:t>（</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lang w:val="en-US" w:eastAsia="zh-CN"/>
              </w:rPr>
              <w:t>20000.00</w:t>
            </w:r>
            <w:r>
              <w:rPr>
                <w:rFonts w:hint="eastAsia" w:cs="仿宋_GB2312" w:asciiTheme="minorEastAsia" w:hAnsiTheme="minorEastAsia"/>
                <w:color w:val="FF0000"/>
                <w:sz w:val="24"/>
                <w:szCs w:val="24"/>
                <w:lang w:val="zh-CN"/>
              </w:rPr>
              <w:t xml:space="preserve"> 元</w:t>
            </w:r>
            <w:r>
              <w:rPr>
                <w:rFonts w:hint="eastAsia" w:cs="仿宋_GB2312" w:asciiTheme="minorEastAsia" w:hAnsiTheme="minorEastAsia"/>
                <w:color w:val="FF0000"/>
                <w:sz w:val="24"/>
                <w:szCs w:val="24"/>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w:t>
            </w:r>
            <w:r>
              <w:rPr>
                <w:rFonts w:hint="eastAsia" w:asciiTheme="minorEastAsia" w:hAnsiTheme="minorEastAsia"/>
                <w:bCs/>
                <w:sz w:val="24"/>
                <w:szCs w:val="24"/>
              </w:rPr>
              <w:t>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2018年度由专业机构出具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13、被委托人社保</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2"/>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本项目采用综合评分法。总分为100分。</w:t>
      </w:r>
    </w:p>
    <w:tbl>
      <w:tblPr>
        <w:tblStyle w:val="20"/>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3"/>
        <w:gridCol w:w="582"/>
        <w:gridCol w:w="528"/>
        <w:gridCol w:w="3878"/>
        <w:gridCol w:w="202"/>
        <w:gridCol w:w="1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5" w:hRule="atLeast"/>
        </w:trPr>
        <w:tc>
          <w:tcPr>
            <w:tcW w:w="3503" w:type="dxa"/>
            <w:gridSpan w:val="3"/>
            <w:tcBorders>
              <w:top w:val="single" w:color="auto" w:sz="4" w:space="0"/>
              <w:right w:val="single" w:color="auto" w:sz="4" w:space="0"/>
            </w:tcBorders>
            <w:vAlign w:val="center"/>
          </w:tcPr>
          <w:p>
            <w:pPr>
              <w:adjustRightInd w:val="0"/>
              <w:spacing w:line="440" w:lineRule="exact"/>
              <w:jc w:val="center"/>
              <w:textAlignment w:val="baseline"/>
              <w:rPr>
                <w:rFonts w:ascii="宋体" w:hAnsi="宋体" w:cs="宋体"/>
                <w:szCs w:val="21"/>
              </w:rPr>
            </w:pPr>
            <w:r>
              <w:rPr>
                <w:rFonts w:hint="eastAsia" w:ascii="宋体" w:hAnsi="宋体" w:cs="宋体"/>
                <w:szCs w:val="21"/>
              </w:rPr>
              <w:t>分值构成</w:t>
            </w:r>
          </w:p>
          <w:p>
            <w:pPr>
              <w:adjustRightInd w:val="0"/>
              <w:spacing w:line="440" w:lineRule="exact"/>
              <w:jc w:val="center"/>
              <w:textAlignment w:val="baseline"/>
              <w:rPr>
                <w:rFonts w:ascii="宋体" w:hAnsi="宋体" w:cs="宋体"/>
                <w:szCs w:val="21"/>
              </w:rPr>
            </w:pPr>
            <w:r>
              <w:rPr>
                <w:rFonts w:hint="eastAsia" w:ascii="宋体" w:hAnsi="宋体" w:cs="宋体"/>
                <w:szCs w:val="21"/>
              </w:rPr>
              <w:t>(总分100分)</w:t>
            </w:r>
          </w:p>
        </w:tc>
        <w:tc>
          <w:tcPr>
            <w:tcW w:w="542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cs="宋体"/>
                <w:b w:val="0"/>
                <w:bCs w:val="0"/>
                <w:szCs w:val="21"/>
                <w:lang w:val="en-US" w:eastAsia="zh-CN"/>
              </w:rPr>
            </w:pPr>
            <w:r>
              <w:rPr>
                <w:rFonts w:hint="eastAsia" w:ascii="宋体" w:hAnsi="宋体" w:cs="宋体"/>
                <w:b w:val="0"/>
                <w:bCs w:val="0"/>
                <w:szCs w:val="21"/>
                <w:lang w:eastAsia="zh-CN"/>
              </w:rPr>
              <w:t>价格分值：</w:t>
            </w:r>
            <w:r>
              <w:rPr>
                <w:rFonts w:hint="eastAsia" w:ascii="宋体" w:hAnsi="宋体" w:cs="宋体"/>
                <w:b w:val="0"/>
                <w:bCs w:val="0"/>
                <w:szCs w:val="21"/>
                <w:lang w:val="en-US" w:eastAsia="zh-CN"/>
              </w:rPr>
              <w:t xml:space="preserve">   20  分</w:t>
            </w:r>
          </w:p>
          <w:p>
            <w:pPr>
              <w:adjustRightInd w:val="0"/>
              <w:spacing w:line="440" w:lineRule="exact"/>
              <w:textAlignment w:val="baseline"/>
              <w:rPr>
                <w:rFonts w:hint="eastAsia" w:ascii="宋体" w:hAnsi="宋体" w:cs="宋体"/>
                <w:b w:val="0"/>
                <w:bCs w:val="0"/>
                <w:szCs w:val="21"/>
                <w:lang w:val="en-US" w:eastAsia="zh-CN"/>
              </w:rPr>
            </w:pPr>
            <w:r>
              <w:rPr>
                <w:rFonts w:hint="eastAsia" w:ascii="宋体" w:hAnsi="宋体" w:cs="宋体"/>
                <w:b w:val="0"/>
                <w:bCs w:val="0"/>
                <w:szCs w:val="21"/>
                <w:lang w:val="en-US" w:eastAsia="zh-CN"/>
              </w:rPr>
              <w:t>商务部分：   40  分</w:t>
            </w:r>
          </w:p>
          <w:p>
            <w:pPr>
              <w:adjustRightInd w:val="0"/>
              <w:spacing w:line="440" w:lineRule="exact"/>
              <w:textAlignment w:val="baseline"/>
              <w:rPr>
                <w:rFonts w:hint="default" w:ascii="宋体" w:hAnsi="宋体" w:cs="宋体"/>
                <w:b w:val="0"/>
                <w:bCs w:val="0"/>
                <w:szCs w:val="21"/>
                <w:lang w:val="en-US" w:eastAsia="zh-CN"/>
              </w:rPr>
            </w:pPr>
            <w:r>
              <w:rPr>
                <w:rFonts w:hint="eastAsia" w:ascii="宋体" w:hAnsi="宋体" w:cs="宋体"/>
                <w:b w:val="0"/>
                <w:bCs w:val="0"/>
                <w:szCs w:val="21"/>
                <w:lang w:val="en-US" w:eastAsia="zh-CN"/>
              </w:rPr>
              <w:t>技术部分：   40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5" w:hRule="atLeast"/>
        </w:trPr>
        <w:tc>
          <w:tcPr>
            <w:tcW w:w="8925" w:type="dxa"/>
            <w:gridSpan w:val="6"/>
            <w:tcBorders>
              <w:top w:val="single" w:color="auto" w:sz="4" w:space="0"/>
              <w:right w:val="single" w:color="auto" w:sz="4" w:space="0"/>
            </w:tcBorders>
            <w:vAlign w:val="center"/>
          </w:tcPr>
          <w:p>
            <w:pPr>
              <w:numPr>
                <w:ilvl w:val="0"/>
                <w:numId w:val="0"/>
              </w:numPr>
              <w:adjustRightInd w:val="0"/>
              <w:spacing w:line="440" w:lineRule="exact"/>
              <w:ind w:left="1680" w:leftChars="0" w:firstLine="840" w:firstLineChars="300"/>
              <w:jc w:val="both"/>
              <w:textAlignment w:val="baseline"/>
              <w:rPr>
                <w:rFonts w:hint="eastAsia" w:ascii="宋体" w:hAnsi="宋体" w:cs="宋体"/>
                <w:b w:val="0"/>
                <w:bCs w:val="0"/>
                <w:szCs w:val="21"/>
                <w:lang w:val="en-US" w:eastAsia="zh-CN"/>
              </w:rPr>
            </w:pPr>
            <w:r>
              <w:rPr>
                <w:rFonts w:hint="eastAsia" w:ascii="仿宋" w:hAnsi="仿宋" w:eastAsia="仿宋" w:cs="仿宋"/>
                <w:b w:val="0"/>
                <w:bCs w:val="0"/>
                <w:sz w:val="28"/>
                <w:szCs w:val="28"/>
                <w:lang w:val="en-US" w:eastAsia="zh-CN"/>
              </w:rPr>
              <w:t>一、价格部分（满分20分）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2393" w:type="dxa"/>
            <w:tcBorders>
              <w:top w:val="single" w:color="auto" w:sz="4" w:space="0"/>
              <w:right w:val="single" w:color="auto" w:sz="4" w:space="0"/>
            </w:tcBorders>
            <w:vAlign w:val="center"/>
          </w:tcPr>
          <w:p>
            <w:pPr>
              <w:numPr>
                <w:ilvl w:val="0"/>
                <w:numId w:val="0"/>
              </w:numPr>
              <w:adjustRightInd w:val="0"/>
              <w:spacing w:line="440" w:lineRule="exact"/>
              <w:jc w:val="center"/>
              <w:textAlignment w:val="baseline"/>
              <w:rPr>
                <w:rFonts w:hint="default" w:ascii="宋体" w:hAnsi="宋体" w:cs="宋体"/>
                <w:b w:val="0"/>
                <w:bCs w:val="0"/>
                <w:szCs w:val="21"/>
                <w:lang w:val="en-US" w:eastAsia="zh-CN"/>
              </w:rPr>
            </w:pPr>
            <w:r>
              <w:rPr>
                <w:rFonts w:hint="eastAsia" w:ascii="宋体" w:hAnsi="宋体" w:cs="宋体"/>
                <w:b w:val="0"/>
                <w:bCs w:val="0"/>
                <w:szCs w:val="21"/>
                <w:lang w:val="en-US" w:eastAsia="zh-CN"/>
              </w:rPr>
              <w:t>评分因素</w:t>
            </w:r>
          </w:p>
        </w:tc>
        <w:tc>
          <w:tcPr>
            <w:tcW w:w="5190" w:type="dxa"/>
            <w:gridSpan w:val="4"/>
            <w:tcBorders>
              <w:top w:val="single" w:color="auto" w:sz="4" w:space="0"/>
              <w:right w:val="single" w:color="auto" w:sz="4" w:space="0"/>
            </w:tcBorders>
            <w:vAlign w:val="center"/>
          </w:tcPr>
          <w:p>
            <w:pPr>
              <w:numPr>
                <w:ilvl w:val="0"/>
                <w:numId w:val="0"/>
              </w:numPr>
              <w:adjustRightInd w:val="0"/>
              <w:spacing w:line="440" w:lineRule="exact"/>
              <w:ind w:firstLine="840" w:firstLineChars="400"/>
              <w:jc w:val="both"/>
              <w:textAlignment w:val="baseline"/>
              <w:rPr>
                <w:rFonts w:hint="default" w:ascii="宋体" w:hAnsi="宋体" w:cs="宋体"/>
                <w:b w:val="0"/>
                <w:bCs w:val="0"/>
                <w:szCs w:val="21"/>
                <w:lang w:val="en-US" w:eastAsia="zh-CN"/>
              </w:rPr>
            </w:pPr>
            <w:r>
              <w:rPr>
                <w:rFonts w:hint="eastAsia" w:ascii="宋体" w:hAnsi="宋体" w:cs="宋体"/>
                <w:b w:val="0"/>
                <w:bCs w:val="0"/>
                <w:szCs w:val="21"/>
                <w:lang w:val="en-US" w:eastAsia="zh-CN"/>
              </w:rPr>
              <w:t>评分标准</w:t>
            </w:r>
          </w:p>
        </w:tc>
        <w:tc>
          <w:tcPr>
            <w:tcW w:w="1342" w:type="dxa"/>
            <w:tcBorders>
              <w:top w:val="single" w:color="auto" w:sz="4" w:space="0"/>
              <w:right w:val="single" w:color="auto" w:sz="4" w:space="0"/>
            </w:tcBorders>
            <w:vAlign w:val="center"/>
          </w:tcPr>
          <w:p>
            <w:pPr>
              <w:numPr>
                <w:ilvl w:val="0"/>
                <w:numId w:val="0"/>
              </w:numPr>
              <w:adjustRightInd w:val="0"/>
              <w:spacing w:line="440" w:lineRule="exact"/>
              <w:ind w:firstLine="210" w:firstLineChars="100"/>
              <w:jc w:val="both"/>
              <w:textAlignment w:val="baseline"/>
              <w:rPr>
                <w:rFonts w:hint="default" w:ascii="宋体" w:hAnsi="宋体" w:cs="宋体"/>
                <w:b w:val="0"/>
                <w:bCs w:val="0"/>
                <w:szCs w:val="21"/>
                <w:lang w:val="en-US" w:eastAsia="zh-CN"/>
              </w:rPr>
            </w:pPr>
            <w:r>
              <w:rPr>
                <w:rFonts w:hint="eastAsia" w:ascii="宋体" w:hAnsi="宋体" w:cs="宋体"/>
                <w:b w:val="0"/>
                <w:bCs w:val="0"/>
                <w:szCs w:val="21"/>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trPr>
        <w:tc>
          <w:tcPr>
            <w:tcW w:w="2393" w:type="dxa"/>
            <w:tcBorders>
              <w:top w:val="single" w:color="auto" w:sz="4" w:space="0"/>
              <w:bottom w:val="single" w:color="auto" w:sz="4" w:space="0"/>
              <w:right w:val="single" w:color="auto" w:sz="4" w:space="0"/>
            </w:tcBorders>
            <w:vAlign w:val="center"/>
          </w:tcPr>
          <w:p>
            <w:pPr>
              <w:numPr>
                <w:ilvl w:val="0"/>
                <w:numId w:val="0"/>
              </w:numPr>
              <w:adjustRightInd w:val="0"/>
              <w:spacing w:line="440" w:lineRule="exact"/>
              <w:ind w:firstLine="1050" w:firstLineChars="500"/>
              <w:jc w:val="center"/>
              <w:textAlignment w:val="baseline"/>
              <w:rPr>
                <w:rFonts w:hint="eastAsia" w:ascii="宋体" w:hAnsi="宋体" w:cs="宋体"/>
                <w:b w:val="0"/>
                <w:bCs w:val="0"/>
                <w:szCs w:val="21"/>
                <w:lang w:val="en-US" w:eastAsia="zh-CN"/>
              </w:rPr>
            </w:pPr>
            <w:r>
              <w:rPr>
                <w:rFonts w:hint="eastAsia" w:ascii="宋体" w:hAnsi="宋体" w:cs="宋体"/>
                <w:b w:val="0"/>
                <w:bCs w:val="0"/>
                <w:szCs w:val="21"/>
                <w:lang w:val="en-US" w:eastAsia="zh-CN"/>
              </w:rPr>
              <w:t>投标报价</w:t>
            </w:r>
          </w:p>
          <w:p>
            <w:pPr>
              <w:numPr>
                <w:ilvl w:val="0"/>
                <w:numId w:val="0"/>
              </w:numPr>
              <w:adjustRightInd w:val="0"/>
              <w:spacing w:line="440" w:lineRule="exact"/>
              <w:ind w:firstLine="1050" w:firstLineChars="500"/>
              <w:jc w:val="center"/>
              <w:textAlignment w:val="baseline"/>
              <w:rPr>
                <w:rFonts w:hint="default" w:ascii="宋体" w:hAnsi="宋体" w:cs="宋体"/>
                <w:b w:val="0"/>
                <w:bCs w:val="0"/>
                <w:szCs w:val="21"/>
                <w:lang w:val="en-US" w:eastAsia="zh-CN"/>
              </w:rPr>
            </w:pPr>
            <w:r>
              <w:rPr>
                <w:rFonts w:hint="eastAsia" w:ascii="宋体" w:hAnsi="宋体" w:cs="宋体"/>
                <w:b w:val="0"/>
                <w:bCs w:val="0"/>
                <w:szCs w:val="21"/>
                <w:lang w:val="en-US" w:eastAsia="zh-CN"/>
              </w:rPr>
              <w:t>评分标准</w:t>
            </w:r>
          </w:p>
        </w:tc>
        <w:tc>
          <w:tcPr>
            <w:tcW w:w="5190" w:type="dxa"/>
            <w:gridSpan w:val="4"/>
            <w:tcBorders>
              <w:top w:val="single" w:color="auto" w:sz="4" w:space="0"/>
              <w:bottom w:val="single" w:color="auto" w:sz="4" w:space="0"/>
              <w:right w:val="single" w:color="auto" w:sz="4" w:space="0"/>
            </w:tcBorders>
            <w:vAlign w:val="center"/>
          </w:tcPr>
          <w:p>
            <w:pPr>
              <w:numPr>
                <w:ilvl w:val="0"/>
                <w:numId w:val="0"/>
              </w:numPr>
              <w:adjustRightInd w:val="0"/>
              <w:spacing w:line="440" w:lineRule="exact"/>
              <w:jc w:val="both"/>
              <w:textAlignment w:val="baseline"/>
              <w:rPr>
                <w:rFonts w:hint="eastAsia" w:ascii="宋体" w:hAnsi="宋体" w:cs="宋体"/>
                <w:b w:val="0"/>
                <w:bCs w:val="0"/>
                <w:szCs w:val="21"/>
                <w:lang w:val="en-US" w:eastAsia="zh-CN"/>
              </w:rPr>
            </w:pPr>
            <w:r>
              <w:rPr>
                <w:rFonts w:hint="eastAsia" w:ascii="宋体" w:hAnsi="宋体" w:cs="宋体"/>
                <w:b w:val="0"/>
                <w:bCs w:val="0"/>
                <w:szCs w:val="21"/>
                <w:lang w:val="en-US" w:eastAsia="zh-CN"/>
              </w:rPr>
              <w:t>评标基准价：满足招标文件要求的有效投标报价中，最低的投标报价为评标基准价。</w:t>
            </w:r>
          </w:p>
          <w:p>
            <w:pPr>
              <w:numPr>
                <w:ilvl w:val="0"/>
                <w:numId w:val="0"/>
              </w:numPr>
              <w:adjustRightInd w:val="0"/>
              <w:spacing w:line="440" w:lineRule="exact"/>
              <w:jc w:val="both"/>
              <w:textAlignment w:val="baseline"/>
              <w:rPr>
                <w:rFonts w:hint="default" w:ascii="宋体" w:hAnsi="宋体" w:cs="宋体"/>
                <w:b w:val="0"/>
                <w:bCs w:val="0"/>
                <w:szCs w:val="21"/>
                <w:lang w:val="en-US" w:eastAsia="zh-CN"/>
              </w:rPr>
            </w:pPr>
            <w:r>
              <w:rPr>
                <w:rFonts w:hint="eastAsia" w:ascii="宋体" w:hAnsi="宋体" w:cs="宋体"/>
                <w:b w:val="0"/>
                <w:bCs w:val="0"/>
                <w:szCs w:val="21"/>
                <w:lang w:val="en-US" w:eastAsia="zh-CN"/>
              </w:rPr>
              <w:t>投标报价得分=（评标基准价/投标报价）×20</w:t>
            </w:r>
          </w:p>
        </w:tc>
        <w:tc>
          <w:tcPr>
            <w:tcW w:w="1342" w:type="dxa"/>
            <w:tcBorders>
              <w:top w:val="single" w:color="auto" w:sz="4" w:space="0"/>
              <w:bottom w:val="single" w:color="auto" w:sz="4" w:space="0"/>
              <w:right w:val="single" w:color="auto" w:sz="4" w:space="0"/>
            </w:tcBorders>
            <w:vAlign w:val="center"/>
          </w:tcPr>
          <w:p>
            <w:pPr>
              <w:numPr>
                <w:ilvl w:val="0"/>
                <w:numId w:val="0"/>
              </w:numPr>
              <w:adjustRightInd w:val="0"/>
              <w:spacing w:line="440" w:lineRule="exact"/>
              <w:ind w:firstLine="210" w:firstLineChars="100"/>
              <w:jc w:val="both"/>
              <w:textAlignment w:val="baseline"/>
              <w:rPr>
                <w:rFonts w:hint="default" w:ascii="宋体" w:hAnsi="宋体" w:cs="宋体"/>
                <w:b w:val="0"/>
                <w:bCs w:val="0"/>
                <w:szCs w:val="21"/>
                <w:lang w:val="en-US" w:eastAsia="zh-CN"/>
              </w:rPr>
            </w:pPr>
            <w:r>
              <w:rPr>
                <w:rFonts w:hint="eastAsia" w:ascii="宋体" w:hAnsi="宋体" w:cs="宋体"/>
                <w:b w:val="0"/>
                <w:bCs w:val="0"/>
                <w:szCs w:val="21"/>
                <w:lang w:val="en-US" w:eastAsia="zh-CN"/>
              </w:rPr>
              <w:t>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8925" w:type="dxa"/>
            <w:gridSpan w:val="6"/>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600"/>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二、商务部分（满分40分）</w:t>
            </w:r>
          </w:p>
          <w:p>
            <w:pPr>
              <w:numPr>
                <w:ilvl w:val="0"/>
                <w:numId w:val="0"/>
              </w:numPr>
              <w:adjustRightInd w:val="0"/>
              <w:spacing w:line="440" w:lineRule="exact"/>
              <w:ind w:firstLine="1050" w:firstLineChars="500"/>
              <w:jc w:val="center"/>
              <w:textAlignment w:val="baseline"/>
              <w:rPr>
                <w:rFonts w:hint="eastAsia" w:ascii="宋体" w:hAnsi="宋体" w:cs="宋体"/>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trPr>
        <w:tc>
          <w:tcPr>
            <w:tcW w:w="2975" w:type="dxa"/>
            <w:gridSpan w:val="2"/>
            <w:tcBorders>
              <w:top w:val="single" w:color="auto" w:sz="4" w:space="0"/>
              <w:right w:val="single" w:color="auto" w:sz="4" w:space="0"/>
            </w:tcBorders>
            <w:vAlign w:val="center"/>
          </w:tcPr>
          <w:p>
            <w:pPr>
              <w:numPr>
                <w:ilvl w:val="0"/>
                <w:numId w:val="0"/>
              </w:numPr>
              <w:adjustRightInd w:val="0"/>
              <w:spacing w:line="440" w:lineRule="exact"/>
              <w:ind w:firstLine="1050" w:firstLineChars="500"/>
              <w:jc w:val="center"/>
              <w:textAlignment w:val="baseline"/>
              <w:rPr>
                <w:rFonts w:hint="eastAsia" w:ascii="宋体" w:hAnsi="宋体" w:cs="宋体"/>
                <w:b w:val="0"/>
                <w:bCs w:val="0"/>
                <w:szCs w:val="21"/>
                <w:lang w:val="en-US" w:eastAsia="zh-CN"/>
              </w:rPr>
            </w:pPr>
            <w:r>
              <w:rPr>
                <w:rFonts w:hint="eastAsia" w:ascii="宋体" w:hAnsi="宋体" w:cs="宋体"/>
                <w:b w:val="0"/>
                <w:bCs w:val="0"/>
                <w:szCs w:val="21"/>
                <w:lang w:val="en-US" w:eastAsia="zh-CN"/>
              </w:rPr>
              <w:t>评分因素</w:t>
            </w:r>
          </w:p>
        </w:tc>
        <w:tc>
          <w:tcPr>
            <w:tcW w:w="4406" w:type="dxa"/>
            <w:gridSpan w:val="2"/>
            <w:tcBorders>
              <w:top w:val="single" w:color="auto" w:sz="4" w:space="0"/>
              <w:right w:val="single" w:color="auto" w:sz="4" w:space="0"/>
            </w:tcBorders>
            <w:vAlign w:val="center"/>
          </w:tcPr>
          <w:p>
            <w:pPr>
              <w:numPr>
                <w:ilvl w:val="0"/>
                <w:numId w:val="0"/>
              </w:numPr>
              <w:adjustRightInd w:val="0"/>
              <w:spacing w:line="440" w:lineRule="exact"/>
              <w:ind w:firstLine="1050" w:firstLineChars="500"/>
              <w:jc w:val="center"/>
              <w:textAlignment w:val="baseline"/>
              <w:rPr>
                <w:rFonts w:hint="eastAsia" w:ascii="宋体" w:hAnsi="宋体" w:cs="宋体"/>
                <w:b w:val="0"/>
                <w:bCs w:val="0"/>
                <w:szCs w:val="21"/>
                <w:lang w:val="en-US" w:eastAsia="zh-CN"/>
              </w:rPr>
            </w:pPr>
            <w:r>
              <w:rPr>
                <w:rFonts w:hint="eastAsia" w:ascii="宋体" w:hAnsi="宋体" w:cs="宋体"/>
                <w:b w:val="0"/>
                <w:bCs w:val="0"/>
                <w:szCs w:val="21"/>
                <w:lang w:val="en-US" w:eastAsia="zh-CN"/>
              </w:rPr>
              <w:t>评分标准</w:t>
            </w:r>
          </w:p>
        </w:tc>
        <w:tc>
          <w:tcPr>
            <w:tcW w:w="1544" w:type="dxa"/>
            <w:gridSpan w:val="2"/>
            <w:tcBorders>
              <w:top w:val="single" w:color="auto" w:sz="4" w:space="0"/>
              <w:right w:val="single" w:color="auto" w:sz="4" w:space="0"/>
            </w:tcBorders>
            <w:vAlign w:val="center"/>
          </w:tcPr>
          <w:p>
            <w:pPr>
              <w:numPr>
                <w:ilvl w:val="0"/>
                <w:numId w:val="0"/>
              </w:numPr>
              <w:adjustRightInd w:val="0"/>
              <w:spacing w:line="440" w:lineRule="exact"/>
              <w:jc w:val="both"/>
              <w:textAlignment w:val="baseline"/>
              <w:rPr>
                <w:rFonts w:hint="eastAsia" w:ascii="宋体" w:hAnsi="宋体" w:cs="宋体"/>
                <w:b w:val="0"/>
                <w:bCs w:val="0"/>
                <w:szCs w:val="21"/>
                <w:lang w:val="en-US" w:eastAsia="zh-CN"/>
              </w:rPr>
            </w:pPr>
            <w:r>
              <w:rPr>
                <w:rFonts w:hint="eastAsia" w:ascii="宋体" w:hAnsi="宋体" w:cs="宋体"/>
                <w:b w:val="0"/>
                <w:bCs w:val="0"/>
                <w:szCs w:val="21"/>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80" w:hRule="atLeast"/>
        </w:trPr>
        <w:tc>
          <w:tcPr>
            <w:tcW w:w="2975"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ascii="宋体" w:hAnsi="宋体" w:cs="宋体"/>
                <w:szCs w:val="21"/>
              </w:rPr>
            </w:pPr>
            <w:r>
              <w:rPr>
                <w:rFonts w:hint="eastAsia" w:ascii="宋体" w:hAnsi="宋体" w:cs="宋体"/>
                <w:szCs w:val="21"/>
              </w:rPr>
              <w:t>企业业绩</w:t>
            </w:r>
          </w:p>
          <w:p>
            <w:pPr>
              <w:numPr>
                <w:ilvl w:val="0"/>
                <w:numId w:val="0"/>
              </w:numPr>
              <w:adjustRightInd w:val="0"/>
              <w:spacing w:line="440" w:lineRule="exact"/>
              <w:ind w:firstLine="1050" w:firstLineChars="500"/>
              <w:jc w:val="both"/>
              <w:textAlignment w:val="baseline"/>
              <w:rPr>
                <w:rFonts w:hint="eastAsia" w:ascii="宋体" w:hAnsi="宋体" w:cs="宋体" w:eastAsiaTheme="minorEastAsia"/>
                <w:b w:val="0"/>
                <w:bCs w:val="0"/>
                <w:szCs w:val="21"/>
                <w:lang w:val="en-US" w:eastAsia="zh-CN"/>
              </w:rPr>
            </w:pPr>
          </w:p>
        </w:tc>
        <w:tc>
          <w:tcPr>
            <w:tcW w:w="4406" w:type="dxa"/>
            <w:gridSpan w:val="2"/>
            <w:tcBorders>
              <w:top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1、2014年1月1日以来做过省级及省级以上生态市（县）技术资料编制或创建技术指导项目（非规划编制）的，每提供一份得2分，此项最多得4分（需附合同电子版扫描件）。</w:t>
            </w:r>
          </w:p>
          <w:p>
            <w:pPr>
              <w:spacing w:line="440" w:lineRule="exact"/>
              <w:jc w:val="left"/>
              <w:rPr>
                <w:rFonts w:ascii="宋体" w:hAnsi="宋体" w:cs="宋体"/>
                <w:szCs w:val="21"/>
              </w:rPr>
            </w:pPr>
            <w:r>
              <w:rPr>
                <w:rFonts w:hint="eastAsia" w:ascii="宋体" w:hAnsi="宋体" w:cs="宋体"/>
                <w:szCs w:val="21"/>
              </w:rPr>
              <w:t>2、2014年1月1日以来做过省级及省级以上生态市（县）技术资料编制或创建技术指导项目（非规划编制）并</w:t>
            </w:r>
            <w:r>
              <w:rPr>
                <w:rFonts w:hint="eastAsia" w:ascii="宋体" w:hAnsi="宋体" w:cs="宋体"/>
                <w:bCs/>
                <w:szCs w:val="21"/>
              </w:rPr>
              <w:t>通过省生态环境厅/国家生态环境部（原省环境保护厅/原环境保护部/）考核验收的</w:t>
            </w:r>
            <w:r>
              <w:rPr>
                <w:rFonts w:hint="eastAsia" w:ascii="宋体" w:hAnsi="宋体" w:cs="宋体"/>
                <w:szCs w:val="21"/>
              </w:rPr>
              <w:t>，每提供一份得6分，最多得</w:t>
            </w:r>
            <w:r>
              <w:rPr>
                <w:rFonts w:ascii="宋体" w:hAnsi="宋体" w:cs="宋体"/>
                <w:szCs w:val="21"/>
              </w:rPr>
              <w:t>3</w:t>
            </w:r>
            <w:r>
              <w:rPr>
                <w:rFonts w:hint="eastAsia" w:ascii="宋体" w:hAnsi="宋体" w:cs="宋体"/>
                <w:szCs w:val="21"/>
              </w:rPr>
              <w:t>6分（需附合同电子版扫描件及对应市（县）通过</w:t>
            </w:r>
            <w:r>
              <w:rPr>
                <w:rFonts w:hint="eastAsia" w:ascii="宋体" w:hAnsi="宋体" w:cs="宋体"/>
                <w:bCs/>
                <w:szCs w:val="21"/>
              </w:rPr>
              <w:t>省生态环境厅/国家生态环境部（原省环境保护厅/原环境保护部/）</w:t>
            </w:r>
            <w:r>
              <w:rPr>
                <w:rFonts w:hint="eastAsia" w:ascii="宋体" w:hAnsi="宋体" w:cs="宋体"/>
                <w:szCs w:val="21"/>
              </w:rPr>
              <w:t>考核验收或命名的官方网站公示页面截图）。</w:t>
            </w:r>
          </w:p>
          <w:p>
            <w:pPr>
              <w:numPr>
                <w:ilvl w:val="0"/>
                <w:numId w:val="0"/>
              </w:numPr>
              <w:adjustRightInd w:val="0"/>
              <w:spacing w:line="440" w:lineRule="exact"/>
              <w:jc w:val="both"/>
              <w:textAlignment w:val="baseline"/>
              <w:rPr>
                <w:rFonts w:hint="eastAsia" w:ascii="宋体" w:hAnsi="宋体" w:cs="宋体"/>
                <w:b w:val="0"/>
                <w:bCs w:val="0"/>
                <w:szCs w:val="21"/>
                <w:lang w:val="en-US" w:eastAsia="zh-CN"/>
              </w:rPr>
            </w:pPr>
            <w:r>
              <w:rPr>
                <w:rFonts w:hint="eastAsia" w:ascii="宋体" w:hAnsi="宋体" w:cs="宋体"/>
                <w:szCs w:val="21"/>
              </w:rPr>
              <w:t>注：同时满足第1、2项的业绩不重复计分，按最高得分计算。</w:t>
            </w:r>
          </w:p>
        </w:tc>
        <w:tc>
          <w:tcPr>
            <w:tcW w:w="1544" w:type="dxa"/>
            <w:gridSpan w:val="2"/>
            <w:tcBorders>
              <w:top w:val="single" w:color="auto" w:sz="4" w:space="0"/>
              <w:bottom w:val="single" w:color="auto" w:sz="4" w:space="0"/>
              <w:right w:val="single" w:color="auto" w:sz="4" w:space="0"/>
            </w:tcBorders>
            <w:vAlign w:val="center"/>
          </w:tcPr>
          <w:p>
            <w:pPr>
              <w:numPr>
                <w:ilvl w:val="0"/>
                <w:numId w:val="0"/>
              </w:numPr>
              <w:adjustRightInd w:val="0"/>
              <w:spacing w:line="440" w:lineRule="exact"/>
              <w:jc w:val="both"/>
              <w:textAlignment w:val="baseline"/>
              <w:rPr>
                <w:rFonts w:hint="default" w:ascii="宋体" w:hAnsi="宋体" w:cs="宋体"/>
                <w:b w:val="0"/>
                <w:bCs w:val="0"/>
                <w:szCs w:val="21"/>
                <w:lang w:val="en-US" w:eastAsia="zh-CN"/>
              </w:rPr>
            </w:pPr>
            <w:r>
              <w:rPr>
                <w:rFonts w:hint="eastAsia" w:ascii="宋体" w:hAnsi="宋体" w:cs="宋体"/>
                <w:b w:val="0"/>
                <w:bCs w:val="0"/>
                <w:szCs w:val="21"/>
                <w:lang w:val="en-US" w:eastAsia="zh-CN"/>
              </w:rPr>
              <w:t>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9" w:hRule="atLeast"/>
        </w:trPr>
        <w:tc>
          <w:tcPr>
            <w:tcW w:w="8925" w:type="dxa"/>
            <w:gridSpan w:val="6"/>
            <w:tcBorders>
              <w:top w:val="single" w:color="auto" w:sz="4" w:space="0"/>
              <w:right w:val="single" w:color="auto" w:sz="4" w:space="0"/>
            </w:tcBorders>
            <w:vAlign w:val="center"/>
          </w:tcPr>
          <w:p>
            <w:pPr>
              <w:numPr>
                <w:ilvl w:val="0"/>
                <w:numId w:val="0"/>
              </w:numPr>
              <w:adjustRightInd w:val="0"/>
              <w:spacing w:line="440" w:lineRule="exact"/>
              <w:ind w:firstLine="2240" w:firstLineChars="800"/>
              <w:jc w:val="both"/>
              <w:textAlignment w:val="baseline"/>
              <w:rPr>
                <w:rFonts w:hint="eastAsia" w:ascii="宋体" w:hAnsi="宋体" w:cs="宋体"/>
                <w:b w:val="0"/>
                <w:bCs w:val="0"/>
                <w:szCs w:val="21"/>
                <w:lang w:val="en-US" w:eastAsia="zh-CN"/>
              </w:rPr>
            </w:pPr>
            <w:r>
              <w:rPr>
                <w:rFonts w:hint="eastAsia" w:ascii="仿宋" w:hAnsi="仿宋" w:eastAsia="仿宋" w:cs="仿宋"/>
                <w:b w:val="0"/>
                <w:bCs w:val="0"/>
                <w:sz w:val="28"/>
                <w:szCs w:val="28"/>
                <w:lang w:val="en-US" w:eastAsia="zh-CN"/>
              </w:rPr>
              <w:t>三、技术部分（满分   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2975" w:type="dxa"/>
            <w:gridSpan w:val="2"/>
            <w:tcBorders>
              <w:top w:val="single" w:color="auto" w:sz="4" w:space="0"/>
              <w:right w:val="single" w:color="auto" w:sz="4" w:space="0"/>
            </w:tcBorders>
            <w:vAlign w:val="center"/>
          </w:tcPr>
          <w:p>
            <w:pPr>
              <w:numPr>
                <w:ilvl w:val="0"/>
                <w:numId w:val="0"/>
              </w:numPr>
              <w:adjustRightInd w:val="0"/>
              <w:spacing w:line="440" w:lineRule="exact"/>
              <w:ind w:firstLine="1050" w:firstLineChars="500"/>
              <w:jc w:val="both"/>
              <w:textAlignment w:val="baseline"/>
              <w:rPr>
                <w:rFonts w:hint="eastAsia" w:ascii="宋体" w:hAnsi="宋体" w:cs="宋体" w:eastAsiaTheme="minorEastAsia"/>
                <w:b w:val="0"/>
                <w:bCs w:val="0"/>
                <w:szCs w:val="21"/>
                <w:lang w:val="en-US" w:eastAsia="zh-CN"/>
              </w:rPr>
            </w:pPr>
            <w:r>
              <w:rPr>
                <w:rFonts w:hint="eastAsia" w:ascii="宋体" w:hAnsi="宋体" w:cs="宋体"/>
                <w:b w:val="0"/>
                <w:bCs w:val="0"/>
                <w:szCs w:val="21"/>
                <w:lang w:val="en-US" w:eastAsia="zh-CN"/>
              </w:rPr>
              <w:t>评分因素</w:t>
            </w:r>
          </w:p>
        </w:tc>
        <w:tc>
          <w:tcPr>
            <w:tcW w:w="4406" w:type="dxa"/>
            <w:gridSpan w:val="2"/>
            <w:tcBorders>
              <w:top w:val="single" w:color="auto" w:sz="4" w:space="0"/>
              <w:right w:val="single" w:color="auto" w:sz="4" w:space="0"/>
            </w:tcBorders>
            <w:vAlign w:val="center"/>
          </w:tcPr>
          <w:p>
            <w:pPr>
              <w:numPr>
                <w:ilvl w:val="0"/>
                <w:numId w:val="0"/>
              </w:numPr>
              <w:adjustRightInd w:val="0"/>
              <w:spacing w:line="440" w:lineRule="exact"/>
              <w:ind w:firstLine="1050" w:firstLineChars="500"/>
              <w:jc w:val="both"/>
              <w:textAlignment w:val="baseline"/>
              <w:rPr>
                <w:rFonts w:hint="eastAsia" w:ascii="宋体" w:hAnsi="宋体" w:cs="宋体" w:eastAsiaTheme="minorEastAsia"/>
                <w:b w:val="0"/>
                <w:bCs w:val="0"/>
                <w:szCs w:val="21"/>
                <w:lang w:val="en-US" w:eastAsia="zh-CN"/>
              </w:rPr>
            </w:pPr>
            <w:r>
              <w:rPr>
                <w:rFonts w:hint="eastAsia" w:ascii="宋体" w:hAnsi="宋体" w:cs="宋体"/>
                <w:b w:val="0"/>
                <w:bCs w:val="0"/>
                <w:szCs w:val="21"/>
                <w:lang w:val="en-US" w:eastAsia="zh-CN"/>
              </w:rPr>
              <w:t>评分标准</w:t>
            </w:r>
          </w:p>
        </w:tc>
        <w:tc>
          <w:tcPr>
            <w:tcW w:w="1544" w:type="dxa"/>
            <w:gridSpan w:val="2"/>
            <w:tcBorders>
              <w:top w:val="single" w:color="auto" w:sz="4" w:space="0"/>
              <w:right w:val="single" w:color="auto" w:sz="4" w:space="0"/>
            </w:tcBorders>
            <w:vAlign w:val="center"/>
          </w:tcPr>
          <w:p>
            <w:pPr>
              <w:numPr>
                <w:ilvl w:val="0"/>
                <w:numId w:val="0"/>
              </w:numPr>
              <w:adjustRightInd w:val="0"/>
              <w:spacing w:line="440" w:lineRule="exact"/>
              <w:jc w:val="both"/>
              <w:textAlignment w:val="baseline"/>
              <w:rPr>
                <w:rFonts w:hint="eastAsia" w:ascii="宋体" w:hAnsi="宋体" w:cs="宋体" w:eastAsiaTheme="minorEastAsia"/>
                <w:b w:val="0"/>
                <w:bCs w:val="0"/>
                <w:szCs w:val="21"/>
                <w:lang w:val="en-US" w:eastAsia="zh-CN"/>
              </w:rPr>
            </w:pPr>
            <w:r>
              <w:rPr>
                <w:rFonts w:hint="eastAsia" w:ascii="宋体" w:hAnsi="宋体" w:cs="宋体"/>
                <w:b w:val="0"/>
                <w:bCs w:val="0"/>
                <w:szCs w:val="21"/>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2975" w:type="dxa"/>
            <w:gridSpan w:val="2"/>
            <w:tcBorders>
              <w:top w:val="single" w:color="auto" w:sz="4" w:space="0"/>
              <w:right w:val="single" w:color="auto" w:sz="4" w:space="0"/>
            </w:tcBorders>
            <w:vAlign w:val="center"/>
          </w:tcPr>
          <w:p>
            <w:pPr>
              <w:spacing w:line="400" w:lineRule="exact"/>
              <w:jc w:val="center"/>
              <w:rPr>
                <w:rFonts w:hint="eastAsia" w:ascii="宋体" w:hAnsi="宋体" w:cs="宋体" w:eastAsiaTheme="minorEastAsia"/>
                <w:b w:val="0"/>
                <w:bCs w:val="0"/>
                <w:szCs w:val="21"/>
                <w:lang w:val="en-US" w:eastAsia="zh-CN"/>
              </w:rPr>
            </w:pPr>
            <w:r>
              <w:rPr>
                <w:rFonts w:hint="eastAsia" w:ascii="宋体" w:hAnsi="宋体" w:cs="宋体"/>
                <w:szCs w:val="21"/>
              </w:rPr>
              <w:t>内容完整性和整体编制水平</w:t>
            </w:r>
          </w:p>
        </w:tc>
        <w:tc>
          <w:tcPr>
            <w:tcW w:w="4406" w:type="dxa"/>
            <w:gridSpan w:val="2"/>
            <w:tcBorders>
              <w:top w:val="single" w:color="auto" w:sz="4" w:space="0"/>
              <w:right w:val="single" w:color="auto" w:sz="4" w:space="0"/>
            </w:tcBorders>
            <w:vAlign w:val="center"/>
          </w:tcPr>
          <w:p>
            <w:pPr>
              <w:spacing w:line="400" w:lineRule="exact"/>
              <w:rPr>
                <w:rFonts w:hint="default" w:ascii="宋体" w:hAnsi="宋体" w:cs="宋体" w:eastAsiaTheme="minorEastAsia"/>
                <w:b w:val="0"/>
                <w:bCs w:val="0"/>
                <w:szCs w:val="21"/>
                <w:lang w:val="en-US" w:eastAsia="zh-CN"/>
              </w:rPr>
            </w:pPr>
            <w:r>
              <w:rPr>
                <w:rFonts w:hint="eastAsia" w:ascii="宋体" w:hAnsi="宋体" w:cs="宋体"/>
                <w:szCs w:val="21"/>
              </w:rPr>
              <w:t>专家根据内容完整性和整体编制水平进行评分，0-</w:t>
            </w:r>
            <w:r>
              <w:rPr>
                <w:rFonts w:ascii="宋体" w:hAnsi="宋体" w:cs="宋体"/>
                <w:szCs w:val="21"/>
              </w:rPr>
              <w:t>5分</w:t>
            </w:r>
            <w:r>
              <w:rPr>
                <w:rFonts w:hint="eastAsia" w:ascii="宋体" w:hAnsi="宋体" w:cs="宋体"/>
                <w:szCs w:val="21"/>
              </w:rPr>
              <w:t>。</w:t>
            </w:r>
          </w:p>
        </w:tc>
        <w:tc>
          <w:tcPr>
            <w:tcW w:w="1544" w:type="dxa"/>
            <w:gridSpan w:val="2"/>
            <w:tcBorders>
              <w:top w:val="single" w:color="auto" w:sz="4" w:space="0"/>
              <w:right w:val="single" w:color="auto" w:sz="4" w:space="0"/>
            </w:tcBorders>
            <w:vAlign w:val="center"/>
          </w:tcPr>
          <w:p>
            <w:pPr>
              <w:numPr>
                <w:ilvl w:val="0"/>
                <w:numId w:val="0"/>
              </w:numPr>
              <w:adjustRightInd w:val="0"/>
              <w:spacing w:line="440" w:lineRule="exact"/>
              <w:jc w:val="both"/>
              <w:textAlignment w:val="baseline"/>
              <w:rPr>
                <w:rFonts w:hint="default" w:ascii="宋体" w:hAnsi="宋体" w:cs="宋体" w:eastAsiaTheme="minorEastAsia"/>
                <w:b w:val="0"/>
                <w:bCs w:val="0"/>
                <w:szCs w:val="21"/>
                <w:lang w:val="en-US" w:eastAsia="zh-CN"/>
              </w:rPr>
            </w:pPr>
            <w:r>
              <w:rPr>
                <w:rFonts w:hint="eastAsia" w:ascii="宋体" w:hAnsi="宋体" w:cs="宋体"/>
                <w:b w:val="0"/>
                <w:bCs w:val="0"/>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2975"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cs="宋体" w:eastAsiaTheme="minorEastAsia"/>
                <w:b w:val="0"/>
                <w:bCs w:val="0"/>
                <w:szCs w:val="21"/>
                <w:lang w:val="en-US" w:eastAsia="zh-CN"/>
              </w:rPr>
            </w:pPr>
            <w:r>
              <w:rPr>
                <w:rFonts w:hint="eastAsia" w:ascii="宋体" w:hAnsi="宋体" w:cs="宋体"/>
                <w:szCs w:val="21"/>
              </w:rPr>
              <w:t>工作进度计划</w:t>
            </w:r>
          </w:p>
        </w:tc>
        <w:tc>
          <w:tcPr>
            <w:tcW w:w="4406" w:type="dxa"/>
            <w:gridSpan w:val="2"/>
            <w:tcBorders>
              <w:top w:val="single" w:color="auto" w:sz="4" w:space="0"/>
              <w:bottom w:val="single" w:color="auto" w:sz="4" w:space="0"/>
              <w:right w:val="single" w:color="auto" w:sz="4" w:space="0"/>
            </w:tcBorders>
            <w:vAlign w:val="top"/>
          </w:tcPr>
          <w:p>
            <w:pPr>
              <w:adjustRightInd w:val="0"/>
              <w:spacing w:line="440" w:lineRule="exact"/>
              <w:textAlignment w:val="baseline"/>
              <w:rPr>
                <w:rFonts w:hint="eastAsia" w:ascii="宋体" w:hAnsi="宋体" w:cs="宋体" w:eastAsiaTheme="minorEastAsia"/>
                <w:b w:val="0"/>
                <w:bCs w:val="0"/>
                <w:szCs w:val="21"/>
                <w:lang w:val="en-US" w:eastAsia="zh-CN"/>
              </w:rPr>
            </w:pPr>
            <w:r>
              <w:rPr>
                <w:rFonts w:hint="eastAsia" w:ascii="宋体" w:hAnsi="宋体" w:cs="宋体"/>
                <w:szCs w:val="21"/>
              </w:rPr>
              <w:t>专家根据工作进度计划安排是否合理、思路是否清晰进行评分，0-</w:t>
            </w:r>
            <w:r>
              <w:rPr>
                <w:rFonts w:ascii="宋体" w:hAnsi="宋体" w:cs="宋体"/>
                <w:szCs w:val="21"/>
              </w:rPr>
              <w:t>5分</w:t>
            </w:r>
            <w:r>
              <w:rPr>
                <w:rFonts w:hint="eastAsia" w:ascii="宋体" w:hAnsi="宋体" w:cs="宋体"/>
                <w:szCs w:val="21"/>
              </w:rPr>
              <w:t>。</w:t>
            </w:r>
          </w:p>
        </w:tc>
        <w:tc>
          <w:tcPr>
            <w:tcW w:w="1544" w:type="dxa"/>
            <w:gridSpan w:val="2"/>
            <w:tcBorders>
              <w:top w:val="single" w:color="auto" w:sz="4" w:space="0"/>
              <w:bottom w:val="single" w:color="auto" w:sz="4" w:space="0"/>
              <w:right w:val="single" w:color="auto" w:sz="4" w:space="0"/>
            </w:tcBorders>
            <w:vAlign w:val="center"/>
          </w:tcPr>
          <w:p>
            <w:pPr>
              <w:numPr>
                <w:ilvl w:val="0"/>
                <w:numId w:val="0"/>
              </w:numPr>
              <w:adjustRightInd w:val="0"/>
              <w:spacing w:line="440" w:lineRule="exact"/>
              <w:jc w:val="both"/>
              <w:textAlignment w:val="baseline"/>
              <w:rPr>
                <w:rFonts w:hint="eastAsia" w:ascii="宋体" w:hAnsi="宋体" w:cs="宋体" w:eastAsiaTheme="minorEastAsia"/>
                <w:b w:val="0"/>
                <w:bCs w:val="0"/>
                <w:szCs w:val="21"/>
                <w:lang w:val="en-US" w:eastAsia="zh-CN"/>
              </w:rPr>
            </w:pPr>
            <w:r>
              <w:rPr>
                <w:rFonts w:hint="eastAsia" w:ascii="宋体" w:hAnsi="宋体" w:cs="宋体"/>
                <w:b w:val="0"/>
                <w:bCs w:val="0"/>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2975"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cs="宋体" w:eastAsiaTheme="minorEastAsia"/>
                <w:b w:val="0"/>
                <w:bCs w:val="0"/>
                <w:szCs w:val="21"/>
                <w:lang w:val="en-US" w:eastAsia="zh-CN"/>
              </w:rPr>
            </w:pPr>
            <w:r>
              <w:rPr>
                <w:rFonts w:hint="eastAsia" w:ascii="宋体" w:hAnsi="宋体" w:cs="宋体"/>
                <w:szCs w:val="21"/>
              </w:rPr>
              <w:t>工作启动阶段的详细计划</w:t>
            </w:r>
          </w:p>
        </w:tc>
        <w:tc>
          <w:tcPr>
            <w:tcW w:w="4406" w:type="dxa"/>
            <w:gridSpan w:val="2"/>
            <w:tcBorders>
              <w:top w:val="single" w:color="auto" w:sz="4" w:space="0"/>
              <w:bottom w:val="single" w:color="auto" w:sz="4" w:space="0"/>
              <w:right w:val="single" w:color="auto" w:sz="4" w:space="0"/>
            </w:tcBorders>
            <w:vAlign w:val="top"/>
          </w:tcPr>
          <w:p>
            <w:pPr>
              <w:adjustRightInd w:val="0"/>
              <w:spacing w:line="440" w:lineRule="exact"/>
              <w:textAlignment w:val="baseline"/>
              <w:rPr>
                <w:rFonts w:hint="eastAsia" w:ascii="宋体" w:hAnsi="宋体" w:cs="宋体" w:eastAsiaTheme="minorEastAsia"/>
                <w:b w:val="0"/>
                <w:bCs w:val="0"/>
                <w:szCs w:val="21"/>
                <w:lang w:val="en-US" w:eastAsia="zh-CN"/>
              </w:rPr>
            </w:pPr>
            <w:r>
              <w:rPr>
                <w:rFonts w:hint="eastAsia" w:ascii="宋体" w:hAnsi="宋体" w:cs="宋体"/>
                <w:szCs w:val="21"/>
              </w:rPr>
              <w:t>专家根据工作启动阶段的详细计划阐述是否清晰、合理进行评分，0-</w:t>
            </w:r>
            <w:r>
              <w:rPr>
                <w:rFonts w:ascii="宋体" w:hAnsi="宋体" w:cs="宋体"/>
                <w:szCs w:val="21"/>
              </w:rPr>
              <w:t>5分</w:t>
            </w:r>
            <w:r>
              <w:rPr>
                <w:rFonts w:hint="eastAsia" w:ascii="宋体" w:hAnsi="宋体" w:cs="宋体"/>
                <w:szCs w:val="21"/>
              </w:rPr>
              <w:t>。</w:t>
            </w:r>
          </w:p>
        </w:tc>
        <w:tc>
          <w:tcPr>
            <w:tcW w:w="1544" w:type="dxa"/>
            <w:gridSpan w:val="2"/>
            <w:tcBorders>
              <w:top w:val="single" w:color="auto" w:sz="4" w:space="0"/>
              <w:bottom w:val="single" w:color="auto" w:sz="4" w:space="0"/>
              <w:right w:val="single" w:color="auto" w:sz="4" w:space="0"/>
            </w:tcBorders>
            <w:vAlign w:val="center"/>
          </w:tcPr>
          <w:p>
            <w:pPr>
              <w:numPr>
                <w:ilvl w:val="0"/>
                <w:numId w:val="0"/>
              </w:numPr>
              <w:adjustRightInd w:val="0"/>
              <w:spacing w:line="440" w:lineRule="exact"/>
              <w:jc w:val="both"/>
              <w:textAlignment w:val="baseline"/>
              <w:rPr>
                <w:rFonts w:hint="eastAsia" w:ascii="宋体" w:hAnsi="宋体" w:cs="宋体" w:eastAsiaTheme="minorEastAsia"/>
                <w:b w:val="0"/>
                <w:bCs w:val="0"/>
                <w:szCs w:val="21"/>
                <w:lang w:val="en-US" w:eastAsia="zh-CN"/>
              </w:rPr>
            </w:pPr>
            <w:r>
              <w:rPr>
                <w:rFonts w:hint="eastAsia" w:ascii="宋体" w:hAnsi="宋体" w:cs="宋体"/>
                <w:b w:val="0"/>
                <w:bCs w:val="0"/>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2975"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cs="宋体" w:eastAsiaTheme="minorEastAsia"/>
                <w:b w:val="0"/>
                <w:bCs w:val="0"/>
                <w:szCs w:val="21"/>
                <w:lang w:val="en-US" w:eastAsia="zh-CN"/>
              </w:rPr>
            </w:pPr>
            <w:r>
              <w:rPr>
                <w:rFonts w:hint="eastAsia" w:ascii="宋体" w:hAnsi="宋体" w:cs="宋体"/>
                <w:szCs w:val="21"/>
              </w:rPr>
              <w:t>资料收集阶段的详细计划</w:t>
            </w:r>
          </w:p>
        </w:tc>
        <w:tc>
          <w:tcPr>
            <w:tcW w:w="4406" w:type="dxa"/>
            <w:gridSpan w:val="2"/>
            <w:tcBorders>
              <w:top w:val="single" w:color="auto" w:sz="4" w:space="0"/>
              <w:bottom w:val="single" w:color="auto" w:sz="4" w:space="0"/>
              <w:right w:val="single" w:color="auto" w:sz="4" w:space="0"/>
            </w:tcBorders>
            <w:vAlign w:val="top"/>
          </w:tcPr>
          <w:p>
            <w:pPr>
              <w:adjustRightInd w:val="0"/>
              <w:spacing w:line="440" w:lineRule="exact"/>
              <w:textAlignment w:val="baseline"/>
              <w:rPr>
                <w:rFonts w:hint="eastAsia" w:ascii="宋体" w:hAnsi="宋体" w:cs="宋体" w:eastAsiaTheme="minorEastAsia"/>
                <w:b w:val="0"/>
                <w:bCs w:val="0"/>
                <w:szCs w:val="21"/>
                <w:lang w:val="en-US" w:eastAsia="zh-CN"/>
              </w:rPr>
            </w:pPr>
            <w:r>
              <w:rPr>
                <w:rFonts w:hint="eastAsia" w:ascii="宋体" w:hAnsi="宋体" w:cs="宋体"/>
                <w:szCs w:val="21"/>
              </w:rPr>
              <w:t>专家根据资料收集阶段的详细计划阐述是否清晰、合理进行评分，0-</w:t>
            </w:r>
            <w:r>
              <w:rPr>
                <w:rFonts w:ascii="宋体" w:hAnsi="宋体" w:cs="宋体"/>
                <w:szCs w:val="21"/>
              </w:rPr>
              <w:t>5分</w:t>
            </w:r>
            <w:r>
              <w:rPr>
                <w:rFonts w:hint="eastAsia" w:ascii="宋体" w:hAnsi="宋体" w:cs="宋体"/>
                <w:szCs w:val="21"/>
              </w:rPr>
              <w:t>。</w:t>
            </w:r>
          </w:p>
        </w:tc>
        <w:tc>
          <w:tcPr>
            <w:tcW w:w="1544" w:type="dxa"/>
            <w:gridSpan w:val="2"/>
            <w:tcBorders>
              <w:top w:val="single" w:color="auto" w:sz="4" w:space="0"/>
              <w:bottom w:val="single" w:color="auto" w:sz="4" w:space="0"/>
              <w:right w:val="single" w:color="auto" w:sz="4" w:space="0"/>
            </w:tcBorders>
            <w:vAlign w:val="center"/>
          </w:tcPr>
          <w:p>
            <w:pPr>
              <w:numPr>
                <w:ilvl w:val="0"/>
                <w:numId w:val="0"/>
              </w:numPr>
              <w:adjustRightInd w:val="0"/>
              <w:spacing w:line="440" w:lineRule="exact"/>
              <w:jc w:val="both"/>
              <w:textAlignment w:val="baseline"/>
              <w:rPr>
                <w:rFonts w:hint="eastAsia" w:ascii="宋体" w:hAnsi="宋体" w:cs="宋体" w:eastAsiaTheme="minorEastAsia"/>
                <w:b w:val="0"/>
                <w:bCs w:val="0"/>
                <w:szCs w:val="21"/>
                <w:lang w:val="en-US" w:eastAsia="zh-CN"/>
              </w:rPr>
            </w:pPr>
            <w:r>
              <w:rPr>
                <w:rFonts w:hint="eastAsia" w:ascii="宋体" w:hAnsi="宋体" w:cs="宋体"/>
                <w:b w:val="0"/>
                <w:bCs w:val="0"/>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2975"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cs="宋体" w:eastAsiaTheme="minorEastAsia"/>
                <w:b w:val="0"/>
                <w:bCs w:val="0"/>
                <w:szCs w:val="21"/>
                <w:lang w:val="en-US" w:eastAsia="zh-CN"/>
              </w:rPr>
            </w:pPr>
            <w:r>
              <w:rPr>
                <w:rFonts w:hint="eastAsia" w:ascii="宋体" w:hAnsi="宋体" w:cs="宋体"/>
                <w:szCs w:val="21"/>
              </w:rPr>
              <w:t>技术核查阶段的详细计划</w:t>
            </w:r>
          </w:p>
        </w:tc>
        <w:tc>
          <w:tcPr>
            <w:tcW w:w="4406" w:type="dxa"/>
            <w:gridSpan w:val="2"/>
            <w:tcBorders>
              <w:top w:val="single" w:color="auto" w:sz="4" w:space="0"/>
              <w:bottom w:val="single" w:color="auto" w:sz="4" w:space="0"/>
              <w:right w:val="single" w:color="auto" w:sz="4" w:space="0"/>
            </w:tcBorders>
            <w:vAlign w:val="top"/>
          </w:tcPr>
          <w:p>
            <w:pPr>
              <w:adjustRightInd w:val="0"/>
              <w:spacing w:line="440" w:lineRule="exact"/>
              <w:textAlignment w:val="baseline"/>
              <w:rPr>
                <w:rFonts w:hint="eastAsia" w:ascii="宋体" w:hAnsi="宋体" w:cs="宋体" w:eastAsiaTheme="minorEastAsia"/>
                <w:b w:val="0"/>
                <w:bCs w:val="0"/>
                <w:szCs w:val="21"/>
                <w:lang w:val="en-US" w:eastAsia="zh-CN"/>
              </w:rPr>
            </w:pPr>
            <w:r>
              <w:rPr>
                <w:rFonts w:hint="eastAsia" w:ascii="宋体" w:hAnsi="宋体" w:cs="宋体"/>
                <w:szCs w:val="21"/>
              </w:rPr>
              <w:t>专家根据技术核查阶段的详细计划阐述是否清晰、合理进行评分，0-</w:t>
            </w:r>
            <w:r>
              <w:rPr>
                <w:rFonts w:ascii="宋体" w:hAnsi="宋体" w:cs="宋体"/>
                <w:szCs w:val="21"/>
              </w:rPr>
              <w:t>5分</w:t>
            </w:r>
            <w:r>
              <w:rPr>
                <w:rFonts w:hint="eastAsia" w:ascii="宋体" w:hAnsi="宋体" w:cs="宋体"/>
                <w:szCs w:val="21"/>
              </w:rPr>
              <w:t>。</w:t>
            </w:r>
          </w:p>
        </w:tc>
        <w:tc>
          <w:tcPr>
            <w:tcW w:w="1544" w:type="dxa"/>
            <w:gridSpan w:val="2"/>
            <w:tcBorders>
              <w:top w:val="single" w:color="auto" w:sz="4" w:space="0"/>
              <w:bottom w:val="single" w:color="auto" w:sz="4" w:space="0"/>
              <w:right w:val="single" w:color="auto" w:sz="4" w:space="0"/>
            </w:tcBorders>
            <w:vAlign w:val="center"/>
          </w:tcPr>
          <w:p>
            <w:pPr>
              <w:numPr>
                <w:ilvl w:val="0"/>
                <w:numId w:val="0"/>
              </w:numPr>
              <w:adjustRightInd w:val="0"/>
              <w:spacing w:line="440" w:lineRule="exact"/>
              <w:jc w:val="both"/>
              <w:textAlignment w:val="baseline"/>
              <w:rPr>
                <w:rFonts w:hint="eastAsia" w:ascii="宋体" w:hAnsi="宋体" w:cs="宋体" w:eastAsiaTheme="minorEastAsia"/>
                <w:b w:val="0"/>
                <w:bCs w:val="0"/>
                <w:szCs w:val="21"/>
                <w:lang w:val="en-US" w:eastAsia="zh-CN"/>
              </w:rPr>
            </w:pPr>
            <w:r>
              <w:rPr>
                <w:rFonts w:hint="eastAsia" w:ascii="宋体" w:hAnsi="宋体" w:cs="宋体"/>
                <w:b w:val="0"/>
                <w:bCs w:val="0"/>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2975"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cs="宋体" w:eastAsiaTheme="minorEastAsia"/>
                <w:b w:val="0"/>
                <w:bCs w:val="0"/>
                <w:szCs w:val="21"/>
                <w:lang w:val="en-US" w:eastAsia="zh-CN"/>
              </w:rPr>
            </w:pPr>
            <w:r>
              <w:rPr>
                <w:rFonts w:hint="eastAsia" w:ascii="宋体" w:hAnsi="宋体" w:cs="宋体"/>
                <w:szCs w:val="21"/>
              </w:rPr>
              <w:t>整改阶段及正式验收上报阶段的详细计划</w:t>
            </w:r>
          </w:p>
        </w:tc>
        <w:tc>
          <w:tcPr>
            <w:tcW w:w="4406" w:type="dxa"/>
            <w:gridSpan w:val="2"/>
            <w:tcBorders>
              <w:top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cs="宋体" w:eastAsiaTheme="minorEastAsia"/>
                <w:b w:val="0"/>
                <w:bCs w:val="0"/>
                <w:szCs w:val="21"/>
                <w:lang w:val="en-US" w:eastAsia="zh-CN"/>
              </w:rPr>
            </w:pPr>
            <w:r>
              <w:rPr>
                <w:rFonts w:hint="eastAsia" w:ascii="宋体" w:hAnsi="宋体" w:cs="宋体"/>
                <w:szCs w:val="21"/>
              </w:rPr>
              <w:t>专家根据整改阶段及正式验收上报阶段的详细计划阐述是否清晰、合理进行评分，0-</w:t>
            </w:r>
            <w:r>
              <w:rPr>
                <w:rFonts w:ascii="宋体" w:hAnsi="宋体" w:cs="宋体"/>
                <w:szCs w:val="21"/>
              </w:rPr>
              <w:t>5分</w:t>
            </w:r>
            <w:r>
              <w:rPr>
                <w:rFonts w:hint="eastAsia" w:ascii="宋体" w:hAnsi="宋体" w:cs="宋体"/>
                <w:szCs w:val="21"/>
              </w:rPr>
              <w:t>。</w:t>
            </w:r>
          </w:p>
        </w:tc>
        <w:tc>
          <w:tcPr>
            <w:tcW w:w="1544" w:type="dxa"/>
            <w:gridSpan w:val="2"/>
            <w:tcBorders>
              <w:top w:val="single" w:color="auto" w:sz="4" w:space="0"/>
              <w:bottom w:val="single" w:color="auto" w:sz="4" w:space="0"/>
              <w:right w:val="single" w:color="auto" w:sz="4" w:space="0"/>
            </w:tcBorders>
            <w:vAlign w:val="center"/>
          </w:tcPr>
          <w:p>
            <w:pPr>
              <w:numPr>
                <w:ilvl w:val="0"/>
                <w:numId w:val="0"/>
              </w:numPr>
              <w:adjustRightInd w:val="0"/>
              <w:spacing w:line="440" w:lineRule="exact"/>
              <w:jc w:val="both"/>
              <w:textAlignment w:val="baseline"/>
              <w:rPr>
                <w:rFonts w:hint="eastAsia" w:ascii="宋体" w:hAnsi="宋体" w:cs="宋体" w:eastAsiaTheme="minorEastAsia"/>
                <w:b w:val="0"/>
                <w:bCs w:val="0"/>
                <w:szCs w:val="21"/>
                <w:lang w:val="en-US" w:eastAsia="zh-CN"/>
              </w:rPr>
            </w:pPr>
            <w:r>
              <w:rPr>
                <w:rFonts w:hint="eastAsia" w:ascii="宋体" w:hAnsi="宋体" w:cs="宋体"/>
                <w:b w:val="0"/>
                <w:bCs w:val="0"/>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2975"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cs="宋体" w:eastAsiaTheme="minorEastAsia"/>
                <w:b w:val="0"/>
                <w:bCs w:val="0"/>
                <w:szCs w:val="21"/>
                <w:lang w:val="en-US" w:eastAsia="zh-CN"/>
              </w:rPr>
            </w:pPr>
            <w:r>
              <w:rPr>
                <w:rFonts w:hint="eastAsia" w:ascii="宋体" w:hAnsi="宋体" w:cs="宋体"/>
                <w:szCs w:val="21"/>
              </w:rPr>
              <w:t>文稿资料、影像资料编制质量保证措施</w:t>
            </w:r>
          </w:p>
        </w:tc>
        <w:tc>
          <w:tcPr>
            <w:tcW w:w="4406" w:type="dxa"/>
            <w:gridSpan w:val="2"/>
            <w:tcBorders>
              <w:top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cs="宋体" w:eastAsiaTheme="minorEastAsia"/>
                <w:b w:val="0"/>
                <w:bCs w:val="0"/>
                <w:szCs w:val="21"/>
                <w:lang w:val="en-US" w:eastAsia="zh-CN"/>
              </w:rPr>
            </w:pPr>
            <w:r>
              <w:rPr>
                <w:rFonts w:hint="eastAsia" w:ascii="宋体" w:hAnsi="宋体" w:cs="宋体"/>
                <w:szCs w:val="21"/>
              </w:rPr>
              <w:t>专家根据文稿资料、影像资料编制质量保证措施进行评分，0-</w:t>
            </w:r>
            <w:r>
              <w:rPr>
                <w:rFonts w:ascii="宋体" w:hAnsi="宋体" w:cs="宋体"/>
                <w:szCs w:val="21"/>
              </w:rPr>
              <w:t>5分</w:t>
            </w:r>
            <w:r>
              <w:rPr>
                <w:rFonts w:hint="eastAsia" w:ascii="宋体" w:hAnsi="宋体" w:cs="宋体"/>
                <w:szCs w:val="21"/>
              </w:rPr>
              <w:t>。</w:t>
            </w:r>
          </w:p>
        </w:tc>
        <w:tc>
          <w:tcPr>
            <w:tcW w:w="1544" w:type="dxa"/>
            <w:gridSpan w:val="2"/>
            <w:tcBorders>
              <w:top w:val="single" w:color="auto" w:sz="4" w:space="0"/>
              <w:bottom w:val="single" w:color="auto" w:sz="4" w:space="0"/>
              <w:right w:val="single" w:color="auto" w:sz="4" w:space="0"/>
            </w:tcBorders>
            <w:vAlign w:val="center"/>
          </w:tcPr>
          <w:p>
            <w:pPr>
              <w:numPr>
                <w:ilvl w:val="0"/>
                <w:numId w:val="0"/>
              </w:numPr>
              <w:adjustRightInd w:val="0"/>
              <w:spacing w:line="440" w:lineRule="exact"/>
              <w:jc w:val="both"/>
              <w:textAlignment w:val="baseline"/>
              <w:rPr>
                <w:rFonts w:hint="eastAsia" w:ascii="宋体" w:hAnsi="宋体" w:cs="宋体" w:eastAsiaTheme="minorEastAsia"/>
                <w:b w:val="0"/>
                <w:bCs w:val="0"/>
                <w:szCs w:val="21"/>
                <w:lang w:val="en-US" w:eastAsia="zh-CN"/>
              </w:rPr>
            </w:pPr>
            <w:r>
              <w:rPr>
                <w:rFonts w:hint="eastAsia" w:ascii="宋体" w:hAnsi="宋体" w:cs="宋体"/>
                <w:b w:val="0"/>
                <w:bCs w:val="0"/>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trPr>
        <w:tc>
          <w:tcPr>
            <w:tcW w:w="2975"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cs="宋体" w:eastAsiaTheme="minorEastAsia"/>
                <w:b w:val="0"/>
                <w:bCs w:val="0"/>
                <w:szCs w:val="21"/>
                <w:lang w:val="en-US" w:eastAsia="zh-CN"/>
              </w:rPr>
            </w:pPr>
            <w:r>
              <w:rPr>
                <w:rFonts w:hint="eastAsia" w:ascii="宋体" w:hAnsi="宋体" w:cs="宋体"/>
                <w:szCs w:val="21"/>
              </w:rPr>
              <w:t>服务承诺</w:t>
            </w:r>
          </w:p>
        </w:tc>
        <w:tc>
          <w:tcPr>
            <w:tcW w:w="4406" w:type="dxa"/>
            <w:gridSpan w:val="2"/>
            <w:tcBorders>
              <w:top w:val="single" w:color="auto" w:sz="4" w:space="0"/>
              <w:bottom w:val="single" w:color="auto" w:sz="4" w:space="0"/>
              <w:right w:val="single" w:color="auto" w:sz="4" w:space="0"/>
            </w:tcBorders>
            <w:vAlign w:val="center"/>
          </w:tcPr>
          <w:p>
            <w:pPr>
              <w:adjustRightInd w:val="0"/>
              <w:spacing w:line="440" w:lineRule="exact"/>
              <w:jc w:val="left"/>
              <w:textAlignment w:val="baseline"/>
              <w:rPr>
                <w:rFonts w:hint="eastAsia" w:ascii="宋体" w:hAnsi="宋体" w:cs="宋体" w:eastAsiaTheme="minorEastAsia"/>
                <w:b w:val="0"/>
                <w:bCs w:val="0"/>
                <w:szCs w:val="21"/>
                <w:lang w:val="en-US" w:eastAsia="zh-CN"/>
              </w:rPr>
            </w:pPr>
            <w:r>
              <w:rPr>
                <w:rFonts w:hint="eastAsia" w:ascii="宋体" w:hAnsi="宋体" w:cs="宋体"/>
                <w:szCs w:val="21"/>
              </w:rPr>
              <w:t>1、包括执业质量、职业道德、遵守国家和我省有关行业管理规定、与委托人配合合理化建议等全方位服务内容</w:t>
            </w:r>
            <w:r>
              <w:rPr>
                <w:rFonts w:hint="eastAsia" w:ascii="宋体" w:hAnsi="宋体" w:cs="宋体"/>
                <w:szCs w:val="21"/>
                <w:lang w:eastAsia="zh-CN"/>
              </w:rPr>
              <w:t>评分</w:t>
            </w:r>
            <w:r>
              <w:rPr>
                <w:rFonts w:hint="eastAsia" w:ascii="宋体" w:hAnsi="宋体" w:cs="宋体"/>
                <w:szCs w:val="21"/>
              </w:rPr>
              <w:t>0-</w:t>
            </w:r>
            <w:r>
              <w:rPr>
                <w:rFonts w:ascii="宋体" w:hAnsi="宋体" w:cs="宋体"/>
                <w:szCs w:val="21"/>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2、</w:t>
            </w:r>
            <w:r>
              <w:rPr>
                <w:rFonts w:hint="eastAsia" w:ascii="宋体" w:hAnsi="宋体" w:cs="宋体"/>
                <w:szCs w:val="21"/>
                <w:lang w:eastAsia="zh-CN"/>
              </w:rPr>
              <w:t>专家</w:t>
            </w:r>
            <w:r>
              <w:rPr>
                <w:rFonts w:hint="eastAsia" w:ascii="宋体" w:hAnsi="宋体" w:cs="宋体"/>
                <w:szCs w:val="21"/>
              </w:rPr>
              <w:t>根据投标人承诺的其他服务项目内容打</w:t>
            </w:r>
            <w:r>
              <w:rPr>
                <w:rFonts w:hint="eastAsia" w:ascii="宋体" w:hAnsi="宋体" w:cs="宋体"/>
                <w:szCs w:val="21"/>
                <w:lang w:eastAsia="zh-CN"/>
              </w:rPr>
              <w:t>分；</w:t>
            </w:r>
            <w:r>
              <w:rPr>
                <w:rFonts w:hint="eastAsia" w:ascii="宋体" w:hAnsi="宋体" w:cs="宋体"/>
                <w:szCs w:val="21"/>
              </w:rPr>
              <w:t>0-2分</w:t>
            </w:r>
            <w:r>
              <w:rPr>
                <w:rFonts w:hint="eastAsia" w:ascii="宋体" w:hAnsi="宋体" w:cs="宋体"/>
                <w:szCs w:val="21"/>
                <w:lang w:eastAsia="zh-CN"/>
              </w:rPr>
              <w:t>。</w:t>
            </w:r>
          </w:p>
        </w:tc>
        <w:tc>
          <w:tcPr>
            <w:tcW w:w="1544" w:type="dxa"/>
            <w:gridSpan w:val="2"/>
            <w:tcBorders>
              <w:top w:val="single" w:color="auto" w:sz="4" w:space="0"/>
              <w:bottom w:val="single" w:color="auto" w:sz="4" w:space="0"/>
              <w:right w:val="single" w:color="auto" w:sz="4" w:space="0"/>
            </w:tcBorders>
            <w:vAlign w:val="center"/>
          </w:tcPr>
          <w:p>
            <w:pPr>
              <w:adjustRightInd w:val="0"/>
              <w:spacing w:line="440" w:lineRule="exact"/>
              <w:jc w:val="both"/>
              <w:textAlignment w:val="baseline"/>
              <w:rPr>
                <w:rFonts w:hint="eastAsia" w:ascii="宋体" w:hAnsi="宋体" w:cs="宋体" w:eastAsiaTheme="minorEastAsia"/>
                <w:b w:val="0"/>
                <w:bCs w:val="0"/>
                <w:szCs w:val="21"/>
                <w:lang w:val="en-US" w:eastAsia="zh-CN"/>
              </w:rPr>
            </w:pPr>
            <w:r>
              <w:rPr>
                <w:rFonts w:hint="eastAsia" w:ascii="宋体" w:hAnsi="宋体" w:cs="宋体"/>
                <w:szCs w:val="21"/>
              </w:rPr>
              <w:t>5分</w:t>
            </w:r>
          </w:p>
        </w:tc>
      </w:tr>
    </w:tbl>
    <w:p>
      <w:pPr>
        <w:widowControl/>
        <w:shd w:val="clear" w:color="auto" w:fill="FFFFFF"/>
        <w:spacing w:line="360" w:lineRule="auto"/>
        <w:ind w:firstLine="600"/>
        <w:jc w:val="left"/>
        <w:rPr>
          <w:rFonts w:hint="eastAsia" w:ascii="仿宋" w:hAnsi="仿宋" w:eastAsia="仿宋" w:cs="宋体"/>
          <w:color w:val="000000"/>
          <w:kern w:val="0"/>
          <w:sz w:val="32"/>
          <w:szCs w:val="32"/>
          <w:lang w:eastAsia="zh-CN"/>
        </w:rPr>
      </w:pPr>
    </w:p>
    <w:p>
      <w:pPr>
        <w:pStyle w:val="2"/>
        <w:rPr>
          <w:rFonts w:hint="eastAsia" w:ascii="仿宋" w:hAnsi="仿宋" w:eastAsia="仿宋" w:cs="宋体"/>
          <w:color w:val="000000"/>
          <w:kern w:val="0"/>
          <w:sz w:val="32"/>
          <w:szCs w:val="32"/>
          <w:lang w:eastAsia="zh-CN"/>
        </w:rPr>
      </w:pPr>
    </w:p>
    <w:p>
      <w:pPr>
        <w:pStyle w:val="2"/>
        <w:rPr>
          <w:rFonts w:hint="eastAsia" w:ascii="仿宋" w:hAnsi="仿宋" w:eastAsia="仿宋" w:cs="宋体"/>
          <w:color w:val="000000"/>
          <w:kern w:val="0"/>
          <w:sz w:val="32"/>
          <w:szCs w:val="32"/>
          <w:lang w:eastAsia="zh-CN"/>
        </w:rPr>
      </w:pPr>
    </w:p>
    <w:p>
      <w:pPr>
        <w:pStyle w:val="2"/>
        <w:rPr>
          <w:rFonts w:hint="eastAsia" w:ascii="仿宋" w:hAnsi="仿宋" w:eastAsia="仿宋" w:cs="宋体"/>
          <w:color w:val="000000"/>
          <w:kern w:val="0"/>
          <w:sz w:val="32"/>
          <w:szCs w:val="32"/>
          <w:lang w:eastAsia="zh-CN"/>
        </w:rPr>
      </w:pPr>
    </w:p>
    <w:p>
      <w:pPr>
        <w:pStyle w:val="2"/>
        <w:rPr>
          <w:rFonts w:hint="eastAsia" w:ascii="仿宋" w:hAnsi="仿宋" w:eastAsia="仿宋" w:cs="宋体"/>
          <w:color w:val="000000"/>
          <w:kern w:val="0"/>
          <w:sz w:val="32"/>
          <w:szCs w:val="32"/>
          <w:lang w:eastAsia="zh-CN"/>
        </w:rPr>
      </w:pPr>
    </w:p>
    <w:p>
      <w:pPr>
        <w:pStyle w:val="12"/>
        <w:spacing w:line="360" w:lineRule="auto"/>
        <w:ind w:firstLine="480" w:firstLineChars="200"/>
        <w:contextualSpacing/>
        <w:rPr>
          <w:rFonts w:hint="eastAsia" w:ascii="仿宋" w:hAnsi="仿宋" w:eastAsia="仿宋" w:cs="仿宋"/>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eastAsiaTheme="minorEastAsia" w:cstheme="minorEastAsia"/>
          <w:b/>
          <w:bCs/>
          <w:szCs w:val="21"/>
          <w:lang w:val="zh-CN"/>
        </w:rPr>
        <w:t>4、确定中标候选人名单，</w:t>
      </w:r>
      <w:r>
        <w:rPr>
          <w:rFonts w:hint="eastAsia" w:asciiTheme="minorEastAsia" w:hAnsiTheme="minorEastAsia" w:cstheme="minorEastAsia"/>
          <w:b/>
          <w:bCs/>
          <w:szCs w:val="21"/>
          <w:lang w:val="en-US" w:eastAsia="zh-CN"/>
        </w:rPr>
        <w:t>评标委员会按得分从高到低</w:t>
      </w:r>
      <w:r>
        <w:rPr>
          <w:rFonts w:hint="eastAsia" w:asciiTheme="minorEastAsia" w:hAnsiTheme="minorEastAsia" w:eastAsiaTheme="minorEastAsia" w:cstheme="minorEastAsia"/>
          <w:b/>
          <w:bCs/>
          <w:szCs w:val="21"/>
          <w:lang w:val="zh-CN"/>
        </w:rPr>
        <w:t>推荐三名中标候选人</w:t>
      </w:r>
      <w:r>
        <w:rPr>
          <w:rFonts w:hint="eastAsia" w:ascii="宋体" w:hAnsi="宋体" w:cs="Courier New"/>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both"/>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4.1</w:t>
      </w:r>
      <w:r>
        <w:rPr>
          <w:rFonts w:hint="eastAsia" w:ascii="宋体" w:hAnsi="宋体"/>
          <w:b/>
          <w:bCs/>
          <w:color w:val="000000"/>
          <w:sz w:val="36"/>
          <w:szCs w:val="36"/>
        </w:rPr>
        <w:t>服务项目报价明</w:t>
      </w:r>
      <w:r>
        <w:rPr>
          <w:rFonts w:ascii="宋体" w:hAnsi="宋体"/>
          <w:b/>
          <w:bCs/>
          <w:color w:val="000000"/>
          <w:sz w:val="36"/>
          <w:szCs w:val="36"/>
        </w:rPr>
        <w:t>细表</w:t>
      </w:r>
    </w:p>
    <w:p>
      <w:pPr>
        <w:spacing w:after="120" w:afterLines="50" w:line="320" w:lineRule="exact"/>
        <w:rPr>
          <w:rFonts w:ascii="宋体" w:hAnsi="宋体"/>
          <w:b/>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kern w:val="0"/>
          <w:sz w:val="24"/>
          <w:szCs w:val="24"/>
        </w:rPr>
        <w:t>：</w:t>
      </w:r>
    </w:p>
    <w:p>
      <w:pPr>
        <w:spacing w:after="120"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hint="eastAsia" w:ascii="宋体" w:hAnsi="宋体" w:cs="Arial"/>
          <w:color w:val="000000"/>
          <w:sz w:val="24"/>
          <w:szCs w:val="24"/>
        </w:rPr>
        <w:t>位：元（人民</w:t>
      </w:r>
      <w:r>
        <w:rPr>
          <w:rFonts w:ascii="宋体" w:hAnsi="宋体" w:cs="Arial"/>
          <w:color w:val="000000"/>
          <w:sz w:val="24"/>
          <w:szCs w:val="24"/>
        </w:rPr>
        <w:t>币</w:t>
      </w:r>
      <w:r>
        <w:rPr>
          <w:rFonts w:hint="eastAsia" w:ascii="宋体" w:hAnsi="宋体" w:cs="Arial"/>
          <w:color w:val="000000"/>
          <w:sz w:val="24"/>
          <w:szCs w:val="24"/>
        </w:rPr>
        <w:t>）</w:t>
      </w:r>
    </w:p>
    <w:tbl>
      <w:tblPr>
        <w:tblStyle w:val="20"/>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noWrap w:val="0"/>
            <w:vAlign w:val="center"/>
          </w:tcPr>
          <w:p>
            <w:pPr>
              <w:jc w:val="center"/>
              <w:rPr>
                <w:rFonts w:ascii="宋体" w:hAnsi="宋体" w:cs="Arial"/>
                <w:color w:val="000000"/>
                <w:sz w:val="24"/>
                <w:szCs w:val="24"/>
              </w:rPr>
            </w:pPr>
            <w:r>
              <w:rPr>
                <w:rFonts w:ascii="宋体" w:hAnsi="宋体"/>
                <w:color w:val="000000"/>
                <w:sz w:val="24"/>
                <w:szCs w:val="24"/>
              </w:rPr>
              <w:t>序号</w:t>
            </w:r>
          </w:p>
        </w:tc>
        <w:tc>
          <w:tcPr>
            <w:tcW w:w="1365" w:type="dxa"/>
            <w:noWrap w:val="0"/>
            <w:vAlign w:val="center"/>
          </w:tcPr>
          <w:p>
            <w:pPr>
              <w:jc w:val="center"/>
              <w:rPr>
                <w:rFonts w:ascii="宋体" w:hAnsi="宋体" w:cs="Arial"/>
                <w:color w:val="000000"/>
                <w:sz w:val="24"/>
                <w:szCs w:val="24"/>
              </w:rPr>
            </w:pPr>
            <w:r>
              <w:rPr>
                <w:rFonts w:hint="eastAsia" w:ascii="宋体" w:hAnsi="宋体"/>
                <w:color w:val="000000"/>
                <w:sz w:val="24"/>
                <w:szCs w:val="24"/>
              </w:rPr>
              <w:t>服务项目</w:t>
            </w:r>
          </w:p>
        </w:tc>
        <w:tc>
          <w:tcPr>
            <w:tcW w:w="4410" w:type="dxa"/>
            <w:gridSpan w:val="2"/>
            <w:noWrap w:val="0"/>
            <w:vAlign w:val="center"/>
          </w:tcPr>
          <w:p>
            <w:pPr>
              <w:jc w:val="center"/>
              <w:rPr>
                <w:rFonts w:ascii="宋体" w:hAnsi="宋体" w:cs="Arial"/>
                <w:color w:val="000000"/>
                <w:sz w:val="24"/>
                <w:szCs w:val="24"/>
              </w:rPr>
            </w:pPr>
            <w:r>
              <w:rPr>
                <w:rFonts w:hint="eastAsia" w:ascii="宋体" w:hAnsi="宋体" w:cs="Arial"/>
                <w:color w:val="000000"/>
                <w:sz w:val="24"/>
                <w:szCs w:val="24"/>
              </w:rPr>
              <w:t>具体内容</w:t>
            </w:r>
          </w:p>
        </w:tc>
        <w:tc>
          <w:tcPr>
            <w:tcW w:w="857" w:type="dxa"/>
            <w:noWrap w:val="0"/>
            <w:vAlign w:val="center"/>
          </w:tcPr>
          <w:p>
            <w:pPr>
              <w:jc w:val="center"/>
              <w:rPr>
                <w:rFonts w:ascii="宋体" w:hAnsi="宋体" w:cs="Arial"/>
                <w:color w:val="000000"/>
                <w:sz w:val="24"/>
                <w:szCs w:val="24"/>
              </w:rPr>
            </w:pPr>
            <w:r>
              <w:rPr>
                <w:rFonts w:ascii="宋体" w:hAnsi="宋体"/>
                <w:color w:val="000000"/>
                <w:sz w:val="24"/>
                <w:szCs w:val="24"/>
              </w:rPr>
              <w:t>数</w:t>
            </w:r>
            <w:r>
              <w:rPr>
                <w:rFonts w:hint="eastAsia" w:ascii="宋体" w:hAnsi="宋体"/>
                <w:color w:val="000000"/>
                <w:sz w:val="24"/>
                <w:szCs w:val="24"/>
              </w:rPr>
              <w:t>量</w:t>
            </w:r>
          </w:p>
        </w:tc>
        <w:tc>
          <w:tcPr>
            <w:tcW w:w="1065" w:type="dxa"/>
            <w:tcBorders>
              <w:right w:val="single" w:color="auto" w:sz="4" w:space="0"/>
            </w:tcBorders>
            <w:noWrap w:val="0"/>
            <w:vAlign w:val="center"/>
          </w:tcPr>
          <w:p>
            <w:pPr>
              <w:jc w:val="center"/>
              <w:rPr>
                <w:rFonts w:ascii="宋体" w:hAnsi="宋体" w:cs="Arial"/>
                <w:color w:val="000000"/>
                <w:sz w:val="24"/>
                <w:szCs w:val="24"/>
              </w:rPr>
            </w:pPr>
            <w:r>
              <w:rPr>
                <w:rFonts w:ascii="宋体" w:hAnsi="宋体"/>
                <w:color w:val="000000"/>
                <w:sz w:val="24"/>
                <w:szCs w:val="24"/>
              </w:rPr>
              <w:t>单</w:t>
            </w:r>
            <w:r>
              <w:rPr>
                <w:rFonts w:hint="eastAsia" w:ascii="宋体" w:hAnsi="宋体"/>
                <w:color w:val="000000"/>
                <w:sz w:val="24"/>
                <w:szCs w:val="24"/>
              </w:rPr>
              <w:t>价</w:t>
            </w:r>
          </w:p>
        </w:tc>
        <w:tc>
          <w:tcPr>
            <w:tcW w:w="1061" w:type="dxa"/>
            <w:gridSpan w:val="2"/>
            <w:tcBorders>
              <w:left w:val="single" w:color="auto" w:sz="4" w:space="0"/>
            </w:tcBorders>
            <w:noWrap w:val="0"/>
            <w:vAlign w:val="center"/>
          </w:tcPr>
          <w:p>
            <w:pPr>
              <w:jc w:val="center"/>
              <w:rPr>
                <w:rFonts w:ascii="宋体" w:hAnsi="宋体" w:cs="Arial"/>
                <w:color w:val="000000"/>
                <w:sz w:val="24"/>
                <w:szCs w:val="24"/>
              </w:rPr>
            </w:pPr>
            <w:r>
              <w:rPr>
                <w:rFonts w:ascii="宋体" w:hAnsi="宋体"/>
                <w:color w:val="000000"/>
                <w:sz w:val="24"/>
                <w:szCs w:val="24"/>
              </w:rPr>
              <w:t>总</w:t>
            </w:r>
            <w:r>
              <w:rPr>
                <w:rFonts w:hint="eastAsia" w:ascii="宋体" w:hAnsi="宋体"/>
                <w:color w:val="000000"/>
                <w:sz w:val="24"/>
                <w:szCs w:val="24"/>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1</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2</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3</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4</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5</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6</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7</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8</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noWrap w:val="0"/>
            <w:vAlign w:val="center"/>
          </w:tcPr>
          <w:p>
            <w:pPr>
              <w:jc w:val="left"/>
              <w:rPr>
                <w:rFonts w:ascii="宋体" w:hAnsi="宋体"/>
                <w:color w:val="000000"/>
                <w:sz w:val="24"/>
                <w:szCs w:val="24"/>
              </w:rPr>
            </w:pPr>
            <w:r>
              <w:rPr>
                <w:rFonts w:hint="eastAsia" w:ascii="宋体" w:hAnsi="宋体"/>
                <w:color w:val="000000"/>
                <w:sz w:val="24"/>
                <w:szCs w:val="24"/>
              </w:rPr>
              <w:t>投</w:t>
            </w:r>
            <w:r>
              <w:rPr>
                <w:rFonts w:ascii="宋体" w:hAnsi="宋体"/>
                <w:color w:val="000000"/>
                <w:sz w:val="24"/>
                <w:szCs w:val="24"/>
              </w:rPr>
              <w:t>标总</w:t>
            </w:r>
            <w:r>
              <w:rPr>
                <w:rFonts w:hint="eastAsia" w:ascii="宋体" w:hAnsi="宋体"/>
                <w:color w:val="000000"/>
                <w:sz w:val="24"/>
                <w:szCs w:val="24"/>
              </w:rPr>
              <w:t>价（大</w:t>
            </w:r>
            <w:r>
              <w:rPr>
                <w:rFonts w:ascii="宋体" w:hAnsi="宋体"/>
                <w:color w:val="000000"/>
                <w:sz w:val="24"/>
                <w:szCs w:val="24"/>
              </w:rPr>
              <w:t>写</w:t>
            </w:r>
            <w:r>
              <w:rPr>
                <w:rFonts w:hint="eastAsia" w:ascii="宋体" w:hAnsi="宋体"/>
                <w:color w:val="000000"/>
                <w:sz w:val="24"/>
                <w:szCs w:val="24"/>
              </w:rPr>
              <w:t>）：</w:t>
            </w:r>
          </w:p>
        </w:tc>
        <w:tc>
          <w:tcPr>
            <w:tcW w:w="4606" w:type="dxa"/>
            <w:gridSpan w:val="5"/>
            <w:noWrap w:val="0"/>
            <w:vAlign w:val="center"/>
          </w:tcPr>
          <w:p>
            <w:pPr>
              <w:jc w:val="left"/>
              <w:rPr>
                <w:rFonts w:ascii="宋体" w:hAnsi="宋体"/>
                <w:color w:val="000000"/>
                <w:sz w:val="24"/>
                <w:szCs w:val="24"/>
              </w:rPr>
            </w:pPr>
            <w:r>
              <w:rPr>
                <w:rFonts w:hint="eastAsia" w:ascii="宋体" w:hAnsi="宋体"/>
                <w:color w:val="000000"/>
                <w:sz w:val="24"/>
                <w:szCs w:val="24"/>
              </w:rPr>
              <w:t>（小</w:t>
            </w:r>
            <w:r>
              <w:rPr>
                <w:rFonts w:ascii="宋体" w:hAnsi="宋体"/>
                <w:color w:val="000000"/>
                <w:sz w:val="24"/>
                <w:szCs w:val="24"/>
              </w:rPr>
              <w:t>写</w:t>
            </w:r>
            <w:r>
              <w:rPr>
                <w:rFonts w:hint="eastAsia" w:ascii="宋体" w:hAnsi="宋体"/>
                <w:color w:val="000000"/>
                <w:sz w:val="24"/>
                <w:szCs w:val="24"/>
              </w:rPr>
              <w:t>）：</w:t>
            </w:r>
          </w:p>
        </w:tc>
      </w:tr>
    </w:tbl>
    <w:p>
      <w:pPr>
        <w:pStyle w:val="39"/>
        <w:adjustRightInd w:val="0"/>
        <w:snapToGrid w:val="0"/>
        <w:spacing w:before="120" w:beforeLines="50" w:after="120" w:afterLines="50" w:line="320" w:lineRule="exact"/>
        <w:ind w:firstLine="482"/>
        <w:jc w:val="left"/>
        <w:rPr>
          <w:rFonts w:hAnsi="宋体"/>
          <w:b/>
          <w:bCs/>
          <w:snapToGrid w:val="0"/>
          <w:color w:val="000000"/>
          <w:szCs w:val="24"/>
        </w:rPr>
      </w:pPr>
      <w:r>
        <w:rPr>
          <w:rFonts w:hAnsi="宋体"/>
          <w:b/>
          <w:bCs/>
          <w:snapToGrid w:val="0"/>
          <w:color w:val="000000"/>
          <w:szCs w:val="24"/>
        </w:rPr>
        <w:t>填写说</w:t>
      </w:r>
      <w:r>
        <w:rPr>
          <w:rFonts w:hint="eastAsia" w:hAnsi="宋体"/>
          <w:b/>
          <w:bCs/>
          <w:snapToGrid w:val="0"/>
          <w:color w:val="000000"/>
          <w:szCs w:val="24"/>
        </w:rPr>
        <w:t>明：</w:t>
      </w:r>
    </w:p>
    <w:p>
      <w:pPr>
        <w:pStyle w:val="39"/>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1. </w:t>
      </w:r>
      <w:r>
        <w:rPr>
          <w:rFonts w:hint="eastAsia" w:hAnsi="宋体"/>
          <w:snapToGrid w:val="0"/>
          <w:color w:val="000000"/>
          <w:szCs w:val="24"/>
        </w:rPr>
        <w:t>如果以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计</w:t>
      </w:r>
      <w:r>
        <w:rPr>
          <w:rFonts w:hint="eastAsia" w:hAnsi="宋体"/>
          <w:snapToGrid w:val="0"/>
          <w:color w:val="000000"/>
          <w:szCs w:val="24"/>
        </w:rPr>
        <w:t>算的</w:t>
      </w:r>
      <w:r>
        <w:rPr>
          <w:rFonts w:hAnsi="宋体"/>
          <w:snapToGrid w:val="0"/>
          <w:color w:val="000000"/>
          <w:szCs w:val="24"/>
        </w:rPr>
        <w:t>结</w:t>
      </w:r>
      <w:r>
        <w:rPr>
          <w:rFonts w:hint="eastAsia" w:hAnsi="宋体"/>
          <w:snapToGrid w:val="0"/>
          <w:color w:val="000000"/>
          <w:szCs w:val="24"/>
        </w:rPr>
        <w:t>果与</w:t>
      </w:r>
      <w:r>
        <w:rPr>
          <w:rFonts w:hAnsi="宋体"/>
          <w:snapToGrid w:val="0"/>
          <w:color w:val="000000"/>
          <w:szCs w:val="24"/>
        </w:rPr>
        <w:t>总</w:t>
      </w:r>
      <w:r>
        <w:rPr>
          <w:rFonts w:hint="eastAsia" w:hAnsi="宋体"/>
          <w:snapToGrid w:val="0"/>
          <w:color w:val="000000"/>
          <w:szCs w:val="24"/>
        </w:rPr>
        <w:t>价不一致，</w:t>
      </w:r>
      <w:r>
        <w:rPr>
          <w:rFonts w:hAnsi="宋体"/>
          <w:snapToGrid w:val="0"/>
          <w:color w:val="000000"/>
          <w:szCs w:val="24"/>
        </w:rPr>
        <w:t>则</w:t>
      </w:r>
      <w:r>
        <w:rPr>
          <w:rFonts w:hint="eastAsia" w:hAnsi="宋体"/>
          <w:snapToGrid w:val="0"/>
          <w:color w:val="000000"/>
          <w:szCs w:val="24"/>
        </w:rPr>
        <w:t>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为</w:t>
      </w:r>
      <w:r>
        <w:rPr>
          <w:rFonts w:hint="eastAsia" w:hAnsi="宋体"/>
          <w:snapToGrid w:val="0"/>
          <w:color w:val="000000"/>
          <w:szCs w:val="24"/>
        </w:rPr>
        <w:t>准修正</w:t>
      </w:r>
      <w:r>
        <w:rPr>
          <w:rFonts w:hAnsi="宋体"/>
          <w:snapToGrid w:val="0"/>
          <w:color w:val="000000"/>
          <w:szCs w:val="24"/>
        </w:rPr>
        <w:t>总</w:t>
      </w:r>
      <w:r>
        <w:rPr>
          <w:rFonts w:hint="eastAsia" w:hAnsi="宋体"/>
          <w:snapToGrid w:val="0"/>
          <w:color w:val="000000"/>
          <w:szCs w:val="24"/>
        </w:rPr>
        <w:t>价。</w:t>
      </w:r>
    </w:p>
    <w:p>
      <w:pPr>
        <w:pStyle w:val="39"/>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2. </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明</w:t>
      </w:r>
      <w:r>
        <w:rPr>
          <w:rFonts w:hAnsi="宋体"/>
          <w:snapToGrid w:val="0"/>
          <w:color w:val="000000"/>
          <w:szCs w:val="24"/>
        </w:rPr>
        <w:t>细报价应按</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序</w:t>
      </w:r>
      <w:r>
        <w:rPr>
          <w:rFonts w:hAnsi="宋体"/>
          <w:snapToGrid w:val="0"/>
          <w:color w:val="000000"/>
          <w:szCs w:val="24"/>
        </w:rPr>
        <w:t>号</w:t>
      </w:r>
      <w:r>
        <w:rPr>
          <w:rFonts w:hint="eastAsia" w:hAnsi="宋体"/>
          <w:snapToGrid w:val="0"/>
          <w:color w:val="000000"/>
          <w:szCs w:val="24"/>
        </w:rPr>
        <w:t>填列。</w:t>
      </w: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2"/>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2"/>
        <w:spacing w:before="60" w:after="120" w:afterLines="50" w:line="320" w:lineRule="exact"/>
        <w:ind w:firstLine="0" w:firstLineChars="0"/>
        <w:rPr>
          <w:rFonts w:ascii="Arial" w:hAnsi="Arial" w:cs="Arial"/>
          <w:color w:val="000000"/>
        </w:rPr>
      </w:pPr>
      <w:r>
        <w:rPr>
          <w:color w:val="000000"/>
        </w:rPr>
        <w:t>签</w:t>
      </w:r>
      <w:r>
        <w:rPr>
          <w:rFonts w:hint="eastAsia"/>
          <w:color w:val="000000"/>
        </w:rPr>
        <w:t>署日期：年月日</w:t>
      </w:r>
    </w:p>
    <w:p>
      <w:pPr>
        <w:spacing w:line="480" w:lineRule="exact"/>
        <w:rPr>
          <w:rFonts w:ascii="宋体" w:hAnsi="宋体"/>
          <w:b/>
          <w:color w:val="000000"/>
          <w:kern w:val="12"/>
          <w:sz w:val="24"/>
          <w:szCs w:val="24"/>
        </w:rPr>
      </w:pPr>
      <w:r>
        <w:rPr>
          <w:rFonts w:ascii="宋体" w:hAnsi="宋体"/>
          <w:b/>
          <w:color w:val="000000"/>
          <w:kern w:val="0"/>
          <w:sz w:val="24"/>
          <w:szCs w:val="24"/>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20"/>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2"/>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2"/>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2"/>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2"/>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2"/>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pStyle w:val="42"/>
        <w:spacing w:before="60" w:after="120" w:afterLines="50" w:line="320" w:lineRule="exact"/>
        <w:ind w:firstLine="540" w:firstLineChars="225"/>
        <w:rPr>
          <w:rFonts w:ascii="宋体" w:hAnsi="宋体"/>
          <w:color w:val="000000"/>
        </w:rPr>
      </w:pPr>
      <w:r>
        <w:rPr>
          <w:rFonts w:hint="eastAsia"/>
          <w:color w:val="000000"/>
          <w:kern w:val="2"/>
        </w:rPr>
        <w:t>3</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pPr>
        <w:pStyle w:val="39"/>
        <w:spacing w:line="480" w:lineRule="exact"/>
        <w:ind w:firstLine="0" w:firstLineChars="0"/>
        <w:rPr>
          <w:rFonts w:hAnsi="宋体"/>
          <w:b/>
          <w:bCs/>
          <w:color w:val="000000"/>
          <w:position w:val="6"/>
          <w:szCs w:val="24"/>
        </w:rPr>
      </w:pPr>
      <w:r>
        <w:rPr>
          <w:rFonts w:hAnsi="宋体"/>
          <w:b/>
          <w:bCs/>
          <w:color w:val="000000"/>
          <w:position w:val="6"/>
          <w:szCs w:val="24"/>
        </w:rPr>
        <w:br w:type="page"/>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lang w:val="en-US" w:eastAsia="zh-CN"/>
        </w:rPr>
        <w:t>4.3</w:t>
      </w:r>
      <w:r>
        <w:rPr>
          <w:rFonts w:hint="eastAsia" w:ascii="宋体" w:hAnsi="宋体"/>
          <w:b/>
          <w:bCs/>
          <w:color w:val="000000"/>
          <w:sz w:val="36"/>
          <w:szCs w:val="36"/>
        </w:rPr>
        <w:t>服</w:t>
      </w:r>
      <w:r>
        <w:rPr>
          <w:rFonts w:ascii="宋体" w:hAnsi="宋体"/>
          <w:b/>
          <w:bCs/>
          <w:color w:val="000000"/>
          <w:sz w:val="36"/>
          <w:szCs w:val="36"/>
        </w:rPr>
        <w:t>务</w:t>
      </w:r>
      <w:r>
        <w:rPr>
          <w:rFonts w:hint="eastAsia" w:ascii="宋体" w:hAnsi="宋体"/>
          <w:b/>
          <w:bCs/>
          <w:color w:val="000000"/>
          <w:sz w:val="36"/>
          <w:szCs w:val="36"/>
        </w:rPr>
        <w:t>承</w:t>
      </w:r>
      <w:r>
        <w:rPr>
          <w:rFonts w:ascii="宋体" w:hAnsi="宋体"/>
          <w:b/>
          <w:bCs/>
          <w:color w:val="000000"/>
          <w:sz w:val="36"/>
          <w:szCs w:val="36"/>
        </w:rPr>
        <w:t>诺</w:t>
      </w:r>
      <w:r>
        <w:rPr>
          <w:rFonts w:hint="eastAsia" w:ascii="宋体" w:hAnsi="宋体"/>
          <w:b/>
          <w:bCs/>
          <w:color w:val="000000"/>
          <w:sz w:val="36"/>
          <w:szCs w:val="36"/>
        </w:rPr>
        <w:t>书</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Pr>
        <w:pStyle w:val="2"/>
      </w:pPr>
    </w:p>
    <w:p>
      <w:pPr>
        <w:spacing w:after="120" w:afterLines="50" w:line="320" w:lineRule="exact"/>
        <w:jc w:val="center"/>
        <w:outlineLvl w:val="0"/>
        <w:rPr>
          <w:rFonts w:ascii="宋体" w:hAnsi="宋体" w:cs="Arial"/>
          <w:b/>
          <w:color w:val="000000"/>
          <w:sz w:val="24"/>
          <w:szCs w:val="24"/>
        </w:rPr>
      </w:pPr>
    </w:p>
    <w:p>
      <w:pPr>
        <w:spacing w:after="120" w:afterLines="50" w:line="320" w:lineRule="exact"/>
        <w:ind w:firstLine="480" w:firstLineChars="200"/>
        <w:rPr>
          <w:rFonts w:ascii="宋体" w:hAnsi="宋体" w:cs="Arial"/>
          <w:color w:val="000000"/>
          <w:sz w:val="24"/>
          <w:szCs w:val="24"/>
        </w:rPr>
      </w:pPr>
    </w:p>
    <w:p>
      <w:pPr>
        <w:pStyle w:val="42"/>
        <w:spacing w:before="60" w:after="120" w:afterLines="50" w:line="320" w:lineRule="exact"/>
        <w:ind w:firstLine="0" w:firstLineChars="0"/>
        <w:rPr>
          <w:rFonts w:hint="eastAsia" w:ascii="宋体" w:hAnsi="宋体" w:cs="Arial"/>
          <w:color w:val="000000"/>
          <w:szCs w:val="24"/>
        </w:rPr>
      </w:pPr>
    </w:p>
    <w:p>
      <w:pPr>
        <w:pStyle w:val="42"/>
        <w:spacing w:before="60" w:after="120" w:afterLines="50" w:line="320" w:lineRule="exact"/>
        <w:ind w:firstLine="0" w:firstLineChars="0"/>
        <w:rPr>
          <w:rFonts w:hint="eastAsia" w:ascii="宋体" w:hAnsi="宋体" w:cs="Arial"/>
          <w:color w:val="000000"/>
          <w:szCs w:val="24"/>
        </w:rPr>
      </w:pPr>
    </w:p>
    <w:p>
      <w:pPr>
        <w:pStyle w:val="42"/>
        <w:spacing w:before="60" w:after="120" w:afterLines="50" w:line="320" w:lineRule="exact"/>
        <w:ind w:firstLine="0" w:firstLineChars="0"/>
        <w:rPr>
          <w:rFonts w:hint="eastAsia" w:ascii="宋体" w:hAnsi="宋体" w:cs="Arial"/>
          <w:color w:val="000000"/>
          <w:szCs w:val="24"/>
        </w:rPr>
      </w:pPr>
    </w:p>
    <w:p>
      <w:pPr>
        <w:pStyle w:val="42"/>
        <w:spacing w:before="60" w:after="120" w:afterLines="50" w:line="320" w:lineRule="exact"/>
        <w:ind w:firstLine="0" w:firstLineChars="0"/>
        <w:rPr>
          <w:rFonts w:hint="eastAsia" w:ascii="宋体" w:hAnsi="宋体" w:cs="Arial"/>
          <w:color w:val="000000"/>
          <w:szCs w:val="24"/>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lang w:val="en-US" w:eastAsia="zh-CN"/>
        </w:rPr>
        <w:t xml:space="preserve"> </w:t>
      </w: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noWrap w:val="0"/>
            <w:vAlign w:val="center"/>
          </w:tcPr>
          <w:p>
            <w:pPr>
              <w:pStyle w:val="8"/>
              <w:spacing w:line="360" w:lineRule="auto"/>
              <w:rPr>
                <w:rFonts w:ascii="宋体" w:hAnsi="宋体" w:eastAsia="宋体" w:cs="Times New Roman"/>
                <w:sz w:val="24"/>
                <w:szCs w:val="24"/>
              </w:rPr>
            </w:pPr>
          </w:p>
        </w:tc>
        <w:tc>
          <w:tcPr>
            <w:tcW w:w="3579" w:type="dxa"/>
            <w:noWrap w:val="0"/>
            <w:vAlign w:val="center"/>
          </w:tcPr>
          <w:p>
            <w:pPr>
              <w:pStyle w:val="8"/>
              <w:spacing w:line="360" w:lineRule="auto"/>
              <w:rPr>
                <w:rFonts w:ascii="宋体" w:hAnsi="宋体" w:eastAsia="宋体" w:cs="Times New Roman"/>
                <w:sz w:val="24"/>
                <w:szCs w:val="24"/>
              </w:rPr>
            </w:pPr>
          </w:p>
        </w:tc>
        <w:tc>
          <w:tcPr>
            <w:tcW w:w="1440" w:type="dxa"/>
            <w:noWrap w:val="0"/>
            <w:vAlign w:val="center"/>
          </w:tcPr>
          <w:p>
            <w:pPr>
              <w:pStyle w:val="8"/>
              <w:spacing w:line="360" w:lineRule="auto"/>
              <w:rPr>
                <w:rFonts w:ascii="宋体" w:hAnsi="宋体" w:eastAsia="宋体" w:cs="Times New Roman"/>
                <w:sz w:val="24"/>
                <w:szCs w:val="24"/>
              </w:rPr>
            </w:pPr>
          </w:p>
        </w:tc>
        <w:tc>
          <w:tcPr>
            <w:tcW w:w="1706" w:type="dxa"/>
            <w:noWrap w:val="0"/>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noWrap w:val="0"/>
            <w:vAlign w:val="center"/>
          </w:tcPr>
          <w:p>
            <w:pPr>
              <w:pStyle w:val="8"/>
              <w:spacing w:line="360" w:lineRule="auto"/>
              <w:rPr>
                <w:rFonts w:ascii="宋体" w:hAnsi="宋体" w:eastAsia="宋体" w:cs="Times New Roman"/>
                <w:sz w:val="24"/>
                <w:szCs w:val="24"/>
              </w:rPr>
            </w:pPr>
          </w:p>
        </w:tc>
        <w:tc>
          <w:tcPr>
            <w:tcW w:w="3579" w:type="dxa"/>
            <w:noWrap w:val="0"/>
            <w:vAlign w:val="center"/>
          </w:tcPr>
          <w:p>
            <w:pPr>
              <w:pStyle w:val="8"/>
              <w:spacing w:line="360" w:lineRule="auto"/>
              <w:rPr>
                <w:rFonts w:ascii="宋体" w:hAnsi="宋体" w:eastAsia="宋体" w:cs="Times New Roman"/>
                <w:sz w:val="24"/>
                <w:szCs w:val="24"/>
              </w:rPr>
            </w:pPr>
          </w:p>
        </w:tc>
        <w:tc>
          <w:tcPr>
            <w:tcW w:w="1440" w:type="dxa"/>
            <w:noWrap w:val="0"/>
            <w:vAlign w:val="center"/>
          </w:tcPr>
          <w:p>
            <w:pPr>
              <w:pStyle w:val="8"/>
              <w:spacing w:line="360" w:lineRule="auto"/>
              <w:rPr>
                <w:rFonts w:ascii="宋体" w:hAnsi="宋体" w:eastAsia="宋体" w:cs="Times New Roman"/>
                <w:sz w:val="24"/>
                <w:szCs w:val="24"/>
              </w:rPr>
            </w:pPr>
          </w:p>
        </w:tc>
        <w:tc>
          <w:tcPr>
            <w:tcW w:w="1706" w:type="dxa"/>
            <w:noWrap w:val="0"/>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noWrap w:val="0"/>
            <w:vAlign w:val="center"/>
          </w:tcPr>
          <w:p>
            <w:pPr>
              <w:pStyle w:val="8"/>
              <w:spacing w:line="360" w:lineRule="auto"/>
              <w:rPr>
                <w:rFonts w:ascii="宋体" w:hAnsi="宋体" w:eastAsia="宋体" w:cs="Times New Roman"/>
                <w:sz w:val="24"/>
                <w:szCs w:val="24"/>
              </w:rPr>
            </w:pPr>
          </w:p>
        </w:tc>
        <w:tc>
          <w:tcPr>
            <w:tcW w:w="3579" w:type="dxa"/>
            <w:noWrap w:val="0"/>
            <w:vAlign w:val="center"/>
          </w:tcPr>
          <w:p>
            <w:pPr>
              <w:pStyle w:val="8"/>
              <w:spacing w:line="360" w:lineRule="auto"/>
              <w:rPr>
                <w:rFonts w:ascii="宋体" w:hAnsi="宋体" w:eastAsia="宋体" w:cs="Times New Roman"/>
                <w:sz w:val="24"/>
                <w:szCs w:val="24"/>
              </w:rPr>
            </w:pPr>
          </w:p>
        </w:tc>
        <w:tc>
          <w:tcPr>
            <w:tcW w:w="1440" w:type="dxa"/>
            <w:noWrap w:val="0"/>
            <w:vAlign w:val="center"/>
          </w:tcPr>
          <w:p>
            <w:pPr>
              <w:pStyle w:val="8"/>
              <w:spacing w:line="360" w:lineRule="auto"/>
              <w:rPr>
                <w:rFonts w:ascii="宋体" w:hAnsi="宋体" w:eastAsia="宋体" w:cs="Times New Roman"/>
                <w:sz w:val="24"/>
                <w:szCs w:val="24"/>
              </w:rPr>
            </w:pPr>
          </w:p>
        </w:tc>
        <w:tc>
          <w:tcPr>
            <w:tcW w:w="1706" w:type="dxa"/>
            <w:noWrap w:val="0"/>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42"/>
        <w:spacing w:before="60" w:after="120" w:afterLines="50" w:line="320" w:lineRule="exact"/>
        <w:ind w:firstLine="0" w:firstLineChars="0"/>
        <w:rPr>
          <w:rFonts w:hint="eastAsia" w:ascii="宋体" w:hAnsi="宋体" w:eastAsia="宋体" w:cs="Arial"/>
          <w:color w:val="000000"/>
          <w:szCs w:val="24"/>
          <w:lang w:val="en-US" w:eastAsia="zh-CN"/>
        </w:rPr>
      </w:pPr>
    </w:p>
    <w:p>
      <w:pPr>
        <w:pStyle w:val="42"/>
        <w:spacing w:before="60" w:after="120" w:afterLines="50" w:line="320" w:lineRule="exact"/>
        <w:ind w:firstLine="0" w:firstLineChars="0"/>
        <w:rPr>
          <w:rFonts w:hint="eastAsia" w:ascii="宋体" w:hAnsi="宋体" w:eastAsia="宋体" w:cs="Arial"/>
          <w:color w:val="000000"/>
          <w:szCs w:val="24"/>
          <w:lang w:val="en-US" w:eastAsia="zh-CN"/>
        </w:rPr>
      </w:pPr>
    </w:p>
    <w:p>
      <w:pPr>
        <w:pStyle w:val="42"/>
        <w:spacing w:before="60" w:after="120" w:afterLines="50" w:line="320" w:lineRule="exact"/>
        <w:ind w:firstLine="0" w:firstLineChars="0"/>
        <w:rPr>
          <w:rFonts w:hint="eastAsia" w:ascii="宋体" w:hAnsi="宋体" w:eastAsia="宋体" w:cs="Arial"/>
          <w:color w:val="000000"/>
          <w:szCs w:val="24"/>
          <w:lang w:val="en-US" w:eastAsia="zh-CN"/>
        </w:rPr>
      </w:pPr>
    </w:p>
    <w:p>
      <w:pPr>
        <w:spacing w:line="480" w:lineRule="exact"/>
        <w:ind w:left="1807" w:hanging="1807" w:hangingChars="500"/>
        <w:jc w:val="center"/>
        <w:rPr>
          <w:rFonts w:hint="eastAsia"/>
          <w:b/>
          <w:color w:val="000000"/>
          <w:sz w:val="36"/>
          <w:szCs w:val="36"/>
          <w:lang w:val="en-US" w:eastAsia="zh-CN"/>
        </w:rPr>
      </w:pPr>
      <w:r>
        <w:rPr>
          <w:rFonts w:hint="eastAsia"/>
          <w:b/>
          <w:color w:val="000000"/>
          <w:sz w:val="36"/>
          <w:szCs w:val="36"/>
          <w:lang w:val="en-US" w:eastAsia="zh-CN"/>
        </w:rPr>
        <w:t>4.5 项目技术方案</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bookmarkStart w:id="7" w:name="_GoBack"/>
      <w:bookmarkEnd w:id="7"/>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8"/>
      <w:suff w:val="nothing"/>
      <w:lvlText w:val="%1、"/>
      <w:lvlJc w:val="left"/>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072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166659"/>
    <w:rsid w:val="0161669A"/>
    <w:rsid w:val="01FA0F42"/>
    <w:rsid w:val="02656690"/>
    <w:rsid w:val="02F82F3F"/>
    <w:rsid w:val="05A91EF4"/>
    <w:rsid w:val="067E4927"/>
    <w:rsid w:val="085F4592"/>
    <w:rsid w:val="08E1109F"/>
    <w:rsid w:val="0C3D4298"/>
    <w:rsid w:val="0C9331D5"/>
    <w:rsid w:val="0C9523A6"/>
    <w:rsid w:val="0CA67F00"/>
    <w:rsid w:val="10ED2A95"/>
    <w:rsid w:val="116D26CD"/>
    <w:rsid w:val="11BD493D"/>
    <w:rsid w:val="11C23651"/>
    <w:rsid w:val="147D590A"/>
    <w:rsid w:val="14A27D10"/>
    <w:rsid w:val="17A84C6B"/>
    <w:rsid w:val="189035FD"/>
    <w:rsid w:val="18D55096"/>
    <w:rsid w:val="193451BF"/>
    <w:rsid w:val="1A08396D"/>
    <w:rsid w:val="1BF62ECD"/>
    <w:rsid w:val="1C2D1536"/>
    <w:rsid w:val="1CCF2F1D"/>
    <w:rsid w:val="1EC46823"/>
    <w:rsid w:val="1FE15514"/>
    <w:rsid w:val="2157706F"/>
    <w:rsid w:val="21D3629E"/>
    <w:rsid w:val="21DD4A96"/>
    <w:rsid w:val="235C42DD"/>
    <w:rsid w:val="236D01C8"/>
    <w:rsid w:val="24B640B5"/>
    <w:rsid w:val="25EC0D86"/>
    <w:rsid w:val="271F4B16"/>
    <w:rsid w:val="27C66428"/>
    <w:rsid w:val="29C962EC"/>
    <w:rsid w:val="29D84A10"/>
    <w:rsid w:val="2A553543"/>
    <w:rsid w:val="2B0860FE"/>
    <w:rsid w:val="2B5B0D06"/>
    <w:rsid w:val="2E2E35F3"/>
    <w:rsid w:val="2F2B0987"/>
    <w:rsid w:val="2FEF3123"/>
    <w:rsid w:val="30BD7667"/>
    <w:rsid w:val="316D16A3"/>
    <w:rsid w:val="32646FF9"/>
    <w:rsid w:val="33563CED"/>
    <w:rsid w:val="34692FF5"/>
    <w:rsid w:val="34B644B7"/>
    <w:rsid w:val="352E071A"/>
    <w:rsid w:val="35980C21"/>
    <w:rsid w:val="388B4C94"/>
    <w:rsid w:val="39153677"/>
    <w:rsid w:val="39E37EB1"/>
    <w:rsid w:val="3A252DC6"/>
    <w:rsid w:val="3ADD0A2E"/>
    <w:rsid w:val="3D5E7DC1"/>
    <w:rsid w:val="3DF95D36"/>
    <w:rsid w:val="3E6C126C"/>
    <w:rsid w:val="3EAC4114"/>
    <w:rsid w:val="3F263B0E"/>
    <w:rsid w:val="41277A40"/>
    <w:rsid w:val="41292576"/>
    <w:rsid w:val="43AF27C5"/>
    <w:rsid w:val="45BB7AC4"/>
    <w:rsid w:val="46380FBB"/>
    <w:rsid w:val="470D0117"/>
    <w:rsid w:val="49861295"/>
    <w:rsid w:val="4AE22F4C"/>
    <w:rsid w:val="4CA57E68"/>
    <w:rsid w:val="4D604955"/>
    <w:rsid w:val="4EB72836"/>
    <w:rsid w:val="50DC0531"/>
    <w:rsid w:val="52324C1B"/>
    <w:rsid w:val="53053D53"/>
    <w:rsid w:val="55524C6C"/>
    <w:rsid w:val="57395666"/>
    <w:rsid w:val="57912314"/>
    <w:rsid w:val="58077CBD"/>
    <w:rsid w:val="58A538E9"/>
    <w:rsid w:val="58BC47FB"/>
    <w:rsid w:val="58FD658D"/>
    <w:rsid w:val="59793830"/>
    <w:rsid w:val="5A1F1112"/>
    <w:rsid w:val="5D337D07"/>
    <w:rsid w:val="5E2C7B65"/>
    <w:rsid w:val="60DE620D"/>
    <w:rsid w:val="62E9411D"/>
    <w:rsid w:val="63E771CC"/>
    <w:rsid w:val="640956EF"/>
    <w:rsid w:val="65A96AEA"/>
    <w:rsid w:val="661239D3"/>
    <w:rsid w:val="68741D48"/>
    <w:rsid w:val="6887053C"/>
    <w:rsid w:val="689500EC"/>
    <w:rsid w:val="6C8B3287"/>
    <w:rsid w:val="6DFC3DF2"/>
    <w:rsid w:val="6F272507"/>
    <w:rsid w:val="6F677E65"/>
    <w:rsid w:val="70143BA8"/>
    <w:rsid w:val="70CA52FA"/>
    <w:rsid w:val="71116F35"/>
    <w:rsid w:val="71E53350"/>
    <w:rsid w:val="73D40348"/>
    <w:rsid w:val="74C06FB0"/>
    <w:rsid w:val="757B34C6"/>
    <w:rsid w:val="76532134"/>
    <w:rsid w:val="767E3C0D"/>
    <w:rsid w:val="785F2D30"/>
    <w:rsid w:val="79474D15"/>
    <w:rsid w:val="7947542A"/>
    <w:rsid w:val="796B1530"/>
    <w:rsid w:val="79E03819"/>
    <w:rsid w:val="7A77760E"/>
    <w:rsid w:val="7CE8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49"/>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5"/>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3"/>
    <w:qFormat/>
    <w:uiPriority w:val="0"/>
    <w:rPr>
      <w:rFonts w:ascii="Calibri" w:hAnsi="Calibri" w:eastAsia="宋体" w:cs="Times New Roman"/>
      <w:b/>
      <w:bCs/>
      <w:kern w:val="44"/>
      <w:sz w:val="44"/>
      <w:szCs w:val="44"/>
    </w:rPr>
  </w:style>
  <w:style w:type="character" w:customStyle="1" w:styleId="27">
    <w:name w:val="标题 2 Char"/>
    <w:basedOn w:val="21"/>
    <w:link w:val="4"/>
    <w:qFormat/>
    <w:uiPriority w:val="0"/>
    <w:rPr>
      <w:rFonts w:ascii="Arial" w:hAnsi="Arial" w:eastAsia="黑体" w:cs="Times New Roman"/>
      <w:b/>
      <w:bCs/>
      <w:kern w:val="0"/>
      <w:sz w:val="32"/>
      <w:szCs w:val="32"/>
    </w:rPr>
  </w:style>
  <w:style w:type="character" w:customStyle="1" w:styleId="28">
    <w:name w:val="标题 3 Char"/>
    <w:basedOn w:val="21"/>
    <w:link w:val="5"/>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6"/>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9"/>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2"/>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font01"/>
    <w:qFormat/>
    <w:uiPriority w:val="0"/>
    <w:rPr>
      <w:rFonts w:hint="default" w:ascii="Arial" w:hAnsi="Arial" w:cs="Arial"/>
      <w:color w:val="000000"/>
      <w:sz w:val="22"/>
      <w:szCs w:val="22"/>
      <w:u w:val="none"/>
    </w:rPr>
  </w:style>
  <w:style w:type="character" w:customStyle="1" w:styleId="53">
    <w:name w:val="font21"/>
    <w:qFormat/>
    <w:uiPriority w:val="0"/>
    <w:rPr>
      <w:rFonts w:hint="eastAsia" w:ascii="宋体" w:hAnsi="宋体" w:eastAsia="宋体" w:cs="宋体"/>
      <w:color w:val="000000"/>
      <w:sz w:val="22"/>
      <w:szCs w:val="22"/>
      <w:u w:val="none"/>
    </w:rPr>
  </w:style>
  <w:style w:type="paragraph" w:customStyle="1" w:styleId="54">
    <w:name w:val="p15"/>
    <w:basedOn w:val="1"/>
    <w:unhideWhenUsed/>
    <w:qFormat/>
    <w:uiPriority w:val="99"/>
    <w:pPr>
      <w:widowControl/>
    </w:pPr>
    <w:rPr>
      <w:rFonts w:hint="eastAsia" w:ascii="Calibri" w:hAnsi="Calibri"/>
    </w:rPr>
  </w:style>
  <w:style w:type="paragraph" w:customStyle="1" w:styleId="55">
    <w:name w:val="p0"/>
    <w:basedOn w:val="1"/>
    <w:qFormat/>
    <w:uiPriority w:val="0"/>
    <w:pPr>
      <w:widowControl/>
    </w:pPr>
    <w:rPr>
      <w:kern w:val="0"/>
      <w:szCs w:val="21"/>
    </w:rPr>
  </w:style>
  <w:style w:type="character" w:customStyle="1" w:styleId="56">
    <w:name w:val="Body text|2 + 21 pt"/>
    <w:basedOn w:val="57"/>
    <w:semiHidden/>
    <w:unhideWhenUsed/>
    <w:qFormat/>
    <w:uiPriority w:val="0"/>
    <w:rPr>
      <w:color w:val="000000"/>
      <w:spacing w:val="40"/>
      <w:w w:val="100"/>
      <w:position w:val="0"/>
      <w:sz w:val="42"/>
      <w:szCs w:val="42"/>
      <w:lang w:val="zh-CN" w:eastAsia="zh-CN" w:bidi="zh-CN"/>
    </w:rPr>
  </w:style>
  <w:style w:type="character" w:customStyle="1" w:styleId="57">
    <w:name w:val="Body text|2_"/>
    <w:basedOn w:val="21"/>
    <w:link w:val="58"/>
    <w:qFormat/>
    <w:uiPriority w:val="0"/>
    <w:rPr>
      <w:rFonts w:ascii="PMingLiU" w:hAnsi="PMingLiU" w:eastAsia="PMingLiU" w:cs="PMingLiU"/>
      <w:sz w:val="60"/>
      <w:szCs w:val="60"/>
      <w:u w:val="none"/>
    </w:rPr>
  </w:style>
  <w:style w:type="paragraph" w:customStyle="1" w:styleId="58">
    <w:name w:val="Body text|2"/>
    <w:basedOn w:val="1"/>
    <w:link w:val="57"/>
    <w:qFormat/>
    <w:uiPriority w:val="0"/>
    <w:pPr>
      <w:widowControl w:val="0"/>
      <w:shd w:val="clear" w:color="auto" w:fill="FFFFFF"/>
      <w:spacing w:before="940" w:after="3200" w:line="600" w:lineRule="exact"/>
      <w:jc w:val="center"/>
    </w:pPr>
    <w:rPr>
      <w:rFonts w:ascii="PMingLiU" w:hAnsi="PMingLiU" w:eastAsia="PMingLiU" w:cs="PMingLiU"/>
      <w:sz w:val="60"/>
      <w:szCs w:val="6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0</TotalTime>
  <ScaleCrop>false</ScaleCrop>
  <LinksUpToDate>false</LinksUpToDate>
  <CharactersWithSpaces>39247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2019-04-01T03:23:11Z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