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许昌市社会福利院“老年综合福利大楼空调机房工程”项目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019</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许昌市社会福利院</w:t>
      </w:r>
      <w:r>
        <w:rPr>
          <w:rFonts w:hint="eastAsia" w:asciiTheme="majorEastAsia" w:hAnsiTheme="majorEastAsia" w:eastAsiaTheme="majorEastAsia" w:cstheme="majorEastAsia"/>
          <w:b/>
          <w:bCs/>
          <w:sz w:val="36"/>
          <w:szCs w:val="36"/>
        </w:rPr>
        <w:t xml:space="preserve"> </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18"/>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w:t>
      </w:r>
      <w:r>
        <w:rPr>
          <w:rFonts w:hint="eastAsia" w:cs="仿宋_GB2312" w:asciiTheme="minorEastAsia" w:hAnsiTheme="minorEastAsia" w:eastAsiaTheme="minorEastAsia"/>
          <w:shd w:val="clear" w:color="auto" w:fill="FFFFFF"/>
          <w:lang w:eastAsia="zh-CN"/>
        </w:rPr>
        <w:t>称</w:t>
      </w:r>
      <w:r>
        <w:rPr>
          <w:rFonts w:hint="eastAsia" w:cs="宋体" w:asciiTheme="minorEastAsia" w:hAnsiTheme="minorEastAsia"/>
          <w:kern w:val="0"/>
          <w:lang w:val="en-US" w:eastAsia="zh-CN"/>
        </w:rPr>
        <w:t>：老年综合福利大楼空调机房工程</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仿宋_GB2312" w:asciiTheme="minorEastAsia" w:hAnsiTheme="minorEastAsia" w:eastAsiaTheme="minorEastAsia"/>
          <w:shd w:val="clear" w:color="auto" w:fill="FFFFFF"/>
          <w:lang w:eastAsia="zh-CN"/>
        </w:rPr>
        <w:t>（二）项目编号：ZFCG-T</w:t>
      </w:r>
      <w:r>
        <w:rPr>
          <w:rFonts w:hint="eastAsia" w:cs="宋体" w:asciiTheme="minorEastAsia" w:hAnsiTheme="minorEastAsia"/>
          <w:kern w:val="0"/>
          <w:lang w:val="en-US" w:eastAsia="zh-CN"/>
        </w:rPr>
        <w:t xml:space="preserve">2019019号    </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（三）采购方式：竞争性谈判</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（四）采购需求：空调管道铺设、空调设备安装、电缆、桥架敷设、配电设备安装及调试等。</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（五）预算金额（最高限价）：780094.41元</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（六）交付（服务、完工）时间 ： 合同签订后60个工作日。</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（七）交付（服务、完工）地点：许昌市社会福利院。</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lang w:eastAsia="zh-CN"/>
        </w:rPr>
        <w:t>（八）</w:t>
      </w:r>
      <w:r>
        <w:rPr>
          <w:rFonts w:hint="eastAsia" w:cs="仿宋_GB2312" w:asciiTheme="minorEastAsia" w:hAnsiTheme="minorEastAsia" w:eastAsiaTheme="minorEastAsia"/>
          <w:shd w:val="clear" w:color="auto" w:fill="FFFFFF"/>
        </w:rPr>
        <w:t>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lang w:val="en-US" w:eastAsia="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hint="eastAsia" w:cs="宋体" w:asciiTheme="minorEastAsia" w:hAnsiTheme="minorEastAsia"/>
          <w:kern w:val="0"/>
          <w:lang w:val="en-US" w:eastAsia="zh-CN"/>
        </w:rPr>
      </w:pPr>
      <w:r>
        <w:rPr>
          <w:rFonts w:hint="eastAsia" w:cs="宋体" w:asciiTheme="minorEastAsia" w:hAnsiTheme="minorEastAsia"/>
          <w:kern w:val="0"/>
          <w:lang w:val="en-US" w:eastAsia="zh-CN"/>
        </w:rPr>
        <w:t>(三)具备机电设备安装三级及以上资质；</w:t>
      </w:r>
    </w:p>
    <w:p>
      <w:pPr>
        <w:pStyle w:val="18"/>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（四）本次招标不接受联合体投标。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2、在投标截止时间前均可登录【全国公共资源交易平台（河南省·许昌市）】“投标人/供应商登录”入口（http://221.14.6.70:8088/ggzy/）自行下载采购文件（详见“常见问题解答-交易系统操作手册”）。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w:t>
      </w:r>
      <w:r>
        <w:rPr>
          <w:rFonts w:hint="eastAsia" w:cs="仿宋_GB2312" w:asciiTheme="minorEastAsia" w:hAnsiTheme="minorEastAsia" w:eastAsiaTheme="minorEastAsia"/>
          <w:u w:val="single"/>
          <w:lang w:val="en-US" w:eastAsia="zh-CN"/>
        </w:rPr>
        <w:t>4</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11</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lang w:val="en-US" w:eastAsia="zh-CN"/>
        </w:rPr>
        <w:t>10</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lang w:val="en-US" w:eastAsia="zh-CN"/>
        </w:rPr>
        <w:t>30</w:t>
      </w:r>
      <w:r>
        <w:rPr>
          <w:rFonts w:hint="eastAsia" w:cs="仿宋_GB2312" w:asciiTheme="minorEastAsia" w:hAnsiTheme="minorEastAsia" w:eastAsiaTheme="minorEastAsia"/>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val="en-US" w:eastAsia="zh-CN"/>
        </w:rPr>
        <w:t>三</w:t>
      </w:r>
      <w:r>
        <w:rPr>
          <w:rFonts w:hint="eastAsia" w:cs="仿宋_GB2312" w:asciiTheme="minorEastAsia" w:hAnsiTheme="minorEastAsia" w:eastAsiaTheme="minorEastAsia"/>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 xml:space="preserve">采购人：许昌市社会福利院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地 址： 许昌市延安路北段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联系人：王建飞                  联系电话：13333748399</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杨</w:t>
      </w:r>
      <w:r>
        <w:rPr>
          <w:rFonts w:hint="eastAsia" w:cs="仿宋_GB2312" w:asciiTheme="minorEastAsia" w:hAnsiTheme="minorEastAsia" w:eastAsiaTheme="minorEastAsia"/>
        </w:rPr>
        <w:t>女士              联系电话：0374-296</w:t>
      </w:r>
      <w:r>
        <w:rPr>
          <w:rFonts w:hint="eastAsia" w:cs="仿宋_GB2312" w:asciiTheme="minorEastAsia" w:hAnsiTheme="minorEastAsia" w:eastAsiaTheme="minorEastAsia"/>
          <w:lang w:val="en-US" w:eastAsia="zh-CN"/>
        </w:rPr>
        <w:t>2805</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hint="eastAsia" w:cs="仿宋_GB2312" w:asciiTheme="minorEastAsia" w:hAnsiTheme="minorEastAsia" w:eastAsiaTheme="minorEastAsia"/>
          <w:kern w:val="2"/>
          <w:sz w:val="24"/>
          <w:szCs w:val="24"/>
          <w:lang w:val="en-US" w:eastAsia="zh-CN" w:bidi="ar-SA"/>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asciiTheme="minorEastAsia" w:hAnsiTheme="minorEastAsia" w:cstheme="majorEastAsia"/>
          <w:sz w:val="24"/>
          <w:szCs w:val="24"/>
          <w:lang w:val="zh-CN"/>
        </w:rPr>
        <w:t xml:space="preserve">  </w:t>
      </w:r>
      <w:r>
        <w:rPr>
          <w:rFonts w:hint="eastAsia" w:cs="仿宋_GB2312" w:asciiTheme="minorEastAsia" w:hAnsiTheme="minorEastAsia" w:eastAsiaTheme="minorEastAsia"/>
          <w:kern w:val="2"/>
          <w:sz w:val="24"/>
          <w:szCs w:val="24"/>
          <w:lang w:val="zh-CN" w:eastAsia="zh-CN" w:bidi="ar-SA"/>
        </w:rPr>
        <w:t xml:space="preserve"> </w:t>
      </w:r>
      <w:r>
        <w:rPr>
          <w:rFonts w:hint="eastAsia" w:cs="仿宋_GB2312" w:asciiTheme="minorEastAsia" w:hAnsiTheme="minorEastAsia" w:eastAsiaTheme="minorEastAsia"/>
          <w:kern w:val="2"/>
          <w:sz w:val="24"/>
          <w:szCs w:val="24"/>
          <w:lang w:val="en-US" w:eastAsia="zh-CN" w:bidi="ar-SA"/>
        </w:rPr>
        <w:t>许昌市社会福利院</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二〇一九年</w:t>
      </w:r>
      <w:r>
        <w:rPr>
          <w:rFonts w:hint="eastAsia" w:cs="仿宋_GB2312" w:asciiTheme="minorEastAsia" w:hAnsiTheme="minorEastAsia"/>
          <w:sz w:val="24"/>
          <w:szCs w:val="24"/>
          <w:lang w:eastAsia="zh-CN"/>
        </w:rPr>
        <w:t>四月</w:t>
      </w:r>
      <w:r>
        <w:rPr>
          <w:rFonts w:hint="eastAsia" w:cs="仿宋_GB2312" w:asciiTheme="minorEastAsia" w:hAnsiTheme="minorEastAsia"/>
          <w:sz w:val="24"/>
          <w:szCs w:val="24"/>
          <w:lang w:val="en-US" w:eastAsia="zh-CN"/>
        </w:rPr>
        <w:t>一</w:t>
      </w:r>
      <w:r>
        <w:rPr>
          <w:rFonts w:hint="eastAsia" w:cs="仿宋_GB2312" w:asciiTheme="minorEastAsia" w:hAnsiTheme="minorEastAsia"/>
          <w:sz w:val="24"/>
          <w:szCs w:val="24"/>
        </w:rPr>
        <w:t>日</w:t>
      </w:r>
    </w:p>
    <w:p>
      <w:pPr>
        <w:spacing w:line="360" w:lineRule="auto"/>
        <w:rPr>
          <w:rFonts w:hAnsi="宋体"/>
          <w:b/>
          <w:sz w:val="32"/>
          <w:szCs w:val="32"/>
        </w:rPr>
      </w:pPr>
    </w:p>
    <w:p>
      <w:pPr>
        <w:spacing w:line="360" w:lineRule="auto"/>
        <w:rPr>
          <w:rFonts w:hAnsi="宋体"/>
          <w:b/>
          <w:sz w:val="32"/>
          <w:szCs w:val="32"/>
        </w:rPr>
      </w:pPr>
    </w:p>
    <w:p>
      <w:pPr>
        <w:widowControl/>
        <w:jc w:val="left"/>
        <w:rPr>
          <w:rFonts w:hAnsi="宋体"/>
          <w:b/>
          <w:sz w:val="32"/>
          <w:szCs w:val="32"/>
        </w:rPr>
      </w:pPr>
      <w:r>
        <w:rPr>
          <w:rFonts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19"/>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eastAsia="zh-CN"/>
        </w:rPr>
        <w:t>一、采购需求</w:t>
      </w:r>
    </w:p>
    <w:p>
      <w:pPr>
        <w:wordWrap w:val="0"/>
        <w:topLinePunct/>
        <w:snapToGrid w:val="0"/>
        <w:spacing w:line="360" w:lineRule="auto"/>
        <w:ind w:firstLine="480" w:firstLineChars="200"/>
        <w:rPr>
          <w:rFonts w:hint="eastAsia" w:ascii="宋体" w:cs="宋体"/>
          <w:sz w:val="24"/>
          <w:lang w:val="en-US" w:eastAsia="zh-CN"/>
        </w:rPr>
      </w:pPr>
      <w:r>
        <w:rPr>
          <w:rFonts w:hint="eastAsia" w:ascii="宋体" w:cs="宋体"/>
          <w:sz w:val="24"/>
          <w:lang w:val="en-US" w:eastAsia="zh-CN"/>
        </w:rPr>
        <w:t>(一)项目需求</w:t>
      </w:r>
    </w:p>
    <w:p>
      <w:pPr>
        <w:pStyle w:val="18"/>
        <w:widowControl/>
        <w:shd w:val="clear" w:color="auto" w:fill="FFFFFF"/>
        <w:spacing w:line="360" w:lineRule="auto"/>
        <w:ind w:firstLine="420"/>
        <w:contextualSpacing/>
        <w:jc w:val="left"/>
        <w:rPr>
          <w:rFonts w:hint="eastAsia" w:ascii="宋体" w:cs="宋体"/>
          <w:sz w:val="24"/>
          <w:lang w:val="zh-CN" w:eastAsia="zh-CN"/>
        </w:rPr>
      </w:pPr>
      <w:r>
        <w:rPr>
          <w:rFonts w:hint="eastAsia" w:ascii="宋体" w:cs="宋体" w:hAnsiTheme="minorHAnsi" w:eastAsiaTheme="minorEastAsia"/>
          <w:kern w:val="2"/>
          <w:sz w:val="24"/>
          <w:szCs w:val="22"/>
          <w:lang w:val="zh-CN" w:eastAsia="zh-CN" w:bidi="ar-SA"/>
        </w:rPr>
        <w:t>为老年综合福利大楼提供空调机房设备支持。负责</w:t>
      </w:r>
      <w:r>
        <w:rPr>
          <w:rFonts w:hint="eastAsia" w:ascii="宋体" w:cs="宋体" w:hAnsiTheme="minorHAnsi" w:eastAsiaTheme="minorEastAsia"/>
          <w:kern w:val="2"/>
          <w:sz w:val="24"/>
          <w:szCs w:val="22"/>
          <w:lang w:val="en-US" w:eastAsia="zh-CN" w:bidi="ar-SA"/>
        </w:rPr>
        <w:t>空调管道铺设、空调设备安装、电缆、桥架敷设、配电设备安装及调试等。</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（二）采购清单（详见工程量清单）</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（三）具体详见附件1：招标控制价</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（四）工程量清单：具体内容详见附件2工程量清单。</w:t>
      </w:r>
    </w:p>
    <w:p>
      <w:pPr>
        <w:wordWrap w:val="0"/>
        <w:topLinePunct/>
        <w:snapToGrid w:val="0"/>
        <w:spacing w:line="360" w:lineRule="auto"/>
        <w:ind w:firstLine="480" w:firstLineChars="200"/>
        <w:rPr>
          <w:rFonts w:hint="eastAsia" w:ascii="宋体" w:cs="宋体"/>
          <w:sz w:val="24"/>
          <w:lang w:val="zh-CN" w:eastAsia="zh-CN"/>
        </w:rPr>
      </w:pPr>
      <w:r>
        <w:rPr>
          <w:rFonts w:hint="eastAsia" w:ascii="宋体" w:cs="宋体"/>
          <w:sz w:val="24"/>
          <w:lang w:val="zh-CN" w:eastAsia="zh-CN"/>
        </w:rPr>
        <w:t>（五）服务标准、期限、效率等要求：合同签订后60个工作日内设备安装调试完成。</w:t>
      </w:r>
    </w:p>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cs="宋体" w:asciiTheme="minorEastAsia" w:hAnsiTheme="minorEastAsia"/>
          <w:b/>
          <w:kern w:val="0"/>
          <w:sz w:val="24"/>
          <w:szCs w:val="24"/>
          <w:lang w:val="zh-CN"/>
        </w:rPr>
      </w:pPr>
      <w:r>
        <w:rPr>
          <w:rFonts w:hint="eastAsia" w:cs="宋体" w:asciiTheme="minorEastAsia" w:hAnsiTheme="minorEastAsia"/>
          <w:b/>
          <w:kern w:val="0"/>
          <w:sz w:val="24"/>
          <w:szCs w:val="24"/>
          <w:lang w:val="zh-CN" w:eastAsia="zh-CN"/>
        </w:rPr>
        <w:t>二、</w:t>
      </w:r>
      <w:r>
        <w:rPr>
          <w:rFonts w:hint="eastAsia" w:cs="宋体" w:asciiTheme="minorEastAsia" w:hAnsiTheme="minorEastAsia"/>
          <w:b/>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三、资金支付</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1、支付方式：银行转账</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2、支付时间及条件：项目设备全部进场支付合同总价款的50%；设备安装调试完成支付合同总价款的47%；剩余3%作为质量保证金，1年后无质量问题予以支付。</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四、其他要求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、产品必须符合国家质量检测标准和本采购文件规定标准的全新正品现货，提供随货物《产品合格证》及其它相关质量证明文件。进口产品须提供海关进货单（复印件备查）。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en-US" w:eastAsia="zh-CN"/>
        </w:rPr>
        <w:t>3</w:t>
      </w:r>
      <w:r>
        <w:rPr>
          <w:rFonts w:hint="eastAsia" w:ascii="宋体" w:cs="宋体"/>
          <w:sz w:val="24"/>
          <w:lang w:val="zh-CN"/>
        </w:rPr>
        <w:t>、本项目为交钥匙工程。</w:t>
      </w:r>
      <w:r>
        <w:rPr>
          <w:rFonts w:hint="eastAsia" w:ascii="宋体" w:cs="宋体"/>
          <w:b/>
          <w:sz w:val="24"/>
          <w:lang w:val="zh-CN"/>
        </w:rPr>
        <w:t xml:space="preserve"> </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pStyle w:val="18"/>
        <w:widowControl/>
        <w:shd w:val="clear" w:color="auto" w:fill="FFFFFF"/>
        <w:spacing w:line="360" w:lineRule="auto"/>
        <w:ind w:firstLine="420"/>
        <w:contextualSpacing/>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项目名</w:t>
            </w:r>
            <w:r>
              <w:rPr>
                <w:rFonts w:hint="eastAsia" w:cs="仿宋_GB2312" w:asciiTheme="minorEastAsia" w:hAnsiTheme="minorEastAsia"/>
                <w:sz w:val="24"/>
                <w:szCs w:val="24"/>
                <w:lang w:eastAsia="zh-CN"/>
              </w:rPr>
              <w:t>称：</w:t>
            </w:r>
            <w:r>
              <w:rPr>
                <w:rFonts w:hint="eastAsia" w:cs="仿宋_GB2312" w:asciiTheme="minorEastAsia" w:hAnsiTheme="minorEastAsia"/>
                <w:sz w:val="24"/>
                <w:szCs w:val="24"/>
                <w:lang w:val="en-US" w:eastAsia="zh-CN"/>
              </w:rPr>
              <w:t>老年综合福利大楼空调机房工程</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lang w:eastAsia="zh-CN"/>
              </w:rPr>
              <w:t>项目编号：ZFCG-T2019</w:t>
            </w:r>
            <w:r>
              <w:rPr>
                <w:rFonts w:hint="eastAsia" w:cs="仿宋_GB2312" w:asciiTheme="minorEastAsia" w:hAnsiTheme="minorEastAsia"/>
                <w:sz w:val="24"/>
                <w:szCs w:val="24"/>
                <w:lang w:val="en-US" w:eastAsia="zh-CN"/>
              </w:rPr>
              <w:t>019</w:t>
            </w:r>
            <w:r>
              <w:rPr>
                <w:rFonts w:hint="eastAsia" w:cs="仿宋_GB2312" w:asciiTheme="minorEastAsia" w:hAnsiTheme="minorEastAsia"/>
                <w:sz w:val="24"/>
                <w:szCs w:val="24"/>
                <w:lang w:eastAsia="zh-CN"/>
              </w:rPr>
              <w:t>号</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lang w:eastAsia="zh-CN"/>
              </w:rPr>
              <w:t>项目内容：</w:t>
            </w:r>
            <w:r>
              <w:rPr>
                <w:rFonts w:hint="eastAsia" w:cs="仿宋_GB2312" w:asciiTheme="minorEastAsia" w:hAnsiTheme="minorEastAsia"/>
                <w:sz w:val="24"/>
                <w:szCs w:val="24"/>
                <w:lang w:val="en-US" w:eastAsia="zh-CN"/>
              </w:rPr>
              <w:t>空调管道铺设、空调设备安装、电缆、桥架敷设、配电设备安装及调试等。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项目地址：</w:t>
            </w:r>
            <w:r>
              <w:rPr>
                <w:rFonts w:hint="eastAsia" w:cs="仿宋_GB2312" w:asciiTheme="minorEastAsia" w:hAnsiTheme="minorEastAsia"/>
                <w:sz w:val="24"/>
                <w:szCs w:val="24"/>
                <w:lang w:val="en-US" w:eastAsia="zh-CN"/>
              </w:rPr>
              <w:t>许昌市社会福利院</w:t>
            </w:r>
            <w:r>
              <w:rPr>
                <w:rFonts w:hint="eastAsia" w:cs="仿宋_GB2312" w:asciiTheme="minorEastAsia" w:hAnsiTheme="minor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许昌市社会福利院</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地址：许昌市延安路北段</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联系人：王建飞               电话：13333748399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
                <w:bCs/>
                <w:sz w:val="24"/>
                <w:szCs w:val="24"/>
                <w:lang w:val="zh-CN"/>
              </w:rPr>
              <w:t>七、</w:t>
            </w:r>
            <w:r>
              <w:rPr>
                <w:rFonts w:hint="eastAsia" w:cs="宋体" w:asciiTheme="minorEastAsia" w:hAnsiTheme="minorEastAsia"/>
                <w:bCs/>
                <w:sz w:val="24"/>
                <w:szCs w:val="24"/>
                <w:lang w:val="zh-CN"/>
              </w:rPr>
              <w:t>具备机电设备安装</w:t>
            </w:r>
            <w:r>
              <w:rPr>
                <w:rFonts w:hint="eastAsia" w:cs="宋体" w:asciiTheme="minorEastAsia" w:hAnsiTheme="minorEastAsia"/>
                <w:bCs/>
                <w:sz w:val="24"/>
                <w:szCs w:val="24"/>
                <w:lang w:val="zh-CN" w:eastAsia="zh-CN"/>
              </w:rPr>
              <w:t>三级及以上</w:t>
            </w:r>
            <w:r>
              <w:rPr>
                <w:rFonts w:hint="eastAsia" w:cs="宋体" w:asciiTheme="minorEastAsia" w:hAnsiTheme="minorEastAsia"/>
                <w:bCs/>
                <w:sz w:val="24"/>
                <w:szCs w:val="24"/>
                <w:lang w:val="zh-CN"/>
              </w:rPr>
              <w:t>资质</w:t>
            </w:r>
            <w:r>
              <w:rPr>
                <w:rFonts w:hint="eastAsia" w:cs="宋体" w:asciiTheme="minorEastAsia" w:hAnsiTheme="minorEastAsia"/>
                <w:bCs/>
                <w:sz w:val="24"/>
                <w:szCs w:val="24"/>
                <w:lang w:val="en-US" w:eastAsia="zh-CN"/>
              </w:rPr>
              <w:t>。</w:t>
            </w:r>
          </w:p>
          <w:p>
            <w:pPr>
              <w:autoSpaceDE w:val="0"/>
              <w:autoSpaceDN w:val="0"/>
              <w:spacing w:line="360" w:lineRule="auto"/>
              <w:contextualSpacing/>
              <w:jc w:val="left"/>
              <w:rPr>
                <w:rFonts w:hint="eastAsia" w:cs="宋体" w:asciiTheme="minorEastAsia" w:hAnsiTheme="minorEastAsia"/>
                <w:bCs/>
                <w:sz w:val="24"/>
                <w:szCs w:val="24"/>
                <w:lang w:val="zh-CN" w:eastAsia="zh-CN"/>
              </w:rPr>
            </w:pPr>
            <w:r>
              <w:rPr>
                <w:rFonts w:hint="eastAsia" w:cs="宋体" w:asciiTheme="minorEastAsia" w:hAnsiTheme="minorEastAsia"/>
                <w:b/>
                <w:bCs/>
                <w:sz w:val="24"/>
                <w:szCs w:val="24"/>
                <w:lang w:val="zh-CN"/>
              </w:rPr>
              <w:t>八、</w:t>
            </w:r>
            <w:r>
              <w:rPr>
                <w:rFonts w:hint="eastAsia" w:cs="宋体" w:asciiTheme="minorEastAsia" w:hAnsiTheme="minorEastAsia"/>
                <w:bCs/>
                <w:sz w:val="24"/>
                <w:szCs w:val="24"/>
                <w:lang w:val="zh-CN" w:eastAsia="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1、查询渠道：“信用中国”网站（www.creditchina.gov.cn）和“中国政府采购网”（www.ccgp.gov.cn）；“国家企业信用公示系统”网站（www.gsxt.gov.cn）；</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2、截止时间：同投标截止时间；</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jc w:val="left"/>
              <w:rPr>
                <w:rFonts w:cs="仿宋_GB2312" w:asciiTheme="minorEastAsia" w:hAnsiTheme="minorEastAsia"/>
                <w:sz w:val="24"/>
                <w:szCs w:val="24"/>
              </w:rPr>
            </w:pPr>
            <w:r>
              <w:rPr>
                <w:rFonts w:hint="eastAsia" w:cs="宋体" w:asciiTheme="minorEastAsia" w:hAnsiTheme="minorEastAsia"/>
                <w:bCs/>
                <w:sz w:val="24"/>
                <w:szCs w:val="24"/>
                <w:lang w:val="en-US" w:eastAsia="zh-CN"/>
              </w:rPr>
              <w:t>5、投标人不良信用记录以谈判小组查询结果为准，谈判小组查询之后，网站信息发生的任何变更不再作为评审</w:t>
            </w:r>
            <w:r>
              <w:rPr>
                <w:rFonts w:hint="eastAsia" w:cs="宋体" w:asciiTheme="minorEastAsia" w:hAnsiTheme="minorEastAsia"/>
                <w:kern w:val="0"/>
                <w:sz w:val="24"/>
                <w:szCs w:val="24"/>
              </w:rPr>
              <w:t>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color w:val="FF0000"/>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FF0000"/>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780094.41元，超出最高限价的投标无效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en-US" w:eastAsia="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金额：壹万伍仟元整（¥</w:t>
            </w:r>
            <w:r>
              <w:rPr>
                <w:rFonts w:hint="eastAsia" w:cs="仿宋_GB2312" w:asciiTheme="minorEastAsia" w:hAnsiTheme="minorEastAsia"/>
                <w:sz w:val="24"/>
                <w:szCs w:val="24"/>
                <w:lang w:val="en-US" w:eastAsia="zh-CN"/>
              </w:rPr>
              <w:t>15000</w:t>
            </w:r>
            <w:r>
              <w:rPr>
                <w:rFonts w:hint="eastAsia" w:cs="仿宋_GB2312" w:asciiTheme="minorEastAsia" w:hAnsiTheme="minorEastAsia"/>
                <w:sz w:val="24"/>
                <w:szCs w:val="24"/>
                <w:lang w:val="zh-CN"/>
              </w:rPr>
              <w:t>.00元）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成交人在向采购单位领取成交通知书时，须向采购单位提供</w:t>
            </w:r>
            <w:r>
              <w:rPr>
                <w:rFonts w:hint="eastAsia" w:ascii="宋体" w:hAnsi="宋体"/>
                <w:color w:val="FF0000"/>
                <w:sz w:val="24"/>
                <w:szCs w:val="24"/>
              </w:rPr>
              <w:t>法人营业执照、税务登记证副本及投标条件中要求的相关证件原件和采购文件</w:t>
            </w:r>
            <w:r>
              <w:rPr>
                <w:rFonts w:hint="eastAsia" w:ascii="宋体"/>
                <w:color w:val="FF0000"/>
                <w:sz w:val="24"/>
                <w:szCs w:val="24"/>
              </w:rPr>
              <w:t xml:space="preserve"> “其它要求”中要求的相关材料（如果本采购文件要求的话），</w:t>
            </w:r>
            <w:r>
              <w:rPr>
                <w:rFonts w:hint="eastAsia" w:ascii="宋体"/>
                <w:b/>
                <w:color w:val="FF0000"/>
                <w:sz w:val="24"/>
                <w:szCs w:val="24"/>
              </w:rPr>
              <w:t>否则取消其成交资格。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、成交人在接到成交通知时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包含主要成交标的的名称、规格型号、数量、单价、服务要求等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 xml:space="preserve">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w:t>
      </w:r>
      <w:r>
        <w:rPr>
          <w:rFonts w:hint="eastAsia" w:cs="仿宋_GB2312" w:asciiTheme="minorEastAsia" w:hAnsiTheme="minorEastAsia"/>
          <w:color w:val="FF0000"/>
          <w:sz w:val="24"/>
          <w:szCs w:val="24"/>
          <w:lang w:val="zh-CN"/>
        </w:rPr>
        <w:t>电子版</w:t>
      </w:r>
      <w:r>
        <w:rPr>
          <w:rFonts w:hint="eastAsia" w:cs="仿宋_GB2312" w:asciiTheme="minorEastAsia" w:hAnsiTheme="minorEastAsia"/>
          <w:sz w:val="24"/>
          <w:szCs w:val="24"/>
          <w:lang w:val="zh-CN"/>
        </w:rPr>
        <w:t>]</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szCs w:val="24"/>
          <w:lang w:val="zh-CN"/>
        </w:rPr>
        <w:t>31.3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31.4 </w:t>
      </w: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31.6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w:t>
      </w:r>
      <w:r>
        <w:rPr>
          <w:rFonts w:hint="eastAsia" w:cs="仿宋_GB2312" w:asciiTheme="minorEastAsia" w:hAnsiTheme="minorEastAsia"/>
          <w:color w:val="FF0000"/>
          <w:sz w:val="24"/>
          <w:szCs w:val="24"/>
          <w:lang w:val="zh-CN"/>
        </w:rPr>
        <w:t>法定时限</w:t>
      </w:r>
      <w:r>
        <w:rPr>
          <w:rFonts w:hint="eastAsia" w:cs="仿宋_GB2312" w:asciiTheme="minorEastAsia" w:hAnsiTheme="minorEastAsia"/>
          <w:sz w:val="24"/>
          <w:szCs w:val="24"/>
          <w:lang w:val="zh-CN"/>
        </w:rPr>
        <w:t>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color w:val="FF0000"/>
          <w:sz w:val="24"/>
          <w:szCs w:val="24"/>
        </w:rPr>
        <w:t>40.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本次采购文件未尽事项，以法律法规规定的为准。</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三、促进残疾人就业（如有的话）</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bookmarkStart w:id="9" w:name="_GoBack"/>
      <w:bookmarkEnd w:id="9"/>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w:t>
            </w:r>
            <w:r>
              <w:rPr>
                <w:rFonts w:hint="eastAsia" w:asciiTheme="minorEastAsia" w:hAnsiTheme="minorEastAsia"/>
                <w:bCs/>
                <w:color w:val="FF0000"/>
                <w:sz w:val="24"/>
                <w:szCs w:val="24"/>
              </w:rPr>
              <w:t>谈判小组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采购文件</w:t>
      </w:r>
      <w:r>
        <w:rPr>
          <w:rFonts w:cs="仿宋_GB2312" w:asciiTheme="minorEastAsia" w:hAnsiTheme="minorEastAsia"/>
          <w:sz w:val="24"/>
          <w:szCs w:val="24"/>
          <w:lang w:val="zh-CN"/>
        </w:rPr>
        <w:t>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4</w:t>
      </w:r>
      <w:r>
        <w:rPr>
          <w:rFonts w:hint="eastAsia" w:cs="仿宋_GB2312" w:asciiTheme="minorEastAsia" w:hAnsiTheme="minorEastAsia" w:eastAsiaTheme="minorEastAsia"/>
          <w:b/>
          <w:szCs w:val="24"/>
          <w:lang w:val="zh-CN"/>
        </w:rPr>
        <w:t>）成交原则</w:t>
      </w:r>
    </w:p>
    <w:p>
      <w:pPr>
        <w:pStyle w:val="12"/>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5</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1559" w:type="dxa"/>
            <w:vAlign w:val="center"/>
          </w:tcPr>
          <w:p>
            <w:pPr>
              <w:pStyle w:val="12"/>
              <w:kinsoku w:val="0"/>
              <w:overflowPunct w:val="0"/>
              <w:autoSpaceDE w:val="0"/>
              <w:autoSpaceDN w:val="0"/>
              <w:spacing w:line="320" w:lineRule="exact"/>
            </w:pPr>
            <w:r>
              <w:rPr>
                <w:rFonts w:hint="eastAsia" w:asciiTheme="majorEastAsia" w:hAnsiTheme="majorEastAsia" w:eastAsiaTheme="majorEastAsia" w:cstheme="majorEastAsia"/>
                <w:bCs/>
                <w:szCs w:val="24"/>
                <w:lang w:val="zh-CN"/>
              </w:rPr>
              <w:t>所投产品符合国家强制性要求承诺函</w:t>
            </w:r>
          </w:p>
        </w:tc>
        <w:tc>
          <w:tcPr>
            <w:tcW w:w="1560" w:type="dxa"/>
            <w:vAlign w:val="center"/>
          </w:tcPr>
          <w:p>
            <w:pPr>
              <w:pStyle w:val="12"/>
              <w:kinsoku w:val="0"/>
              <w:overflowPunct w:val="0"/>
              <w:autoSpaceDE w:val="0"/>
              <w:autoSpaceDN w:val="0"/>
              <w:spacing w:line="32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（项目名称、项目编号）采购文件的全部内容。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1526"/>
        <w:gridCol w:w="7874"/>
      </w:tblGrid>
      <w:tr>
        <w:tblPrEx>
          <w:tblLayout w:type="fixed"/>
          <w:tblCellMar>
            <w:top w:w="0" w:type="dxa"/>
            <w:left w:w="108" w:type="dxa"/>
            <w:bottom w:w="0" w:type="dxa"/>
            <w:right w:w="108" w:type="dxa"/>
          </w:tblCellMar>
        </w:tblPrEx>
        <w:trPr>
          <w:trHeight w:val="851" w:hRule="atLeast"/>
        </w:trPr>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cs="宋体" w:asciiTheme="minorEastAsia" w:hAnsiTheme="minorEastAsia"/>
                <w:sz w:val="24"/>
                <w:szCs w:val="24"/>
                <w:lang w:val="zh-CN"/>
              </w:rPr>
            </w:pPr>
            <w:r>
              <w:rPr>
                <w:rFonts w:hint="eastAsia" w:cs="宋体" w:asciiTheme="minorEastAsia" w:hAnsiTheme="minorEastAsia"/>
                <w:sz w:val="24"/>
                <w:szCs w:val="24"/>
                <w:lang w:val="zh-CN"/>
              </w:rPr>
              <w:t>投标报价</w:t>
            </w:r>
          </w:p>
        </w:tc>
        <w:tc>
          <w:tcPr>
            <w:tcW w:w="7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6</w:t>
      </w:r>
      <w:r>
        <w:rPr>
          <w:rFonts w:hint="eastAsia" w:ascii="宋体" w:hAnsi="宋体"/>
          <w:b/>
          <w:bCs/>
          <w:sz w:val="36"/>
          <w:szCs w:val="36"/>
        </w:rPr>
        <w:t xml:space="preserve">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7</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8</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9</w:t>
      </w:r>
      <w:r>
        <w:rPr>
          <w:rFonts w:hint="eastAsia" w:ascii="宋体" w:hAnsi="宋体"/>
          <w:b/>
          <w:bCs/>
          <w:sz w:val="36"/>
          <w:szCs w:val="36"/>
        </w:rPr>
        <w:t xml:space="preserve">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5D2A4C"/>
    <w:rsid w:val="01A15896"/>
    <w:rsid w:val="064E7C45"/>
    <w:rsid w:val="07450A98"/>
    <w:rsid w:val="0B043DEC"/>
    <w:rsid w:val="0F532FA5"/>
    <w:rsid w:val="110001CB"/>
    <w:rsid w:val="14440E47"/>
    <w:rsid w:val="15EE44D7"/>
    <w:rsid w:val="168D744C"/>
    <w:rsid w:val="1960699B"/>
    <w:rsid w:val="19646A80"/>
    <w:rsid w:val="197B011F"/>
    <w:rsid w:val="1C527EEE"/>
    <w:rsid w:val="1E892DE6"/>
    <w:rsid w:val="1EB97064"/>
    <w:rsid w:val="21DF17AC"/>
    <w:rsid w:val="23113A04"/>
    <w:rsid w:val="27B5253B"/>
    <w:rsid w:val="2A204AD7"/>
    <w:rsid w:val="2C2E4C48"/>
    <w:rsid w:val="2D5F028F"/>
    <w:rsid w:val="30955EAB"/>
    <w:rsid w:val="326A6BCB"/>
    <w:rsid w:val="34D34694"/>
    <w:rsid w:val="35306958"/>
    <w:rsid w:val="35A754D1"/>
    <w:rsid w:val="370D6566"/>
    <w:rsid w:val="444460D3"/>
    <w:rsid w:val="473960E8"/>
    <w:rsid w:val="4C345612"/>
    <w:rsid w:val="50C376DD"/>
    <w:rsid w:val="51352836"/>
    <w:rsid w:val="56E750AC"/>
    <w:rsid w:val="58A31F4C"/>
    <w:rsid w:val="5CB139A0"/>
    <w:rsid w:val="5FA816F1"/>
    <w:rsid w:val="604A7845"/>
    <w:rsid w:val="60777590"/>
    <w:rsid w:val="64B54E64"/>
    <w:rsid w:val="65523E93"/>
    <w:rsid w:val="67341FB4"/>
    <w:rsid w:val="68AC1D6C"/>
    <w:rsid w:val="6D077F11"/>
    <w:rsid w:val="6E0B0D8D"/>
    <w:rsid w:val="755E1E93"/>
    <w:rsid w:val="7E2050ED"/>
    <w:rsid w:val="7E4C7A10"/>
    <w:rsid w:val="7E58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15"/>
    <w:basedOn w:val="21"/>
    <w:qFormat/>
    <w:uiPriority w:val="0"/>
    <w:rPr>
      <w:rFonts w:hint="default"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DAF18-6DF3-455F-B1C0-7809513D760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69</Pages>
  <Words>31336</Words>
  <Characters>33223</Characters>
  <Lines>260</Lines>
  <Paragraphs>73</Paragraphs>
  <TotalTime>5</TotalTime>
  <ScaleCrop>false</ScaleCrop>
  <LinksUpToDate>false</LinksUpToDate>
  <CharactersWithSpaces>34323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2019-04-01T06:27:25Z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