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仿宋" w:hAnsi="仿宋" w:eastAsia="仿宋" w:cs="宋体"/>
          <w:b/>
          <w:bCs/>
          <w:sz w:val="40"/>
          <w:szCs w:val="40"/>
          <w:lang w:val="zh-CN"/>
        </w:rPr>
      </w:pPr>
      <w:r>
        <w:rPr>
          <w:rFonts w:hint="eastAsia" w:ascii="仿宋" w:hAnsi="仿宋" w:eastAsia="仿宋" w:cs="宋体"/>
          <w:b/>
          <w:bCs/>
          <w:sz w:val="40"/>
          <w:szCs w:val="40"/>
          <w:lang w:val="zh-CN"/>
        </w:rPr>
        <w:t>投标分项报价</w:t>
      </w:r>
      <w:r>
        <w:rPr>
          <w:rFonts w:hint="eastAsia" w:ascii="仿宋" w:hAnsi="仿宋" w:eastAsia="仿宋"/>
          <w:b/>
          <w:bCs/>
          <w:sz w:val="40"/>
          <w:szCs w:val="40"/>
        </w:rPr>
        <w:t>一</w:t>
      </w:r>
      <w:r>
        <w:rPr>
          <w:rFonts w:hint="eastAsia" w:ascii="仿宋" w:hAnsi="仿宋" w:eastAsia="仿宋" w:cs="宋体"/>
          <w:b/>
          <w:bCs/>
          <w:sz w:val="40"/>
          <w:szCs w:val="40"/>
          <w:lang w:val="zh-CN"/>
        </w:rPr>
        <w:t>览表</w:t>
      </w:r>
    </w:p>
    <w:p>
      <w:pPr>
        <w:autoSpaceDE w:val="0"/>
        <w:autoSpaceDN w:val="0"/>
        <w:adjustRightInd w:val="0"/>
        <w:spacing w:line="140" w:lineRule="exact"/>
        <w:rPr>
          <w:rFonts w:ascii="仿宋" w:hAnsi="仿宋" w:eastAsia="仿宋" w:cs="宋体"/>
          <w:b/>
          <w:bCs/>
          <w:sz w:val="24"/>
          <w:szCs w:val="24"/>
          <w:lang w:val="zh-CN"/>
        </w:rPr>
      </w:pPr>
    </w:p>
    <w:tbl>
      <w:tblPr>
        <w:tblStyle w:val="3"/>
        <w:tblW w:w="86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884"/>
        <w:gridCol w:w="825"/>
        <w:gridCol w:w="3176"/>
        <w:gridCol w:w="567"/>
        <w:gridCol w:w="836"/>
        <w:gridCol w:w="865"/>
        <w:gridCol w:w="10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8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/>
              </w:rPr>
              <w:t>名 称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/>
              </w:rPr>
              <w:t>品牌及型号</w:t>
            </w:r>
          </w:p>
        </w:tc>
        <w:tc>
          <w:tcPr>
            <w:tcW w:w="3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/>
              </w:rPr>
              <w:t>参数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/>
              </w:rPr>
              <w:t>数 量</w:t>
            </w: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/>
              </w:rPr>
              <w:t>单 价</w:t>
            </w:r>
          </w:p>
        </w:tc>
        <w:tc>
          <w:tcPr>
            <w:tcW w:w="8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0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CN"/>
              </w:rPr>
              <w:t>厂家及产地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仿宋"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仿宋"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钢丝胎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仿宋"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Cs/>
                <w:sz w:val="24"/>
                <w:szCs w:val="24"/>
              </w:rPr>
              <w:t>速通，型号1100-20</w:t>
            </w:r>
          </w:p>
        </w:tc>
        <w:tc>
          <w:tcPr>
            <w:tcW w:w="3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cs="仿宋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1100-20钢丝胎，18层级，全新含内胎，</w:t>
            </w:r>
            <w:r>
              <w:rPr>
                <w:rFonts w:cs="Arial" w:asciiTheme="majorEastAsia" w:hAnsiTheme="majorEastAsia" w:eastAsiaTheme="majorEastAsia"/>
                <w:color w:val="333333"/>
                <w:sz w:val="24"/>
                <w:szCs w:val="24"/>
                <w:shd w:val="clear" w:color="auto" w:fill="FFFFFF"/>
              </w:rPr>
              <w:t>具备高耐磨性和耐屈挠性，以及低的滚动阻力与生热性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仿宋"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sz w:val="24"/>
                <w:szCs w:val="24"/>
              </w:rPr>
              <w:t>10</w:t>
            </w: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1550</w:t>
            </w:r>
          </w:p>
        </w:tc>
        <w:tc>
          <w:tcPr>
            <w:tcW w:w="8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仿宋"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Cs/>
                <w:sz w:val="24"/>
                <w:szCs w:val="24"/>
              </w:rPr>
              <w:t>15500</w:t>
            </w:r>
          </w:p>
        </w:tc>
        <w:tc>
          <w:tcPr>
            <w:tcW w:w="10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仿宋"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Arial" w:asciiTheme="majorEastAsia" w:hAnsiTheme="majorEastAsia" w:eastAsiaTheme="majorEastAsia"/>
                <w:color w:val="333333"/>
                <w:sz w:val="24"/>
                <w:szCs w:val="24"/>
                <w:shd w:val="clear" w:color="auto" w:fill="FFFFFF"/>
              </w:rPr>
              <w:t>上海通用橡胶有限公司/上海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rPr>
                <w:rFonts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仿宋_GB2312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钢丝胎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cs="仿宋"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Cs/>
                <w:sz w:val="24"/>
                <w:szCs w:val="24"/>
              </w:rPr>
              <w:t>速通，型号</w:t>
            </w: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1000-20</w:t>
            </w:r>
          </w:p>
        </w:tc>
        <w:tc>
          <w:tcPr>
            <w:tcW w:w="3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1000-20钢丝胎，18层级，全新含内胎，</w:t>
            </w:r>
            <w:r>
              <w:rPr>
                <w:rFonts w:cs="Arial" w:asciiTheme="majorEastAsia" w:hAnsiTheme="majorEastAsia" w:eastAsiaTheme="majorEastAsia"/>
                <w:color w:val="333333"/>
                <w:sz w:val="24"/>
                <w:szCs w:val="24"/>
                <w:shd w:val="clear" w:color="auto" w:fill="FFFFFF"/>
              </w:rPr>
              <w:t>具备高耐磨性和耐屈挠性，以及低的滚动阻力与生热性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仿宋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sz w:val="24"/>
                <w:szCs w:val="24"/>
              </w:rPr>
              <w:t>45</w:t>
            </w: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1350</w:t>
            </w:r>
          </w:p>
        </w:tc>
        <w:tc>
          <w:tcPr>
            <w:tcW w:w="8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仿宋"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Cs/>
                <w:sz w:val="24"/>
                <w:szCs w:val="24"/>
              </w:rPr>
              <w:t>60750</w:t>
            </w:r>
          </w:p>
        </w:tc>
        <w:tc>
          <w:tcPr>
            <w:tcW w:w="10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Arial" w:asciiTheme="majorEastAsia" w:hAnsiTheme="majorEastAsia" w:eastAsiaTheme="majorEastAsia"/>
                <w:color w:val="333333"/>
                <w:sz w:val="24"/>
                <w:szCs w:val="24"/>
                <w:shd w:val="clear" w:color="auto" w:fill="FFFFFF"/>
              </w:rPr>
              <w:t>上海通用橡胶有限公司/上海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8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钢丝胎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cs="仿宋"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Cs/>
                <w:sz w:val="24"/>
                <w:szCs w:val="24"/>
              </w:rPr>
              <w:t>速通，型号</w:t>
            </w: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900-20</w:t>
            </w:r>
          </w:p>
        </w:tc>
        <w:tc>
          <w:tcPr>
            <w:tcW w:w="3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900-20钢丝胎，16层级，全新含内胎，</w:t>
            </w:r>
            <w:r>
              <w:rPr>
                <w:rFonts w:cs="Arial" w:asciiTheme="majorEastAsia" w:hAnsiTheme="majorEastAsia" w:eastAsiaTheme="majorEastAsia"/>
                <w:color w:val="333333"/>
                <w:sz w:val="24"/>
                <w:szCs w:val="24"/>
                <w:shd w:val="clear" w:color="auto" w:fill="FFFFFF"/>
              </w:rPr>
              <w:t>具备高耐磨性和耐屈挠性，以及低的滚动阻力与生热性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仿宋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sz w:val="24"/>
                <w:szCs w:val="24"/>
              </w:rPr>
              <w:t>45</w:t>
            </w: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1100</w:t>
            </w:r>
          </w:p>
        </w:tc>
        <w:tc>
          <w:tcPr>
            <w:tcW w:w="8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仿宋"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Cs/>
                <w:sz w:val="24"/>
                <w:szCs w:val="24"/>
              </w:rPr>
              <w:t>49500</w:t>
            </w:r>
          </w:p>
        </w:tc>
        <w:tc>
          <w:tcPr>
            <w:tcW w:w="10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Arial" w:asciiTheme="majorEastAsia" w:hAnsiTheme="majorEastAsia" w:eastAsiaTheme="majorEastAsia"/>
                <w:color w:val="333333"/>
                <w:sz w:val="24"/>
                <w:szCs w:val="24"/>
                <w:shd w:val="clear" w:color="auto" w:fill="FFFFFF"/>
              </w:rPr>
              <w:t>上海通用橡胶有限公司/上海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8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钢丝胎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cs="仿宋"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Cs/>
                <w:sz w:val="24"/>
                <w:szCs w:val="24"/>
              </w:rPr>
              <w:t>速通，型号</w:t>
            </w: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825-16</w:t>
            </w:r>
          </w:p>
        </w:tc>
        <w:tc>
          <w:tcPr>
            <w:tcW w:w="3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825-16钢丝胎，16层级，全新含内胎，</w:t>
            </w:r>
            <w:r>
              <w:rPr>
                <w:rFonts w:cs="Arial" w:asciiTheme="majorEastAsia" w:hAnsiTheme="majorEastAsia" w:eastAsiaTheme="majorEastAsia"/>
                <w:color w:val="333333"/>
                <w:sz w:val="24"/>
                <w:szCs w:val="24"/>
                <w:shd w:val="clear" w:color="auto" w:fill="FFFFFF"/>
              </w:rPr>
              <w:t>具备高耐磨性和耐屈挠性，以及低的滚动阻力与生热性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仿宋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sz w:val="24"/>
                <w:szCs w:val="24"/>
              </w:rPr>
              <w:t>20</w:t>
            </w: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900</w:t>
            </w:r>
          </w:p>
        </w:tc>
        <w:tc>
          <w:tcPr>
            <w:tcW w:w="8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仿宋"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Cs/>
                <w:sz w:val="24"/>
                <w:szCs w:val="24"/>
              </w:rPr>
              <w:t>18000</w:t>
            </w:r>
          </w:p>
        </w:tc>
        <w:tc>
          <w:tcPr>
            <w:tcW w:w="10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Arial" w:asciiTheme="majorEastAsia" w:hAnsiTheme="majorEastAsia" w:eastAsiaTheme="majorEastAsia"/>
                <w:color w:val="333333"/>
                <w:sz w:val="24"/>
                <w:szCs w:val="24"/>
                <w:shd w:val="clear" w:color="auto" w:fill="FFFFFF"/>
              </w:rPr>
              <w:t>上海通用橡胶有限公司/上海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钢丝胎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cs="仿宋"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Cs/>
                <w:sz w:val="24"/>
                <w:szCs w:val="24"/>
              </w:rPr>
              <w:t>速通，型号</w:t>
            </w: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750-16</w:t>
            </w:r>
          </w:p>
        </w:tc>
        <w:tc>
          <w:tcPr>
            <w:tcW w:w="3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750-16钢丝胎，14层级，全新含内胎，</w:t>
            </w:r>
            <w:r>
              <w:rPr>
                <w:rFonts w:cs="Arial" w:asciiTheme="majorEastAsia" w:hAnsiTheme="majorEastAsia" w:eastAsiaTheme="majorEastAsia"/>
                <w:color w:val="333333"/>
                <w:sz w:val="24"/>
                <w:szCs w:val="24"/>
                <w:shd w:val="clear" w:color="auto" w:fill="FFFFFF"/>
              </w:rPr>
              <w:t>具备高耐磨性和耐屈挠性，以及低的滚动阻力与生热性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仿宋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sz w:val="24"/>
                <w:szCs w:val="24"/>
              </w:rPr>
              <w:t>8</w:t>
            </w: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700</w:t>
            </w:r>
          </w:p>
        </w:tc>
        <w:tc>
          <w:tcPr>
            <w:tcW w:w="8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仿宋"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Cs/>
                <w:sz w:val="24"/>
                <w:szCs w:val="24"/>
              </w:rPr>
              <w:t>5600</w:t>
            </w:r>
          </w:p>
        </w:tc>
        <w:tc>
          <w:tcPr>
            <w:tcW w:w="10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Arial" w:asciiTheme="majorEastAsia" w:hAnsiTheme="majorEastAsia" w:eastAsiaTheme="majorEastAsia"/>
                <w:color w:val="333333"/>
                <w:sz w:val="24"/>
                <w:szCs w:val="24"/>
                <w:shd w:val="clear" w:color="auto" w:fill="FFFFFF"/>
              </w:rPr>
              <w:t>上海通用橡胶有限公司/上海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8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钢丝胎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cs="仿宋"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Cs/>
                <w:sz w:val="24"/>
                <w:szCs w:val="24"/>
              </w:rPr>
              <w:t>速通，型号</w:t>
            </w: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650-16</w:t>
            </w:r>
          </w:p>
        </w:tc>
        <w:tc>
          <w:tcPr>
            <w:tcW w:w="3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650-16钢丝胎，12层级，全新含内胎，</w:t>
            </w:r>
            <w:r>
              <w:rPr>
                <w:rFonts w:cs="Arial" w:asciiTheme="majorEastAsia" w:hAnsiTheme="majorEastAsia" w:eastAsiaTheme="majorEastAsia"/>
                <w:color w:val="333333"/>
                <w:sz w:val="24"/>
                <w:szCs w:val="24"/>
                <w:shd w:val="clear" w:color="auto" w:fill="FFFFFF"/>
              </w:rPr>
              <w:t>具备高耐磨性和耐屈挠性，以及低的滚动阻力与生热性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仿宋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sz w:val="24"/>
                <w:szCs w:val="24"/>
              </w:rPr>
              <w:t>4</w:t>
            </w: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600</w:t>
            </w:r>
          </w:p>
        </w:tc>
        <w:tc>
          <w:tcPr>
            <w:tcW w:w="8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仿宋"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Cs/>
                <w:sz w:val="24"/>
                <w:szCs w:val="24"/>
              </w:rPr>
              <w:t>2400</w:t>
            </w:r>
          </w:p>
        </w:tc>
        <w:tc>
          <w:tcPr>
            <w:tcW w:w="10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Arial" w:asciiTheme="majorEastAsia" w:hAnsiTheme="majorEastAsia" w:eastAsiaTheme="majorEastAsia"/>
                <w:color w:val="333333"/>
                <w:sz w:val="24"/>
                <w:szCs w:val="24"/>
                <w:shd w:val="clear" w:color="auto" w:fill="FFFFFF"/>
              </w:rPr>
              <w:t>上海通用橡胶有限公司/上海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8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轮胎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cs="仿宋"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Cs/>
                <w:sz w:val="24"/>
                <w:szCs w:val="24"/>
              </w:rPr>
              <w:t>速通，型号</w:t>
            </w: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600-14</w:t>
            </w:r>
          </w:p>
        </w:tc>
        <w:tc>
          <w:tcPr>
            <w:tcW w:w="3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600-14轮胎，8层级，全新含内胎，</w:t>
            </w:r>
            <w:r>
              <w:rPr>
                <w:rFonts w:cs="Arial" w:asciiTheme="majorEastAsia" w:hAnsiTheme="majorEastAsia" w:eastAsiaTheme="majorEastAsia"/>
                <w:color w:val="333333"/>
                <w:sz w:val="24"/>
                <w:szCs w:val="24"/>
                <w:shd w:val="clear" w:color="auto" w:fill="FFFFFF"/>
              </w:rPr>
              <w:t>具备高耐磨性和耐屈挠性，以及低的滚动阻力与生热性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仿宋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sz w:val="24"/>
                <w:szCs w:val="24"/>
              </w:rPr>
              <w:t>10</w:t>
            </w: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520</w:t>
            </w:r>
          </w:p>
        </w:tc>
        <w:tc>
          <w:tcPr>
            <w:tcW w:w="8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仿宋"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Cs/>
                <w:sz w:val="24"/>
                <w:szCs w:val="24"/>
              </w:rPr>
              <w:t>5200</w:t>
            </w:r>
          </w:p>
        </w:tc>
        <w:tc>
          <w:tcPr>
            <w:tcW w:w="10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Arial" w:asciiTheme="majorEastAsia" w:hAnsiTheme="majorEastAsia" w:eastAsiaTheme="majorEastAsia"/>
                <w:color w:val="333333"/>
                <w:sz w:val="24"/>
                <w:szCs w:val="24"/>
                <w:shd w:val="clear" w:color="auto" w:fill="FFFFFF"/>
              </w:rPr>
              <w:t>上海通用橡胶有限公司/上海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8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轮胎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仿宋"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Cs/>
                <w:sz w:val="24"/>
                <w:szCs w:val="24"/>
              </w:rPr>
              <w:t>速通，型号</w:t>
            </w: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600-13</w:t>
            </w:r>
          </w:p>
        </w:tc>
        <w:tc>
          <w:tcPr>
            <w:tcW w:w="3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cs="仿宋_GB2312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600-13轮胎，8层级，全新含内胎，</w:t>
            </w:r>
            <w:r>
              <w:rPr>
                <w:rFonts w:cs="Arial" w:asciiTheme="majorEastAsia" w:hAnsiTheme="majorEastAsia" w:eastAsiaTheme="majorEastAsia"/>
                <w:color w:val="333333"/>
                <w:sz w:val="24"/>
                <w:szCs w:val="24"/>
                <w:shd w:val="clear" w:color="auto" w:fill="FFFFFF"/>
              </w:rPr>
              <w:t>具备高耐磨性和耐屈挠性，以及低的滚动阻力与生热性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仿宋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sz w:val="24"/>
                <w:szCs w:val="24"/>
              </w:rPr>
              <w:t>10</w:t>
            </w: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470</w:t>
            </w:r>
          </w:p>
        </w:tc>
        <w:tc>
          <w:tcPr>
            <w:tcW w:w="8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仿宋"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Cs/>
                <w:sz w:val="24"/>
                <w:szCs w:val="24"/>
              </w:rPr>
              <w:t>4700</w:t>
            </w:r>
          </w:p>
        </w:tc>
        <w:tc>
          <w:tcPr>
            <w:tcW w:w="10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Arial" w:asciiTheme="majorEastAsia" w:hAnsiTheme="majorEastAsia" w:eastAsiaTheme="majorEastAsia"/>
                <w:color w:val="333333"/>
                <w:sz w:val="24"/>
                <w:szCs w:val="24"/>
                <w:shd w:val="clear" w:color="auto" w:fill="FFFFFF"/>
              </w:rPr>
              <w:t>上海通用橡胶有限公司/上海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8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铲车轮胎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仿宋"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Cs/>
                <w:sz w:val="24"/>
                <w:szCs w:val="24"/>
              </w:rPr>
              <w:t>3吨重铲车用</w:t>
            </w:r>
          </w:p>
        </w:tc>
        <w:tc>
          <w:tcPr>
            <w:tcW w:w="3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24"/>
                <w:szCs w:val="24"/>
              </w:rPr>
              <w:t>3吨铲车用轮胎，全新含内胎</w:t>
            </w:r>
          </w:p>
        </w:tc>
        <w:tc>
          <w:tcPr>
            <w:tcW w:w="5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仿宋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sz w:val="24"/>
                <w:szCs w:val="24"/>
              </w:rPr>
              <w:t>2</w:t>
            </w:r>
          </w:p>
        </w:tc>
        <w:tc>
          <w:tcPr>
            <w:tcW w:w="8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800</w:t>
            </w:r>
          </w:p>
        </w:tc>
        <w:tc>
          <w:tcPr>
            <w:tcW w:w="8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仿宋"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cs="仿宋" w:asciiTheme="majorEastAsia" w:hAnsiTheme="majorEastAsia" w:eastAsiaTheme="majorEastAsia"/>
                <w:bCs/>
                <w:sz w:val="24"/>
                <w:szCs w:val="24"/>
              </w:rPr>
              <w:t>1600</w:t>
            </w:r>
          </w:p>
        </w:tc>
        <w:tc>
          <w:tcPr>
            <w:tcW w:w="10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Arial" w:asciiTheme="majorEastAsia" w:hAnsiTheme="majorEastAsia" w:eastAsiaTheme="majorEastAsia"/>
                <w:color w:val="333333"/>
                <w:sz w:val="24"/>
                <w:szCs w:val="24"/>
                <w:shd w:val="clear" w:color="auto" w:fill="FFFFFF"/>
              </w:rPr>
              <w:t>上海通用橡胶有限公司/上海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合计</w:t>
            </w:r>
          </w:p>
        </w:tc>
        <w:tc>
          <w:tcPr>
            <w:tcW w:w="732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楷体" w:hAnsi="楷体" w:eastAsia="楷体" w:cs="楷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人民币：壹拾陆万叁仟贰佰伍拾元整</w:t>
            </w:r>
          </w:p>
        </w:tc>
      </w:tr>
    </w:tbl>
    <w:p/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widowControl/>
        <w:spacing w:line="480" w:lineRule="auto"/>
        <w:jc w:val="center"/>
        <w:rPr>
          <w:rFonts w:ascii="仿宋" w:hAnsi="仿宋" w:eastAsia="仿宋" w:cs="仿宋"/>
          <w:b/>
          <w:kern w:val="0"/>
          <w:sz w:val="40"/>
          <w:szCs w:val="40"/>
        </w:rPr>
      </w:pPr>
      <w:r>
        <w:rPr>
          <w:rFonts w:hint="eastAsia" w:ascii="仿宋" w:hAnsi="仿宋" w:eastAsia="仿宋" w:cs="仿宋"/>
          <w:b/>
          <w:kern w:val="0"/>
          <w:sz w:val="40"/>
          <w:szCs w:val="40"/>
        </w:rPr>
        <w:t>售后服务承诺</w:t>
      </w:r>
    </w:p>
    <w:p>
      <w:pPr>
        <w:widowControl/>
        <w:spacing w:line="480" w:lineRule="auto"/>
        <w:rPr>
          <w:rFonts w:ascii="仿宋" w:hAnsi="仿宋" w:eastAsia="仿宋" w:cs="仿宋"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</w:rPr>
        <w:t>致：</w:t>
      </w:r>
      <w:r>
        <w:rPr>
          <w:rFonts w:hint="eastAsia" w:ascii="仿宋" w:hAnsi="仿宋" w:eastAsia="仿宋" w:cs="仿宋"/>
          <w:bCs/>
          <w:sz w:val="28"/>
          <w:szCs w:val="28"/>
        </w:rPr>
        <w:t>禹州市环境卫生管理处</w:t>
      </w:r>
    </w:p>
    <w:p>
      <w:pPr>
        <w:spacing w:line="360" w:lineRule="auto"/>
        <w:ind w:firstLine="560" w:firstLineChars="200"/>
        <w:jc w:val="lef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如果我单位在本次投标中有幸中标，非常感谢评委及招标单位的信任，在该项目的合同履行过程中，我们除响应招标文件中所有的条款及履约合同内容外，并作出以下服务承诺：</w:t>
      </w:r>
    </w:p>
    <w:p>
      <w:pPr>
        <w:pStyle w:val="5"/>
        <w:numPr>
          <w:ilvl w:val="0"/>
          <w:numId w:val="1"/>
        </w:numPr>
        <w:spacing w:line="360" w:lineRule="auto"/>
        <w:ind w:left="851" w:firstLineChars="0"/>
        <w:jc w:val="left"/>
        <w:rPr>
          <w:rFonts w:ascii="仿宋" w:hAnsi="仿宋" w:eastAsia="仿宋" w:cs="仿宋"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保证产品质量，按时送货、安装，我公司提供12个月的质量保质期，质保期内，免费维修。</w:t>
      </w:r>
    </w:p>
    <w:p>
      <w:pPr>
        <w:pStyle w:val="5"/>
        <w:numPr>
          <w:ilvl w:val="0"/>
          <w:numId w:val="1"/>
        </w:numPr>
        <w:spacing w:line="360" w:lineRule="auto"/>
        <w:ind w:left="851" w:hanging="709" w:firstLineChars="0"/>
        <w:jc w:val="lef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服务方式</w:t>
      </w:r>
    </w:p>
    <w:p>
      <w:pPr>
        <w:pStyle w:val="5"/>
        <w:spacing w:line="360" w:lineRule="auto"/>
        <w:ind w:left="141" w:leftChars="67" w:firstLineChars="150"/>
        <w:jc w:val="lef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（1）电话咨询：在质量保质期内提供技术援助电话，解答招标方在使用中遇到的问题，及时为招标方提出解决问题的建议。</w:t>
      </w:r>
    </w:p>
    <w:p>
      <w:pPr>
        <w:pStyle w:val="5"/>
        <w:spacing w:line="360" w:lineRule="auto"/>
        <w:ind w:left="141" w:leftChars="67" w:firstLine="529" w:firstLineChars="189"/>
        <w:jc w:val="lef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(2) 现场响应：我方在接到报修通知后，电话咨询不能解决的，我方承诺在2小时内到达现场进行处理。</w:t>
      </w:r>
    </w:p>
    <w:p>
      <w:pPr>
        <w:pStyle w:val="5"/>
        <w:spacing w:line="360" w:lineRule="auto"/>
        <w:ind w:left="141" w:leftChars="67" w:firstLine="529" w:firstLineChars="189"/>
        <w:jc w:val="lef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（3）在免费保修期内，如同一质量问题，连续两次维修仍无法正常使用，我方予以更换同品牌同型号的全新产品。</w:t>
      </w:r>
    </w:p>
    <w:p>
      <w:pPr>
        <w:pStyle w:val="5"/>
        <w:numPr>
          <w:ilvl w:val="0"/>
          <w:numId w:val="1"/>
        </w:numPr>
        <w:spacing w:line="360" w:lineRule="auto"/>
        <w:ind w:left="851" w:firstLineChars="0"/>
        <w:jc w:val="lef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质保期外服务承诺：质保期过后，我方同样提供免费电话咨询服务。</w:t>
      </w:r>
    </w:p>
    <w:p>
      <w:pPr>
        <w:pStyle w:val="5"/>
        <w:numPr>
          <w:ilvl w:val="0"/>
          <w:numId w:val="1"/>
        </w:numPr>
        <w:spacing w:line="360" w:lineRule="auto"/>
        <w:ind w:left="851" w:firstLineChars="0"/>
        <w:jc w:val="lef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维修地址：河南省禹州市颍川办建设路南外侧九路</w:t>
      </w:r>
    </w:p>
    <w:p>
      <w:pPr>
        <w:pStyle w:val="5"/>
        <w:spacing w:line="360" w:lineRule="auto"/>
        <w:ind w:left="131" w:firstLine="0" w:firstLineChars="0"/>
        <w:jc w:val="lef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 xml:space="preserve">     维修电话：15038944449  维修联系人：亓红雷</w:t>
      </w:r>
    </w:p>
    <w:p>
      <w:pPr>
        <w:pStyle w:val="5"/>
        <w:spacing w:line="360" w:lineRule="auto"/>
        <w:ind w:left="131" w:firstLine="0" w:firstLineChars="0"/>
        <w:jc w:val="lef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 xml:space="preserve">     维修地点具备设计、焊接、安装、五金、配件等能力。</w:t>
      </w:r>
    </w:p>
    <w:p>
      <w:pPr>
        <w:pStyle w:val="5"/>
        <w:ind w:left="720" w:firstLine="4480" w:firstLineChars="1600"/>
        <w:jc w:val="lef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河南出日实业有限公司</w:t>
      </w:r>
    </w:p>
    <w:p>
      <w:pPr>
        <w:pStyle w:val="5"/>
        <w:ind w:left="720" w:firstLine="0" w:firstLineChars="0"/>
        <w:jc w:val="righ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2019年3月26日</w:t>
      </w:r>
    </w:p>
    <w:p>
      <w:pPr>
        <w:spacing w:line="500" w:lineRule="exact"/>
        <w:jc w:val="center"/>
        <w:outlineLvl w:val="0"/>
        <w:rPr>
          <w:rFonts w:ascii="仿宋" w:hAnsi="仿宋" w:eastAsia="仿宋" w:cs="仿宋"/>
          <w:b/>
          <w:sz w:val="40"/>
          <w:szCs w:val="40"/>
        </w:rPr>
      </w:pPr>
    </w:p>
    <w:p>
      <w:pPr>
        <w:pStyle w:val="2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10FDF"/>
    <w:multiLevelType w:val="multilevel"/>
    <w:tmpl w:val="40F10FDF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cs="Times New Roman"/>
      </w:rPr>
    </w:lvl>
    <w:lvl w:ilvl="1" w:tentative="0">
      <w:start w:val="1"/>
      <w:numFmt w:val="decimal"/>
      <w:lvlText w:val="%2、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E150D"/>
    <w:rsid w:val="2FAE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2019-03-27T02:08:00Z</dcterms:created>
  <dc:creator>未定义</dc:creator>
  <cp:lastModifiedBy>未定义</cp:lastModifiedBy>
  <dcterms:modified xsi:type="dcterms:W3CDTF">2019-03-27T02:08:32Z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