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b/>
          <w:snapToGrid w:val="0"/>
          <w:kern w:val="0"/>
          <w:sz w:val="36"/>
          <w:szCs w:val="36"/>
          <w:lang w:eastAsia="zh-CN"/>
        </w:rPr>
        <w:t>最终报价</w:t>
      </w:r>
      <w:r>
        <w:rPr>
          <w:rFonts w:hint="eastAsia" w:ascii="宋体" w:hAnsi="宋体"/>
          <w:b/>
          <w:snapToGrid w:val="0"/>
          <w:kern w:val="0"/>
          <w:sz w:val="36"/>
          <w:szCs w:val="36"/>
        </w:rPr>
        <w:t>表</w:t>
      </w:r>
    </w:p>
    <w:p>
      <w:pPr>
        <w:spacing w:before="50" w:after="156" w:afterLines="50" w:line="360" w:lineRule="auto"/>
        <w:ind w:firstLine="480" w:firstLineChars="200"/>
        <w:contextualSpacing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项目编号：ZFCG-T2019012号</w:t>
      </w:r>
    </w:p>
    <w:p>
      <w:pPr>
        <w:spacing w:before="50" w:after="156" w:afterLines="50" w:line="360" w:lineRule="auto"/>
        <w:ind w:firstLine="480" w:firstLineChars="200"/>
        <w:contextualSpacing/>
        <w:jc w:val="left"/>
        <w:rPr>
          <w:rFonts w:hint="eastAsia" w:ascii="宋体" w:hAnsi="宋体" w:cs="Arial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项目名称：许昌市县级责任目标断面水质自动站防洪影响评价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Arial"/>
          <w:sz w:val="24"/>
          <w:szCs w:val="24"/>
        </w:rPr>
        <w:t>单位：元（人民币）</w:t>
      </w:r>
    </w:p>
    <w:p/>
    <w:tbl>
      <w:tblPr>
        <w:tblStyle w:val="4"/>
        <w:tblW w:w="95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923"/>
        <w:gridCol w:w="3416"/>
        <w:gridCol w:w="1454"/>
        <w:gridCol w:w="17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一标段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许昌市县级责任目标断面水质自动站防洪影响评价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大写：人民币壹拾捌万壹仟陆佰元整　小写：</w:t>
            </w:r>
            <w:r>
              <w:rPr>
                <w:rFonts w:hint="eastAsia" w:ascii="宋体" w:hAnsi="宋体" w:cs="宋体"/>
                <w:sz w:val="24"/>
                <w:szCs w:val="24"/>
              </w:rPr>
              <w:t>¥181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</w:rPr>
              <w:t>00.00元</w:t>
            </w:r>
          </w:p>
        </w:tc>
        <w:tc>
          <w:tcPr>
            <w:tcW w:w="1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合同签订后30日历天</w:t>
            </w:r>
          </w:p>
        </w:tc>
        <w:tc>
          <w:tcPr>
            <w:tcW w:w="1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我方承诺完全响应采购文件所有内容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>许昌方圆勘测设计有限公司（全称）</w:t>
      </w:r>
      <w:bookmarkStart w:id="0" w:name="_GoBack"/>
      <w:bookmarkEnd w:id="0"/>
    </w:p>
    <w:p>
      <w:pPr>
        <w:rPr>
          <w:rFonts w:hint="eastAsia"/>
          <w:lang w:val="zh-CN"/>
        </w:rPr>
      </w:pPr>
      <w:r>
        <w:rPr>
          <w:rFonts w:hint="eastAsia"/>
          <w:lang w:val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2809875</wp:posOffset>
            </wp:positionH>
            <wp:positionV relativeFrom="page">
              <wp:posOffset>4530090</wp:posOffset>
            </wp:positionV>
            <wp:extent cx="670560" cy="499745"/>
            <wp:effectExtent l="0" t="0" r="15240" b="14605"/>
            <wp:wrapNone/>
            <wp:docPr id="1" name="图片 1" descr="周睿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周睿电子签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sz w:val="24"/>
          <w:szCs w:val="24"/>
        </w:rPr>
        <w:t>2019</w:t>
      </w:r>
      <w:r>
        <w:rPr>
          <w:rFonts w:hint="eastAsia" w:ascii="宋体" w:hAnsi="宋体" w:cs="宋体"/>
          <w:sz w:val="24"/>
          <w:szCs w:val="24"/>
          <w:lang w:val="zh-CN"/>
        </w:rPr>
        <w:t>年</w:t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  <w:lang w:val="zh-CN"/>
        </w:rPr>
        <w:t>月</w:t>
      </w:r>
      <w:r>
        <w:rPr>
          <w:rFonts w:hint="eastAsia" w:ascii="宋体" w:hAnsi="宋体" w:cs="宋体"/>
          <w:sz w:val="24"/>
          <w:szCs w:val="24"/>
        </w:rPr>
        <w:t>26</w:t>
      </w:r>
      <w:r>
        <w:rPr>
          <w:rFonts w:hint="eastAsia" w:ascii="宋体" w:hAnsi="宋体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color w:val="FF0000"/>
          <w:sz w:val="24"/>
          <w:szCs w:val="24"/>
          <w:lang w:val="zh-CN"/>
        </w:rPr>
      </w:pPr>
      <w:r>
        <w:rPr>
          <w:rFonts w:hint="eastAsia" w:ascii="宋体" w:hAnsi="宋体" w:cs="宋体"/>
          <w:color w:val="FF0000"/>
          <w:sz w:val="24"/>
          <w:szCs w:val="24"/>
          <w:lang w:val="zh-CN"/>
        </w:rPr>
        <w:t>注：交付日期指完成该项目的最终时间（日历天）。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lvl w:ilvl="0" w:tentative="0">
      <w:start w:val="1"/>
      <w:numFmt w:val="decimal"/>
      <w:suff w:val="nothing"/>
      <w:lvlText w:val="第%1章 "/>
      <w:lvlJc w:val="left"/>
      <w:pPr>
        <w:ind w:left="0" w:firstLine="0"/>
      </w:pPr>
      <w:rPr>
        <w:rFonts w:hint="eastAsia" w:ascii="方正大标宋简体" w:eastAsia="方正大标宋简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    %2、"/>
      <w:lvlJc w:val="left"/>
      <w:pPr>
        <w:ind w:left="0" w:firstLine="0"/>
      </w:pPr>
      <w:rPr>
        <w:rFonts w:hint="eastAsia" w:ascii="黑体" w:eastAsia="黑体"/>
        <w:b/>
        <w:i w:val="0"/>
        <w:sz w:val="30"/>
        <w:szCs w:val="30"/>
      </w:rPr>
    </w:lvl>
    <w:lvl w:ilvl="2" w:tentative="0">
      <w:start w:val="1"/>
      <w:numFmt w:val="decimal"/>
      <w:suff w:val="nothing"/>
      <w:lvlText w:val="    %2.%3 "/>
      <w:lvlJc w:val="left"/>
      <w:pPr>
        <w:ind w:left="459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2"/>
      <w:suff w:val="nothing"/>
      <w:lvlText w:val="    %2.%3.%4  "/>
      <w:lvlJc w:val="left"/>
      <w:pPr>
        <w:ind w:left="0" w:firstLine="0"/>
      </w:pPr>
      <w:rPr>
        <w:rFonts w:hint="eastAsia" w:ascii="仿宋_GB2312" w:eastAsia="仿宋_GB2312"/>
        <w:b/>
        <w:i w:val="0"/>
        <w:sz w:val="28"/>
        <w:szCs w:val="28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46532"/>
    <w:rsid w:val="00B059C7"/>
    <w:rsid w:val="40746532"/>
    <w:rsid w:val="5850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100" w:after="260" w:line="360" w:lineRule="auto"/>
      <w:ind w:left="0"/>
      <w:jc w:val="left"/>
      <w:outlineLvl w:val="1"/>
    </w:pPr>
    <w:rPr>
      <w:rFonts w:ascii="Arial" w:hAnsi="Arial" w:eastAsia="宋体"/>
      <w:b/>
      <w:bCs/>
      <w:color w:val="000000"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4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2019-03-26T07:19:00Z</dcterms:created>
  <dc:creator>Administrator</dc:creator>
  <cp:lastModifiedBy>Administrator</cp:lastModifiedBy>
  <dcterms:modified xsi:type="dcterms:W3CDTF">2019-03-26T07:28:53Z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