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Pr="005F4451" w:rsidRDefault="00441470" w:rsidP="00441470">
      <w:pPr>
        <w:spacing w:line="312" w:lineRule="auto"/>
        <w:ind w:firstLineChars="100" w:firstLine="442"/>
        <w:rPr>
          <w:rFonts w:ascii="黑体" w:eastAsia="黑体" w:hAnsi="黑体" w:cs="黑体"/>
          <w:b/>
          <w:color w:val="000000"/>
          <w:sz w:val="36"/>
          <w:szCs w:val="36"/>
          <w:shd w:val="clear" w:color="auto" w:fill="FFFFFF"/>
        </w:rPr>
      </w:pPr>
      <w:r w:rsidRPr="00441470">
        <w:rPr>
          <w:rFonts w:ascii="宋体" w:eastAsia="宋体" w:hAnsi="宋体" w:cs="宋体" w:hint="eastAsia"/>
          <w:b/>
          <w:sz w:val="44"/>
          <w:szCs w:val="44"/>
        </w:rPr>
        <w:t>鄢陵县第一期视频监控系统升级重建项目</w:t>
      </w: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441470"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441470" w:rsidRDefault="00441470" w:rsidP="005F4451">
      <w:pPr>
        <w:spacing w:line="312" w:lineRule="auto"/>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441470" w:rsidRPr="00441470" w:rsidRDefault="005F53E0" w:rsidP="00441470">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441470" w:rsidRPr="00441470">
        <w:rPr>
          <w:rFonts w:ascii="黑体" w:eastAsia="黑体" w:hAnsi="黑体" w:cs="仿宋_GB2312"/>
          <w:sz w:val="32"/>
          <w:szCs w:val="32"/>
        </w:rPr>
        <w:t>Y2019HZ047</w:t>
      </w:r>
    </w:p>
    <w:p w:rsidR="00D35C88" w:rsidRPr="005F53E0" w:rsidRDefault="00441470" w:rsidP="00441470">
      <w:pPr>
        <w:widowControl/>
        <w:shd w:val="clear" w:color="auto" w:fill="FFFFFF"/>
        <w:spacing w:line="360" w:lineRule="auto"/>
        <w:jc w:val="left"/>
        <w:rPr>
          <w:rFonts w:ascii="宋体" w:eastAsia="宋体" w:hAnsi="宋体" w:cs="宋体"/>
          <w:b/>
          <w:bCs/>
          <w:sz w:val="32"/>
          <w:szCs w:val="32"/>
        </w:rPr>
      </w:pPr>
      <w:r w:rsidRPr="00441470">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441470">
        <w:rPr>
          <w:rFonts w:ascii="黑体" w:eastAsia="黑体" w:hAnsi="黑体" w:cs="仿宋_GB2312" w:hint="eastAsia"/>
          <w:sz w:val="32"/>
          <w:szCs w:val="32"/>
        </w:rPr>
        <w:t xml:space="preserve"> 招标编号：鄢招公2018121107</w:t>
      </w: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5F4451" w:rsidRPr="005F4451" w:rsidRDefault="00740F6A" w:rsidP="00441470">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5F4451" w:rsidRPr="005F4451">
        <w:rPr>
          <w:rFonts w:ascii="黑体" w:eastAsia="黑体" w:hAnsi="黑体" w:cs="宋体" w:hint="eastAsia"/>
          <w:bCs/>
          <w:sz w:val="32"/>
          <w:szCs w:val="32"/>
        </w:rPr>
        <w:t>鄢陵县</w:t>
      </w:r>
      <w:r w:rsidR="00441470">
        <w:rPr>
          <w:rFonts w:ascii="黑体" w:eastAsia="黑体" w:hAnsi="黑体" w:cs="宋体" w:hint="eastAsia"/>
          <w:bCs/>
          <w:sz w:val="32"/>
          <w:szCs w:val="32"/>
        </w:rPr>
        <w:t>公安</w:t>
      </w:r>
      <w:r w:rsidR="005F4451" w:rsidRPr="005F4451">
        <w:rPr>
          <w:rFonts w:ascii="黑体" w:eastAsia="黑体" w:hAnsi="黑体" w:cs="宋体" w:hint="eastAsia"/>
          <w:bCs/>
          <w:sz w:val="32"/>
          <w:szCs w:val="32"/>
        </w:rPr>
        <w:t>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441470">
        <w:rPr>
          <w:rFonts w:ascii="黑体" w:eastAsia="黑体" w:hAnsi="黑体" w:hint="eastAsia"/>
          <w:spacing w:val="-6"/>
          <w:sz w:val="32"/>
          <w:szCs w:val="32"/>
        </w:rPr>
        <w:t>三</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w:t>
      </w:r>
      <w:r w:rsidR="00441470">
        <w:rPr>
          <w:rFonts w:hAnsi="宋体" w:cs="仿宋_GB2312" w:hint="eastAsia"/>
          <w:bCs/>
          <w:sz w:val="24"/>
        </w:rPr>
        <w:t>公安</w:t>
      </w:r>
      <w:r w:rsidR="007C4EEE" w:rsidRPr="007C4EEE">
        <w:rPr>
          <w:rFonts w:hAnsi="宋体" w:cs="仿宋_GB2312" w:hint="eastAsia"/>
          <w:bCs/>
          <w:sz w:val="24"/>
        </w:rPr>
        <w:t>局的委托，鄢陵县政府采购中心就“</w:t>
      </w:r>
      <w:r w:rsidR="00441470" w:rsidRPr="00441470">
        <w:rPr>
          <w:rFonts w:hAnsi="宋体" w:cs="仿宋_GB2312" w:hint="eastAsia"/>
          <w:bCs/>
          <w:sz w:val="24"/>
        </w:rPr>
        <w:t>鄢陵县第一期视频监控系统升级重建项目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2659FB"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441470" w:rsidRPr="00441470">
        <w:rPr>
          <w:rFonts w:hAnsi="宋体" w:cs="仿宋_GB2312" w:hint="eastAsia"/>
          <w:bCs/>
          <w:sz w:val="24"/>
        </w:rPr>
        <w:t>鄢陵县第一期视频监控系统升级重建项目</w:t>
      </w:r>
    </w:p>
    <w:p w:rsidR="00441470" w:rsidRP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441470" w:rsidRPr="00441470">
        <w:rPr>
          <w:rFonts w:hAnsi="宋体" w:cs="仿宋_GB2312"/>
          <w:bCs/>
          <w:sz w:val="24"/>
        </w:rPr>
        <w:t>Y2019HZ047</w:t>
      </w:r>
    </w:p>
    <w:p w:rsid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 xml:space="preserve">      </w:t>
      </w:r>
      <w:r w:rsidRPr="00441470">
        <w:rPr>
          <w:rFonts w:hAnsi="宋体" w:cs="仿宋_GB2312" w:hint="eastAsia"/>
          <w:bCs/>
          <w:sz w:val="24"/>
        </w:rPr>
        <w:t>招标编号：鄢招公</w:t>
      </w:r>
      <w:r w:rsidRPr="00441470">
        <w:rPr>
          <w:rFonts w:hAnsi="宋体" w:cs="仿宋_GB2312" w:hint="eastAsia"/>
          <w:bCs/>
          <w:sz w:val="24"/>
        </w:rPr>
        <w:t>2018121107</w:t>
      </w:r>
    </w:p>
    <w:p w:rsidR="00D6395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441470" w:rsidRPr="00441470">
        <w:rPr>
          <w:rFonts w:hAnsi="宋体" w:cs="仿宋_GB2312" w:hint="eastAsia"/>
          <w:bCs/>
          <w:sz w:val="24"/>
        </w:rPr>
        <w:t>前端智能化道路监控设备</w:t>
      </w:r>
      <w:r w:rsidR="00A82256">
        <w:rPr>
          <w:rFonts w:hAnsi="宋体" w:cs="仿宋_GB2312" w:hint="eastAsia"/>
          <w:bCs/>
          <w:sz w:val="24"/>
        </w:rPr>
        <w:t>采购和安装</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441470">
        <w:rPr>
          <w:rFonts w:hAnsi="宋体" w:cs="仿宋_GB2312" w:hint="eastAsia"/>
          <w:bCs/>
          <w:sz w:val="24"/>
        </w:rPr>
        <w:t>285</w:t>
      </w:r>
      <w:r w:rsidRPr="007C4EEE">
        <w:rPr>
          <w:rFonts w:hAnsi="宋体" w:cs="仿宋_GB2312" w:hint="eastAsia"/>
          <w:bCs/>
          <w:sz w:val="24"/>
        </w:rPr>
        <w:t>万元</w:t>
      </w:r>
      <w:r w:rsidRPr="007C4EEE">
        <w:rPr>
          <w:rFonts w:hAnsi="宋体" w:cs="仿宋_GB2312" w:hint="eastAsia"/>
          <w:bCs/>
          <w:sz w:val="24"/>
        </w:rPr>
        <w:t xml:space="preserve">     </w:t>
      </w:r>
      <w:r w:rsidRPr="007C4EEE">
        <w:rPr>
          <w:rFonts w:hAnsi="宋体" w:cs="仿宋_GB2312" w:hint="eastAsia"/>
          <w:bCs/>
          <w:sz w:val="24"/>
        </w:rPr>
        <w:t>最高限价：</w:t>
      </w:r>
      <w:r w:rsidR="00441470">
        <w:rPr>
          <w:rFonts w:hAnsi="宋体" w:cs="仿宋_GB2312" w:hint="eastAsia"/>
          <w:bCs/>
          <w:sz w:val="24"/>
        </w:rPr>
        <w:t>285</w:t>
      </w:r>
      <w:r w:rsidRPr="007C4EEE">
        <w:rPr>
          <w:rFonts w:hAnsi="宋体" w:cs="仿宋_GB2312" w:hint="eastAsia"/>
          <w:bCs/>
          <w:sz w:val="24"/>
        </w:rPr>
        <w:t>万元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441470" w:rsidRPr="00441470">
        <w:rPr>
          <w:rFonts w:hAnsi="宋体" w:cs="仿宋_GB2312" w:hint="eastAsia"/>
          <w:bCs/>
          <w:sz w:val="24"/>
        </w:rPr>
        <w:t>合同签订后</w:t>
      </w:r>
      <w:r w:rsidR="00441470" w:rsidRPr="00441470">
        <w:rPr>
          <w:rFonts w:hAnsi="宋体" w:cs="仿宋_GB2312" w:hint="eastAsia"/>
          <w:bCs/>
          <w:sz w:val="24"/>
        </w:rPr>
        <w:t>90</w:t>
      </w:r>
      <w:r w:rsidR="00441470" w:rsidRPr="00441470">
        <w:rPr>
          <w:rFonts w:hAnsi="宋体" w:cs="仿宋_GB2312" w:hint="eastAsia"/>
          <w:bCs/>
          <w:sz w:val="24"/>
        </w:rPr>
        <w:t>日历天</w:t>
      </w:r>
    </w:p>
    <w:p w:rsid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441470" w:rsidRPr="00441470">
        <w:rPr>
          <w:rFonts w:hAnsi="宋体" w:cs="仿宋_GB2312" w:hint="eastAsia"/>
          <w:bCs/>
          <w:sz w:val="24"/>
        </w:rPr>
        <w:t>鄢陵县境内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（九）进口产品：不允许</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441470" w:rsidRP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（一）具备《政府采购法》第二十二条规定条件并提供相关材料。</w:t>
      </w:r>
    </w:p>
    <w:p w:rsidR="00441470" w:rsidRP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（二）投标人须具有电子与智能化工程专业承包贰级或以上资质。</w:t>
      </w:r>
    </w:p>
    <w:p w:rsidR="00441470" w:rsidRP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（三）未被列入“信用中国”网站</w:t>
      </w:r>
      <w:r w:rsidRPr="00441470">
        <w:rPr>
          <w:rFonts w:hAnsi="宋体" w:cs="仿宋_GB2312" w:hint="eastAsia"/>
          <w:bCs/>
          <w:sz w:val="24"/>
        </w:rPr>
        <w:t>(www.creditchina.gov.cn)</w:t>
      </w:r>
      <w:r w:rsidRPr="00441470">
        <w:rPr>
          <w:rFonts w:hAnsi="宋体" w:cs="仿宋_GB2312" w:hint="eastAsia"/>
          <w:bCs/>
          <w:sz w:val="24"/>
        </w:rPr>
        <w:t>、中国政府采购网</w:t>
      </w:r>
      <w:r w:rsidRPr="00441470">
        <w:rPr>
          <w:rFonts w:hAnsi="宋体" w:cs="仿宋_GB2312" w:hint="eastAsia"/>
          <w:bCs/>
          <w:sz w:val="24"/>
        </w:rPr>
        <w:t>(www.ccgp.gov.cn)</w:t>
      </w:r>
      <w:r w:rsidRPr="00441470">
        <w:rPr>
          <w:rFonts w:hAnsi="宋体" w:cs="仿宋_GB2312" w:hint="eastAsia"/>
          <w:bCs/>
          <w:sz w:val="24"/>
        </w:rPr>
        <w:t>渠道信用记录失信被执行人、重大税收违法案件当事人名单、政府采购严重违法失信行为记录名单的投标人。</w:t>
      </w:r>
    </w:p>
    <w:p w:rsid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（四）本项目不接受联合体投标。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AA105F">
        <w:rPr>
          <w:rFonts w:hAnsi="宋体" w:cs="仿宋_GB2312" w:hint="eastAsia"/>
          <w:bCs/>
          <w:sz w:val="24"/>
        </w:rPr>
        <w:t>4</w:t>
      </w:r>
      <w:r w:rsidR="00441470">
        <w:rPr>
          <w:rFonts w:hAnsi="宋体" w:cs="仿宋_GB2312" w:hint="eastAsia"/>
          <w:bCs/>
          <w:sz w:val="24"/>
        </w:rPr>
        <w:t xml:space="preserve"> </w:t>
      </w:r>
      <w:r w:rsidRPr="00F25F1D">
        <w:rPr>
          <w:rFonts w:hAnsi="宋体" w:cs="仿宋_GB2312" w:hint="eastAsia"/>
          <w:bCs/>
          <w:sz w:val="24"/>
        </w:rPr>
        <w:t>月</w:t>
      </w:r>
      <w:r w:rsidR="00AA105F">
        <w:rPr>
          <w:rFonts w:hAnsi="宋体" w:cs="仿宋_GB2312" w:hint="eastAsia"/>
          <w:bCs/>
          <w:sz w:val="24"/>
        </w:rPr>
        <w:t>22</w:t>
      </w:r>
      <w:r w:rsidR="00441470">
        <w:rPr>
          <w:rFonts w:hAnsi="宋体" w:cs="仿宋_GB2312" w:hint="eastAsia"/>
          <w:bCs/>
          <w:sz w:val="24"/>
        </w:rPr>
        <w:t xml:space="preserve">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Pr="007C4EEE">
        <w:rPr>
          <w:rFonts w:hAnsi="宋体" w:cs="仿宋_GB2312" w:hint="eastAsia"/>
          <w:bCs/>
          <w:sz w:val="24"/>
        </w:rPr>
        <w:t xml:space="preserve"> 00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lastRenderedPageBreak/>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w:t>
      </w:r>
      <w:r w:rsidR="00441470">
        <w:rPr>
          <w:rFonts w:hAnsi="宋体" w:cs="仿宋_GB2312" w:hint="eastAsia"/>
          <w:bCs/>
          <w:sz w:val="24"/>
        </w:rPr>
        <w:t>公安</w:t>
      </w:r>
      <w:r w:rsidRPr="007C4EEE">
        <w:rPr>
          <w:rFonts w:hAnsi="宋体" w:cs="仿宋_GB2312" w:hint="eastAsia"/>
          <w:bCs/>
          <w:sz w:val="24"/>
        </w:rPr>
        <w:t>局</w:t>
      </w:r>
    </w:p>
    <w:p w:rsidR="00441470"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441470" w:rsidRPr="00441470">
        <w:rPr>
          <w:rFonts w:hAnsi="宋体" w:cs="仿宋_GB2312" w:hint="eastAsia"/>
          <w:bCs/>
          <w:sz w:val="24"/>
        </w:rPr>
        <w:t>河南省鄢陵县锦华路</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441470">
        <w:rPr>
          <w:rFonts w:hAnsi="宋体" w:cs="仿宋_GB2312" w:hint="eastAsia"/>
          <w:bCs/>
          <w:sz w:val="24"/>
        </w:rPr>
        <w:t>李</w:t>
      </w:r>
      <w:r w:rsidRPr="007C4EEE">
        <w:rPr>
          <w:rFonts w:hAnsi="宋体" w:cs="仿宋_GB2312" w:hint="eastAsia"/>
          <w:bCs/>
          <w:sz w:val="24"/>
        </w:rPr>
        <w:t>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441470" w:rsidRPr="00441470">
        <w:rPr>
          <w:rFonts w:hAnsi="宋体" w:cs="仿宋_GB2312"/>
          <w:bCs/>
          <w:sz w:val="24"/>
        </w:rPr>
        <w:t>18839901555</w:t>
      </w:r>
      <w:r w:rsidR="00441470">
        <w:rPr>
          <w:rFonts w:hAnsi="宋体" w:cs="仿宋_GB2312" w:hint="eastAsia"/>
          <w:bCs/>
          <w:sz w:val="24"/>
        </w:rPr>
        <w:t xml:space="preserve">      </w:t>
      </w: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441470" w:rsidRDefault="00441470">
      <w:pPr>
        <w:autoSpaceDE w:val="0"/>
        <w:autoSpaceDN w:val="0"/>
        <w:adjustRightInd w:val="0"/>
        <w:jc w:val="center"/>
        <w:rPr>
          <w:rFonts w:asciiTheme="majorEastAsia" w:eastAsiaTheme="majorEastAsia" w:hAnsiTheme="majorEastAsia" w:cs="宋体"/>
          <w:b/>
          <w:kern w:val="0"/>
          <w:sz w:val="36"/>
          <w:szCs w:val="36"/>
        </w:rPr>
      </w:pPr>
    </w:p>
    <w:p w:rsidR="00441470" w:rsidRDefault="00441470">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2A5C30" w:rsidRDefault="00740F6A" w:rsidP="002659FB">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2A5C30" w:rsidRPr="002A5C30">
              <w:rPr>
                <w:rFonts w:hAnsi="宋体" w:cs="仿宋_GB2312" w:hint="eastAsia"/>
                <w:sz w:val="24"/>
                <w:szCs w:val="24"/>
              </w:rPr>
              <w:t>鄢陵县第一期视频监控系统升级重建项目</w:t>
            </w:r>
          </w:p>
          <w:p w:rsidR="002A5C30" w:rsidRPr="002A5C30" w:rsidRDefault="00740F6A" w:rsidP="002A5C30">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2A5C30" w:rsidRPr="002A5C30">
              <w:rPr>
                <w:rFonts w:hAnsi="宋体" w:cs="仿宋_GB2312"/>
                <w:bCs/>
                <w:sz w:val="24"/>
              </w:rPr>
              <w:t>Y2019HZ047</w:t>
            </w:r>
          </w:p>
          <w:p w:rsidR="002A5C30" w:rsidRDefault="002A5C30" w:rsidP="002A5C30">
            <w:pPr>
              <w:autoSpaceDE w:val="0"/>
              <w:autoSpaceDN w:val="0"/>
              <w:adjustRightInd w:val="0"/>
              <w:spacing w:line="360" w:lineRule="auto"/>
              <w:jc w:val="left"/>
              <w:rPr>
                <w:rFonts w:hAnsi="宋体" w:cs="仿宋_GB2312"/>
                <w:bCs/>
                <w:sz w:val="24"/>
              </w:rPr>
            </w:pPr>
            <w:r w:rsidRPr="002A5C30">
              <w:rPr>
                <w:rFonts w:hAnsi="宋体" w:cs="仿宋_GB2312" w:hint="eastAsia"/>
                <w:bCs/>
                <w:sz w:val="24"/>
              </w:rPr>
              <w:t>招标编号：鄢招公</w:t>
            </w:r>
            <w:r w:rsidRPr="002A5C30">
              <w:rPr>
                <w:rFonts w:hAnsi="宋体" w:cs="仿宋_GB2312" w:hint="eastAsia"/>
                <w:bCs/>
                <w:sz w:val="24"/>
              </w:rPr>
              <w:t>2018121107</w:t>
            </w:r>
          </w:p>
          <w:p w:rsidR="00D35C88"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2A5C30" w:rsidRPr="002A5C30">
              <w:rPr>
                <w:rFonts w:hAnsi="宋体" w:cs="仿宋_GB2312" w:hint="eastAsia"/>
                <w:bCs/>
                <w:sz w:val="24"/>
              </w:rPr>
              <w:t>前端智能化道路监控设备</w:t>
            </w:r>
            <w:r w:rsidR="009004E6" w:rsidRPr="009004E6">
              <w:rPr>
                <w:rFonts w:hAnsi="宋体" w:cs="仿宋_GB2312" w:hint="eastAsia"/>
                <w:bCs/>
                <w:sz w:val="24"/>
              </w:rPr>
              <w:t>。</w:t>
            </w:r>
            <w:r>
              <w:rPr>
                <w:rFonts w:hAnsi="宋体" w:cs="仿宋_GB2312" w:hint="eastAsia"/>
                <w:bCs/>
                <w:sz w:val="24"/>
              </w:rPr>
              <w:t>（具体要求详见招标文件第三章）</w:t>
            </w:r>
          </w:p>
          <w:p w:rsidR="002A5C30" w:rsidRDefault="00740F6A">
            <w:pPr>
              <w:spacing w:line="360" w:lineRule="auto"/>
              <w:contextualSpacing/>
              <w:jc w:val="left"/>
              <w:rPr>
                <w:rFonts w:hAnsi="宋体" w:cs="仿宋_GB2312"/>
                <w:bCs/>
                <w:sz w:val="24"/>
              </w:rPr>
            </w:pPr>
            <w:r>
              <w:rPr>
                <w:rFonts w:hAnsi="宋体" w:cs="仿宋_GB2312" w:hint="eastAsia"/>
                <w:bCs/>
                <w:sz w:val="24"/>
              </w:rPr>
              <w:t>交货期：</w:t>
            </w:r>
            <w:r w:rsidR="002A5C30" w:rsidRPr="002A5C30">
              <w:rPr>
                <w:rFonts w:hAnsi="宋体" w:cs="仿宋_GB2312" w:hint="eastAsia"/>
                <w:bCs/>
                <w:sz w:val="24"/>
              </w:rPr>
              <w:t>合同签订后</w:t>
            </w:r>
            <w:r w:rsidR="002A5C30" w:rsidRPr="002A5C30">
              <w:rPr>
                <w:rFonts w:hAnsi="宋体" w:cs="仿宋_GB2312" w:hint="eastAsia"/>
                <w:bCs/>
                <w:sz w:val="24"/>
              </w:rPr>
              <w:t>90</w:t>
            </w:r>
            <w:r w:rsidR="002A5C30" w:rsidRPr="002A5C30">
              <w:rPr>
                <w:rFonts w:hAnsi="宋体" w:cs="仿宋_GB2312" w:hint="eastAsia"/>
                <w:bCs/>
                <w:sz w:val="24"/>
              </w:rPr>
              <w:t>日历天</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9446A0" w:rsidRPr="009446A0" w:rsidRDefault="009446A0" w:rsidP="009446A0">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（一）支付方式：银行转账</w:t>
            </w:r>
          </w:p>
          <w:p w:rsidR="00D35C88" w:rsidRDefault="009446A0" w:rsidP="009446A0">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2A5C30" w:rsidRPr="002A5C30">
              <w:rPr>
                <w:rFonts w:ascii="宋体" w:cs="宋体" w:hint="eastAsia"/>
                <w:sz w:val="24"/>
                <w:szCs w:val="24"/>
                <w:lang w:val="zh-CN"/>
              </w:rPr>
              <w:t>根据财政支付进度拨付</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2A5C30">
              <w:rPr>
                <w:rFonts w:hAnsi="宋体" w:cs="仿宋_GB2312" w:hint="eastAsia"/>
              </w:rPr>
              <w:t>公安</w:t>
            </w:r>
            <w:r>
              <w:rPr>
                <w:rFonts w:hAnsi="宋体" w:cs="仿宋_GB2312" w:hint="eastAsia"/>
              </w:rPr>
              <w:t>局</w:t>
            </w:r>
          </w:p>
          <w:p w:rsidR="009446A0"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2A5C30" w:rsidRPr="002A5C30">
              <w:rPr>
                <w:rFonts w:ascii="Calibri" w:eastAsia="宋体" w:hAnsi="宋体" w:cs="仿宋_GB2312" w:hint="eastAsia"/>
                <w:sz w:val="24"/>
                <w:szCs w:val="24"/>
              </w:rPr>
              <w:t>河南省鄢陵县锦华路</w:t>
            </w:r>
          </w:p>
          <w:p w:rsidR="00D35C88" w:rsidRDefault="00740F6A">
            <w:pPr>
              <w:rPr>
                <w:rFonts w:hAnsi="宋体" w:cs="仿宋_GB2312"/>
                <w:sz w:val="24"/>
                <w:szCs w:val="24"/>
              </w:rPr>
            </w:pPr>
            <w:r>
              <w:rPr>
                <w:rFonts w:hAnsi="宋体" w:cs="仿宋_GB2312" w:hint="eastAsia"/>
              </w:rPr>
              <w:t>联系人：</w:t>
            </w:r>
            <w:r w:rsidR="002A5C30">
              <w:rPr>
                <w:rFonts w:hAnsi="宋体" w:cs="仿宋_GB2312" w:hint="eastAsia"/>
              </w:rPr>
              <w:t>李</w:t>
            </w:r>
            <w:r>
              <w:rPr>
                <w:rFonts w:hAnsi="宋体" w:cs="仿宋_GB2312" w:hint="eastAsia"/>
              </w:rPr>
              <w:t>先生</w:t>
            </w:r>
            <w:r w:rsidR="001F3315">
              <w:rPr>
                <w:rFonts w:hAnsi="宋体" w:cs="仿宋_GB2312" w:hint="eastAsia"/>
              </w:rPr>
              <w:t>；</w:t>
            </w:r>
            <w:r>
              <w:rPr>
                <w:rFonts w:hAnsi="宋体" w:cs="仿宋_GB2312" w:hint="eastAsia"/>
              </w:rPr>
              <w:t>电话：</w:t>
            </w:r>
            <w:r w:rsidR="002A5C30" w:rsidRPr="002A5C30">
              <w:rPr>
                <w:rFonts w:ascii="Calibri" w:eastAsia="宋体" w:hAnsi="宋体" w:cs="仿宋_GB2312"/>
                <w:sz w:val="24"/>
                <w:szCs w:val="24"/>
              </w:rPr>
              <w:t>18839901555</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2A5C30" w:rsidRDefault="002A5C30" w:rsidP="002A5C30">
            <w:pPr>
              <w:pStyle w:val="Default"/>
              <w:spacing w:line="360" w:lineRule="auto"/>
            </w:pPr>
            <w:r>
              <w:rPr>
                <w:rFonts w:hint="eastAsia"/>
              </w:rPr>
              <w:t>（一）具备《政府采购法》第二十二条规定条件并提供相关材料。</w:t>
            </w:r>
          </w:p>
          <w:p w:rsidR="002A5C30" w:rsidRDefault="002A5C30" w:rsidP="002A5C30">
            <w:pPr>
              <w:pStyle w:val="Default"/>
              <w:spacing w:line="360" w:lineRule="auto"/>
            </w:pPr>
            <w:r>
              <w:rPr>
                <w:rFonts w:hint="eastAsia"/>
              </w:rPr>
              <w:t>（二）投标人须具有电子与智能化工程专业承包贰级或以上资质。</w:t>
            </w:r>
          </w:p>
          <w:p w:rsidR="002A5C30" w:rsidRDefault="002A5C30" w:rsidP="002A5C30">
            <w:pPr>
              <w:pStyle w:val="Default"/>
              <w:spacing w:line="360" w:lineRule="auto"/>
            </w:pPr>
            <w:r>
              <w:rPr>
                <w:rFonts w:hint="eastAsia"/>
              </w:rPr>
              <w:t>（三）未被列入“信用中国”网站(www.creditchina.gov.cn)、中国政府采购网(www.ccgp.gov.cn)渠道信用记录失信被执行人、重大税收违法案件当事人名单、政府采购严重违法失信行为记录</w:t>
            </w:r>
            <w:r>
              <w:rPr>
                <w:rFonts w:hint="eastAsia"/>
              </w:rPr>
              <w:lastRenderedPageBreak/>
              <w:t>名单的投标人。</w:t>
            </w:r>
          </w:p>
          <w:p w:rsidR="00D35C88" w:rsidRDefault="002A5C30" w:rsidP="002A5C30">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2A5C30">
              <w:rPr>
                <w:rFonts w:ascii="宋体" w:eastAsia="宋体" w:cs="宋体" w:hint="eastAsia"/>
                <w:b/>
                <w:kern w:val="0"/>
                <w:sz w:val="24"/>
                <w:szCs w:val="24"/>
              </w:rPr>
              <w:t>285</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2A5C30">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AA105F">
              <w:rPr>
                <w:rFonts w:ascii="宋体" w:cs="宋体" w:hint="eastAsia"/>
                <w:bCs/>
                <w:color w:val="FF0000"/>
                <w:sz w:val="24"/>
                <w:szCs w:val="24"/>
                <w:lang w:val="zh-CN"/>
              </w:rPr>
              <w:t>4</w:t>
            </w:r>
            <w:r w:rsidR="002A5C30">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AA105F">
              <w:rPr>
                <w:rFonts w:ascii="宋体" w:cs="宋体" w:hint="eastAsia"/>
                <w:bCs/>
                <w:color w:val="FF0000"/>
                <w:sz w:val="24"/>
                <w:szCs w:val="24"/>
                <w:lang w:val="zh-CN"/>
              </w:rPr>
              <w:t xml:space="preserve">22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F2802">
              <w:rPr>
                <w:rFonts w:ascii="宋体" w:cs="宋体" w:hint="eastAsia"/>
                <w:bCs/>
                <w:sz w:val="24"/>
                <w:szCs w:val="24"/>
                <w:lang w:val="zh-CN"/>
              </w:rPr>
              <w:t>伍万伍仟元整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8F2802">
              <w:rPr>
                <w:rFonts w:asciiTheme="minorEastAsia" w:hAnsiTheme="minorEastAsia" w:cs="宋体" w:hint="eastAsia"/>
                <w:bCs/>
                <w:sz w:val="24"/>
                <w:szCs w:val="24"/>
              </w:rPr>
              <w:t>55</w:t>
            </w:r>
            <w:r w:rsidR="00A43366">
              <w:rPr>
                <w:rFonts w:asciiTheme="minorEastAsia" w:hAnsiTheme="minorEastAsia" w:cs="宋体" w:hint="eastAsia"/>
                <w:bCs/>
                <w:sz w:val="24"/>
                <w:szCs w:val="24"/>
              </w:rPr>
              <w:t>000</w:t>
            </w:r>
            <w:r w:rsidR="000128AE">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rPr>
              <w:lastRenderedPageBreak/>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lastRenderedPageBreak/>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8F32C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8F32C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8F32C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8F32C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62963" w:rsidRDefault="00A6296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color w:val="000000" w:themeColor="text1"/>
          <w:kern w:val="0"/>
          <w:sz w:val="24"/>
          <w:szCs w:val="24"/>
        </w:rPr>
        <w:lastRenderedPageBreak/>
        <w:t>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w:t>
      </w:r>
      <w:r>
        <w:rPr>
          <w:rFonts w:asciiTheme="minorEastAsia" w:hAnsiTheme="minorEastAsia" w:cs="宋体" w:hint="eastAsia"/>
          <w:kern w:val="0"/>
          <w:sz w:val="24"/>
          <w:szCs w:val="24"/>
        </w:rPr>
        <w:lastRenderedPageBreak/>
        <w:t>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w:t>
      </w:r>
      <w:r>
        <w:rPr>
          <w:rFonts w:asciiTheme="minorEastAsia" w:hAnsiTheme="minorEastAsia" w:cs="仿宋_GB2312" w:hint="eastAsia"/>
          <w:sz w:val="24"/>
          <w:szCs w:val="24"/>
          <w:lang w:val="zh-CN"/>
        </w:rPr>
        <w:lastRenderedPageBreak/>
        <w:t>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lastRenderedPageBreak/>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EA422C" w:rsidRPr="000128AE" w:rsidRDefault="00F92FF2" w:rsidP="000128AE">
      <w:pPr>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（一）本项目需实现的功能或者目标</w:t>
      </w:r>
    </w:p>
    <w:p w:rsidR="00F92FF2" w:rsidRPr="008C000C" w:rsidRDefault="00F92FF2" w:rsidP="00772209">
      <w:pPr>
        <w:adjustRightInd w:val="0"/>
        <w:snapToGrid w:val="0"/>
        <w:spacing w:line="520" w:lineRule="exact"/>
        <w:ind w:firstLineChars="245" w:firstLine="588"/>
        <w:rPr>
          <w:bCs/>
          <w:color w:val="FF0000"/>
          <w:sz w:val="24"/>
          <w:szCs w:val="24"/>
        </w:rPr>
      </w:pPr>
      <w:r w:rsidRPr="008C000C">
        <w:rPr>
          <w:rFonts w:hint="eastAsia"/>
          <w:bCs/>
          <w:color w:val="FF0000"/>
          <w:sz w:val="24"/>
          <w:szCs w:val="24"/>
        </w:rPr>
        <w:t>一</w:t>
      </w:r>
      <w:proofErr w:type="gramStart"/>
      <w:r w:rsidRPr="008C000C">
        <w:rPr>
          <w:rFonts w:hint="eastAsia"/>
          <w:bCs/>
          <w:color w:val="FF0000"/>
          <w:sz w:val="24"/>
          <w:szCs w:val="24"/>
        </w:rPr>
        <w:t>期点位预</w:t>
      </w:r>
      <w:proofErr w:type="gramEnd"/>
      <w:r w:rsidRPr="008C000C">
        <w:rPr>
          <w:rFonts w:hint="eastAsia"/>
          <w:bCs/>
          <w:color w:val="FF0000"/>
          <w:sz w:val="24"/>
          <w:szCs w:val="24"/>
        </w:rPr>
        <w:t>安装位置</w:t>
      </w:r>
      <w:r w:rsidRPr="008C000C">
        <w:rPr>
          <w:rFonts w:hint="eastAsia"/>
          <w:bCs/>
          <w:color w:val="FF0000"/>
          <w:sz w:val="24"/>
          <w:szCs w:val="24"/>
        </w:rPr>
        <w:t>100</w:t>
      </w:r>
      <w:r w:rsidRPr="008C000C">
        <w:rPr>
          <w:rFonts w:hint="eastAsia"/>
          <w:bCs/>
          <w:color w:val="FF0000"/>
          <w:sz w:val="24"/>
          <w:szCs w:val="24"/>
        </w:rPr>
        <w:t>个，</w:t>
      </w:r>
      <w:r w:rsidR="00D63B9E" w:rsidRPr="008C000C">
        <w:rPr>
          <w:rFonts w:hint="eastAsia"/>
          <w:bCs/>
          <w:color w:val="FF0000"/>
          <w:sz w:val="24"/>
          <w:szCs w:val="24"/>
        </w:rPr>
        <w:t>按照采购人指定地点安装，安装时</w:t>
      </w:r>
      <w:r w:rsidR="00772209" w:rsidRPr="008C000C">
        <w:rPr>
          <w:rFonts w:hint="eastAsia"/>
          <w:bCs/>
          <w:color w:val="FF0000"/>
          <w:sz w:val="24"/>
          <w:szCs w:val="24"/>
        </w:rPr>
        <w:t>注意点位之间距离，</w:t>
      </w:r>
      <w:r w:rsidR="00D63B9E" w:rsidRPr="008C000C">
        <w:rPr>
          <w:rFonts w:hint="eastAsia"/>
          <w:bCs/>
          <w:color w:val="FF0000"/>
          <w:sz w:val="24"/>
          <w:szCs w:val="24"/>
        </w:rPr>
        <w:t>要求做到</w:t>
      </w:r>
      <w:r w:rsidR="00772209" w:rsidRPr="008C000C">
        <w:rPr>
          <w:rFonts w:hint="eastAsia"/>
          <w:bCs/>
          <w:color w:val="FF0000"/>
          <w:sz w:val="24"/>
          <w:szCs w:val="24"/>
        </w:rPr>
        <w:t>整齐</w:t>
      </w:r>
      <w:r w:rsidR="00D63B9E" w:rsidRPr="008C000C">
        <w:rPr>
          <w:rFonts w:hint="eastAsia"/>
          <w:bCs/>
          <w:color w:val="FF0000"/>
          <w:sz w:val="24"/>
          <w:szCs w:val="24"/>
        </w:rPr>
        <w:t>、</w:t>
      </w:r>
      <w:r w:rsidR="00772209" w:rsidRPr="008C000C">
        <w:rPr>
          <w:rFonts w:hint="eastAsia"/>
          <w:bCs/>
          <w:color w:val="FF0000"/>
          <w:sz w:val="24"/>
          <w:szCs w:val="24"/>
        </w:rPr>
        <w:t>合理</w:t>
      </w:r>
      <w:r w:rsidR="00D63B9E" w:rsidRPr="008C000C">
        <w:rPr>
          <w:rFonts w:hint="eastAsia"/>
          <w:bCs/>
          <w:color w:val="FF0000"/>
          <w:sz w:val="24"/>
          <w:szCs w:val="24"/>
        </w:rPr>
        <w:t>、</w:t>
      </w:r>
      <w:r w:rsidR="00772209" w:rsidRPr="008C000C">
        <w:rPr>
          <w:rFonts w:hint="eastAsia"/>
          <w:bCs/>
          <w:color w:val="FF0000"/>
          <w:sz w:val="24"/>
          <w:szCs w:val="24"/>
        </w:rPr>
        <w:t>杜绝重复</w:t>
      </w:r>
      <w:r w:rsidR="00D63B9E" w:rsidRPr="008C000C">
        <w:rPr>
          <w:rFonts w:hint="eastAsia"/>
          <w:bCs/>
          <w:color w:val="FF0000"/>
          <w:sz w:val="24"/>
          <w:szCs w:val="24"/>
        </w:rPr>
        <w:t>、</w:t>
      </w:r>
      <w:r w:rsidR="00772209" w:rsidRPr="008C000C">
        <w:rPr>
          <w:rFonts w:hint="eastAsia"/>
          <w:bCs/>
          <w:color w:val="FF0000"/>
          <w:sz w:val="24"/>
          <w:szCs w:val="24"/>
        </w:rPr>
        <w:t>并排等</w:t>
      </w:r>
      <w:r w:rsidR="00D63B9E" w:rsidRPr="008C000C">
        <w:rPr>
          <w:rFonts w:hint="eastAsia"/>
          <w:bCs/>
          <w:color w:val="FF0000"/>
          <w:sz w:val="24"/>
          <w:szCs w:val="24"/>
        </w:rPr>
        <w:t>，不</w:t>
      </w:r>
      <w:r w:rsidR="00772209" w:rsidRPr="008C000C">
        <w:rPr>
          <w:rFonts w:hint="eastAsia"/>
          <w:bCs/>
          <w:color w:val="FF0000"/>
          <w:sz w:val="24"/>
          <w:szCs w:val="24"/>
        </w:rPr>
        <w:t>影响城市美观。</w:t>
      </w:r>
    </w:p>
    <w:p w:rsidR="001266E2" w:rsidRPr="00F92FF2" w:rsidRDefault="00F92FF2" w:rsidP="00F92FF2">
      <w:pPr>
        <w:adjustRightInd w:val="0"/>
        <w:snapToGrid w:val="0"/>
        <w:spacing w:line="520" w:lineRule="exact"/>
        <w:ind w:firstLineChars="245" w:firstLine="590"/>
        <w:rPr>
          <w:b/>
          <w:bCs/>
          <w:sz w:val="24"/>
          <w:szCs w:val="24"/>
        </w:rPr>
      </w:pPr>
      <w:r w:rsidRPr="00F92FF2">
        <w:rPr>
          <w:rFonts w:hint="eastAsia"/>
          <w:b/>
          <w:bCs/>
          <w:sz w:val="24"/>
          <w:szCs w:val="24"/>
        </w:rPr>
        <w:t>（二）采购清单</w:t>
      </w:r>
    </w:p>
    <w:tbl>
      <w:tblPr>
        <w:tblW w:w="9017" w:type="dxa"/>
        <w:tblLayout w:type="fixed"/>
        <w:tblLook w:val="04A0"/>
      </w:tblPr>
      <w:tblGrid>
        <w:gridCol w:w="442"/>
        <w:gridCol w:w="860"/>
        <w:gridCol w:w="5439"/>
        <w:gridCol w:w="441"/>
        <w:gridCol w:w="14"/>
        <w:gridCol w:w="142"/>
        <w:gridCol w:w="850"/>
        <w:gridCol w:w="829"/>
      </w:tblGrid>
      <w:tr w:rsidR="00772209" w:rsidTr="0037099D">
        <w:trPr>
          <w:trHeight w:val="600"/>
        </w:trPr>
        <w:tc>
          <w:tcPr>
            <w:tcW w:w="8188" w:type="dxa"/>
            <w:gridSpan w:val="7"/>
            <w:tcBorders>
              <w:top w:val="nil"/>
              <w:left w:val="nil"/>
              <w:bottom w:val="single" w:sz="4" w:space="0" w:color="auto"/>
              <w:right w:val="nil"/>
            </w:tcBorders>
            <w:shd w:val="clear" w:color="auto" w:fill="auto"/>
            <w:vAlign w:val="center"/>
          </w:tcPr>
          <w:p w:rsidR="00772209" w:rsidRPr="008C000C" w:rsidRDefault="00772209" w:rsidP="008C000C">
            <w:pPr>
              <w:adjustRightInd w:val="0"/>
              <w:snapToGrid w:val="0"/>
              <w:spacing w:line="520" w:lineRule="exact"/>
              <w:ind w:firstLineChars="245" w:firstLine="588"/>
              <w:rPr>
                <w:bCs/>
                <w:sz w:val="24"/>
                <w:szCs w:val="24"/>
              </w:rPr>
            </w:pPr>
            <w:r w:rsidRPr="008C000C">
              <w:rPr>
                <w:rFonts w:hint="eastAsia"/>
                <w:bCs/>
                <w:sz w:val="24"/>
                <w:szCs w:val="24"/>
              </w:rPr>
              <w:t>鄢陵县第一期视频监控系统升级重建项目技术要求</w:t>
            </w:r>
          </w:p>
        </w:tc>
        <w:tc>
          <w:tcPr>
            <w:tcW w:w="829" w:type="dxa"/>
            <w:tcBorders>
              <w:top w:val="nil"/>
              <w:left w:val="nil"/>
              <w:bottom w:val="single" w:sz="4" w:space="0" w:color="auto"/>
              <w:right w:val="nil"/>
            </w:tcBorders>
            <w:shd w:val="clear" w:color="auto" w:fill="auto"/>
            <w:vAlign w:val="center"/>
          </w:tcPr>
          <w:p w:rsidR="00772209" w:rsidRDefault="00772209" w:rsidP="00B559FD">
            <w:pPr>
              <w:widowControl/>
              <w:jc w:val="center"/>
              <w:rPr>
                <w:rFonts w:ascii="宋体" w:eastAsia="宋体" w:hAnsi="宋体" w:cs="宋体"/>
                <w:b/>
                <w:bCs/>
                <w:color w:val="000000"/>
                <w:kern w:val="0"/>
                <w:sz w:val="32"/>
                <w:szCs w:val="32"/>
              </w:rPr>
            </w:pP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设备名称</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技术参数</w:t>
            </w:r>
          </w:p>
        </w:tc>
        <w:tc>
          <w:tcPr>
            <w:tcW w:w="455" w:type="dxa"/>
            <w:gridSpan w:val="2"/>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w:t>
            </w:r>
          </w:p>
        </w:tc>
        <w:tc>
          <w:tcPr>
            <w:tcW w:w="992" w:type="dxa"/>
            <w:gridSpan w:val="2"/>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数量</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是否为核心产品</w:t>
            </w:r>
          </w:p>
        </w:tc>
      </w:tr>
      <w:tr w:rsidR="00772209" w:rsidTr="0037099D">
        <w:trPr>
          <w:trHeight w:val="600"/>
        </w:trPr>
        <w:tc>
          <w:tcPr>
            <w:tcW w:w="81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一、前端智能化道路监控</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b/>
                <w:bCs/>
                <w:color w:val="000000"/>
                <w:kern w:val="0"/>
                <w:sz w:val="20"/>
                <w:szCs w:val="20"/>
              </w:rPr>
            </w:pPr>
          </w:p>
        </w:tc>
      </w:tr>
      <w:tr w:rsidR="00772209" w:rsidRPr="007D572E"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超低照度智能球型摄像机</w:t>
            </w:r>
            <w:r w:rsidRPr="007D572E">
              <w:rPr>
                <w:rFonts w:ascii="宋体" w:eastAsia="宋体" w:hAnsi="宋体" w:cs="宋体" w:hint="eastAsia"/>
                <w:kern w:val="0"/>
                <w:sz w:val="20"/>
                <w:szCs w:val="20"/>
              </w:rPr>
              <w:t>（含配套支架）</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1、不低于200</w:t>
            </w:r>
            <w:proofErr w:type="gramStart"/>
            <w:r>
              <w:rPr>
                <w:rFonts w:ascii="宋体" w:eastAsia="宋体" w:hAnsi="宋体" w:cs="宋体" w:hint="eastAsia"/>
                <w:color w:val="000000"/>
                <w:kern w:val="0"/>
                <w:sz w:val="20"/>
                <w:szCs w:val="20"/>
              </w:rPr>
              <w:t>万像</w:t>
            </w:r>
            <w:proofErr w:type="gramEnd"/>
            <w:r>
              <w:rPr>
                <w:rFonts w:ascii="宋体" w:eastAsia="宋体" w:hAnsi="宋体" w:cs="宋体" w:hint="eastAsia"/>
                <w:color w:val="000000"/>
                <w:kern w:val="0"/>
                <w:sz w:val="20"/>
                <w:szCs w:val="20"/>
              </w:rPr>
              <w:t>素分辨率，不低于25倍光学变倍，焦距4.8-120mm；</w:t>
            </w:r>
            <w:r>
              <w:rPr>
                <w:rFonts w:ascii="宋体" w:eastAsia="宋体" w:hAnsi="宋体" w:cs="宋体" w:hint="eastAsia"/>
                <w:color w:val="000000"/>
                <w:kern w:val="0"/>
                <w:sz w:val="20"/>
                <w:szCs w:val="20"/>
              </w:rPr>
              <w:br/>
            </w:r>
            <w:r w:rsidRPr="007D572E">
              <w:rPr>
                <w:rFonts w:ascii="宋体" w:eastAsia="宋体" w:hAnsi="宋体" w:cs="宋体" w:hint="eastAsia"/>
                <w:kern w:val="0"/>
                <w:sz w:val="20"/>
                <w:szCs w:val="20"/>
              </w:rPr>
              <w:t>2、具备GPU芯片；</w:t>
            </w:r>
            <w:r>
              <w:rPr>
                <w:rFonts w:ascii="宋体" w:eastAsia="宋体" w:hAnsi="宋体" w:cs="宋体" w:hint="eastAsia"/>
                <w:color w:val="000000"/>
                <w:kern w:val="0"/>
                <w:sz w:val="20"/>
                <w:szCs w:val="20"/>
              </w:rPr>
              <w:br/>
              <w:t>3、红外距离不低于950米；</w:t>
            </w:r>
            <w:r>
              <w:rPr>
                <w:rFonts w:ascii="宋体" w:eastAsia="宋体" w:hAnsi="宋体" w:cs="宋体" w:hint="eastAsia"/>
                <w:color w:val="000000"/>
                <w:kern w:val="0"/>
                <w:sz w:val="20"/>
                <w:szCs w:val="20"/>
              </w:rPr>
              <w:br/>
              <w:t>4、支持同时输出不少于2路分辨率1920×1080高清图像；</w:t>
            </w:r>
            <w:r>
              <w:rPr>
                <w:rFonts w:ascii="宋体" w:eastAsia="宋体" w:hAnsi="宋体" w:cs="宋体" w:hint="eastAsia"/>
                <w:color w:val="000000"/>
                <w:kern w:val="0"/>
                <w:sz w:val="20"/>
                <w:szCs w:val="20"/>
              </w:rPr>
              <w:br/>
              <w:t>5、★具备双路视频融合功能，同一镜头内具有2个Sensor传感器，一个Sensor传感器采集黑白信息，一个Sensor传感器采集色彩信息，球机对采集后的视频信息进行融合；</w:t>
            </w:r>
            <w:r>
              <w:rPr>
                <w:rFonts w:ascii="宋体" w:eastAsia="宋体" w:hAnsi="宋体" w:cs="宋体" w:hint="eastAsia"/>
                <w:color w:val="000000"/>
                <w:kern w:val="0"/>
                <w:sz w:val="20"/>
                <w:szCs w:val="20"/>
              </w:rPr>
              <w:br/>
              <w:t>6、支持最低照度可达彩色0.0002Lux，黑白0.0001Lux；</w:t>
            </w:r>
            <w:r>
              <w:rPr>
                <w:rFonts w:ascii="宋体" w:eastAsia="宋体" w:hAnsi="宋体" w:cs="宋体" w:hint="eastAsia"/>
                <w:color w:val="000000"/>
                <w:kern w:val="0"/>
                <w:sz w:val="20"/>
                <w:szCs w:val="20"/>
              </w:rPr>
              <w:br/>
              <w:t>7、照度适应范围不小于146dB，宽动态能力综合得分不小于140，信噪比不小于64dB；</w:t>
            </w:r>
            <w:r>
              <w:rPr>
                <w:rFonts w:ascii="宋体" w:eastAsia="宋体" w:hAnsi="宋体" w:cs="宋体" w:hint="eastAsia"/>
                <w:color w:val="000000"/>
                <w:kern w:val="0"/>
                <w:sz w:val="20"/>
                <w:szCs w:val="20"/>
              </w:rPr>
              <w:br/>
              <w:t>8、支持水平360°连续旋转；</w:t>
            </w:r>
            <w:r>
              <w:rPr>
                <w:rFonts w:ascii="宋体" w:eastAsia="宋体" w:hAnsi="宋体" w:cs="宋体" w:hint="eastAsia"/>
                <w:color w:val="000000"/>
                <w:kern w:val="0"/>
                <w:sz w:val="20"/>
                <w:szCs w:val="20"/>
              </w:rPr>
              <w:br/>
              <w:t>9、支持不低于500个预置位，可按照所设置的</w:t>
            </w:r>
            <w:proofErr w:type="gramStart"/>
            <w:r>
              <w:rPr>
                <w:rFonts w:ascii="宋体" w:eastAsia="宋体" w:hAnsi="宋体" w:cs="宋体" w:hint="eastAsia"/>
                <w:color w:val="000000"/>
                <w:kern w:val="0"/>
                <w:sz w:val="20"/>
                <w:szCs w:val="20"/>
              </w:rPr>
              <w:t>预置位</w:t>
            </w:r>
            <w:proofErr w:type="gramEnd"/>
            <w:r>
              <w:rPr>
                <w:rFonts w:ascii="宋体" w:eastAsia="宋体" w:hAnsi="宋体" w:cs="宋体" w:hint="eastAsia"/>
                <w:color w:val="000000"/>
                <w:kern w:val="0"/>
                <w:sz w:val="20"/>
                <w:szCs w:val="20"/>
              </w:rPr>
              <w:t>完成不小于50条巡航路径；</w:t>
            </w:r>
            <w:r>
              <w:rPr>
                <w:rFonts w:ascii="宋体" w:eastAsia="宋体" w:hAnsi="宋体" w:cs="宋体" w:hint="eastAsia"/>
                <w:color w:val="000000"/>
                <w:kern w:val="0"/>
                <w:sz w:val="20"/>
                <w:szCs w:val="20"/>
              </w:rPr>
              <w:br/>
              <w:t>10、★支持快速聚焦功能，当设备跟踪行人或机动车等移动目标并录像时，单帧回放录像文件，每1帧画面均应清晰可见；</w:t>
            </w:r>
            <w:r>
              <w:rPr>
                <w:rFonts w:ascii="宋体" w:eastAsia="宋体" w:hAnsi="宋体" w:cs="宋体" w:hint="eastAsia"/>
                <w:color w:val="000000"/>
                <w:kern w:val="0"/>
                <w:sz w:val="20"/>
                <w:szCs w:val="20"/>
              </w:rPr>
              <w:br/>
              <w:t>11、★具备较强的网络自适应能力，在丢包率为35%的网络环境下，可正常显示监视画面；</w:t>
            </w:r>
            <w:r>
              <w:rPr>
                <w:rFonts w:ascii="宋体" w:eastAsia="宋体" w:hAnsi="宋体" w:cs="宋体" w:hint="eastAsia"/>
                <w:color w:val="000000"/>
                <w:kern w:val="0"/>
                <w:sz w:val="20"/>
                <w:szCs w:val="20"/>
              </w:rPr>
              <w:br/>
              <w:t>12、支持采用H.264、MJPEG、H.265视频编码标准；</w:t>
            </w:r>
            <w:r>
              <w:rPr>
                <w:rFonts w:ascii="宋体" w:eastAsia="宋体" w:hAnsi="宋体" w:cs="宋体" w:hint="eastAsia"/>
                <w:color w:val="000000"/>
                <w:kern w:val="0"/>
                <w:sz w:val="20"/>
                <w:szCs w:val="20"/>
              </w:rPr>
              <w:br/>
              <w:t>13、支持区域入侵、越界入侵、徘徊、物品遗留、物品移除、人员聚集、快速移动、进入区域、离开区域等行为分析功能；</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14、支持不低于8路报警输入接口，4路报警输出接口，支持1路音频输入和输出接口；</w:t>
            </w:r>
            <w:r>
              <w:rPr>
                <w:rFonts w:ascii="宋体" w:eastAsia="宋体" w:hAnsi="宋体" w:cs="宋体" w:hint="eastAsia"/>
                <w:color w:val="000000"/>
                <w:kern w:val="0"/>
                <w:sz w:val="20"/>
                <w:szCs w:val="20"/>
              </w:rPr>
              <w:br/>
              <w:t>15、★可识别不低于170种车辆品牌，车辆品牌识别白天准确率大于99%，晚上准确率大于98%；</w:t>
            </w:r>
            <w:r>
              <w:rPr>
                <w:rFonts w:ascii="宋体" w:eastAsia="宋体" w:hAnsi="宋体" w:cs="宋体" w:hint="eastAsia"/>
                <w:color w:val="000000"/>
                <w:kern w:val="0"/>
                <w:sz w:val="20"/>
                <w:szCs w:val="20"/>
              </w:rPr>
              <w:br/>
              <w:t>16、★应具备较好防护性能，支持IP67；具备较好的电磁兼容性，支持空气放电20KV，接触放电10KV，15KV防浪涌；</w:t>
            </w:r>
            <w:r>
              <w:rPr>
                <w:rFonts w:ascii="宋体" w:eastAsia="宋体" w:hAnsi="宋体" w:cs="宋体" w:hint="eastAsia"/>
                <w:color w:val="000000"/>
                <w:kern w:val="0"/>
                <w:sz w:val="20"/>
                <w:szCs w:val="20"/>
              </w:rPr>
              <w:br/>
              <w:t>17、符合《GB/T28181-2016公共安全视频监控联网系统信息传输、交换、控制技术要求》中的相关规定。</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Pr="007D572E" w:rsidRDefault="00772209" w:rsidP="00B559FD">
            <w:pPr>
              <w:widowControl/>
              <w:jc w:val="center"/>
              <w:rPr>
                <w:rFonts w:ascii="宋体" w:eastAsia="宋体" w:hAnsi="宋体" w:cs="宋体"/>
                <w:b/>
                <w:kern w:val="0"/>
                <w:sz w:val="20"/>
                <w:szCs w:val="20"/>
              </w:rPr>
            </w:pPr>
            <w:r w:rsidRPr="007D572E">
              <w:rPr>
                <w:rFonts w:ascii="宋体" w:eastAsia="宋体" w:hAnsi="宋体" w:cs="宋体" w:hint="eastAsia"/>
                <w:bCs/>
                <w:kern w:val="0"/>
                <w:sz w:val="20"/>
                <w:szCs w:val="20"/>
              </w:rPr>
              <w:t>是</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立杆</w:t>
            </w:r>
          </w:p>
        </w:tc>
        <w:tc>
          <w:tcPr>
            <w:tcW w:w="5439" w:type="dxa"/>
            <w:tcBorders>
              <w:top w:val="nil"/>
              <w:left w:val="nil"/>
              <w:bottom w:val="single" w:sz="4" w:space="0" w:color="auto"/>
              <w:right w:val="single" w:sz="4" w:space="0" w:color="auto"/>
            </w:tcBorders>
            <w:shd w:val="clear" w:color="auto" w:fill="auto"/>
            <w:vAlign w:val="center"/>
          </w:tcPr>
          <w:p w:rsidR="00772209" w:rsidRPr="007D572E" w:rsidRDefault="00772209" w:rsidP="00B559FD">
            <w:pPr>
              <w:widowControl/>
              <w:jc w:val="left"/>
              <w:rPr>
                <w:rFonts w:ascii="宋体" w:eastAsia="宋体" w:hAnsi="宋体" w:cs="宋体"/>
                <w:kern w:val="0"/>
                <w:sz w:val="20"/>
                <w:szCs w:val="20"/>
              </w:rPr>
            </w:pPr>
            <w:r w:rsidRPr="007D572E">
              <w:rPr>
                <w:rFonts w:ascii="宋体" w:hAnsi="宋体" w:cs="宋体" w:hint="eastAsia"/>
                <w:kern w:val="0"/>
                <w:sz w:val="20"/>
                <w:szCs w:val="20"/>
              </w:rPr>
              <w:t>白色静电喷塑钢管高5-6米，</w:t>
            </w:r>
            <w:proofErr w:type="gramStart"/>
            <w:r w:rsidRPr="007D572E">
              <w:rPr>
                <w:rFonts w:ascii="宋体" w:hAnsi="宋体" w:cs="宋体" w:hint="eastAsia"/>
                <w:kern w:val="0"/>
                <w:sz w:val="20"/>
                <w:szCs w:val="20"/>
              </w:rPr>
              <w:t>臂厚不</w:t>
            </w:r>
            <w:proofErr w:type="gramEnd"/>
            <w:r w:rsidRPr="007D572E">
              <w:rPr>
                <w:rFonts w:ascii="宋体" w:hAnsi="宋体" w:cs="宋体" w:hint="eastAsia"/>
                <w:kern w:val="0"/>
                <w:sz w:val="20"/>
                <w:szCs w:val="20"/>
              </w:rPr>
              <w:t>小于4mm，底端直径不小于140mm，横臂长按4-5米</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杆件预埋件</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地笼尺寸：</w:t>
            </w:r>
            <w:proofErr w:type="gramStart"/>
            <w:r>
              <w:rPr>
                <w:rFonts w:ascii="宋体" w:eastAsia="宋体" w:hAnsi="宋体" w:cs="宋体" w:hint="eastAsia"/>
                <w:color w:val="000000"/>
                <w:kern w:val="0"/>
                <w:sz w:val="20"/>
                <w:szCs w:val="20"/>
              </w:rPr>
              <w:t>300X300X</w:t>
            </w:r>
            <w:proofErr w:type="gramEnd"/>
            <w:r>
              <w:rPr>
                <w:rFonts w:ascii="宋体" w:eastAsia="宋体" w:hAnsi="宋体" w:cs="宋体" w:hint="eastAsia"/>
                <w:color w:val="000000"/>
                <w:kern w:val="0"/>
                <w:sz w:val="20"/>
                <w:szCs w:val="20"/>
              </w:rPr>
              <w:t>100，钢筋直径18mm</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杆体接地防雷</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sidRPr="00A91290">
              <w:rPr>
                <w:rFonts w:ascii="宋体" w:eastAsia="宋体" w:hAnsi="宋体" w:cs="宋体" w:hint="eastAsia"/>
                <w:color w:val="000000"/>
                <w:kern w:val="0"/>
                <w:sz w:val="20"/>
                <w:szCs w:val="20"/>
              </w:rPr>
              <w:t>采用16mm2铜质线缆接地，接地端子有地线符号标记，接地电阻不得大于10Ω，埋于土壤中的</w:t>
            </w:r>
            <w:proofErr w:type="gramStart"/>
            <w:r w:rsidRPr="00A91290">
              <w:rPr>
                <w:rFonts w:ascii="宋体" w:eastAsia="宋体" w:hAnsi="宋体" w:cs="宋体" w:hint="eastAsia"/>
                <w:color w:val="000000"/>
                <w:kern w:val="0"/>
                <w:sz w:val="20"/>
                <w:szCs w:val="20"/>
              </w:rPr>
              <w:t>接地体宜采用</w:t>
            </w:r>
            <w:proofErr w:type="gramEnd"/>
            <w:r w:rsidRPr="00A91290">
              <w:rPr>
                <w:rFonts w:ascii="宋体" w:eastAsia="宋体" w:hAnsi="宋体" w:cs="宋体" w:hint="eastAsia"/>
                <w:color w:val="000000"/>
                <w:kern w:val="0"/>
                <w:sz w:val="20"/>
                <w:szCs w:val="20"/>
              </w:rPr>
              <w:t>角钢、钢管或圆钢；监控杆顶部安装避雷针，根据滚球法计算，避雷针的有效保护范围在三十度夹角内。</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设备箱</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400mm×300mm×200mm 室外防水箱 国标钢材壁厚1.2mm 静电喷塑 抱箍、螺丝等辅材采用不锈钢材质 内含漏电保护器、空开、插</w:t>
            </w:r>
            <w:proofErr w:type="gramStart"/>
            <w:r>
              <w:rPr>
                <w:rFonts w:ascii="宋体" w:eastAsia="宋体" w:hAnsi="宋体" w:cs="宋体" w:hint="eastAsia"/>
                <w:color w:val="000000"/>
                <w:kern w:val="0"/>
                <w:sz w:val="20"/>
                <w:szCs w:val="20"/>
              </w:rPr>
              <w:t>排相关</w:t>
            </w:r>
            <w:proofErr w:type="gramEnd"/>
            <w:r>
              <w:rPr>
                <w:rFonts w:ascii="宋体" w:eastAsia="宋体" w:hAnsi="宋体" w:cs="宋体" w:hint="eastAsia"/>
                <w:color w:val="000000"/>
                <w:kern w:val="0"/>
                <w:sz w:val="20"/>
                <w:szCs w:val="20"/>
              </w:rPr>
              <w:t>必要附件以及光纤设备安装（</w:t>
            </w:r>
            <w:proofErr w:type="gramStart"/>
            <w:r>
              <w:rPr>
                <w:rFonts w:ascii="宋体" w:eastAsia="宋体" w:hAnsi="宋体" w:cs="宋体" w:hint="eastAsia"/>
                <w:color w:val="000000"/>
                <w:kern w:val="0"/>
                <w:sz w:val="20"/>
                <w:szCs w:val="20"/>
              </w:rPr>
              <w:t>带公安</w:t>
            </w:r>
            <w:proofErr w:type="gramEnd"/>
            <w:r>
              <w:rPr>
                <w:rFonts w:ascii="宋体" w:eastAsia="宋体" w:hAnsi="宋体" w:cs="宋体" w:hint="eastAsia"/>
                <w:color w:val="000000"/>
                <w:kern w:val="0"/>
                <w:sz w:val="20"/>
                <w:szCs w:val="20"/>
              </w:rPr>
              <w:t>标识）</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监控防雷</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电源、信号 防雷</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电源线</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国标电缆RVV3*1</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电源线</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外接主电源线4平方</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网线</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超五类网线（国标）</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箱</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安装及辅材</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含设备安装，管材、水晶头、交换机、扎带、胶带、螺丝等辅材</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电费</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含前端设备5年电费</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网络费用</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含前端设备5年网络租赁费用</w:t>
            </w:r>
          </w:p>
        </w:tc>
        <w:tc>
          <w:tcPr>
            <w:tcW w:w="597"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81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二、中心扩容</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b/>
                <w:bCs/>
                <w:color w:val="000000"/>
                <w:kern w:val="0"/>
                <w:sz w:val="20"/>
                <w:szCs w:val="20"/>
              </w:rPr>
            </w:pP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综合管理平台扩容</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视频监控实战应用平台扩容，100路授权扩容</w:t>
            </w:r>
          </w:p>
        </w:tc>
        <w:tc>
          <w:tcPr>
            <w:tcW w:w="441"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006"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RPr="00521CE6"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接入扩容服务器</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E5-2640 V4(10核2.4GHz)×2/16GB DDR4×2/300GB SAS×2/SAS_HBA/DVD/1GbE×4/</w:t>
            </w:r>
            <w:proofErr w:type="gramStart"/>
            <w:r>
              <w:rPr>
                <w:rFonts w:ascii="宋体" w:eastAsia="宋体" w:hAnsi="宋体" w:cs="宋体" w:hint="eastAsia"/>
                <w:color w:val="000000"/>
                <w:kern w:val="0"/>
                <w:sz w:val="20"/>
                <w:szCs w:val="20"/>
              </w:rPr>
              <w:t>冗</w:t>
            </w:r>
            <w:proofErr w:type="gramEnd"/>
            <w:r>
              <w:rPr>
                <w:rFonts w:ascii="宋体" w:eastAsia="宋体" w:hAnsi="宋体" w:cs="宋体" w:hint="eastAsia"/>
                <w:color w:val="000000"/>
                <w:kern w:val="0"/>
                <w:sz w:val="20"/>
                <w:szCs w:val="20"/>
              </w:rPr>
              <w:t xml:space="preserve">电/导轨/2U </w:t>
            </w:r>
          </w:p>
        </w:tc>
        <w:tc>
          <w:tcPr>
            <w:tcW w:w="441"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1006"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29" w:type="dxa"/>
            <w:tcBorders>
              <w:top w:val="nil"/>
              <w:left w:val="nil"/>
              <w:bottom w:val="single" w:sz="4" w:space="0" w:color="auto"/>
              <w:right w:val="single" w:sz="4" w:space="0" w:color="auto"/>
            </w:tcBorders>
            <w:shd w:val="clear" w:color="auto" w:fill="auto"/>
            <w:vAlign w:val="center"/>
          </w:tcPr>
          <w:p w:rsidR="00772209" w:rsidRPr="00521CE6" w:rsidRDefault="00772209" w:rsidP="00B559FD">
            <w:pPr>
              <w:widowControl/>
              <w:ind w:firstLineChars="150" w:firstLine="300"/>
              <w:jc w:val="left"/>
              <w:rPr>
                <w:rFonts w:ascii="宋体" w:eastAsia="宋体" w:hAnsi="宋体" w:cs="宋体"/>
                <w:color w:val="000000"/>
                <w:kern w:val="0"/>
                <w:sz w:val="20"/>
                <w:szCs w:val="20"/>
              </w:rPr>
            </w:pPr>
            <w:r w:rsidRPr="00521CE6">
              <w:rPr>
                <w:rFonts w:ascii="宋体" w:eastAsia="宋体" w:hAnsi="宋体" w:cs="宋体" w:hint="eastAsia"/>
                <w:color w:val="000000"/>
                <w:kern w:val="0"/>
                <w:sz w:val="20"/>
                <w:szCs w:val="20"/>
              </w:rPr>
              <w:t>否</w:t>
            </w:r>
          </w:p>
        </w:tc>
      </w:tr>
      <w:tr w:rsidR="00772209" w:rsidRPr="00521CE6"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15</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流媒体服务器</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E5-2640 V4(10核2.4GHz)×2/16GB DDR4×2/300GB SAS×2/SAS_HBA/DVD/1GbE×4/</w:t>
            </w:r>
            <w:proofErr w:type="gramStart"/>
            <w:r>
              <w:rPr>
                <w:rFonts w:ascii="宋体" w:eastAsia="宋体" w:hAnsi="宋体" w:cs="宋体" w:hint="eastAsia"/>
                <w:color w:val="000000"/>
                <w:kern w:val="0"/>
                <w:sz w:val="20"/>
                <w:szCs w:val="20"/>
              </w:rPr>
              <w:t>冗</w:t>
            </w:r>
            <w:proofErr w:type="gramEnd"/>
            <w:r>
              <w:rPr>
                <w:rFonts w:ascii="宋体" w:eastAsia="宋体" w:hAnsi="宋体" w:cs="宋体" w:hint="eastAsia"/>
                <w:color w:val="000000"/>
                <w:kern w:val="0"/>
                <w:sz w:val="20"/>
                <w:szCs w:val="20"/>
              </w:rPr>
              <w:t>电/导轨/2U</w:t>
            </w:r>
          </w:p>
        </w:tc>
        <w:tc>
          <w:tcPr>
            <w:tcW w:w="441"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1006"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29" w:type="dxa"/>
            <w:tcBorders>
              <w:top w:val="nil"/>
              <w:left w:val="nil"/>
              <w:bottom w:val="single" w:sz="4" w:space="0" w:color="auto"/>
              <w:right w:val="single" w:sz="4" w:space="0" w:color="auto"/>
            </w:tcBorders>
            <w:shd w:val="clear" w:color="auto" w:fill="auto"/>
            <w:vAlign w:val="center"/>
          </w:tcPr>
          <w:p w:rsidR="00772209" w:rsidRPr="00521CE6" w:rsidRDefault="00772209" w:rsidP="00B559FD">
            <w:pPr>
              <w:widowControl/>
              <w:ind w:firstLineChars="150" w:firstLine="300"/>
              <w:jc w:val="left"/>
              <w:rPr>
                <w:rFonts w:ascii="宋体" w:eastAsia="宋体" w:hAnsi="宋体" w:cs="宋体"/>
                <w:color w:val="000000"/>
                <w:kern w:val="0"/>
                <w:sz w:val="20"/>
                <w:szCs w:val="20"/>
              </w:rPr>
            </w:pPr>
            <w:r w:rsidRPr="00521CE6">
              <w:rPr>
                <w:rFonts w:ascii="宋体" w:eastAsia="宋体" w:hAnsi="宋体" w:cs="宋体" w:hint="eastAsia"/>
                <w:color w:val="000000"/>
                <w:kern w:val="0"/>
                <w:sz w:val="20"/>
                <w:szCs w:val="20"/>
              </w:rPr>
              <w:t>否</w:t>
            </w:r>
          </w:p>
        </w:tc>
      </w:tr>
      <w:tr w:rsidR="00772209" w:rsidTr="0037099D">
        <w:trPr>
          <w:trHeight w:val="600"/>
        </w:trPr>
        <w:tc>
          <w:tcPr>
            <w:tcW w:w="442" w:type="dxa"/>
            <w:tcBorders>
              <w:top w:val="nil"/>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860"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云存储主机</w:t>
            </w:r>
          </w:p>
        </w:tc>
        <w:tc>
          <w:tcPr>
            <w:tcW w:w="543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1、不低于48盘位；</w:t>
            </w:r>
            <w:r>
              <w:rPr>
                <w:rFonts w:ascii="宋体" w:eastAsia="宋体" w:hAnsi="宋体" w:cs="宋体" w:hint="eastAsia"/>
                <w:color w:val="000000"/>
                <w:kern w:val="0"/>
                <w:sz w:val="20"/>
                <w:szCs w:val="20"/>
              </w:rPr>
              <w:br/>
              <w:t>2、可接入2T/3T/4T/6T/8T/10TSATA磁盘，支持磁盘交错启动和漫游，并支持</w:t>
            </w:r>
            <w:proofErr w:type="gramStart"/>
            <w:r>
              <w:rPr>
                <w:rFonts w:ascii="宋体" w:eastAsia="宋体" w:hAnsi="宋体" w:cs="宋体" w:hint="eastAsia"/>
                <w:color w:val="000000"/>
                <w:kern w:val="0"/>
                <w:sz w:val="20"/>
                <w:szCs w:val="20"/>
              </w:rPr>
              <w:t>在线热</w:t>
            </w:r>
            <w:proofErr w:type="gramEnd"/>
            <w:r>
              <w:rPr>
                <w:rFonts w:ascii="宋体" w:eastAsia="宋体" w:hAnsi="宋体" w:cs="宋体" w:hint="eastAsia"/>
                <w:color w:val="000000"/>
                <w:kern w:val="0"/>
                <w:sz w:val="20"/>
                <w:szCs w:val="20"/>
              </w:rPr>
              <w:t>插拔；</w:t>
            </w:r>
            <w:r>
              <w:rPr>
                <w:rFonts w:ascii="宋体" w:eastAsia="宋体" w:hAnsi="宋体" w:cs="宋体" w:hint="eastAsia"/>
                <w:color w:val="000000"/>
                <w:kern w:val="0"/>
                <w:sz w:val="20"/>
                <w:szCs w:val="20"/>
              </w:rPr>
              <w:br/>
              <w:t>3、★不低于两颗64位多核处理器，不低于8GB内存，内存支持扩展到不低于256GB；</w:t>
            </w:r>
            <w:r>
              <w:rPr>
                <w:rFonts w:ascii="宋体" w:eastAsia="宋体" w:hAnsi="宋体" w:cs="宋体" w:hint="eastAsia"/>
                <w:color w:val="000000"/>
                <w:kern w:val="0"/>
                <w:sz w:val="20"/>
                <w:szCs w:val="20"/>
              </w:rPr>
              <w:br/>
              <w:t>4、支持RAID0、1、3、5、6、10、50，60模式，支持全局、局部等</w:t>
            </w:r>
            <w:proofErr w:type="gramStart"/>
            <w:r>
              <w:rPr>
                <w:rFonts w:ascii="宋体" w:eastAsia="宋体" w:hAnsi="宋体" w:cs="宋体" w:hint="eastAsia"/>
                <w:color w:val="000000"/>
                <w:kern w:val="0"/>
                <w:sz w:val="20"/>
                <w:szCs w:val="20"/>
              </w:rPr>
              <w:t>多种热备选择</w:t>
            </w:r>
            <w:proofErr w:type="gramEnd"/>
            <w:r>
              <w:rPr>
                <w:rFonts w:ascii="宋体" w:eastAsia="宋体" w:hAnsi="宋体" w:cs="宋体" w:hint="eastAsia"/>
                <w:color w:val="000000"/>
                <w:kern w:val="0"/>
                <w:sz w:val="20"/>
                <w:szCs w:val="20"/>
              </w:rPr>
              <w:t>，支持坏盘自动重构；</w:t>
            </w:r>
            <w:r>
              <w:rPr>
                <w:rFonts w:ascii="宋体" w:eastAsia="宋体" w:hAnsi="宋体" w:cs="宋体" w:hint="eastAsia"/>
                <w:color w:val="000000"/>
                <w:kern w:val="0"/>
                <w:sz w:val="20"/>
                <w:szCs w:val="20"/>
              </w:rPr>
              <w:br/>
              <w:t>5、支持对视音频、图片流进行混合直存，无须存储服务器和图片服务器的参与，平台服务器</w:t>
            </w:r>
            <w:proofErr w:type="gramStart"/>
            <w:r>
              <w:rPr>
                <w:rFonts w:ascii="宋体" w:eastAsia="宋体" w:hAnsi="宋体" w:cs="宋体" w:hint="eastAsia"/>
                <w:color w:val="000000"/>
                <w:kern w:val="0"/>
                <w:sz w:val="20"/>
                <w:szCs w:val="20"/>
              </w:rPr>
              <w:t>宕</w:t>
            </w:r>
            <w:proofErr w:type="gramEnd"/>
            <w:r>
              <w:rPr>
                <w:rFonts w:ascii="宋体" w:eastAsia="宋体" w:hAnsi="宋体" w:cs="宋体" w:hint="eastAsia"/>
                <w:color w:val="000000"/>
                <w:kern w:val="0"/>
                <w:sz w:val="20"/>
                <w:szCs w:val="20"/>
              </w:rPr>
              <w:t>机时，存储业务正常；</w:t>
            </w:r>
            <w:r>
              <w:rPr>
                <w:rFonts w:ascii="宋体" w:eastAsia="宋体" w:hAnsi="宋体" w:cs="宋体" w:hint="eastAsia"/>
                <w:color w:val="000000"/>
                <w:kern w:val="0"/>
                <w:sz w:val="20"/>
                <w:szCs w:val="20"/>
              </w:rPr>
              <w:br/>
              <w:t>6、应能接入并存储不低于1850Mbps视频图像，同时转发1850Mbps的视频图像；同时回放512Mbps的视频图像；</w:t>
            </w:r>
            <w:r>
              <w:rPr>
                <w:rFonts w:ascii="宋体" w:eastAsia="宋体" w:hAnsi="宋体" w:cs="宋体" w:hint="eastAsia"/>
                <w:color w:val="000000"/>
                <w:kern w:val="0"/>
                <w:sz w:val="20"/>
                <w:szCs w:val="20"/>
              </w:rPr>
              <w:br/>
              <w:t>7、支持不低于512MBps图片并发输入，同时不低于512MBps图片并发输出；</w:t>
            </w:r>
            <w:r>
              <w:rPr>
                <w:rFonts w:ascii="宋体" w:eastAsia="宋体" w:hAnsi="宋体" w:cs="宋体" w:hint="eastAsia"/>
                <w:color w:val="000000"/>
                <w:kern w:val="0"/>
                <w:sz w:val="20"/>
                <w:szCs w:val="20"/>
              </w:rPr>
              <w:br/>
              <w:t>8、在RAID内丢失2块（含）以上硬盘但至少有1块正常磁盘时，无需等待</w:t>
            </w:r>
            <w:proofErr w:type="gramStart"/>
            <w:r>
              <w:rPr>
                <w:rFonts w:ascii="宋体" w:eastAsia="宋体" w:hAnsi="宋体" w:cs="宋体" w:hint="eastAsia"/>
                <w:color w:val="000000"/>
                <w:kern w:val="0"/>
                <w:sz w:val="20"/>
                <w:szCs w:val="20"/>
              </w:rPr>
              <w:t>丢失盘</w:t>
            </w:r>
            <w:proofErr w:type="gramEnd"/>
            <w:r>
              <w:rPr>
                <w:rFonts w:ascii="宋体" w:eastAsia="宋体" w:hAnsi="宋体" w:cs="宋体" w:hint="eastAsia"/>
                <w:color w:val="000000"/>
                <w:kern w:val="0"/>
                <w:sz w:val="20"/>
                <w:szCs w:val="20"/>
              </w:rPr>
              <w:t>恢复，保留的硬盘中的数据可正常读出，且新数据可正常写入；</w:t>
            </w:r>
            <w:r>
              <w:rPr>
                <w:rFonts w:ascii="宋体" w:eastAsia="宋体" w:hAnsi="宋体" w:cs="宋体" w:hint="eastAsia"/>
                <w:color w:val="000000"/>
                <w:kern w:val="0"/>
                <w:sz w:val="20"/>
                <w:szCs w:val="20"/>
              </w:rPr>
              <w:br/>
              <w:t>9、★可根据数据对象的重要性、访问频率等属性对数据进行自动分层存储；</w:t>
            </w:r>
            <w:r>
              <w:rPr>
                <w:rFonts w:ascii="宋体" w:eastAsia="宋体" w:hAnsi="宋体" w:cs="宋体" w:hint="eastAsia"/>
                <w:color w:val="000000"/>
                <w:kern w:val="0"/>
                <w:sz w:val="20"/>
                <w:szCs w:val="20"/>
              </w:rPr>
              <w:br/>
              <w:t>10、设备在不增加任何外围服务器硬件的情况下可由存储设备直接进行虚拟化系统部署；</w:t>
            </w:r>
            <w:r>
              <w:rPr>
                <w:rFonts w:ascii="宋体" w:eastAsia="宋体" w:hAnsi="宋体" w:cs="宋体" w:hint="eastAsia"/>
                <w:color w:val="000000"/>
                <w:kern w:val="0"/>
                <w:sz w:val="20"/>
                <w:szCs w:val="20"/>
              </w:rPr>
              <w:br/>
              <w:t>11、具备多设备同步升级功能，可以通过一键式操作对整个局域网内的所有设备同步升级；</w:t>
            </w:r>
            <w:r>
              <w:rPr>
                <w:rFonts w:ascii="宋体" w:eastAsia="宋体" w:hAnsi="宋体" w:cs="宋体" w:hint="eastAsia"/>
                <w:color w:val="000000"/>
                <w:kern w:val="0"/>
                <w:sz w:val="20"/>
                <w:szCs w:val="20"/>
              </w:rPr>
              <w:br/>
              <w:t>12、★设备可同时支持视频、图片、和文件直写存储；</w:t>
            </w:r>
            <w:r>
              <w:rPr>
                <w:rFonts w:ascii="宋体" w:eastAsia="宋体" w:hAnsi="宋体" w:cs="宋体" w:hint="eastAsia"/>
                <w:color w:val="000000"/>
                <w:kern w:val="0"/>
                <w:sz w:val="20"/>
                <w:szCs w:val="20"/>
              </w:rPr>
              <w:br/>
              <w:t>13、★支持多路文件采用非NAS方式直接上传存储，且速度可设置；</w:t>
            </w:r>
            <w:r>
              <w:rPr>
                <w:rFonts w:ascii="宋体" w:eastAsia="宋体" w:hAnsi="宋体" w:cs="宋体" w:hint="eastAsia"/>
                <w:color w:val="000000"/>
                <w:kern w:val="0"/>
                <w:sz w:val="20"/>
                <w:szCs w:val="20"/>
              </w:rPr>
              <w:br/>
              <w:t>14、当录像视频流发生丢失5s以上可在日志中记录报警信息；</w:t>
            </w:r>
            <w:r>
              <w:rPr>
                <w:rFonts w:ascii="宋体" w:eastAsia="宋体" w:hAnsi="宋体" w:cs="宋体" w:hint="eastAsia"/>
                <w:color w:val="000000"/>
                <w:kern w:val="0"/>
                <w:sz w:val="20"/>
                <w:szCs w:val="20"/>
              </w:rPr>
              <w:br/>
              <w:t>15、★具备不低于2个千兆网口，可增扩8个千兆网口或增扩4个万兆口或8个光纤接口或增配4个HDMI接口或2个SAS3.0接口；</w:t>
            </w:r>
            <w:r>
              <w:rPr>
                <w:rFonts w:ascii="宋体" w:eastAsia="宋体" w:hAnsi="宋体" w:cs="宋体" w:hint="eastAsia"/>
                <w:color w:val="000000"/>
                <w:kern w:val="0"/>
                <w:sz w:val="20"/>
                <w:szCs w:val="20"/>
              </w:rPr>
              <w:br/>
              <w:t>与现有云存储系统无缝兼容，实现在线扩容，不影响当前业务。</w:t>
            </w:r>
          </w:p>
        </w:tc>
        <w:tc>
          <w:tcPr>
            <w:tcW w:w="441"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1006" w:type="dxa"/>
            <w:gridSpan w:val="3"/>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29" w:type="dxa"/>
            <w:tcBorders>
              <w:top w:val="nil"/>
              <w:left w:val="nil"/>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37099D">
        <w:trPr>
          <w:trHeight w:val="6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硬盘</w:t>
            </w:r>
          </w:p>
        </w:tc>
        <w:tc>
          <w:tcPr>
            <w:tcW w:w="5439" w:type="dxa"/>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3.5英寸 4000G 7200 128M SATA3</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center"/>
              <w:rPr>
                <w:rFonts w:ascii="宋体" w:eastAsia="宋体" w:hAnsi="宋体" w:cs="宋体"/>
                <w:color w:val="000000"/>
                <w:kern w:val="0"/>
                <w:sz w:val="20"/>
                <w:szCs w:val="20"/>
              </w:rPr>
            </w:pPr>
            <w:r>
              <w:rPr>
                <w:rFonts w:ascii="宋体" w:eastAsia="宋体" w:hAnsi="宋体" w:cs="宋体" w:hint="eastAsia"/>
                <w:bCs/>
                <w:kern w:val="0"/>
                <w:sz w:val="20"/>
                <w:szCs w:val="20"/>
              </w:rPr>
              <w:t>否</w:t>
            </w:r>
          </w:p>
        </w:tc>
      </w:tr>
      <w:tr w:rsidR="00772209" w:rsidTr="00B559FD">
        <w:trPr>
          <w:trHeight w:val="600"/>
        </w:trPr>
        <w:tc>
          <w:tcPr>
            <w:tcW w:w="90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注：</w:t>
            </w:r>
          </w:p>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1、本项目为交钥匙工程，供应商应充分考虑系统的完整性，保障五年内系统正常运行。</w:t>
            </w:r>
          </w:p>
          <w:p w:rsidR="00772209" w:rsidRDefault="00772209" w:rsidP="00B559F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2、为不影响视频监控平台正常运行，减少资金投入，此次项目不接受新建平台，对现有</w:t>
            </w:r>
            <w:proofErr w:type="gramStart"/>
            <w:r>
              <w:rPr>
                <w:rFonts w:ascii="宋体" w:eastAsia="宋体" w:hAnsi="宋体" w:cs="宋体" w:hint="eastAsia"/>
                <w:color w:val="000000"/>
                <w:kern w:val="0"/>
                <w:sz w:val="20"/>
                <w:szCs w:val="20"/>
              </w:rPr>
              <w:t>频</w:t>
            </w:r>
            <w:proofErr w:type="gramEnd"/>
            <w:r>
              <w:rPr>
                <w:rFonts w:ascii="宋体" w:eastAsia="宋体" w:hAnsi="宋体" w:cs="宋体" w:hint="eastAsia"/>
                <w:color w:val="000000"/>
                <w:kern w:val="0"/>
                <w:sz w:val="20"/>
                <w:szCs w:val="20"/>
              </w:rPr>
              <w:t>监控实战应用平台进行扩容。</w:t>
            </w:r>
          </w:p>
          <w:p w:rsidR="00772209" w:rsidRDefault="00772209" w:rsidP="00B559FD">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3、工程从开始施工至进入付款流程前，施工用电及前端设备所产生的电费由供应商负担。</w:t>
            </w:r>
          </w:p>
        </w:tc>
      </w:tr>
    </w:tbl>
    <w:p w:rsidR="00772209" w:rsidRPr="00772209" w:rsidRDefault="00772209" w:rsidP="0028259D">
      <w:pPr>
        <w:adjustRightInd w:val="0"/>
        <w:snapToGrid w:val="0"/>
        <w:spacing w:line="520" w:lineRule="exact"/>
        <w:ind w:firstLineChars="200" w:firstLine="482"/>
        <w:rPr>
          <w:b/>
          <w:bCs/>
          <w:sz w:val="24"/>
          <w:szCs w:val="24"/>
        </w:rPr>
      </w:pPr>
    </w:p>
    <w:p w:rsidR="006D5E64" w:rsidRDefault="0028259D" w:rsidP="006D5E64">
      <w:pPr>
        <w:adjustRightInd w:val="0"/>
        <w:snapToGrid w:val="0"/>
        <w:spacing w:line="520" w:lineRule="exact"/>
        <w:ind w:firstLineChars="200" w:firstLine="482"/>
        <w:rPr>
          <w:b/>
          <w:sz w:val="24"/>
          <w:szCs w:val="24"/>
        </w:rPr>
      </w:pPr>
      <w:r>
        <w:rPr>
          <w:rFonts w:hint="eastAsia"/>
          <w:b/>
          <w:bCs/>
          <w:sz w:val="24"/>
          <w:szCs w:val="24"/>
        </w:rPr>
        <w:t>二、</w:t>
      </w:r>
      <w:r w:rsidR="00740F6A">
        <w:rPr>
          <w:rFonts w:hint="eastAsia"/>
          <w:b/>
          <w:sz w:val="24"/>
          <w:szCs w:val="24"/>
        </w:rPr>
        <w:t>其他要求</w:t>
      </w:r>
    </w:p>
    <w:p w:rsidR="00F678E8" w:rsidRPr="006D5E64" w:rsidRDefault="00F678E8" w:rsidP="006D5E64">
      <w:pPr>
        <w:adjustRightInd w:val="0"/>
        <w:snapToGrid w:val="0"/>
        <w:spacing w:line="520" w:lineRule="exact"/>
        <w:ind w:firstLineChars="200" w:firstLine="480"/>
        <w:rPr>
          <w:b/>
          <w:sz w:val="24"/>
          <w:szCs w:val="24"/>
        </w:rPr>
      </w:pPr>
      <w:r w:rsidRPr="00F678E8">
        <w:rPr>
          <w:rFonts w:asciiTheme="majorEastAsia" w:eastAsiaTheme="majorEastAsia" w:hAnsiTheme="majorEastAsia" w:cs="宋体" w:hint="eastAsia"/>
          <w:kern w:val="0"/>
          <w:sz w:val="24"/>
          <w:szCs w:val="24"/>
        </w:rPr>
        <w:t>1、 投标人须明确</w:t>
      </w:r>
      <w:r w:rsidR="00487160">
        <w:rPr>
          <w:rFonts w:asciiTheme="majorEastAsia" w:eastAsiaTheme="majorEastAsia" w:hAnsiTheme="majorEastAsia" w:cs="宋体" w:hint="eastAsia"/>
          <w:kern w:val="0"/>
          <w:sz w:val="24"/>
          <w:szCs w:val="24"/>
        </w:rPr>
        <w:t>设备类</w:t>
      </w:r>
      <w:r w:rsidRPr="00F678E8">
        <w:rPr>
          <w:rFonts w:asciiTheme="majorEastAsia" w:eastAsiaTheme="majorEastAsia" w:hAnsiTheme="majorEastAsia" w:cs="宋体" w:hint="eastAsia"/>
          <w:kern w:val="0"/>
          <w:sz w:val="24"/>
          <w:szCs w:val="24"/>
        </w:rPr>
        <w:t>投标产品的厂家、产地、品牌、详细参数，否则为无效投标。</w:t>
      </w:r>
    </w:p>
    <w:p w:rsidR="005D17F4" w:rsidRDefault="00F678E8" w:rsidP="005D17F4">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2、 投标人应就该项目完整投标，否则为无效投标。</w:t>
      </w:r>
    </w:p>
    <w:p w:rsidR="00980F3E" w:rsidRDefault="00F678E8" w:rsidP="005D17F4">
      <w:pPr>
        <w:autoSpaceDE w:val="0"/>
        <w:autoSpaceDN w:val="0"/>
        <w:adjustRightInd w:val="0"/>
        <w:spacing w:line="360" w:lineRule="auto"/>
        <w:ind w:firstLineChars="150" w:firstLine="36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 xml:space="preserve">3、 </w:t>
      </w:r>
      <w:r w:rsidR="00DC52E5" w:rsidRPr="005D17F4">
        <w:rPr>
          <w:rFonts w:asciiTheme="majorEastAsia" w:eastAsiaTheme="majorEastAsia" w:hAnsiTheme="majorEastAsia" w:cs="宋体" w:hint="eastAsia"/>
          <w:kern w:val="0"/>
          <w:sz w:val="24"/>
          <w:szCs w:val="24"/>
        </w:rPr>
        <w:t>招标文件中所列需求为最低要求，对招标文件中没有列出而对本项目必不可少的其他要求，投标人必须给予实现，否则为无效投标。</w:t>
      </w:r>
    </w:p>
    <w:p w:rsidR="00DC52E5" w:rsidRPr="002D3B9E" w:rsidRDefault="00980F3E" w:rsidP="005D17F4">
      <w:pPr>
        <w:autoSpaceDE w:val="0"/>
        <w:autoSpaceDN w:val="0"/>
        <w:adjustRightInd w:val="0"/>
        <w:spacing w:line="360" w:lineRule="auto"/>
        <w:ind w:firstLineChars="150" w:firstLine="360"/>
        <w:jc w:val="left"/>
        <w:rPr>
          <w:rFonts w:asciiTheme="majorEastAsia" w:eastAsiaTheme="majorEastAsia" w:hAnsiTheme="majorEastAsia" w:cs="宋体"/>
          <w:color w:val="FF0000"/>
          <w:kern w:val="0"/>
          <w:sz w:val="24"/>
          <w:szCs w:val="24"/>
        </w:rPr>
      </w:pPr>
      <w:r w:rsidRPr="002D3B9E">
        <w:rPr>
          <w:rFonts w:asciiTheme="majorEastAsia" w:eastAsiaTheme="majorEastAsia" w:hAnsiTheme="majorEastAsia" w:cs="宋体" w:hint="eastAsia"/>
          <w:color w:val="FF0000"/>
          <w:kern w:val="0"/>
          <w:sz w:val="24"/>
          <w:szCs w:val="24"/>
        </w:rPr>
        <w:t>4、维护保障要求：本项目采购内容包含五年</w:t>
      </w:r>
      <w:r w:rsidR="00F84040" w:rsidRPr="002D3B9E">
        <w:rPr>
          <w:rFonts w:asciiTheme="majorEastAsia" w:eastAsiaTheme="majorEastAsia" w:hAnsiTheme="majorEastAsia" w:cs="宋体" w:hint="eastAsia"/>
          <w:color w:val="FF0000"/>
          <w:kern w:val="0"/>
          <w:sz w:val="24"/>
          <w:szCs w:val="24"/>
        </w:rPr>
        <w:t>运营期内的免费</w:t>
      </w:r>
      <w:r w:rsidRPr="002D3B9E">
        <w:rPr>
          <w:rFonts w:asciiTheme="majorEastAsia" w:eastAsiaTheme="majorEastAsia" w:hAnsiTheme="majorEastAsia" w:cs="宋体" w:hint="eastAsia"/>
          <w:color w:val="FF0000"/>
          <w:kern w:val="0"/>
          <w:sz w:val="24"/>
          <w:szCs w:val="24"/>
        </w:rPr>
        <w:t>维护保障，投标人在投标文件</w:t>
      </w:r>
      <w:r w:rsidR="00F84040" w:rsidRPr="002D3B9E">
        <w:rPr>
          <w:rFonts w:asciiTheme="majorEastAsia" w:eastAsiaTheme="majorEastAsia" w:hAnsiTheme="majorEastAsia" w:cs="宋体" w:hint="eastAsia"/>
          <w:color w:val="FF0000"/>
          <w:kern w:val="0"/>
          <w:sz w:val="24"/>
          <w:szCs w:val="24"/>
        </w:rPr>
        <w:t>服务承诺</w:t>
      </w:r>
      <w:r w:rsidRPr="002D3B9E">
        <w:rPr>
          <w:rFonts w:asciiTheme="majorEastAsia" w:eastAsiaTheme="majorEastAsia" w:hAnsiTheme="majorEastAsia" w:cs="宋体" w:hint="eastAsia"/>
          <w:color w:val="FF0000"/>
          <w:kern w:val="0"/>
          <w:sz w:val="24"/>
          <w:szCs w:val="24"/>
        </w:rPr>
        <w:t>中</w:t>
      </w:r>
      <w:r w:rsidR="00F84040" w:rsidRPr="002D3B9E">
        <w:rPr>
          <w:rFonts w:asciiTheme="majorEastAsia" w:eastAsiaTheme="majorEastAsia" w:hAnsiTheme="majorEastAsia" w:cs="宋体" w:hint="eastAsia"/>
          <w:color w:val="FF0000"/>
          <w:kern w:val="0"/>
          <w:sz w:val="24"/>
          <w:szCs w:val="24"/>
        </w:rPr>
        <w:t>须明确响应，不响应者为无效投标</w:t>
      </w:r>
      <w:r w:rsidRPr="002D3B9E">
        <w:rPr>
          <w:rFonts w:asciiTheme="majorEastAsia" w:eastAsiaTheme="majorEastAsia" w:hAnsiTheme="majorEastAsia" w:cs="宋体" w:hint="eastAsia"/>
          <w:color w:val="FF0000"/>
          <w:kern w:val="0"/>
          <w:sz w:val="24"/>
          <w:szCs w:val="24"/>
        </w:rPr>
        <w:t>。</w:t>
      </w:r>
    </w:p>
    <w:p w:rsidR="00F678E8" w:rsidRPr="00F678E8" w:rsidRDefault="00E70A09" w:rsidP="005D17F4">
      <w:pPr>
        <w:adjustRightInd w:val="0"/>
        <w:snapToGrid w:val="0"/>
        <w:spacing w:line="520" w:lineRule="exact"/>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00F678E8" w:rsidRPr="00F678E8">
        <w:rPr>
          <w:rFonts w:asciiTheme="majorEastAsia" w:eastAsiaTheme="majorEastAsia" w:hAnsiTheme="majorEastAsia" w:cs="宋体" w:hint="eastAsia"/>
          <w:kern w:val="0"/>
          <w:sz w:val="24"/>
          <w:szCs w:val="24"/>
        </w:rPr>
        <w:t>、交货期：</w:t>
      </w:r>
      <w:r w:rsidR="00DC52E5" w:rsidRPr="005D17F4">
        <w:rPr>
          <w:rFonts w:asciiTheme="majorEastAsia" w:eastAsiaTheme="majorEastAsia" w:hAnsiTheme="majorEastAsia" w:cs="宋体" w:hint="eastAsia"/>
          <w:kern w:val="0"/>
          <w:sz w:val="24"/>
          <w:szCs w:val="24"/>
        </w:rPr>
        <w:t>合同签订后90</w:t>
      </w:r>
      <w:proofErr w:type="gramStart"/>
      <w:r w:rsidR="00DC52E5" w:rsidRPr="005D17F4">
        <w:rPr>
          <w:rFonts w:asciiTheme="majorEastAsia" w:eastAsiaTheme="majorEastAsia" w:hAnsiTheme="majorEastAsia" w:cs="宋体" w:hint="eastAsia"/>
          <w:kern w:val="0"/>
          <w:sz w:val="24"/>
          <w:szCs w:val="24"/>
        </w:rPr>
        <w:t>日历天</w:t>
      </w:r>
      <w:proofErr w:type="gramEnd"/>
      <w:r w:rsidR="00DC52E5" w:rsidRPr="005D17F4">
        <w:rPr>
          <w:rFonts w:asciiTheme="majorEastAsia" w:eastAsiaTheme="majorEastAsia" w:hAnsiTheme="majorEastAsia" w:cs="宋体" w:hint="eastAsia"/>
          <w:kern w:val="0"/>
          <w:sz w:val="24"/>
          <w:szCs w:val="24"/>
        </w:rPr>
        <w:t>内，不响应者为无效投标。</w:t>
      </w:r>
    </w:p>
    <w:p w:rsidR="00AA7E5F" w:rsidRDefault="00E70A09" w:rsidP="00AA7E5F">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AA7E5F">
        <w:rPr>
          <w:rFonts w:asciiTheme="majorEastAsia" w:eastAsiaTheme="majorEastAsia" w:hAnsiTheme="majorEastAsia" w:cs="宋体" w:hint="eastAsia"/>
          <w:kern w:val="0"/>
          <w:sz w:val="24"/>
          <w:szCs w:val="24"/>
        </w:rPr>
        <w:t>、付款方式：</w:t>
      </w:r>
      <w:r w:rsidR="006D5E64" w:rsidRPr="002D3B9E">
        <w:rPr>
          <w:rFonts w:asciiTheme="majorEastAsia" w:eastAsiaTheme="majorEastAsia" w:hAnsiTheme="majorEastAsia" w:cs="宋体" w:hint="eastAsia"/>
          <w:kern w:val="0"/>
          <w:sz w:val="24"/>
          <w:szCs w:val="24"/>
        </w:rPr>
        <w:t>根据财政支付进度拨付</w:t>
      </w:r>
      <w:r w:rsidR="00AA7E5F">
        <w:rPr>
          <w:rFonts w:asciiTheme="majorEastAsia" w:eastAsiaTheme="majorEastAsia" w:hAnsiTheme="majorEastAsia" w:cs="宋体" w:hint="eastAsia"/>
          <w:kern w:val="0"/>
          <w:sz w:val="24"/>
          <w:szCs w:val="24"/>
        </w:rPr>
        <w:t>，</w:t>
      </w:r>
      <w:r w:rsidR="00AA7E5F" w:rsidRPr="00AA7E5F">
        <w:rPr>
          <w:rFonts w:asciiTheme="majorEastAsia" w:eastAsiaTheme="majorEastAsia" w:hAnsiTheme="majorEastAsia" w:cs="宋体" w:hint="eastAsia"/>
          <w:kern w:val="0"/>
          <w:sz w:val="24"/>
          <w:szCs w:val="24"/>
        </w:rPr>
        <w:t>不响应者为无效投标。</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、最高限价：</w:t>
      </w:r>
      <w:r w:rsidR="006D5E64">
        <w:rPr>
          <w:rFonts w:asciiTheme="majorEastAsia" w:eastAsiaTheme="majorEastAsia" w:hAnsiTheme="majorEastAsia" w:cs="宋体" w:hint="eastAsia"/>
          <w:kern w:val="0"/>
          <w:sz w:val="24"/>
          <w:szCs w:val="24"/>
        </w:rPr>
        <w:t>285</w:t>
      </w:r>
      <w:r w:rsidR="00AA7E5F">
        <w:rPr>
          <w:rFonts w:asciiTheme="majorEastAsia" w:eastAsiaTheme="majorEastAsia" w:hAnsiTheme="majorEastAsia" w:cs="宋体" w:hint="eastAsia"/>
          <w:kern w:val="0"/>
          <w:sz w:val="24"/>
          <w:szCs w:val="24"/>
        </w:rPr>
        <w:t>万</w:t>
      </w:r>
      <w:r w:rsidR="00F678E8" w:rsidRPr="00F678E8">
        <w:rPr>
          <w:rFonts w:asciiTheme="majorEastAsia" w:eastAsiaTheme="majorEastAsia" w:hAnsiTheme="majorEastAsia" w:cs="宋体" w:hint="eastAsia"/>
          <w:kern w:val="0"/>
          <w:sz w:val="24"/>
          <w:szCs w:val="24"/>
        </w:rPr>
        <w:t>元，超出最高限价者为无效投标。</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、投标人所</w:t>
      </w:r>
      <w:proofErr w:type="gramStart"/>
      <w:r w:rsidR="00F678E8" w:rsidRPr="00F678E8">
        <w:rPr>
          <w:rFonts w:asciiTheme="majorEastAsia" w:eastAsiaTheme="majorEastAsia" w:hAnsiTheme="majorEastAsia" w:cs="宋体" w:hint="eastAsia"/>
          <w:kern w:val="0"/>
          <w:sz w:val="24"/>
          <w:szCs w:val="24"/>
        </w:rPr>
        <w:t>投产品若属于</w:t>
      </w:r>
      <w:proofErr w:type="gramEnd"/>
      <w:r w:rsidR="00F678E8" w:rsidRPr="00F678E8">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w:t>
      </w:r>
      <w:r w:rsidR="00F678E8" w:rsidRPr="00F678E8">
        <w:rPr>
          <w:rFonts w:asciiTheme="majorEastAsia" w:eastAsiaTheme="majorEastAsia" w:hAnsiTheme="majorEastAsia" w:cs="宋体" w:hint="eastAsia"/>
          <w:kern w:val="0"/>
          <w:sz w:val="24"/>
          <w:szCs w:val="24"/>
        </w:rPr>
        <w:t>、专利权：投标人应保证用户在使用该货物或其任何一部分时不受第三方提出侵犯其专利权、商标权和工业设计权等的起诉。</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w:t>
      </w:r>
      <w:r w:rsidR="00F678E8" w:rsidRPr="00F678E8">
        <w:rPr>
          <w:rFonts w:asciiTheme="majorEastAsia" w:eastAsiaTheme="majorEastAsia" w:hAnsiTheme="majorEastAsia" w:cs="宋体" w:hint="eastAsia"/>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、本项目为交钥匙工程（包含货物采购、包装、运输、装卸、</w:t>
      </w:r>
      <w:r w:rsidR="006D5E64">
        <w:rPr>
          <w:rFonts w:asciiTheme="majorEastAsia" w:eastAsiaTheme="majorEastAsia" w:hAnsiTheme="majorEastAsia" w:cs="宋体" w:hint="eastAsia"/>
          <w:kern w:val="0"/>
          <w:sz w:val="24"/>
          <w:szCs w:val="24"/>
        </w:rPr>
        <w:t>备品备件、专用工具、特殊工具、保险、安装调试、</w:t>
      </w:r>
      <w:r w:rsidR="00F678E8" w:rsidRPr="00F678E8">
        <w:rPr>
          <w:rFonts w:asciiTheme="majorEastAsia" w:eastAsiaTheme="majorEastAsia" w:hAnsiTheme="majorEastAsia" w:cs="宋体" w:hint="eastAsia"/>
          <w:kern w:val="0"/>
          <w:sz w:val="24"/>
          <w:szCs w:val="24"/>
        </w:rPr>
        <w:t>检测验收、</w:t>
      </w:r>
      <w:r w:rsidR="006D5E64">
        <w:rPr>
          <w:rFonts w:asciiTheme="majorEastAsia" w:eastAsiaTheme="majorEastAsia" w:hAnsiTheme="majorEastAsia" w:cs="宋体" w:hint="eastAsia"/>
          <w:kern w:val="0"/>
          <w:sz w:val="24"/>
          <w:szCs w:val="24"/>
        </w:rPr>
        <w:t>现场协调、人员培训、</w:t>
      </w:r>
      <w:r w:rsidR="00F678E8" w:rsidRPr="00F678E8">
        <w:rPr>
          <w:rFonts w:asciiTheme="majorEastAsia" w:eastAsiaTheme="majorEastAsia" w:hAnsiTheme="majorEastAsia" w:cs="宋体" w:hint="eastAsia"/>
          <w:kern w:val="0"/>
          <w:sz w:val="24"/>
          <w:szCs w:val="24"/>
        </w:rPr>
        <w:t>质保、税金等一切费用），如有招标文件中没有明确，而本项目必须的各种费用均应包括在本项目中，采购人不再另行进行支付有关款项。</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12</w:t>
      </w:r>
      <w:r w:rsidR="00F678E8" w:rsidRPr="00F678E8">
        <w:rPr>
          <w:rFonts w:asciiTheme="majorEastAsia" w:eastAsiaTheme="majorEastAsia" w:hAnsiTheme="majorEastAsia" w:cs="宋体" w:hint="eastAsia"/>
          <w:kern w:val="0"/>
          <w:sz w:val="24"/>
          <w:szCs w:val="24"/>
        </w:rPr>
        <w:t>、验收标准</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lastRenderedPageBreak/>
        <w:t>12</w:t>
      </w:r>
      <w:r w:rsidR="00F678E8" w:rsidRPr="00F678E8">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12</w:t>
      </w:r>
      <w:r w:rsidR="00F678E8" w:rsidRPr="00F678E8">
        <w:rPr>
          <w:rFonts w:asciiTheme="majorEastAsia" w:eastAsiaTheme="majorEastAsia" w:hAnsiTheme="majorEastAsia" w:cs="宋体" w:hint="eastAsia"/>
          <w:kern w:val="0"/>
          <w:sz w:val="24"/>
          <w:szCs w:val="24"/>
        </w:rPr>
        <w:t>.2按照国家相关标准、行业标准、地方标准或者其他标准、规范验收。</w:t>
      </w:r>
    </w:p>
    <w:p w:rsidR="00765F57"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12</w:t>
      </w:r>
      <w:r w:rsidR="00F678E8" w:rsidRPr="00F678E8">
        <w:rPr>
          <w:rFonts w:asciiTheme="majorEastAsia" w:eastAsiaTheme="majorEastAsia" w:hAnsiTheme="majorEastAsia" w:cs="宋体" w:hint="eastAsia"/>
          <w:kern w:val="0"/>
          <w:sz w:val="24"/>
          <w:szCs w:val="24"/>
        </w:rPr>
        <w:t>.3按照招标文件要求、投标文件响应和承诺验收</w:t>
      </w:r>
      <w:r w:rsidR="00F678E8" w:rsidRPr="00F678E8">
        <w:rPr>
          <w:rFonts w:asciiTheme="majorEastAsia" w:eastAsiaTheme="majorEastAsia" w:hAnsiTheme="majorEastAsia" w:cs="宋体" w:hint="eastAsia"/>
          <w:b/>
          <w:kern w:val="0"/>
          <w:sz w:val="24"/>
          <w:szCs w:val="24"/>
        </w:rPr>
        <w:t>。</w:t>
      </w:r>
    </w:p>
    <w:p w:rsidR="00D35C88" w:rsidRDefault="00740F6A" w:rsidP="00765F57">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九、报价</w:t>
            </w:r>
          </w:p>
          <w:p w:rsidR="00D35C88" w:rsidRDefault="00740F6A">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177A06">
        <w:trPr>
          <w:cantSplit/>
          <w:trHeight w:val="704"/>
          <w:jc w:val="center"/>
        </w:trPr>
        <w:tc>
          <w:tcPr>
            <w:tcW w:w="9040" w:type="dxa"/>
            <w:vAlign w:val="center"/>
          </w:tcPr>
          <w:p w:rsidR="00177A06" w:rsidRDefault="00177A06">
            <w:pPr>
              <w:spacing w:line="420" w:lineRule="exact"/>
              <w:contextualSpacing/>
              <w:rPr>
                <w:rFonts w:ascii="宋体" w:hAnsi="宋体"/>
                <w:b/>
                <w:sz w:val="24"/>
                <w:szCs w:val="24"/>
              </w:rPr>
            </w:pPr>
            <w:r>
              <w:rPr>
                <w:rFonts w:ascii="宋体" w:hAnsi="宋体" w:hint="eastAsia"/>
                <w:b/>
                <w:sz w:val="24"/>
                <w:szCs w:val="24"/>
              </w:rPr>
              <w:t>十、资格</w:t>
            </w:r>
          </w:p>
          <w:p w:rsidR="00177A06" w:rsidRDefault="00177A06">
            <w:pPr>
              <w:spacing w:line="420" w:lineRule="exact"/>
              <w:contextualSpacing/>
              <w:rPr>
                <w:rFonts w:ascii="宋体" w:hAnsi="宋体"/>
                <w:b/>
                <w:sz w:val="24"/>
                <w:szCs w:val="24"/>
              </w:rPr>
            </w:pPr>
            <w:r w:rsidRPr="00177A06">
              <w:rPr>
                <w:rFonts w:ascii="宋体" w:hAnsi="宋体" w:hint="eastAsia"/>
                <w:bCs/>
                <w:sz w:val="24"/>
                <w:szCs w:val="24"/>
              </w:rPr>
              <w:t>投标人须具有电子与智能化工程专业承包贰级或以上资质。</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w:t>
            </w:r>
            <w:r w:rsidR="00177A06">
              <w:rPr>
                <w:rFonts w:ascii="宋体" w:hAnsi="宋体" w:hint="eastAsia"/>
                <w:b/>
                <w:sz w:val="24"/>
                <w:szCs w:val="24"/>
              </w:rPr>
              <w:t>一</w:t>
            </w:r>
            <w:r>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6661"/>
        <w:gridCol w:w="996"/>
      </w:tblGrid>
      <w:tr w:rsidR="006E2A6D" w:rsidTr="00B559FD">
        <w:trPr>
          <w:jc w:val="center"/>
        </w:trPr>
        <w:tc>
          <w:tcPr>
            <w:tcW w:w="1417"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b/>
                <w:sz w:val="24"/>
              </w:rPr>
            </w:pPr>
            <w:r>
              <w:rPr>
                <w:rFonts w:ascii="仿宋" w:eastAsia="仿宋" w:hAnsi="仿宋" w:cs="仿宋" w:hint="eastAsia"/>
                <w:b/>
                <w:color w:val="000000"/>
                <w:sz w:val="24"/>
              </w:rPr>
              <w:t>分值构成</w:t>
            </w:r>
          </w:p>
          <w:p w:rsidR="006E2A6D" w:rsidRDefault="006E2A6D" w:rsidP="00B559FD">
            <w:pPr>
              <w:spacing w:line="360" w:lineRule="auto"/>
              <w:jc w:val="center"/>
              <w:rPr>
                <w:rFonts w:ascii="仿宋" w:eastAsia="仿宋" w:hAnsi="仿宋" w:cs="仿宋"/>
                <w:b/>
                <w:sz w:val="24"/>
              </w:rPr>
            </w:pPr>
            <w:r>
              <w:rPr>
                <w:rFonts w:ascii="仿宋" w:eastAsia="仿宋" w:hAnsi="仿宋" w:cs="仿宋" w:hint="eastAsia"/>
                <w:b/>
                <w:color w:val="000000"/>
                <w:sz w:val="24"/>
              </w:rPr>
              <w:t>(总分100分)</w:t>
            </w:r>
          </w:p>
        </w:tc>
        <w:tc>
          <w:tcPr>
            <w:tcW w:w="7697" w:type="dxa"/>
            <w:gridSpan w:val="4"/>
            <w:shd w:val="clear" w:color="auto" w:fill="FFFFFF"/>
            <w:tcMar>
              <w:left w:w="108" w:type="dxa"/>
              <w:right w:w="108" w:type="dxa"/>
            </w:tcMar>
            <w:vAlign w:val="center"/>
          </w:tcPr>
          <w:p w:rsidR="006E2A6D" w:rsidRPr="008A3A86" w:rsidRDefault="006E2A6D" w:rsidP="00B559FD">
            <w:pPr>
              <w:spacing w:line="360" w:lineRule="auto"/>
              <w:ind w:firstLineChars="1000" w:firstLine="2409"/>
              <w:rPr>
                <w:rFonts w:ascii="仿宋" w:eastAsia="仿宋" w:hAnsi="仿宋" w:cs="仿宋"/>
                <w:b/>
                <w:sz w:val="24"/>
              </w:rPr>
            </w:pPr>
            <w:r w:rsidRPr="008A3A86">
              <w:rPr>
                <w:rFonts w:ascii="仿宋" w:eastAsia="仿宋" w:hAnsi="仿宋" w:cs="仿宋" w:hint="eastAsia"/>
                <w:b/>
                <w:sz w:val="24"/>
              </w:rPr>
              <w:t>价格分值：</w:t>
            </w:r>
            <w:r w:rsidRPr="008A3A86">
              <w:rPr>
                <w:rFonts w:ascii="仿宋" w:eastAsia="仿宋" w:hAnsi="仿宋" w:cs="仿宋" w:hint="eastAsia"/>
                <w:b/>
                <w:sz w:val="24"/>
                <w:u w:val="single"/>
              </w:rPr>
              <w:t>30</w:t>
            </w:r>
            <w:r w:rsidRPr="008A3A86">
              <w:rPr>
                <w:rFonts w:ascii="仿宋" w:eastAsia="仿宋" w:hAnsi="仿宋" w:cs="仿宋" w:hint="eastAsia"/>
                <w:b/>
                <w:sz w:val="24"/>
              </w:rPr>
              <w:t>分</w:t>
            </w:r>
          </w:p>
          <w:p w:rsidR="006E2A6D" w:rsidRPr="008A3A86" w:rsidRDefault="006E2A6D" w:rsidP="00B559FD">
            <w:pPr>
              <w:spacing w:line="360" w:lineRule="auto"/>
              <w:ind w:firstLineChars="1000" w:firstLine="2409"/>
              <w:rPr>
                <w:rFonts w:ascii="仿宋" w:eastAsia="仿宋" w:hAnsi="仿宋" w:cs="仿宋"/>
                <w:b/>
                <w:sz w:val="24"/>
              </w:rPr>
            </w:pPr>
            <w:r w:rsidRPr="008A3A86">
              <w:rPr>
                <w:rFonts w:ascii="仿宋" w:eastAsia="仿宋" w:hAnsi="仿宋" w:cs="仿宋" w:hint="eastAsia"/>
                <w:b/>
                <w:sz w:val="24"/>
              </w:rPr>
              <w:t>商务部分：</w:t>
            </w:r>
            <w:r w:rsidRPr="008A3A86">
              <w:rPr>
                <w:rFonts w:ascii="仿宋" w:eastAsia="仿宋" w:hAnsi="仿宋" w:cs="仿宋" w:hint="eastAsia"/>
                <w:b/>
                <w:sz w:val="24"/>
                <w:u w:val="single"/>
              </w:rPr>
              <w:t>40</w:t>
            </w:r>
            <w:r w:rsidRPr="008A3A86">
              <w:rPr>
                <w:rFonts w:ascii="仿宋" w:eastAsia="仿宋" w:hAnsi="仿宋" w:cs="仿宋" w:hint="eastAsia"/>
                <w:b/>
                <w:sz w:val="24"/>
              </w:rPr>
              <w:t>分</w:t>
            </w:r>
          </w:p>
          <w:p w:rsidR="006E2A6D" w:rsidRDefault="006E2A6D" w:rsidP="00B559FD">
            <w:pPr>
              <w:spacing w:line="360" w:lineRule="auto"/>
              <w:ind w:firstLineChars="1000" w:firstLine="2409"/>
              <w:rPr>
                <w:rFonts w:ascii="仿宋" w:eastAsia="仿宋" w:hAnsi="仿宋" w:cs="仿宋"/>
                <w:b/>
                <w:sz w:val="24"/>
              </w:rPr>
            </w:pPr>
            <w:r w:rsidRPr="008A3A86">
              <w:rPr>
                <w:rFonts w:ascii="仿宋" w:eastAsia="仿宋" w:hAnsi="仿宋" w:cs="仿宋" w:hint="eastAsia"/>
                <w:b/>
                <w:sz w:val="24"/>
              </w:rPr>
              <w:t>技术部分：</w:t>
            </w:r>
            <w:r w:rsidRPr="008A3A86">
              <w:rPr>
                <w:rFonts w:ascii="仿宋" w:eastAsia="仿宋" w:hAnsi="仿宋" w:cs="仿宋" w:hint="eastAsia"/>
                <w:b/>
                <w:sz w:val="24"/>
                <w:u w:val="single"/>
              </w:rPr>
              <w:t>30</w:t>
            </w:r>
            <w:r w:rsidRPr="008A3A86">
              <w:rPr>
                <w:rFonts w:ascii="仿宋" w:eastAsia="仿宋" w:hAnsi="仿宋" w:cs="仿宋" w:hint="eastAsia"/>
                <w:b/>
                <w:sz w:val="24"/>
              </w:rPr>
              <w:t>分</w:t>
            </w:r>
          </w:p>
        </w:tc>
      </w:tr>
      <w:tr w:rsidR="006E2A6D" w:rsidTr="00B559FD">
        <w:trPr>
          <w:jc w:val="center"/>
        </w:trPr>
        <w:tc>
          <w:tcPr>
            <w:tcW w:w="9114" w:type="dxa"/>
            <w:gridSpan w:val="5"/>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b/>
                <w:sz w:val="24"/>
              </w:rPr>
            </w:pPr>
            <w:r>
              <w:rPr>
                <w:rFonts w:ascii="仿宋" w:eastAsia="仿宋" w:hAnsi="仿宋" w:cs="仿宋" w:hint="eastAsia"/>
                <w:b/>
                <w:color w:val="000000"/>
                <w:sz w:val="24"/>
              </w:rPr>
              <w:t>一、价格部分（满分</w:t>
            </w:r>
            <w:r>
              <w:rPr>
                <w:rFonts w:ascii="Calibri" w:eastAsia="仿宋" w:hAnsi="Calibri" w:cs="Calibri"/>
                <w:b/>
                <w:color w:val="000000"/>
                <w:sz w:val="24"/>
                <w:u w:val="single"/>
              </w:rPr>
              <w:t> </w:t>
            </w:r>
            <w:r>
              <w:rPr>
                <w:rFonts w:ascii="仿宋" w:eastAsia="仿宋" w:hAnsi="仿宋" w:cs="仿宋" w:hint="eastAsia"/>
                <w:b/>
                <w:color w:val="000000"/>
                <w:sz w:val="24"/>
                <w:u w:val="single"/>
              </w:rPr>
              <w:t>30</w:t>
            </w:r>
            <w:r>
              <w:rPr>
                <w:rFonts w:ascii="Calibri" w:eastAsia="仿宋" w:hAnsi="Calibri" w:cs="Calibri"/>
                <w:b/>
                <w:color w:val="000000"/>
                <w:sz w:val="24"/>
                <w:u w:val="single"/>
              </w:rPr>
              <w:t> </w:t>
            </w:r>
            <w:r>
              <w:rPr>
                <w:rFonts w:ascii="仿宋" w:eastAsia="仿宋" w:hAnsi="仿宋" w:cs="仿宋" w:hint="eastAsia"/>
                <w:b/>
                <w:color w:val="000000"/>
                <w:sz w:val="24"/>
              </w:rPr>
              <w:t>分）</w:t>
            </w:r>
          </w:p>
        </w:tc>
      </w:tr>
      <w:tr w:rsidR="006E2A6D" w:rsidTr="00B559FD">
        <w:trPr>
          <w:trHeight w:val="454"/>
          <w:jc w:val="center"/>
        </w:trPr>
        <w:tc>
          <w:tcPr>
            <w:tcW w:w="1437" w:type="dxa"/>
            <w:gridSpan w:val="2"/>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评分因素</w:t>
            </w:r>
          </w:p>
        </w:tc>
        <w:tc>
          <w:tcPr>
            <w:tcW w:w="6681" w:type="dxa"/>
            <w:gridSpan w:val="2"/>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分值</w:t>
            </w:r>
          </w:p>
        </w:tc>
      </w:tr>
      <w:tr w:rsidR="006E2A6D" w:rsidTr="00B559FD">
        <w:trPr>
          <w:jc w:val="center"/>
        </w:trPr>
        <w:tc>
          <w:tcPr>
            <w:tcW w:w="1437" w:type="dxa"/>
            <w:gridSpan w:val="2"/>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lastRenderedPageBreak/>
              <w:t>投标报价</w:t>
            </w:r>
          </w:p>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6681" w:type="dxa"/>
            <w:gridSpan w:val="2"/>
            <w:shd w:val="clear" w:color="auto" w:fill="FFFFFF"/>
            <w:tcMar>
              <w:left w:w="108" w:type="dxa"/>
              <w:right w:w="108" w:type="dxa"/>
            </w:tcMar>
            <w:vAlign w:val="center"/>
          </w:tcPr>
          <w:p w:rsidR="006E2A6D" w:rsidRDefault="006E2A6D" w:rsidP="00B559FD">
            <w:pPr>
              <w:spacing w:line="360" w:lineRule="auto"/>
              <w:rPr>
                <w:rFonts w:ascii="仿宋" w:eastAsia="仿宋" w:hAnsi="仿宋" w:cs="仿宋"/>
                <w:color w:val="000000"/>
                <w:sz w:val="24"/>
              </w:rPr>
            </w:pPr>
            <w:r>
              <w:rPr>
                <w:rFonts w:ascii="仿宋" w:eastAsia="仿宋" w:hAnsi="仿宋" w:cs="仿宋" w:hint="eastAsia"/>
                <w:color w:val="000000"/>
                <w:sz w:val="24"/>
              </w:rPr>
              <w:t>评标基准价：满足招标文件要求的有效投标报价中，最低的投标报价为评标基准价。</w:t>
            </w:r>
          </w:p>
          <w:p w:rsidR="006E2A6D" w:rsidRPr="00423C41" w:rsidRDefault="006E2A6D" w:rsidP="00B559FD">
            <w:pPr>
              <w:spacing w:line="360" w:lineRule="auto"/>
              <w:rPr>
                <w:rFonts w:ascii="仿宋" w:eastAsia="仿宋" w:hAnsi="仿宋" w:cs="仿宋"/>
                <w:sz w:val="24"/>
              </w:rPr>
            </w:pPr>
            <w:r>
              <w:rPr>
                <w:rFonts w:ascii="仿宋" w:eastAsia="仿宋" w:hAnsi="仿宋" w:cs="仿宋" w:hint="eastAsia"/>
                <w:color w:val="000000"/>
                <w:sz w:val="24"/>
              </w:rPr>
              <w:t>投标报价得分=（评标基准价/投标报价）×30</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30分</w:t>
            </w:r>
          </w:p>
        </w:tc>
      </w:tr>
      <w:tr w:rsidR="006E2A6D" w:rsidTr="00B559FD">
        <w:trPr>
          <w:jc w:val="center"/>
        </w:trPr>
        <w:tc>
          <w:tcPr>
            <w:tcW w:w="9114" w:type="dxa"/>
            <w:gridSpan w:val="5"/>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b/>
                <w:sz w:val="24"/>
              </w:rPr>
            </w:pPr>
            <w:r>
              <w:rPr>
                <w:rFonts w:ascii="仿宋" w:eastAsia="仿宋" w:hAnsi="仿宋" w:cs="仿宋" w:hint="eastAsia"/>
                <w:b/>
                <w:color w:val="000000"/>
                <w:sz w:val="24"/>
              </w:rPr>
              <w:t>二、商务部分（满分</w:t>
            </w:r>
            <w:r>
              <w:rPr>
                <w:rFonts w:ascii="Calibri" w:eastAsia="仿宋" w:hAnsi="Calibri" w:cs="Calibri"/>
                <w:b/>
                <w:color w:val="000000"/>
                <w:sz w:val="24"/>
                <w:u w:val="single"/>
              </w:rPr>
              <w:t> </w:t>
            </w:r>
            <w:r>
              <w:rPr>
                <w:rFonts w:ascii="仿宋" w:eastAsia="仿宋" w:hAnsi="仿宋" w:cs="仿宋" w:hint="eastAsia"/>
                <w:b/>
                <w:color w:val="000000"/>
                <w:sz w:val="24"/>
                <w:u w:val="single"/>
              </w:rPr>
              <w:t>40</w:t>
            </w:r>
            <w:r>
              <w:rPr>
                <w:rFonts w:ascii="Calibri" w:eastAsia="仿宋" w:hAnsi="Calibri" w:cs="Calibri"/>
                <w:b/>
                <w:color w:val="000000"/>
                <w:sz w:val="24"/>
                <w:u w:val="single"/>
              </w:rPr>
              <w:t> </w:t>
            </w:r>
            <w:r>
              <w:rPr>
                <w:rFonts w:ascii="仿宋" w:eastAsia="仿宋" w:hAnsi="仿宋" w:cs="仿宋" w:hint="eastAsia"/>
                <w:b/>
                <w:color w:val="000000"/>
                <w:sz w:val="24"/>
              </w:rPr>
              <w:t>分）</w:t>
            </w:r>
          </w:p>
        </w:tc>
      </w:tr>
      <w:tr w:rsidR="006E2A6D" w:rsidTr="00B559FD">
        <w:trPr>
          <w:jc w:val="center"/>
        </w:trPr>
        <w:tc>
          <w:tcPr>
            <w:tcW w:w="1437" w:type="dxa"/>
            <w:gridSpan w:val="2"/>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评分因素</w:t>
            </w:r>
          </w:p>
        </w:tc>
        <w:tc>
          <w:tcPr>
            <w:tcW w:w="6681" w:type="dxa"/>
            <w:gridSpan w:val="2"/>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分值</w:t>
            </w:r>
          </w:p>
        </w:tc>
      </w:tr>
      <w:tr w:rsidR="006E2A6D" w:rsidTr="00B559FD">
        <w:trPr>
          <w:jc w:val="center"/>
        </w:trPr>
        <w:tc>
          <w:tcPr>
            <w:tcW w:w="1437" w:type="dxa"/>
            <w:gridSpan w:val="2"/>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szCs w:val="24"/>
              </w:rPr>
              <w:t>投标人综合评价</w:t>
            </w:r>
          </w:p>
        </w:tc>
        <w:tc>
          <w:tcPr>
            <w:tcW w:w="6681" w:type="dxa"/>
            <w:gridSpan w:val="2"/>
            <w:shd w:val="clear" w:color="auto" w:fill="FFFFFF"/>
            <w:tcMar>
              <w:left w:w="108" w:type="dxa"/>
              <w:right w:w="108" w:type="dxa"/>
            </w:tcMar>
            <w:vAlign w:val="center"/>
          </w:tcPr>
          <w:p w:rsidR="006E2A6D" w:rsidRDefault="006E2A6D" w:rsidP="00B559FD">
            <w:pPr>
              <w:widowControl/>
              <w:spacing w:line="360" w:lineRule="auto"/>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1、投标供应商具备信息系统集成及服务资质二级及以上且具备涉及国家秘密的计算机信息系统集成资质证书（安防监控类）乙级及以上，提供一项资质证书的得</w:t>
            </w:r>
            <w:r w:rsidRPr="008A3A86">
              <w:rPr>
                <w:rFonts w:ascii="仿宋" w:eastAsia="仿宋" w:hAnsi="仿宋" w:cs="仿宋" w:hint="eastAsia"/>
                <w:kern w:val="0"/>
                <w:sz w:val="24"/>
                <w:szCs w:val="24"/>
              </w:rPr>
              <w:t>2分，</w:t>
            </w:r>
            <w:r>
              <w:rPr>
                <w:rFonts w:ascii="仿宋" w:eastAsia="仿宋" w:hAnsi="仿宋" w:cs="仿宋" w:hint="eastAsia"/>
                <w:color w:val="000000"/>
                <w:kern w:val="0"/>
                <w:sz w:val="24"/>
                <w:szCs w:val="24"/>
              </w:rPr>
              <w:t>满分4分。</w:t>
            </w:r>
            <w:r>
              <w:rPr>
                <w:rFonts w:ascii="仿宋" w:eastAsia="仿宋" w:hAnsi="仿宋" w:cs="仿宋"/>
                <w:color w:val="000000"/>
                <w:kern w:val="0"/>
                <w:sz w:val="24"/>
                <w:szCs w:val="24"/>
              </w:rPr>
              <w:br/>
            </w:r>
            <w:r>
              <w:rPr>
                <w:rFonts w:ascii="仿宋" w:eastAsia="仿宋" w:hAnsi="仿宋" w:cs="仿宋" w:hint="eastAsia"/>
                <w:color w:val="000000"/>
                <w:kern w:val="0"/>
                <w:sz w:val="24"/>
                <w:szCs w:val="24"/>
              </w:rPr>
              <w:t>2、投标供应商具备：ITSS信息技术服务运行维护符合性证书、高新技术企业证书、企业技术中心认定、</w:t>
            </w:r>
            <w:r w:rsidRPr="008A3A86">
              <w:rPr>
                <w:rFonts w:ascii="仿宋" w:eastAsia="仿宋" w:hAnsi="仿宋" w:cs="仿宋" w:hint="eastAsia"/>
                <w:kern w:val="0"/>
                <w:sz w:val="24"/>
                <w:szCs w:val="24"/>
              </w:rPr>
              <w:t>CMMI3</w:t>
            </w:r>
            <w:r>
              <w:rPr>
                <w:rFonts w:ascii="仿宋" w:eastAsia="仿宋" w:hAnsi="仿宋" w:cs="仿宋" w:hint="eastAsia"/>
                <w:color w:val="000000"/>
                <w:kern w:val="0"/>
                <w:sz w:val="24"/>
                <w:szCs w:val="24"/>
              </w:rPr>
              <w:t>级或以上认证，每提供一项得1.5分，满分6分。</w:t>
            </w:r>
            <w:r>
              <w:rPr>
                <w:rFonts w:ascii="仿宋" w:eastAsia="仿宋" w:hAnsi="仿宋" w:cs="仿宋"/>
                <w:color w:val="000000"/>
                <w:kern w:val="0"/>
                <w:sz w:val="24"/>
                <w:szCs w:val="24"/>
              </w:rPr>
              <w:br/>
            </w:r>
            <w:r>
              <w:rPr>
                <w:rFonts w:ascii="仿宋" w:eastAsia="仿宋" w:hAnsi="仿宋" w:cs="仿宋" w:hint="eastAsia"/>
                <w:color w:val="000000"/>
                <w:kern w:val="0"/>
                <w:sz w:val="24"/>
                <w:szCs w:val="24"/>
              </w:rPr>
              <w:t>3、投标供应商通过 IT服务管理体系认证、信息安全管理体系认证证书，提供一项得</w:t>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分，满分4分。</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sz w:val="24"/>
              </w:rPr>
              <w:t>14分</w:t>
            </w:r>
          </w:p>
        </w:tc>
      </w:tr>
      <w:tr w:rsidR="006E2A6D" w:rsidTr="00B559FD">
        <w:trPr>
          <w:jc w:val="center"/>
        </w:trPr>
        <w:tc>
          <w:tcPr>
            <w:tcW w:w="1437" w:type="dxa"/>
            <w:gridSpan w:val="2"/>
            <w:shd w:val="clear" w:color="auto" w:fill="FFFFFF"/>
            <w:tcMar>
              <w:left w:w="108" w:type="dxa"/>
              <w:right w:w="108" w:type="dxa"/>
            </w:tcMar>
            <w:vAlign w:val="center"/>
          </w:tcPr>
          <w:p w:rsidR="006E2A6D" w:rsidRDefault="006E2A6D" w:rsidP="00B559FD">
            <w:pPr>
              <w:pStyle w:val="Default"/>
              <w:spacing w:line="276" w:lineRule="auto"/>
              <w:jc w:val="center"/>
              <w:rPr>
                <w:rFonts w:ascii="仿宋" w:eastAsia="仿宋" w:hAnsi="仿宋" w:cs="仿宋"/>
              </w:rPr>
            </w:pPr>
            <w:r>
              <w:rPr>
                <w:rFonts w:ascii="仿宋" w:eastAsia="仿宋" w:hAnsi="仿宋" w:cs="仿宋" w:hint="eastAsia"/>
              </w:rPr>
              <w:t>人员配备</w:t>
            </w:r>
          </w:p>
        </w:tc>
        <w:tc>
          <w:tcPr>
            <w:tcW w:w="6681" w:type="dxa"/>
            <w:gridSpan w:val="2"/>
            <w:shd w:val="clear" w:color="auto" w:fill="FFFFFF"/>
            <w:tcMar>
              <w:left w:w="108" w:type="dxa"/>
              <w:right w:w="108" w:type="dxa"/>
            </w:tcMar>
            <w:vAlign w:val="center"/>
          </w:tcPr>
          <w:p w:rsidR="00580A0C" w:rsidRDefault="006E2A6D" w:rsidP="00B559FD">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1、项目经理具备信息系统集成及服务高级项目经理证、高级工程师证，提供一个得1分，满分2分。</w:t>
            </w:r>
          </w:p>
          <w:p w:rsidR="00580A0C" w:rsidRDefault="006E2A6D" w:rsidP="00B559FD">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2、技术负责人具备计算机、通信类高级工程</w:t>
            </w:r>
            <w:r w:rsidR="00F01DA0">
              <w:rPr>
                <w:rFonts w:ascii="仿宋" w:eastAsia="仿宋" w:hAnsi="仿宋" w:cs="仿宋" w:hint="eastAsia"/>
                <w:color w:val="000000"/>
                <w:kern w:val="0"/>
                <w:sz w:val="24"/>
                <w:szCs w:val="24"/>
              </w:rPr>
              <w:t>师</w:t>
            </w:r>
            <w:r>
              <w:rPr>
                <w:rFonts w:ascii="仿宋" w:eastAsia="仿宋" w:hAnsi="仿宋" w:cs="仿宋" w:hint="eastAsia"/>
                <w:color w:val="000000"/>
                <w:kern w:val="0"/>
                <w:sz w:val="24"/>
                <w:szCs w:val="24"/>
              </w:rPr>
              <w:t>者得2分，否者不得分。</w:t>
            </w:r>
          </w:p>
          <w:p w:rsidR="00D63B9E" w:rsidRDefault="006E2A6D" w:rsidP="00580A0C">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3、投标人拟投入本项目的项目成员具备5名（含）以上中级或以上技术职称，满足得2分。</w:t>
            </w:r>
          </w:p>
          <w:p w:rsidR="006E2A6D" w:rsidRDefault="006E2A6D" w:rsidP="00580A0C">
            <w:pPr>
              <w:spacing w:line="360" w:lineRule="auto"/>
              <w:rPr>
                <w:rFonts w:ascii="仿宋" w:eastAsia="仿宋" w:hAnsi="仿宋" w:cs="仿宋"/>
                <w:sz w:val="24"/>
                <w:szCs w:val="24"/>
              </w:rPr>
            </w:pPr>
            <w:r>
              <w:rPr>
                <w:rFonts w:ascii="仿宋" w:eastAsia="仿宋" w:hAnsi="仿宋" w:cs="仿宋" w:hint="eastAsia"/>
                <w:color w:val="000000"/>
                <w:kern w:val="0"/>
                <w:sz w:val="24"/>
                <w:szCs w:val="24"/>
              </w:rPr>
              <w:t>（</w:t>
            </w:r>
            <w:r w:rsidR="00D63B9E">
              <w:rPr>
                <w:rFonts w:ascii="仿宋" w:eastAsia="仿宋" w:hAnsi="仿宋" w:cs="仿宋" w:hint="eastAsia"/>
                <w:color w:val="000000"/>
                <w:kern w:val="0"/>
                <w:sz w:val="24"/>
                <w:szCs w:val="24"/>
              </w:rPr>
              <w:t>以上</w:t>
            </w:r>
            <w:proofErr w:type="gramStart"/>
            <w:r w:rsidR="00580A0C">
              <w:rPr>
                <w:rFonts w:ascii="仿宋" w:eastAsia="仿宋" w:hAnsi="仿宋" w:cs="仿宋" w:hint="eastAsia"/>
                <w:color w:val="000000"/>
                <w:kern w:val="0"/>
                <w:sz w:val="24"/>
                <w:szCs w:val="24"/>
              </w:rPr>
              <w:t>须相关</w:t>
            </w:r>
            <w:proofErr w:type="gramEnd"/>
            <w:r>
              <w:rPr>
                <w:rFonts w:ascii="仿宋" w:eastAsia="仿宋" w:hAnsi="仿宋" w:cs="仿宋" w:hint="eastAsia"/>
                <w:color w:val="000000"/>
                <w:kern w:val="0"/>
                <w:sz w:val="24"/>
                <w:szCs w:val="24"/>
              </w:rPr>
              <w:t>证书</w:t>
            </w:r>
            <w:r w:rsidR="00580A0C">
              <w:rPr>
                <w:rFonts w:ascii="仿宋" w:eastAsia="仿宋" w:hAnsi="仿宋" w:cs="仿宋" w:hint="eastAsia"/>
                <w:color w:val="000000"/>
                <w:kern w:val="0"/>
                <w:sz w:val="24"/>
                <w:szCs w:val="24"/>
              </w:rPr>
              <w:t>及</w:t>
            </w:r>
            <w:proofErr w:type="gramStart"/>
            <w:r>
              <w:rPr>
                <w:rFonts w:ascii="仿宋" w:eastAsia="仿宋" w:hAnsi="仿宋" w:cs="仿宋" w:hint="eastAsia"/>
                <w:color w:val="000000"/>
                <w:kern w:val="0"/>
                <w:sz w:val="24"/>
                <w:szCs w:val="24"/>
              </w:rPr>
              <w:t>社保证</w:t>
            </w:r>
            <w:proofErr w:type="gramEnd"/>
            <w:r>
              <w:rPr>
                <w:rFonts w:ascii="仿宋" w:eastAsia="仿宋" w:hAnsi="仿宋" w:cs="仿宋" w:hint="eastAsia"/>
                <w:color w:val="000000"/>
                <w:kern w:val="0"/>
                <w:sz w:val="24"/>
                <w:szCs w:val="24"/>
              </w:rPr>
              <w:t>明为准</w:t>
            </w:r>
            <w:r w:rsidR="00580A0C">
              <w:rPr>
                <w:rFonts w:ascii="仿宋" w:eastAsia="仿宋" w:hAnsi="仿宋" w:cs="仿宋" w:hint="eastAsia"/>
                <w:color w:val="000000"/>
                <w:kern w:val="0"/>
                <w:sz w:val="24"/>
                <w:szCs w:val="24"/>
              </w:rPr>
              <w:t>，否则不得分</w:t>
            </w:r>
            <w:r>
              <w:rPr>
                <w:rFonts w:ascii="仿宋" w:eastAsia="仿宋" w:hAnsi="仿宋" w:cs="仿宋" w:hint="eastAsia"/>
                <w:color w:val="000000"/>
                <w:kern w:val="0"/>
                <w:sz w:val="24"/>
                <w:szCs w:val="24"/>
              </w:rPr>
              <w:t>）</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color w:val="000000"/>
                <w:sz w:val="24"/>
              </w:rPr>
            </w:pPr>
            <w:r>
              <w:rPr>
                <w:rFonts w:ascii="仿宋" w:eastAsia="仿宋" w:hAnsi="仿宋" w:cs="仿宋" w:hint="eastAsia"/>
                <w:color w:val="000000"/>
                <w:sz w:val="24"/>
              </w:rPr>
              <w:t>6分</w:t>
            </w:r>
          </w:p>
        </w:tc>
      </w:tr>
      <w:tr w:rsidR="006E2A6D" w:rsidTr="00B559FD">
        <w:trPr>
          <w:jc w:val="center"/>
        </w:trPr>
        <w:tc>
          <w:tcPr>
            <w:tcW w:w="1437" w:type="dxa"/>
            <w:gridSpan w:val="2"/>
            <w:shd w:val="clear" w:color="auto" w:fill="FFFFFF"/>
            <w:tcMar>
              <w:left w:w="108" w:type="dxa"/>
              <w:right w:w="108" w:type="dxa"/>
            </w:tcMar>
            <w:vAlign w:val="center"/>
          </w:tcPr>
          <w:p w:rsidR="006E2A6D" w:rsidRDefault="006E2A6D" w:rsidP="00B559FD">
            <w:pPr>
              <w:pStyle w:val="Default"/>
              <w:spacing w:line="276" w:lineRule="auto"/>
              <w:jc w:val="center"/>
              <w:rPr>
                <w:rFonts w:ascii="仿宋" w:eastAsia="仿宋" w:hAnsi="仿宋" w:cs="仿宋"/>
              </w:rPr>
            </w:pPr>
            <w:r>
              <w:rPr>
                <w:rFonts w:ascii="仿宋" w:eastAsia="仿宋" w:hAnsi="仿宋" w:cs="仿宋" w:hint="eastAsia"/>
              </w:rPr>
              <w:t>类似业绩</w:t>
            </w:r>
          </w:p>
        </w:tc>
        <w:tc>
          <w:tcPr>
            <w:tcW w:w="6681" w:type="dxa"/>
            <w:gridSpan w:val="2"/>
            <w:shd w:val="clear" w:color="auto" w:fill="FFFFFF"/>
            <w:tcMar>
              <w:left w:w="108" w:type="dxa"/>
              <w:right w:w="108" w:type="dxa"/>
            </w:tcMar>
            <w:vAlign w:val="center"/>
          </w:tcPr>
          <w:p w:rsidR="006E2A6D" w:rsidRDefault="006E2A6D" w:rsidP="00B559FD">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投标供应商2016年1月1日以来同类业绩（信息化集成项目）完成经验。（该时间以业绩合同签署时间为准）</w:t>
            </w:r>
          </w:p>
          <w:p w:rsidR="006E2A6D" w:rsidRPr="000B2D59" w:rsidRDefault="006E2A6D" w:rsidP="00B559FD">
            <w:pPr>
              <w:spacing w:line="360" w:lineRule="auto"/>
              <w:rPr>
                <w:rFonts w:ascii="仿宋" w:eastAsia="仿宋" w:hAnsi="仿宋" w:cs="仿宋"/>
                <w:color w:val="000000"/>
                <w:kern w:val="0"/>
                <w:sz w:val="24"/>
                <w:szCs w:val="24"/>
              </w:rPr>
            </w:pPr>
            <w:r w:rsidRPr="000B2D59">
              <w:rPr>
                <w:rFonts w:ascii="仿宋" w:eastAsia="仿宋" w:hAnsi="仿宋" w:cs="仿宋" w:hint="eastAsia"/>
                <w:color w:val="000000"/>
                <w:kern w:val="0"/>
                <w:sz w:val="24"/>
                <w:szCs w:val="24"/>
              </w:rPr>
              <w:t>单份合同金额在300万（含300万）及以上的，每提供一份得3分 ；单份合同金额在200万（含200万）及以上的，每提供一份得2分；满分6分</w:t>
            </w:r>
          </w:p>
          <w:p w:rsidR="006E2A6D" w:rsidRDefault="006E2A6D" w:rsidP="00580A0C">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（以中标通知书</w:t>
            </w:r>
            <w:r w:rsidR="00580A0C">
              <w:rPr>
                <w:rFonts w:ascii="仿宋" w:eastAsia="仿宋" w:hAnsi="仿宋" w:cs="仿宋" w:hint="eastAsia"/>
                <w:color w:val="000000"/>
                <w:kern w:val="0"/>
                <w:sz w:val="24"/>
                <w:szCs w:val="24"/>
              </w:rPr>
              <w:t>和</w:t>
            </w:r>
            <w:r>
              <w:rPr>
                <w:rFonts w:ascii="仿宋" w:eastAsia="仿宋" w:hAnsi="仿宋" w:cs="仿宋" w:hint="eastAsia"/>
                <w:color w:val="000000"/>
                <w:kern w:val="0"/>
                <w:sz w:val="24"/>
                <w:szCs w:val="24"/>
              </w:rPr>
              <w:t>合同为准</w:t>
            </w:r>
            <w:r w:rsidR="00580A0C">
              <w:rPr>
                <w:rFonts w:ascii="仿宋" w:eastAsia="仿宋" w:hAnsi="仿宋" w:cs="仿宋" w:hint="eastAsia"/>
                <w:color w:val="000000"/>
                <w:kern w:val="0"/>
                <w:sz w:val="24"/>
                <w:szCs w:val="24"/>
              </w:rPr>
              <w:t>，否则不得分</w:t>
            </w:r>
            <w:r>
              <w:rPr>
                <w:rFonts w:ascii="仿宋" w:eastAsia="仿宋" w:hAnsi="仿宋" w:cs="仿宋" w:hint="eastAsia"/>
                <w:color w:val="000000"/>
                <w:kern w:val="0"/>
                <w:sz w:val="24"/>
                <w:szCs w:val="24"/>
              </w:rPr>
              <w:t>）。</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color w:val="000000"/>
                <w:sz w:val="24"/>
              </w:rPr>
            </w:pPr>
            <w:r>
              <w:rPr>
                <w:rFonts w:ascii="仿宋" w:eastAsia="仿宋" w:hAnsi="仿宋" w:cs="仿宋" w:hint="eastAsia"/>
                <w:color w:val="000000"/>
                <w:sz w:val="24"/>
              </w:rPr>
              <w:t>6分</w:t>
            </w:r>
          </w:p>
        </w:tc>
      </w:tr>
      <w:tr w:rsidR="006E2A6D" w:rsidTr="00B559FD">
        <w:trPr>
          <w:jc w:val="center"/>
        </w:trPr>
        <w:tc>
          <w:tcPr>
            <w:tcW w:w="1437" w:type="dxa"/>
            <w:gridSpan w:val="2"/>
            <w:shd w:val="clear" w:color="auto" w:fill="FFFFFF"/>
            <w:tcMar>
              <w:left w:w="108" w:type="dxa"/>
              <w:right w:w="108" w:type="dxa"/>
            </w:tcMar>
            <w:vAlign w:val="center"/>
          </w:tcPr>
          <w:p w:rsidR="006E2A6D" w:rsidRDefault="006E2A6D" w:rsidP="00B559FD">
            <w:pPr>
              <w:pStyle w:val="Default"/>
              <w:spacing w:line="276" w:lineRule="auto"/>
              <w:jc w:val="center"/>
              <w:rPr>
                <w:rFonts w:ascii="仿宋" w:eastAsia="仿宋" w:hAnsi="仿宋" w:cs="仿宋"/>
              </w:rPr>
            </w:pPr>
            <w:r>
              <w:rPr>
                <w:rFonts w:ascii="仿宋" w:eastAsia="仿宋" w:hAnsi="仿宋" w:cs="仿宋" w:hint="eastAsia"/>
              </w:rPr>
              <w:t>投标人所投设备厂商技</w:t>
            </w:r>
            <w:r>
              <w:rPr>
                <w:rFonts w:ascii="仿宋" w:eastAsia="仿宋" w:hAnsi="仿宋" w:cs="仿宋" w:hint="eastAsia"/>
              </w:rPr>
              <w:lastRenderedPageBreak/>
              <w:t>术实力</w:t>
            </w:r>
          </w:p>
        </w:tc>
        <w:tc>
          <w:tcPr>
            <w:tcW w:w="6681" w:type="dxa"/>
            <w:gridSpan w:val="2"/>
            <w:shd w:val="clear" w:color="auto" w:fill="FFFFFF"/>
            <w:tcMar>
              <w:left w:w="108" w:type="dxa"/>
              <w:right w:w="108" w:type="dxa"/>
            </w:tcMar>
            <w:vAlign w:val="center"/>
          </w:tcPr>
          <w:p w:rsidR="006E2A6D" w:rsidRDefault="006E2A6D" w:rsidP="00B559FD">
            <w:pPr>
              <w:spacing w:line="360" w:lineRule="auto"/>
              <w:rPr>
                <w:rFonts w:ascii="仿宋" w:eastAsia="仿宋" w:hAnsi="仿宋" w:cs="仿宋"/>
                <w:sz w:val="24"/>
                <w:szCs w:val="24"/>
              </w:rPr>
            </w:pPr>
            <w:r>
              <w:rPr>
                <w:rFonts w:ascii="仿宋" w:eastAsia="仿宋" w:hAnsi="仿宋" w:cs="仿宋" w:hint="eastAsia"/>
                <w:sz w:val="24"/>
                <w:szCs w:val="24"/>
              </w:rPr>
              <w:lastRenderedPageBreak/>
              <w:t>1、投标人所提供“云存储系统”厂商具有省级工程实验室（工程研究中心）的得3分，具有市级工程实验室（工程研究中心）</w:t>
            </w:r>
            <w:r>
              <w:rPr>
                <w:rFonts w:ascii="仿宋" w:eastAsia="仿宋" w:hAnsi="仿宋" w:cs="仿宋" w:hint="eastAsia"/>
                <w:sz w:val="24"/>
                <w:szCs w:val="24"/>
              </w:rPr>
              <w:lastRenderedPageBreak/>
              <w:t>的得1分，满分3分。提供相关证明文件。</w:t>
            </w:r>
          </w:p>
          <w:p w:rsidR="006E2A6D" w:rsidRDefault="006E2A6D" w:rsidP="00B559FD">
            <w:pPr>
              <w:spacing w:line="360" w:lineRule="auto"/>
              <w:rPr>
                <w:rFonts w:ascii="仿宋" w:eastAsia="仿宋" w:hAnsi="仿宋" w:cs="仿宋"/>
                <w:sz w:val="24"/>
                <w:szCs w:val="24"/>
              </w:rPr>
            </w:pPr>
            <w:r>
              <w:rPr>
                <w:rFonts w:ascii="仿宋" w:eastAsia="仿宋" w:hAnsi="仿宋" w:cs="仿宋" w:hint="eastAsia"/>
                <w:sz w:val="24"/>
                <w:szCs w:val="24"/>
              </w:rPr>
              <w:t>2、投标人所提供“超低照度智能球型摄像机” 厂商获得中国信息安全测评中心颁发的技术支撑单位等级证书一级证书的得5分，二级证书的得3分，三级证书的得2分。满分5分。</w:t>
            </w:r>
          </w:p>
          <w:p w:rsidR="006E2A6D" w:rsidRDefault="006E2A6D" w:rsidP="00B559FD">
            <w:pPr>
              <w:spacing w:line="360" w:lineRule="auto"/>
              <w:rPr>
                <w:rFonts w:ascii="仿宋" w:eastAsia="仿宋" w:hAnsi="仿宋" w:cs="仿宋"/>
                <w:sz w:val="24"/>
                <w:szCs w:val="24"/>
              </w:rPr>
            </w:pPr>
            <w:r>
              <w:rPr>
                <w:rFonts w:ascii="仿宋" w:eastAsia="仿宋" w:hAnsi="仿宋" w:cs="仿宋" w:hint="eastAsia"/>
                <w:sz w:val="24"/>
                <w:szCs w:val="24"/>
              </w:rPr>
              <w:t xml:space="preserve"> 3、投标人所提供“云存储主机”厂商，产品及平台软件能力成熟度集成模型（CMMI）认证等级达到5级得4分；到达4级得2分；3级及以下不得分，满分4分。</w:t>
            </w:r>
          </w:p>
          <w:p w:rsidR="006E2A6D" w:rsidRDefault="006E2A6D" w:rsidP="00B559FD">
            <w:pPr>
              <w:spacing w:line="360" w:lineRule="auto"/>
              <w:rPr>
                <w:rFonts w:ascii="仿宋" w:eastAsia="仿宋" w:hAnsi="仿宋" w:cs="仿宋"/>
                <w:sz w:val="24"/>
                <w:szCs w:val="24"/>
              </w:rPr>
            </w:pPr>
            <w:r>
              <w:rPr>
                <w:rFonts w:ascii="仿宋" w:eastAsia="仿宋" w:hAnsi="仿宋" w:cs="仿宋" w:hint="eastAsia"/>
                <w:sz w:val="24"/>
                <w:szCs w:val="24"/>
              </w:rPr>
              <w:t>4、投标人所投</w:t>
            </w:r>
            <w:r w:rsidRPr="00146E43">
              <w:rPr>
                <w:rFonts w:ascii="仿宋" w:eastAsia="仿宋" w:hAnsi="仿宋" w:cs="仿宋" w:hint="eastAsia"/>
                <w:sz w:val="24"/>
                <w:szCs w:val="24"/>
              </w:rPr>
              <w:t>核心产品</w:t>
            </w:r>
            <w:r>
              <w:rPr>
                <w:rFonts w:ascii="仿宋" w:eastAsia="仿宋" w:hAnsi="仿宋" w:cs="仿宋" w:hint="eastAsia"/>
                <w:sz w:val="24"/>
                <w:szCs w:val="24"/>
              </w:rPr>
              <w:t>厂商拥有“公安部重点实验室”，得2分，提供相关证明材料。</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color w:val="000000"/>
                <w:sz w:val="24"/>
              </w:rPr>
            </w:pPr>
            <w:r>
              <w:rPr>
                <w:rFonts w:ascii="仿宋" w:eastAsia="仿宋" w:hAnsi="仿宋" w:cs="仿宋"/>
                <w:color w:val="000000"/>
                <w:sz w:val="24"/>
              </w:rPr>
              <w:lastRenderedPageBreak/>
              <w:t>14</w:t>
            </w:r>
            <w:r>
              <w:rPr>
                <w:rFonts w:ascii="仿宋" w:eastAsia="仿宋" w:hAnsi="仿宋" w:cs="仿宋" w:hint="eastAsia"/>
                <w:color w:val="000000"/>
                <w:sz w:val="24"/>
              </w:rPr>
              <w:t>分</w:t>
            </w:r>
          </w:p>
        </w:tc>
      </w:tr>
      <w:tr w:rsidR="006E2A6D" w:rsidTr="00B559FD">
        <w:trPr>
          <w:jc w:val="center"/>
        </w:trPr>
        <w:tc>
          <w:tcPr>
            <w:tcW w:w="9114" w:type="dxa"/>
            <w:gridSpan w:val="5"/>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b/>
                <w:sz w:val="24"/>
              </w:rPr>
            </w:pPr>
            <w:r>
              <w:rPr>
                <w:rFonts w:ascii="仿宋" w:eastAsia="仿宋" w:hAnsi="仿宋" w:cs="仿宋" w:hint="eastAsia"/>
                <w:b/>
                <w:color w:val="000000"/>
                <w:sz w:val="24"/>
              </w:rPr>
              <w:lastRenderedPageBreak/>
              <w:t>三、技术部分（满分</w:t>
            </w:r>
            <w:r>
              <w:rPr>
                <w:rFonts w:ascii="Calibri" w:eastAsia="仿宋" w:hAnsi="Calibri" w:cs="Calibri"/>
                <w:b/>
                <w:color w:val="000000"/>
                <w:sz w:val="24"/>
                <w:u w:val="single"/>
              </w:rPr>
              <w:t> </w:t>
            </w:r>
            <w:r>
              <w:rPr>
                <w:rFonts w:ascii="仿宋" w:eastAsia="仿宋" w:hAnsi="仿宋" w:cs="仿宋" w:hint="eastAsia"/>
                <w:b/>
                <w:color w:val="000000"/>
                <w:sz w:val="24"/>
                <w:u w:val="single"/>
              </w:rPr>
              <w:t>30</w:t>
            </w:r>
            <w:r>
              <w:rPr>
                <w:rFonts w:ascii="Calibri" w:eastAsia="仿宋" w:hAnsi="Calibri" w:cs="Calibri"/>
                <w:b/>
                <w:color w:val="000000"/>
                <w:sz w:val="24"/>
                <w:u w:val="single"/>
              </w:rPr>
              <w:t> </w:t>
            </w:r>
            <w:r>
              <w:rPr>
                <w:rFonts w:ascii="仿宋" w:eastAsia="仿宋" w:hAnsi="仿宋" w:cs="仿宋" w:hint="eastAsia"/>
                <w:b/>
                <w:color w:val="000000"/>
                <w:sz w:val="24"/>
              </w:rPr>
              <w:t>分）</w:t>
            </w:r>
          </w:p>
        </w:tc>
      </w:tr>
      <w:tr w:rsidR="006E2A6D" w:rsidTr="00B559FD">
        <w:trPr>
          <w:jc w:val="center"/>
        </w:trPr>
        <w:tc>
          <w:tcPr>
            <w:tcW w:w="1457" w:type="dxa"/>
            <w:gridSpan w:val="3"/>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评分因素</w:t>
            </w:r>
          </w:p>
        </w:tc>
        <w:tc>
          <w:tcPr>
            <w:tcW w:w="6661"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sz w:val="24"/>
              </w:rPr>
            </w:pPr>
            <w:r>
              <w:rPr>
                <w:rFonts w:ascii="仿宋" w:eastAsia="仿宋" w:hAnsi="仿宋" w:cs="仿宋" w:hint="eastAsia"/>
                <w:color w:val="000000"/>
                <w:sz w:val="24"/>
              </w:rPr>
              <w:t>分值</w:t>
            </w:r>
          </w:p>
        </w:tc>
      </w:tr>
      <w:tr w:rsidR="006E2A6D" w:rsidTr="00B559FD">
        <w:trPr>
          <w:jc w:val="center"/>
        </w:trPr>
        <w:tc>
          <w:tcPr>
            <w:tcW w:w="1457" w:type="dxa"/>
            <w:gridSpan w:val="3"/>
            <w:shd w:val="clear" w:color="auto" w:fill="FFFFFF"/>
            <w:tcMar>
              <w:left w:w="108" w:type="dxa"/>
              <w:right w:w="108" w:type="dxa"/>
            </w:tcMar>
            <w:vAlign w:val="center"/>
          </w:tcPr>
          <w:p w:rsidR="006E2A6D" w:rsidRDefault="006E2A6D" w:rsidP="00B559FD">
            <w:pPr>
              <w:pStyle w:val="Default"/>
              <w:spacing w:line="276" w:lineRule="auto"/>
              <w:jc w:val="center"/>
              <w:rPr>
                <w:rFonts w:ascii="仿宋" w:eastAsia="仿宋" w:hAnsi="仿宋" w:cs="仿宋"/>
              </w:rPr>
            </w:pPr>
            <w:r>
              <w:rPr>
                <w:rFonts w:ascii="仿宋" w:eastAsia="仿宋" w:hAnsi="仿宋" w:cs="仿宋" w:hint="eastAsia"/>
              </w:rPr>
              <w:t>主要产品技术指标</w:t>
            </w:r>
          </w:p>
        </w:tc>
        <w:tc>
          <w:tcPr>
            <w:tcW w:w="6661" w:type="dxa"/>
            <w:shd w:val="clear" w:color="auto" w:fill="FFFFFF"/>
            <w:tcMar>
              <w:left w:w="108" w:type="dxa"/>
              <w:right w:w="108" w:type="dxa"/>
            </w:tcMar>
            <w:vAlign w:val="center"/>
          </w:tcPr>
          <w:p w:rsidR="006E2A6D" w:rsidRDefault="006E2A6D" w:rsidP="00B559FD">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设备技术参数加★项提供公安部权威机构出具的检验报告，每提供一项得2分，不提供不得分，满分20分。</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color w:val="000000"/>
                <w:sz w:val="24"/>
              </w:rPr>
            </w:pPr>
            <w:r>
              <w:rPr>
                <w:rFonts w:ascii="仿宋" w:eastAsia="仿宋" w:hAnsi="仿宋" w:cs="仿宋" w:hint="eastAsia"/>
                <w:color w:val="000000"/>
                <w:sz w:val="24"/>
              </w:rPr>
              <w:t>20分</w:t>
            </w:r>
          </w:p>
        </w:tc>
      </w:tr>
      <w:tr w:rsidR="006E2A6D" w:rsidTr="00B559FD">
        <w:trPr>
          <w:jc w:val="center"/>
        </w:trPr>
        <w:tc>
          <w:tcPr>
            <w:tcW w:w="1457" w:type="dxa"/>
            <w:gridSpan w:val="3"/>
            <w:shd w:val="clear" w:color="auto" w:fill="FFFFFF"/>
            <w:tcMar>
              <w:left w:w="108" w:type="dxa"/>
              <w:right w:w="108" w:type="dxa"/>
            </w:tcMar>
            <w:vAlign w:val="center"/>
          </w:tcPr>
          <w:p w:rsidR="006E2A6D" w:rsidRDefault="00980F3E" w:rsidP="00B559FD">
            <w:pPr>
              <w:pStyle w:val="Default"/>
              <w:spacing w:line="276" w:lineRule="auto"/>
              <w:jc w:val="center"/>
              <w:rPr>
                <w:rFonts w:ascii="仿宋" w:eastAsia="仿宋" w:hAnsi="仿宋" w:cs="仿宋"/>
                <w:color w:val="auto"/>
              </w:rPr>
            </w:pPr>
            <w:r>
              <w:rPr>
                <w:rFonts w:ascii="仿宋" w:eastAsia="仿宋" w:hAnsi="仿宋" w:cs="仿宋" w:hint="eastAsia"/>
              </w:rPr>
              <w:t>服务承诺</w:t>
            </w:r>
          </w:p>
        </w:tc>
        <w:tc>
          <w:tcPr>
            <w:tcW w:w="6661" w:type="dxa"/>
            <w:shd w:val="clear" w:color="auto" w:fill="FFFFFF"/>
            <w:tcMar>
              <w:left w:w="108" w:type="dxa"/>
              <w:right w:w="108" w:type="dxa"/>
            </w:tcMar>
            <w:vAlign w:val="center"/>
          </w:tcPr>
          <w:p w:rsidR="006E2A6D" w:rsidRPr="004C7188" w:rsidRDefault="006E2A6D" w:rsidP="00B559FD">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sidRPr="004C7188">
              <w:rPr>
                <w:rFonts w:ascii="仿宋" w:eastAsia="仿宋" w:hAnsi="仿宋" w:cs="仿宋" w:hint="eastAsia"/>
                <w:color w:val="000000"/>
                <w:kern w:val="0"/>
                <w:sz w:val="24"/>
                <w:szCs w:val="24"/>
              </w:rPr>
              <w:t>根据投标人的售后服务保障措施、质量保证期、服务时间、响应时间、解决问题时间（24小时内到达现场解决）进行横向比较、综合评定，优秀得5分，一般3</w:t>
            </w:r>
            <w:r>
              <w:rPr>
                <w:rFonts w:ascii="仿宋" w:eastAsia="仿宋" w:hAnsi="仿宋" w:cs="仿宋" w:hint="eastAsia"/>
                <w:color w:val="000000"/>
                <w:kern w:val="0"/>
                <w:sz w:val="24"/>
                <w:szCs w:val="24"/>
              </w:rPr>
              <w:t>-4</w:t>
            </w:r>
            <w:r w:rsidRPr="004C7188">
              <w:rPr>
                <w:rFonts w:ascii="仿宋" w:eastAsia="仿宋" w:hAnsi="仿宋" w:cs="仿宋" w:hint="eastAsia"/>
                <w:color w:val="000000"/>
                <w:kern w:val="0"/>
                <w:sz w:val="24"/>
                <w:szCs w:val="24"/>
              </w:rPr>
              <w:t>分，差</w:t>
            </w:r>
            <w:r>
              <w:rPr>
                <w:rFonts w:ascii="仿宋" w:eastAsia="仿宋" w:hAnsi="仿宋" w:cs="仿宋" w:hint="eastAsia"/>
                <w:color w:val="000000"/>
                <w:kern w:val="0"/>
                <w:sz w:val="24"/>
                <w:szCs w:val="24"/>
              </w:rPr>
              <w:t>得</w:t>
            </w:r>
            <w:r w:rsidRPr="004C7188">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-2</w:t>
            </w:r>
            <w:r w:rsidRPr="004C7188">
              <w:rPr>
                <w:rFonts w:ascii="仿宋" w:eastAsia="仿宋" w:hAnsi="仿宋" w:cs="仿宋" w:hint="eastAsia"/>
                <w:color w:val="000000"/>
                <w:kern w:val="0"/>
                <w:sz w:val="24"/>
                <w:szCs w:val="24"/>
              </w:rPr>
              <w:t>分。</w:t>
            </w:r>
          </w:p>
          <w:p w:rsidR="006E2A6D" w:rsidRDefault="006E2A6D" w:rsidP="00B559FD">
            <w:pPr>
              <w:spacing w:line="360" w:lineRule="auto"/>
              <w:rPr>
                <w:rFonts w:ascii="仿宋" w:eastAsia="仿宋" w:hAnsi="仿宋" w:cs="仿宋"/>
              </w:rPr>
            </w:pPr>
            <w:r>
              <w:rPr>
                <w:rFonts w:ascii="仿宋" w:eastAsia="仿宋" w:hAnsi="仿宋" w:cs="仿宋" w:hint="eastAsia"/>
                <w:color w:val="000000"/>
                <w:kern w:val="0"/>
                <w:sz w:val="24"/>
                <w:szCs w:val="24"/>
              </w:rPr>
              <w:t>2、</w:t>
            </w:r>
            <w:r w:rsidRPr="004C7188">
              <w:rPr>
                <w:rFonts w:ascii="仿宋" w:eastAsia="仿宋" w:hAnsi="仿宋" w:cs="仿宋" w:hint="eastAsia"/>
                <w:color w:val="000000"/>
                <w:kern w:val="0"/>
                <w:sz w:val="24"/>
                <w:szCs w:val="24"/>
              </w:rPr>
              <w:t>有合理的技术培训方案，根据培训方案的全面性、详细性和可操作性评分；优秀得5分，一般得</w:t>
            </w:r>
            <w:r>
              <w:rPr>
                <w:rFonts w:ascii="仿宋" w:eastAsia="仿宋" w:hAnsi="仿宋" w:cs="仿宋" w:hint="eastAsia"/>
                <w:color w:val="000000"/>
                <w:kern w:val="0"/>
                <w:sz w:val="24"/>
                <w:szCs w:val="24"/>
              </w:rPr>
              <w:t>3-4</w:t>
            </w:r>
            <w:r w:rsidRPr="004C7188">
              <w:rPr>
                <w:rFonts w:ascii="仿宋" w:eastAsia="仿宋" w:hAnsi="仿宋" w:cs="仿宋" w:hint="eastAsia"/>
                <w:color w:val="000000"/>
                <w:kern w:val="0"/>
                <w:sz w:val="24"/>
                <w:szCs w:val="24"/>
              </w:rPr>
              <w:t>分、差得1</w:t>
            </w:r>
            <w:r>
              <w:rPr>
                <w:rFonts w:ascii="仿宋" w:eastAsia="仿宋" w:hAnsi="仿宋" w:cs="仿宋" w:hint="eastAsia"/>
                <w:color w:val="000000"/>
                <w:kern w:val="0"/>
                <w:sz w:val="24"/>
                <w:szCs w:val="24"/>
              </w:rPr>
              <w:t>-2</w:t>
            </w:r>
            <w:r w:rsidRPr="004C7188">
              <w:rPr>
                <w:rFonts w:ascii="仿宋" w:eastAsia="仿宋" w:hAnsi="仿宋" w:cs="仿宋" w:hint="eastAsia"/>
                <w:color w:val="000000"/>
                <w:kern w:val="0"/>
                <w:sz w:val="24"/>
                <w:szCs w:val="24"/>
              </w:rPr>
              <w:t>分。</w:t>
            </w:r>
          </w:p>
        </w:tc>
        <w:tc>
          <w:tcPr>
            <w:tcW w:w="996" w:type="dxa"/>
            <w:shd w:val="clear" w:color="auto" w:fill="FFFFFF"/>
            <w:tcMar>
              <w:left w:w="108" w:type="dxa"/>
              <w:right w:w="108" w:type="dxa"/>
            </w:tcMar>
            <w:vAlign w:val="center"/>
          </w:tcPr>
          <w:p w:rsidR="006E2A6D" w:rsidRDefault="006E2A6D" w:rsidP="00B559FD">
            <w:pPr>
              <w:spacing w:line="360" w:lineRule="auto"/>
              <w:jc w:val="center"/>
              <w:rPr>
                <w:rFonts w:ascii="仿宋" w:eastAsia="仿宋" w:hAnsi="仿宋" w:cs="仿宋"/>
                <w:color w:val="000000"/>
                <w:sz w:val="24"/>
              </w:rPr>
            </w:pPr>
            <w:r>
              <w:rPr>
                <w:rFonts w:ascii="仿宋" w:eastAsia="仿宋" w:hAnsi="仿宋" w:cs="仿宋" w:hint="eastAsia"/>
                <w:color w:val="000000"/>
                <w:sz w:val="24"/>
              </w:rPr>
              <w:t>10分</w:t>
            </w:r>
          </w:p>
        </w:tc>
      </w:tr>
    </w:tbl>
    <w:p w:rsidR="006E2A6D" w:rsidRDefault="006E2A6D" w:rsidP="006E2A6D">
      <w:pPr>
        <w:pStyle w:val="a8"/>
        <w:spacing w:line="420" w:lineRule="exact"/>
        <w:ind w:firstLineChars="200" w:firstLine="482"/>
        <w:rPr>
          <w:b/>
        </w:rPr>
      </w:pPr>
    </w:p>
    <w:p w:rsidR="006E2A6D" w:rsidRDefault="006E2A6D" w:rsidP="006E2A6D">
      <w:pPr>
        <w:pStyle w:val="a8"/>
        <w:spacing w:line="420" w:lineRule="exact"/>
        <w:ind w:firstLineChars="200" w:firstLine="482"/>
        <w:rPr>
          <w:b/>
        </w:rPr>
      </w:pPr>
      <w:r>
        <w:rPr>
          <w:rFonts w:hint="eastAsia"/>
          <w:b/>
        </w:rPr>
        <w:t>注：评标标准中所涉及到的证书及证明材料，均须在电子投标文件中提供原件扫描件（或图片），否则不得分。</w:t>
      </w:r>
    </w:p>
    <w:p w:rsidR="009A01C8" w:rsidRPr="006E2A6D"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8F32C1">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3C504D">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31C79"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D35C88" w:rsidRDefault="00740F6A" w:rsidP="00731C79">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w:t>
      </w:r>
      <w:r w:rsidR="00731C79">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B16757">
        <w:rPr>
          <w:rFonts w:hint="eastAsia"/>
          <w:sz w:val="24"/>
          <w:szCs w:val="24"/>
        </w:rPr>
        <w:t>（签字或盖章）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D35C88" w:rsidRDefault="00740F6A" w:rsidP="008F32C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8F32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8F32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8F32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8F32C1">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w:t>
      </w:r>
      <w:r w:rsidR="00A616A5">
        <w:rPr>
          <w:rFonts w:ascii="宋体" w:hAnsi="宋体" w:hint="eastAsia"/>
          <w:b/>
          <w:bCs/>
          <w:color w:val="000000"/>
          <w:sz w:val="30"/>
          <w:szCs w:val="30"/>
        </w:rPr>
        <w:t>三</w:t>
      </w:r>
      <w:r>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A616A5">
        <w:rPr>
          <w:rFonts w:asciiTheme="minorEastAsia" w:hAnsiTheme="minorEastAsia" w:cs="黑体" w:hint="eastAsia"/>
          <w:b/>
          <w:bCs/>
          <w:sz w:val="32"/>
          <w:szCs w:val="32"/>
          <w:lang w:val="zh-CN"/>
        </w:rPr>
        <w:t>四</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A616A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A616A5">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A616A5">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470" w:rsidRDefault="00441470" w:rsidP="00D35C88">
      <w:r>
        <w:separator/>
      </w:r>
    </w:p>
  </w:endnote>
  <w:endnote w:type="continuationSeparator" w:id="1">
    <w:p w:rsidR="00441470" w:rsidRDefault="00441470"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70" w:rsidRDefault="008F32C1">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441470" w:rsidRDefault="008F32C1">
                <w:pPr>
                  <w:pStyle w:val="ab"/>
                </w:pPr>
                <w:fldSimple w:instr=" PAGE  \* MERGEFORMAT ">
                  <w:r w:rsidR="00AA105F">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470" w:rsidRDefault="00441470" w:rsidP="00D35C88">
      <w:r>
        <w:separator/>
      </w:r>
    </w:p>
  </w:footnote>
  <w:footnote w:type="continuationSeparator" w:id="1">
    <w:p w:rsidR="00441470" w:rsidRDefault="00441470"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6612"/>
    <w:rsid w:val="00216671"/>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1470"/>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0A0C"/>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35E5"/>
    <w:rsid w:val="006B4BED"/>
    <w:rsid w:val="006B6AD1"/>
    <w:rsid w:val="006B6DC8"/>
    <w:rsid w:val="006B7B8C"/>
    <w:rsid w:val="006C2112"/>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3D4C"/>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000C"/>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4AD2"/>
    <w:rsid w:val="00C84CDC"/>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511A9"/>
    <w:rsid w:val="00D5143D"/>
    <w:rsid w:val="00D544AD"/>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44EB"/>
    <w:rsid w:val="00FA564A"/>
    <w:rsid w:val="00FA57B0"/>
    <w:rsid w:val="00FA6B55"/>
    <w:rsid w:val="00FB171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uiPriority w:val="99"/>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5F7EFFBB-14E3-45D4-9BBC-9749300CF0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53</Pages>
  <Words>4582</Words>
  <Characters>26122</Characters>
  <Application>Microsoft Office Word</Application>
  <DocSecurity>0</DocSecurity>
  <Lines>217</Lines>
  <Paragraphs>61</Paragraphs>
  <ScaleCrop>false</ScaleCrop>
  <Company>Microsoft</Company>
  <LinksUpToDate>false</LinksUpToDate>
  <CharactersWithSpaces>30643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719</cp:revision>
  <cp:lastPrinted>2018-04-24T03:09:00Z</cp:lastPrinted>
  <dcterms:created xsi:type="dcterms:W3CDTF">2017-11-29T08:03:00Z</dcterms:created>
  <dcterms:modified xsi:type="dcterms:W3CDTF">2019-03-25T00:48:00Z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