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b/>
          <w:sz w:val="72"/>
          <w:szCs w:val="72"/>
          <w:lang w:val="en-US" w:eastAsia="zh-CN"/>
        </w:rPr>
      </w:pPr>
      <w:r>
        <w:rPr>
          <w:rFonts w:hint="eastAsia" w:hAnsi="宋体" w:cs="宋体"/>
          <w:b/>
          <w:sz w:val="72"/>
          <w:szCs w:val="72"/>
          <w:lang w:val="en-US" w:eastAsia="zh-CN"/>
        </w:rPr>
        <w:t>市管区域立体绿化建设</w:t>
      </w:r>
    </w:p>
    <w:p>
      <w:pPr>
        <w:autoSpaceDE w:val="0"/>
        <w:autoSpaceDN w:val="0"/>
        <w:adjustRightInd w:val="0"/>
        <w:jc w:val="center"/>
        <w:rPr>
          <w:rFonts w:hint="eastAsia" w:hAnsi="宋体" w:cs="宋体"/>
          <w:b/>
          <w:sz w:val="72"/>
          <w:szCs w:val="72"/>
          <w:lang w:val="en-US" w:eastAsia="zh-CN"/>
        </w:rPr>
      </w:pPr>
      <w:r>
        <w:rPr>
          <w:rFonts w:hint="eastAsia" w:hAnsi="宋体" w:cs="宋体"/>
          <w:b/>
          <w:sz w:val="72"/>
          <w:szCs w:val="72"/>
          <w:lang w:val="en-US" w:eastAsia="zh-CN"/>
        </w:rPr>
        <w:t>和绿满大地项目</w:t>
      </w:r>
    </w:p>
    <w:p>
      <w:pPr>
        <w:autoSpaceDE w:val="0"/>
        <w:autoSpaceDN w:val="0"/>
        <w:adjustRightInd w:val="0"/>
        <w:jc w:val="center"/>
        <w:rPr>
          <w:rFonts w:hint="eastAsia" w:hAnsi="宋体" w:cs="宋体"/>
          <w:b/>
          <w:sz w:val="52"/>
          <w:szCs w:val="52"/>
          <w:lang w:val="en-US" w:eastAsia="zh-CN"/>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default" w:hAnsi="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19078</w:t>
      </w:r>
    </w:p>
    <w:p>
      <w:pPr>
        <w:pStyle w:val="2"/>
        <w:rPr>
          <w:rFonts w:hint="eastAsia"/>
          <w:lang w:val="en-US" w:eastAsia="zh-CN"/>
        </w:rPr>
      </w:pP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val="en-US" w:eastAsia="zh-CN"/>
        </w:rPr>
        <w:t>许昌市园林绿化管理处</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280" w:firstLineChars="4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许昌宏业工程招标代理有限公司</w:t>
      </w:r>
    </w:p>
    <w:p>
      <w:pPr>
        <w:spacing w:line="360" w:lineRule="auto"/>
        <w:ind w:left="479" w:leftChars="141"/>
        <w:jc w:val="left"/>
        <w:rPr>
          <w:rFonts w:hint="eastAsia"/>
          <w:b/>
          <w:sz w:val="48"/>
          <w:szCs w:val="48"/>
          <w:lang w:val="en-US" w:eastAsia="zh-CN"/>
        </w:rPr>
      </w:pPr>
      <w:r>
        <w:rPr>
          <w:rFonts w:hint="eastAsia" w:hAnsi="宋体" w:cs="宋体"/>
          <w:b/>
          <w:sz w:val="32"/>
          <w:szCs w:val="32"/>
        </w:rPr>
        <w:t xml:space="preserve">          </w:t>
      </w:r>
      <w:r>
        <w:rPr>
          <w:rFonts w:hint="eastAsia" w:ascii="黑体" w:hAnsi="黑体" w:eastAsia="黑体" w:cs="黑体"/>
          <w:b/>
          <w:bCs/>
          <w:sz w:val="32"/>
        </w:rPr>
        <w:t xml:space="preserve"> </w:t>
      </w: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jc w:val="center"/>
        <w:textAlignment w:val="auto"/>
        <w:outlineLvl w:val="9"/>
        <w:rPr>
          <w:rFonts w:hint="eastAsia" w:hAnsi="宋体" w:cs="宋体"/>
          <w:b/>
          <w:sz w:val="32"/>
          <w:szCs w:val="32"/>
          <w:lang w:val="en-US" w:eastAsia="zh-CN"/>
        </w:rPr>
      </w:pPr>
      <w:r>
        <w:rPr>
          <w:rFonts w:hint="eastAsia" w:hAnsi="宋体" w:cs="宋体"/>
          <w:b/>
          <w:sz w:val="32"/>
          <w:szCs w:val="32"/>
          <w:lang w:val="en-US" w:eastAsia="zh-CN"/>
        </w:rPr>
        <w:t>XCGC-F2019078许昌市园林绿化管理处“市管区域立体绿化建设</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jc w:val="center"/>
        <w:textAlignment w:val="auto"/>
        <w:outlineLvl w:val="9"/>
        <w:rPr>
          <w:rFonts w:hint="eastAsia" w:hAnsi="宋体" w:cs="宋体"/>
          <w:b/>
          <w:sz w:val="32"/>
          <w:szCs w:val="32"/>
          <w:lang w:val="en-US" w:eastAsia="zh-CN"/>
        </w:rPr>
      </w:pPr>
      <w:r>
        <w:rPr>
          <w:rFonts w:hint="eastAsia" w:hAnsi="宋体" w:cs="宋体"/>
          <w:b/>
          <w:sz w:val="32"/>
          <w:szCs w:val="32"/>
          <w:lang w:val="en-US" w:eastAsia="zh-CN"/>
        </w:rPr>
        <w:t>和绿满大地项目 ”</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int="eastAsia" w:hAnsi="宋体" w:cs="宋体"/>
          <w:sz w:val="24"/>
          <w:szCs w:val="24"/>
        </w:rPr>
      </w:pPr>
      <w:r>
        <w:rPr>
          <w:rFonts w:hint="eastAsia" w:hAnsi="宋体" w:cs="宋体"/>
          <w:sz w:val="24"/>
          <w:szCs w:val="24"/>
          <w:lang w:val="en-US" w:eastAsia="zh-CN"/>
        </w:rPr>
        <w:t>市管区域立体绿化建设和绿满大地项目</w:t>
      </w:r>
      <w:r>
        <w:rPr>
          <w:rFonts w:hint="eastAsia" w:hAnsi="宋体" w:cs="宋体"/>
          <w:sz w:val="24"/>
          <w:szCs w:val="24"/>
        </w:rPr>
        <w:t>，已由许昌市发展和改革委员会以许发改</w:t>
      </w:r>
      <w:r>
        <w:rPr>
          <w:rFonts w:hint="eastAsia" w:hAnsi="宋体" w:cs="宋体"/>
          <w:sz w:val="24"/>
          <w:szCs w:val="24"/>
          <w:lang w:eastAsia="zh-CN"/>
        </w:rPr>
        <w:t>城市审</w:t>
      </w: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号文件批准建设，招标人为</w:t>
      </w:r>
      <w:r>
        <w:rPr>
          <w:rFonts w:hint="eastAsia" w:hAnsi="宋体" w:cs="宋体"/>
          <w:sz w:val="24"/>
          <w:szCs w:val="24"/>
          <w:lang w:eastAsia="zh-CN"/>
        </w:rPr>
        <w:t>许昌市园林绿化管理处</w:t>
      </w:r>
      <w:r>
        <w:rPr>
          <w:rFonts w:hint="eastAsia" w:hAnsi="宋体" w:cs="宋体"/>
          <w:sz w:val="24"/>
          <w:szCs w:val="24"/>
        </w:rPr>
        <w:t>，建设资金为财政资金，项目出资比例为100%。项目已具备招标条件，现对该项目</w:t>
      </w:r>
      <w:r>
        <w:rPr>
          <w:rFonts w:hint="eastAsia" w:hAnsi="宋体" w:cs="宋体"/>
          <w:sz w:val="24"/>
          <w:szCs w:val="24"/>
          <w:lang w:eastAsia="zh-CN"/>
        </w:rPr>
        <w:t>施工</w:t>
      </w:r>
      <w:r>
        <w:rPr>
          <w:rFonts w:hint="eastAsia" w:hAnsi="宋体" w:cs="宋体"/>
          <w:sz w:val="24"/>
          <w:szCs w:val="24"/>
        </w:rPr>
        <w:t>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2.1项目编号：XCGC-F2019078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2.2项目概况：位于中心城区22条道路、3座桥梁、6个游园。分别为八一路、文峰路（翠林北路—许由路）、新兴路、许由路、七一路、建安大道、劳动路、察院西街、文化路、望田路、府前街、府后街、文峰东巷、大同街、仓库路、八一南巷、东顺河街、华佗路、衙前街、凭心街、1048巷、文博路；湖滨桥、新兴路桥、许由路桥；清潩河游园、蝴蝶广场、中立交游园、南熏园、春秋广场、南湖游园。 主要建设绿满大地和立体绿化等工程。</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2.3招标控制价为：3021736.68元。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2.5标段划分：本次招标分为一个施工标段。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2.6计划工期：30日历天。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ascii="宋体" w:hAnsi="宋体" w:cs="宋体"/>
          <w:sz w:val="24"/>
          <w:szCs w:val="24"/>
          <w:lang w:val="en-US" w:eastAsia="zh-CN"/>
        </w:rPr>
      </w:pPr>
      <w:r>
        <w:rPr>
          <w:rFonts w:hint="eastAsia" w:hAnsi="宋体" w:cs="宋体"/>
          <w:sz w:val="24"/>
          <w:szCs w:val="24"/>
          <w:lang w:val="en-US" w:eastAsia="zh-CN"/>
        </w:rPr>
        <w:t>3.2未被列入“信用中国”网站(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Ansi="宋体" w:cs="宋体"/>
          <w:sz w:val="24"/>
          <w:szCs w:val="24"/>
        </w:rPr>
      </w:pPr>
      <w:r>
        <w:rPr>
          <w:rFonts w:hint="eastAsia" w:hAnsi="宋体" w:cs="宋体"/>
          <w:sz w:val="24"/>
          <w:szCs w:val="24"/>
        </w:rPr>
        <w:t>3.3本次招标不接受联合体投标。</w:t>
      </w:r>
    </w:p>
    <w:p>
      <w:pPr>
        <w:spacing w:line="560" w:lineRule="exact"/>
        <w:ind w:firstLine="480" w:firstLineChars="200"/>
        <w:rPr>
          <w:rFonts w:hAnsi="宋体" w:cs="宋体"/>
          <w:sz w:val="24"/>
          <w:szCs w:val="24"/>
        </w:rPr>
      </w:pPr>
      <w:r>
        <w:rPr>
          <w:rFonts w:hint="eastAsia" w:hAnsi="宋体" w:cs="宋体"/>
          <w:sz w:val="24"/>
          <w:szCs w:val="24"/>
        </w:rPr>
        <w:t>3.4本次招标实行资格后审。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560" w:lineRule="exact"/>
        <w:ind w:firstLine="480" w:firstLineChars="200"/>
        <w:rPr>
          <w:rFonts w:hAnsi="宋体"/>
          <w:color w:val="000000"/>
          <w:sz w:val="24"/>
          <w:szCs w:val="24"/>
        </w:rPr>
      </w:pPr>
      <w:r>
        <w:rPr>
          <w:rFonts w:hint="eastAsia" w:hAnsi="宋体"/>
          <w:color w:val="000000"/>
          <w:sz w:val="24"/>
          <w:szCs w:val="24"/>
        </w:rPr>
        <w:t>5.1招标文件和工程量清单的获取：</w:t>
      </w:r>
      <w:r>
        <w:rPr>
          <w:rFonts w:hint="eastAsia" w:hAnsi="宋体" w:cs="宋体"/>
          <w:sz w:val="24"/>
          <w:szCs w:val="24"/>
          <w:lang w:val="en-US" w:eastAsia="zh-CN"/>
        </w:rPr>
        <w:t>投标人于2019年3月15日至投标文件递交截止时间前均可登录《全国公共资源交易平台(河南省▪许昌市)》（</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"http://www.xczbtb.com/" </w:instrText>
      </w:r>
      <w:r>
        <w:rPr>
          <w:rFonts w:hint="eastAsia" w:hAnsi="宋体" w:cs="宋体"/>
          <w:sz w:val="24"/>
          <w:szCs w:val="24"/>
          <w:lang w:val="en-US" w:eastAsia="zh-CN"/>
        </w:rPr>
        <w:fldChar w:fldCharType="separate"/>
      </w:r>
      <w:r>
        <w:rPr>
          <w:rFonts w:hint="eastAsia" w:hAnsi="宋体" w:cs="宋体"/>
          <w:sz w:val="24"/>
          <w:szCs w:val="24"/>
          <w:lang w:val="en-US" w:eastAsia="zh-CN"/>
        </w:rPr>
        <w:t>http://www.xcggzy.gov.cn/</w:t>
      </w:r>
      <w:r>
        <w:rPr>
          <w:rFonts w:hint="eastAsia" w:hAnsi="宋体" w:cs="宋体"/>
          <w:sz w:val="24"/>
          <w:szCs w:val="24"/>
          <w:lang w:val="en-US" w:eastAsia="zh-CN"/>
        </w:rPr>
        <w:fldChar w:fldCharType="end"/>
      </w:r>
      <w:r>
        <w:rPr>
          <w:rFonts w:hint="eastAsia" w:hAnsi="宋体" w:cs="宋体"/>
          <w:sz w:val="24"/>
          <w:szCs w:val="24"/>
          <w:lang w:val="en-US" w:eastAsia="zh-CN"/>
        </w:rPr>
        <w:t>），通过“投标人/供应商登录” 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9</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szCs w:val="24"/>
          <w:lang w:eastAsia="zh-CN"/>
        </w:rPr>
      </w:pPr>
      <w:r>
        <w:rPr>
          <w:rFonts w:hint="eastAsia" w:hAnsi="宋体" w:cs="宋体"/>
          <w:sz w:val="24"/>
        </w:rPr>
        <w:t xml:space="preserve">  招标人：</w:t>
      </w:r>
      <w:r>
        <w:rPr>
          <w:rFonts w:hint="eastAsia" w:hAnsi="宋体" w:cs="宋体"/>
          <w:sz w:val="24"/>
          <w:szCs w:val="24"/>
          <w:lang w:eastAsia="zh-CN"/>
        </w:rPr>
        <w:t>许昌市园林绿化管理处</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地址：许昌市</w:t>
      </w:r>
      <w:r>
        <w:rPr>
          <w:rFonts w:hint="eastAsia" w:hAnsi="宋体" w:cs="宋体"/>
          <w:sz w:val="24"/>
          <w:lang w:eastAsia="zh-CN"/>
        </w:rPr>
        <w:t>劳动</w:t>
      </w:r>
      <w:r>
        <w:rPr>
          <w:rFonts w:hint="eastAsia" w:hAnsi="宋体" w:cs="宋体"/>
          <w:sz w:val="24"/>
        </w:rPr>
        <w:t>路</w:t>
      </w:r>
      <w:r>
        <w:rPr>
          <w:rFonts w:hint="eastAsia" w:hAnsi="宋体" w:cs="宋体"/>
          <w:sz w:val="24"/>
          <w:lang w:eastAsia="zh-CN"/>
        </w:rPr>
        <w:t>中段</w:t>
      </w:r>
    </w:p>
    <w:p>
      <w:pPr>
        <w:tabs>
          <w:tab w:val="left" w:pos="4140"/>
          <w:tab w:val="left" w:pos="4260"/>
        </w:tabs>
        <w:spacing w:line="530" w:lineRule="exact"/>
        <w:ind w:right="-578" w:rightChars="-170" w:firstLine="240" w:firstLineChars="100"/>
        <w:rPr>
          <w:rFonts w:hint="eastAsia" w:hAnsi="宋体" w:eastAsia="宋体" w:cs="宋体"/>
          <w:sz w:val="24"/>
          <w:lang w:eastAsia="zh-CN"/>
        </w:rPr>
      </w:pPr>
      <w:r>
        <w:rPr>
          <w:rFonts w:hint="eastAsia" w:hAnsi="宋体" w:cs="宋体"/>
          <w:sz w:val="24"/>
        </w:rPr>
        <w:t xml:space="preserve">  联系人：</w:t>
      </w:r>
      <w:r>
        <w:rPr>
          <w:rFonts w:hint="eastAsia" w:hAnsi="宋体" w:cs="宋体"/>
          <w:sz w:val="24"/>
          <w:lang w:eastAsia="zh-CN"/>
        </w:rPr>
        <w:t>毕女士</w:t>
      </w:r>
    </w:p>
    <w:p>
      <w:pPr>
        <w:tabs>
          <w:tab w:val="left" w:pos="4140"/>
          <w:tab w:val="left" w:pos="4260"/>
        </w:tabs>
        <w:spacing w:line="530" w:lineRule="exact"/>
        <w:ind w:right="-578" w:rightChars="-170" w:firstLine="240" w:firstLineChars="100"/>
        <w:rPr>
          <w:rFonts w:hint="eastAsia" w:hAnsi="宋体" w:cs="宋体"/>
          <w:sz w:val="24"/>
          <w:szCs w:val="22"/>
          <w:lang w:val="en-US" w:eastAsia="zh-CN"/>
        </w:rPr>
      </w:pPr>
      <w:r>
        <w:rPr>
          <w:rFonts w:hint="eastAsia" w:hAnsi="宋体" w:cs="宋体"/>
          <w:sz w:val="24"/>
          <w:szCs w:val="22"/>
          <w:lang w:eastAsia="zh-CN"/>
        </w:rPr>
        <w:t xml:space="preserve">  联系电话：</w:t>
      </w:r>
      <w:r>
        <w:rPr>
          <w:rFonts w:hint="eastAsia" w:hAnsi="宋体" w:cs="宋体"/>
          <w:sz w:val="24"/>
          <w:szCs w:val="22"/>
          <w:lang w:val="en-US" w:eastAsia="zh-CN"/>
        </w:rPr>
        <w:t xml:space="preserve">0374-2775308    </w:t>
      </w:r>
    </w:p>
    <w:p>
      <w:pPr>
        <w:spacing w:line="560" w:lineRule="exact"/>
        <w:rPr>
          <w:rFonts w:hint="eastAsia" w:ascii="宋体" w:hAnsi="宋体" w:cs="宋体"/>
          <w:sz w:val="24"/>
          <w:szCs w:val="24"/>
          <w:lang w:val="en-US" w:eastAsia="zh-CN"/>
        </w:rPr>
      </w:pP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left="-170" w:leftChars="-50" w:right="-170" w:rightChars="-50" w:firstLine="120" w:firstLineChars="50"/>
        <w:rPr>
          <w:rFonts w:hint="eastAsia" w:hAnsi="宋体" w:cs="宋体"/>
          <w:sz w:val="24"/>
          <w:lang w:eastAsia="zh-CN"/>
        </w:rPr>
      </w:pPr>
      <w:r>
        <w:rPr>
          <w:rFonts w:hint="eastAsia" w:hAnsi="宋体" w:cs="宋体"/>
          <w:sz w:val="24"/>
        </w:rPr>
        <w:t xml:space="preserve">    项目负责人：张</w:t>
      </w:r>
      <w:r>
        <w:rPr>
          <w:rFonts w:hint="eastAsia" w:hAnsi="宋体" w:cs="宋体"/>
          <w:sz w:val="24"/>
          <w:lang w:eastAsia="zh-CN"/>
        </w:rPr>
        <w:t>女士</w:t>
      </w:r>
    </w:p>
    <w:p>
      <w:pPr>
        <w:tabs>
          <w:tab w:val="left" w:pos="4500"/>
        </w:tabs>
        <w:spacing w:line="530" w:lineRule="exact"/>
        <w:ind w:left="-170" w:leftChars="-50" w:right="-170" w:rightChars="-50" w:firstLine="120" w:firstLineChars="50"/>
        <w:rPr>
          <w:rFonts w:hint="eastAsia" w:hAnsi="宋体" w:cs="宋体"/>
          <w:sz w:val="24"/>
        </w:rPr>
      </w:pPr>
      <w:r>
        <w:rPr>
          <w:rFonts w:hint="eastAsia" w:hAnsi="宋体" w:cs="宋体"/>
          <w:sz w:val="24"/>
        </w:rPr>
        <w:t xml:space="preserve">    联系人：</w:t>
      </w:r>
      <w:r>
        <w:rPr>
          <w:rFonts w:hint="eastAsia" w:hAnsi="宋体" w:cs="宋体"/>
          <w:sz w:val="24"/>
          <w:lang w:eastAsia="zh-CN"/>
        </w:rPr>
        <w:t>辛</w:t>
      </w:r>
      <w:r>
        <w:rPr>
          <w:rFonts w:hint="eastAsia" w:hAnsi="宋体" w:cs="宋体"/>
          <w:sz w:val="24"/>
        </w:rPr>
        <w:t>女士</w:t>
      </w:r>
    </w:p>
    <w:p>
      <w:pPr>
        <w:tabs>
          <w:tab w:val="left" w:pos="4140"/>
          <w:tab w:val="left" w:pos="4260"/>
        </w:tabs>
        <w:spacing w:line="530" w:lineRule="exact"/>
        <w:ind w:right="-578" w:rightChars="-170" w:firstLine="240" w:firstLineChars="100"/>
        <w:rPr>
          <w:rFonts w:hint="eastAsia" w:hAnsi="宋体" w:eastAsia="宋体" w:cs="宋体"/>
          <w:sz w:val="24"/>
          <w:lang w:val="en-US" w:eastAsia="zh-CN"/>
        </w:rPr>
      </w:pPr>
      <w:r>
        <w:rPr>
          <w:rFonts w:hint="eastAsia" w:hAnsi="宋体" w:cs="宋体"/>
          <w:sz w:val="24"/>
        </w:rPr>
        <w:t xml:space="preserve">  电话：</w:t>
      </w:r>
      <w:r>
        <w:rPr>
          <w:rFonts w:hint="eastAsia" w:hAnsi="宋体" w:cs="宋体"/>
          <w:sz w:val="24"/>
          <w:lang w:val="en-US" w:eastAsia="zh-CN"/>
        </w:rPr>
        <w:t>13598978466</w:t>
      </w: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ind w:firstLine="482" w:firstLineChars="201"/>
        <w:rPr>
          <w:rFonts w:hAnsi="宋体" w:cs="宋体"/>
          <w:sz w:val="24"/>
          <w:szCs w:val="24"/>
        </w:rPr>
      </w:pPr>
    </w:p>
    <w:p>
      <w:pPr>
        <w:spacing w:line="560" w:lineRule="exact"/>
        <w:jc w:val="right"/>
        <w:rPr>
          <w:rFonts w:hint="eastAsia" w:ascii="宋体" w:hAnsi="宋体" w:eastAsia="宋体" w:cs="宋体"/>
          <w:color w:val="auto"/>
          <w:sz w:val="24"/>
          <w:szCs w:val="22"/>
          <w:shd w:val="clear" w:color="auto" w:fill="FFFFFF"/>
          <w:lang w:val="en-US" w:eastAsia="zh-CN" w:bidi="ar-SA"/>
        </w:rPr>
      </w:pPr>
      <w:r>
        <w:rPr>
          <w:rFonts w:hint="eastAsia" w:ascii="宋体" w:hAnsi="宋体" w:eastAsia="宋体" w:cs="宋体"/>
          <w:color w:val="auto"/>
          <w:sz w:val="24"/>
          <w:szCs w:val="22"/>
          <w:shd w:val="clear" w:color="auto" w:fill="FFFFFF"/>
          <w:lang w:val="en-US" w:eastAsia="zh-CN" w:bidi="ar-SA"/>
        </w:rPr>
        <w:t xml:space="preserve">许昌宏业工程招标代理有限公司 </w:t>
      </w:r>
    </w:p>
    <w:p>
      <w:pPr>
        <w:spacing w:line="560" w:lineRule="exact"/>
        <w:ind w:firstLine="6480" w:firstLineChars="2700"/>
        <w:jc w:val="right"/>
        <w:rPr>
          <w:rFonts w:hAnsi="宋体"/>
          <w:b/>
          <w:sz w:val="28"/>
          <w:szCs w:val="28"/>
        </w:rPr>
      </w:pP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 xml:space="preserve"> 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15</w:t>
      </w:r>
      <w:r>
        <w:rPr>
          <w:rFonts w:hint="eastAsia" w:hAnsi="宋体" w:cs="宋体"/>
          <w:sz w:val="24"/>
          <w:szCs w:val="24"/>
        </w:rPr>
        <w:t>日</w:t>
      </w:r>
    </w:p>
    <w:p>
      <w:pPr>
        <w:spacing w:line="360" w:lineRule="auto"/>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招标人：</w:t>
            </w:r>
            <w:r>
              <w:rPr>
                <w:rFonts w:hint="eastAsia" w:hAnsi="宋体" w:eastAsia="宋体" w:cs="宋体"/>
                <w:sz w:val="24"/>
                <w:lang w:eastAsia="zh-CN"/>
              </w:rPr>
              <w:t>许昌市园林绿化管理处</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w:t>
            </w:r>
            <w:r>
              <w:rPr>
                <w:rFonts w:hint="eastAsia" w:hAnsi="宋体" w:eastAsia="宋体" w:cs="宋体"/>
                <w:sz w:val="24"/>
                <w:lang w:val="en-US" w:eastAsia="zh-CN"/>
              </w:rPr>
              <w:t xml:space="preserve">  </w:t>
            </w:r>
            <w:r>
              <w:rPr>
                <w:rFonts w:hint="eastAsia" w:hAnsi="宋体" w:eastAsia="宋体" w:cs="宋体"/>
                <w:sz w:val="24"/>
              </w:rPr>
              <w:t>址：许昌市</w:t>
            </w:r>
            <w:r>
              <w:rPr>
                <w:rFonts w:hint="eastAsia" w:hAnsi="宋体" w:eastAsia="宋体" w:cs="宋体"/>
                <w:sz w:val="24"/>
                <w:lang w:eastAsia="zh-CN"/>
              </w:rPr>
              <w:t>劳动</w:t>
            </w:r>
            <w:r>
              <w:rPr>
                <w:rFonts w:hint="eastAsia" w:hAnsi="宋体" w:eastAsia="宋体" w:cs="宋体"/>
                <w:sz w:val="24"/>
              </w:rPr>
              <w:t>路</w:t>
            </w:r>
            <w:r>
              <w:rPr>
                <w:rFonts w:hint="eastAsia" w:hAnsi="宋体" w:eastAsia="宋体" w:cs="宋体"/>
                <w:sz w:val="24"/>
                <w:lang w:eastAsia="zh-CN"/>
              </w:rPr>
              <w:t>中段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联系人：</w:t>
            </w:r>
            <w:r>
              <w:rPr>
                <w:rFonts w:hint="eastAsia" w:hAnsi="宋体" w:eastAsia="宋体" w:cs="宋体"/>
                <w:sz w:val="24"/>
                <w:lang w:eastAsia="zh-CN"/>
              </w:rPr>
              <w:t>毕女士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联系电话：</w:t>
            </w:r>
            <w:r>
              <w:rPr>
                <w:rFonts w:hint="eastAsia" w:hAnsi="宋体" w:eastAsia="宋体" w:cs="宋体"/>
                <w:sz w:val="24"/>
                <w:lang w:val="en-US" w:eastAsia="zh-CN"/>
              </w:rPr>
              <w:t xml:space="preserve">0374-2775308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招标代理机构名称：</w:t>
            </w:r>
            <w:r>
              <w:rPr>
                <w:rFonts w:hint="eastAsia" w:hAnsi="宋体" w:eastAsia="宋体" w:cs="宋体"/>
                <w:sz w:val="24"/>
                <w:lang w:val="en-US" w:eastAsia="zh-CN"/>
              </w:rPr>
              <w:t xml:space="preserve">许昌宏业工程招标代理有限公司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项目负责人：</w:t>
            </w:r>
            <w:r>
              <w:rPr>
                <w:rFonts w:hint="eastAsia" w:hAnsi="宋体" w:eastAsia="宋体" w:cs="宋体"/>
                <w:sz w:val="24"/>
                <w:lang w:eastAsia="zh-CN"/>
              </w:rPr>
              <w:t>张咏竑</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联系人：</w:t>
            </w:r>
            <w:r>
              <w:rPr>
                <w:rFonts w:hint="eastAsia" w:hAnsi="宋体" w:eastAsia="宋体" w:cs="宋体"/>
                <w:sz w:val="24"/>
                <w:lang w:eastAsia="zh-CN"/>
              </w:rPr>
              <w:t>辛</w:t>
            </w:r>
            <w:r>
              <w:rPr>
                <w:rFonts w:hint="eastAsia" w:hAnsi="宋体" w:eastAsia="宋体" w:cs="宋体"/>
                <w:sz w:val="24"/>
              </w:rPr>
              <w:t>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市管区域立体绿化建设和绿满大地项目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位于中心城区</w:t>
            </w:r>
            <w:r>
              <w:rPr>
                <w:rFonts w:hint="eastAsia" w:hAnsi="宋体" w:eastAsia="宋体" w:cs="宋体"/>
                <w:sz w:val="24"/>
                <w:lang w:val="en-US" w:eastAsia="zh-CN"/>
              </w:rPr>
              <w:t>22条道路、3座桥梁、6个游园</w:t>
            </w:r>
            <w:r>
              <w:rPr>
                <w:rFonts w:hint="eastAsia" w:hAnsi="宋体" w:eastAsia="宋体" w:cs="宋体"/>
                <w:sz w:val="24"/>
                <w:lang w:eastAsia="zh-CN"/>
              </w:rPr>
              <w:t>。分别为八一路、文峰路（翠林北路—许由路）、新兴路、许由路、七一路、建安大道、劳动路、察院西街、文化路、望田路、府前街、府后街、文峰东巷、大同街、仓库路、八一南巷、东顺河街、华佗路、衙前街、凭心街、</w:t>
            </w:r>
            <w:r>
              <w:rPr>
                <w:rFonts w:hint="eastAsia" w:hAnsi="宋体" w:eastAsia="宋体" w:cs="宋体"/>
                <w:sz w:val="24"/>
                <w:lang w:val="en-US" w:eastAsia="zh-CN"/>
              </w:rPr>
              <w:t xml:space="preserve">1048巷、文博路；湖滨桥、新兴路桥、许由路桥；清潩河游园、蝴蝶广场、中立交游园、南熏园、春秋广场、南湖游园。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30</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val="en-US" w:eastAsia="zh-CN"/>
              </w:rPr>
              <w:t>（1）投标人须具备独立的法人资格和有效的营业执照(经营范围须含园林绿化)，并在人员、设备、资金等方面具有相应的施工能力。</w:t>
            </w:r>
          </w:p>
          <w:p>
            <w:pPr>
              <w:autoSpaceDE w:val="0"/>
              <w:autoSpaceDN w:val="0"/>
              <w:adjustRightInd w:val="0"/>
              <w:spacing w:line="420" w:lineRule="exact"/>
              <w:jc w:val="left"/>
              <w:rPr>
                <w:rFonts w:hint="eastAsia" w:hAnsi="宋体" w:cs="宋体"/>
                <w:sz w:val="24"/>
                <w:szCs w:val="24"/>
              </w:rPr>
            </w:pPr>
            <w:r>
              <w:rPr>
                <w:rFonts w:hint="eastAsia" w:hAnsi="宋体" w:eastAsia="宋体" w:cs="宋体"/>
                <w:sz w:val="24"/>
                <w:lang w:val="en-US" w:eastAsia="zh-CN"/>
              </w:rPr>
              <w:t>（2）未被列入“信用中国”网站(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招标文件的获取</w:t>
            </w:r>
            <w:bookmarkStart w:id="81" w:name="_GoBack"/>
            <w:bookmarkEnd w:id="81"/>
          </w:p>
        </w:tc>
        <w:tc>
          <w:tcPr>
            <w:tcW w:w="6274" w:type="dxa"/>
            <w:gridSpan w:val="2"/>
          </w:tcPr>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4</w:t>
            </w:r>
            <w:r>
              <w:rPr>
                <w:rFonts w:hint="eastAsia" w:hAnsi="宋体" w:eastAsia="宋体" w:cs="宋体"/>
                <w:sz w:val="24"/>
              </w:rPr>
              <w:t>月</w:t>
            </w:r>
            <w:r>
              <w:rPr>
                <w:rFonts w:hint="eastAsia" w:hAnsi="宋体" w:eastAsia="宋体" w:cs="宋体"/>
                <w:sz w:val="24"/>
                <w:lang w:val="en-US" w:eastAsia="zh-CN"/>
              </w:rPr>
              <w:t>9</w:t>
            </w:r>
            <w:r>
              <w:rPr>
                <w:rFonts w:hint="eastAsia" w:hAnsi="宋体" w:eastAsia="宋体" w:cs="宋体"/>
                <w:sz w:val="24"/>
              </w:rPr>
              <w:t>日</w:t>
            </w:r>
            <w:r>
              <w:rPr>
                <w:rFonts w:hint="eastAsia" w:hAnsi="宋体" w:eastAsia="宋体" w:cs="宋体"/>
                <w:sz w:val="24"/>
                <w:lang w:val="en-US" w:eastAsia="zh-CN"/>
              </w:rPr>
              <w:t>10</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w:t>
            </w:r>
            <w:r>
              <w:rPr>
                <w:rFonts w:hint="eastAsia" w:hAnsi="宋体" w:eastAsia="宋体" w:cs="宋体"/>
                <w:b/>
                <w:sz w:val="24"/>
                <w:lang w:val="en-US" w:eastAsia="zh-CN"/>
              </w:rPr>
              <w:t>9</w:t>
            </w:r>
            <w:r>
              <w:rPr>
                <w:rFonts w:hint="eastAsia" w:hAnsi="宋体" w:eastAsia="宋体" w:cs="宋体"/>
                <w:b/>
                <w:sz w:val="24"/>
              </w:rPr>
              <w:t>年</w:t>
            </w:r>
            <w:r>
              <w:rPr>
                <w:rFonts w:hint="eastAsia" w:hAnsi="宋体" w:eastAsia="宋体" w:cs="宋体"/>
                <w:b/>
                <w:sz w:val="24"/>
                <w:lang w:val="en-US" w:eastAsia="zh-CN"/>
              </w:rPr>
              <w:t>4</w:t>
            </w:r>
            <w:r>
              <w:rPr>
                <w:rFonts w:hint="eastAsia" w:hAnsi="宋体" w:eastAsia="宋体" w:cs="宋体"/>
                <w:b/>
                <w:sz w:val="24"/>
              </w:rPr>
              <w:t>月</w:t>
            </w:r>
            <w:r>
              <w:rPr>
                <w:rFonts w:hint="eastAsia" w:hAnsi="宋体" w:eastAsia="宋体" w:cs="宋体"/>
                <w:b/>
                <w:sz w:val="24"/>
                <w:lang w:val="en-US" w:eastAsia="zh-CN"/>
              </w:rPr>
              <w:t>9</w:t>
            </w:r>
            <w:r>
              <w:rPr>
                <w:rFonts w:hint="eastAsia" w:hAnsi="宋体" w:eastAsia="宋体" w:cs="宋体"/>
                <w:b/>
                <w:sz w:val="24"/>
              </w:rPr>
              <w:t>日</w:t>
            </w:r>
            <w:r>
              <w:rPr>
                <w:rFonts w:hint="eastAsia" w:hAnsi="宋体" w:eastAsia="宋体" w:cs="宋体"/>
                <w:b/>
                <w:sz w:val="24"/>
                <w:lang w:val="en-US" w:eastAsia="zh-CN"/>
              </w:rPr>
              <w:t>10</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陆万元整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60000</w:t>
            </w:r>
            <w:r>
              <w:rPr>
                <w:rFonts w:hint="eastAsia" w:hAnsi="宋体" w:eastAsia="宋体" w:cs="宋体"/>
                <w:b/>
                <w:bCs/>
                <w:sz w:val="24"/>
              </w:rPr>
              <w:t>.00元）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rPr>
              <w:t>并加盖单位公章，法定代表人或委托代理人签名</w:t>
            </w:r>
            <w:r>
              <w:rPr>
                <w:rFonts w:hint="eastAsia" w:hAnsi="宋体" w:cs="宋体"/>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2019</w:t>
            </w:r>
            <w:r>
              <w:rPr>
                <w:rFonts w:hint="eastAsia" w:hAnsi="宋体" w:eastAsia="宋体" w:cs="宋体"/>
                <w:sz w:val="24"/>
              </w:rPr>
              <w:t>年</w:t>
            </w:r>
            <w:r>
              <w:rPr>
                <w:rFonts w:hint="eastAsia" w:hAnsi="宋体" w:eastAsia="宋体" w:cs="宋体"/>
                <w:sz w:val="24"/>
                <w:lang w:val="en-US" w:eastAsia="zh-CN"/>
              </w:rPr>
              <w:t>4</w:t>
            </w:r>
            <w:r>
              <w:rPr>
                <w:rFonts w:hint="eastAsia" w:hAnsi="宋体" w:eastAsia="宋体" w:cs="宋体"/>
                <w:sz w:val="24"/>
              </w:rPr>
              <w:t>月</w:t>
            </w:r>
            <w:r>
              <w:rPr>
                <w:rFonts w:hint="eastAsia" w:hAnsi="宋体" w:eastAsia="宋体" w:cs="宋体"/>
                <w:sz w:val="24"/>
                <w:lang w:val="en-US" w:eastAsia="zh-CN"/>
              </w:rPr>
              <w:t>9</w:t>
            </w:r>
            <w:r>
              <w:rPr>
                <w:rFonts w:hint="eastAsia" w:hAnsi="宋体" w:eastAsia="宋体" w:cs="宋体"/>
                <w:sz w:val="24"/>
              </w:rPr>
              <w:t>日</w:t>
            </w:r>
            <w:r>
              <w:rPr>
                <w:rFonts w:hint="eastAsia" w:hAnsi="宋体" w:eastAsia="宋体" w:cs="宋体"/>
                <w:sz w:val="24"/>
                <w:lang w:val="en-US" w:eastAsia="zh-CN"/>
              </w:rPr>
              <w:t xml:space="preserve">   10</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 xml:space="preserve"> 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sz w:val="24"/>
                <w:lang w:val="en-US"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叁佰零贰万壹仟柒佰叁拾陆元陆角捌分</w:t>
            </w:r>
            <w:r>
              <w:rPr>
                <w:rFonts w:hint="eastAsia" w:hAnsi="宋体" w:eastAsia="宋体" w:cs="宋体"/>
                <w:b/>
                <w:sz w:val="24"/>
                <w:lang w:val="en-US" w:eastAsia="zh-CN"/>
              </w:rPr>
              <w:t xml:space="preserve"> </w:t>
            </w:r>
          </w:p>
          <w:p>
            <w:pPr>
              <w:keepNext/>
              <w:spacing w:line="360" w:lineRule="auto"/>
              <w:rPr>
                <w:rFonts w:hAnsi="宋体" w:eastAsia="宋体" w:cs="宋体"/>
                <w:b/>
                <w:sz w:val="24"/>
              </w:rPr>
            </w:pPr>
            <w:r>
              <w:rPr>
                <w:rFonts w:hint="eastAsia" w:hAnsi="宋体" w:eastAsia="宋体" w:cs="宋体"/>
                <w:b/>
                <w:bCs/>
                <w:sz w:val="24"/>
              </w:rPr>
              <w:t>小写：</w:t>
            </w:r>
            <w:r>
              <w:rPr>
                <w:rFonts w:hAnsi="宋体" w:eastAsia="宋体" w:cs="宋体"/>
                <w:b/>
                <w:bCs/>
                <w:sz w:val="24"/>
              </w:rPr>
              <w:t>¥</w:t>
            </w:r>
            <w:r>
              <w:rPr>
                <w:rFonts w:hint="eastAsia" w:hAnsi="宋体" w:eastAsia="宋体" w:cs="宋体"/>
                <w:b/>
                <w:sz w:val="24"/>
                <w:lang w:val="en-US" w:eastAsia="zh-CN"/>
              </w:rPr>
              <w:t>3021736.68</w:t>
            </w:r>
            <w:r>
              <w:rPr>
                <w:rFonts w:hint="eastAsia" w:hAnsi="宋体" w:eastAsia="宋体" w:cs="宋体"/>
                <w:b/>
                <w:sz w:val="24"/>
              </w:rPr>
              <w:t>元</w:t>
            </w:r>
          </w:p>
          <w:p>
            <w:pPr>
              <w:autoSpaceDE w:val="0"/>
              <w:autoSpaceDN w:val="0"/>
              <w:adjustRightInd w:val="0"/>
              <w:spacing w:line="42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w:t>
      </w:r>
      <w:r>
        <w:rPr>
          <w:rFonts w:hint="eastAsia" w:hAnsi="宋体" w:cs="宋体"/>
          <w:sz w:val="24"/>
          <w:lang w:eastAsia="zh-CN"/>
        </w:rPr>
        <w:t>（报表附注）</w:t>
      </w:r>
      <w:r>
        <w:rPr>
          <w:rFonts w:hint="eastAsia" w:hAnsi="宋体" w:cs="宋体"/>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w:t>
      </w:r>
      <w:r>
        <w:rPr>
          <w:rFonts w:hint="eastAsia" w:hAnsi="宋体" w:cs="宋体"/>
          <w:color w:val="000000" w:themeColor="text1"/>
          <w:sz w:val="24"/>
          <w:lang w:eastAsia="zh-CN"/>
        </w:rPr>
        <w:t>招标人地址、招标人名称、工程</w:t>
      </w:r>
      <w:r>
        <w:rPr>
          <w:rFonts w:hint="eastAsia" w:hAnsi="宋体" w:cs="宋体"/>
          <w:color w:val="000000" w:themeColor="text1"/>
          <w:sz w:val="24"/>
        </w:rPr>
        <w:t>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numPr>
          <w:ilvl w:val="0"/>
          <w:numId w:val="0"/>
        </w:numPr>
        <w:adjustRightInd w:val="0"/>
        <w:snapToGrid w:val="0"/>
        <w:spacing w:line="400" w:lineRule="exact"/>
        <w:rPr>
          <w:rFonts w:hint="eastAsia"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 </w:t>
      </w:r>
      <w:r>
        <w:rPr>
          <w:rFonts w:hint="eastAsia" w:hAnsi="宋体" w:cs="宋体"/>
          <w:b/>
          <w:bCs/>
          <w:sz w:val="24"/>
          <w:szCs w:val="24"/>
          <w:lang w:eastAsia="zh-CN"/>
        </w:rPr>
        <w:t>（</w:t>
      </w:r>
      <w:r>
        <w:rPr>
          <w:rFonts w:hint="eastAsia" w:hAnsi="宋体" w:cs="宋体"/>
          <w:b/>
          <w:bCs/>
          <w:sz w:val="24"/>
          <w:szCs w:val="24"/>
          <w:lang w:val="en-US" w:eastAsia="zh-CN"/>
        </w:rPr>
        <w:t>1</w:t>
      </w:r>
      <w:r>
        <w:rPr>
          <w:rFonts w:hint="eastAsia" w:hAnsi="宋体" w:cs="宋体"/>
          <w:b/>
          <w:bCs/>
          <w:sz w:val="24"/>
          <w:szCs w:val="24"/>
          <w:lang w:eastAsia="zh-CN"/>
        </w:rPr>
        <w:t>）</w:t>
      </w:r>
      <w:r>
        <w:rPr>
          <w:rFonts w:hint="eastAsia" w:hAnsi="宋体" w:cs="宋体"/>
          <w:b/>
          <w:bCs/>
          <w:sz w:val="24"/>
          <w:szCs w:val="24"/>
        </w:rPr>
        <w:t>项目班子配备</w:t>
      </w:r>
      <w:r>
        <w:rPr>
          <w:rFonts w:hint="eastAsia" w:hAnsi="宋体" w:cs="宋体"/>
          <w:b/>
          <w:bCs/>
          <w:sz w:val="24"/>
          <w:szCs w:val="24"/>
          <w:lang w:val="en-US" w:eastAsia="zh-CN"/>
        </w:rPr>
        <w:t xml:space="preserve"> </w:t>
      </w:r>
      <w:r>
        <w:rPr>
          <w:rFonts w:hint="eastAsia" w:hAnsi="宋体" w:cs="宋体"/>
          <w:b/>
          <w:bCs/>
          <w:sz w:val="24"/>
          <w:szCs w:val="24"/>
        </w:rPr>
        <w:t>（0-7分）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1.1拟派技术负责人为</w:t>
      </w:r>
      <w:r>
        <w:rPr>
          <w:rFonts w:hint="eastAsia" w:hAnsi="宋体" w:cs="宋体"/>
          <w:color w:val="auto"/>
          <w:sz w:val="24"/>
          <w:szCs w:val="24"/>
          <w:lang w:eastAsia="zh-CN"/>
        </w:rPr>
        <w:t>中级及</w:t>
      </w:r>
      <w:r>
        <w:rPr>
          <w:rFonts w:hint="eastAsia" w:hAnsi="宋体" w:cs="宋体"/>
          <w:color w:val="auto"/>
          <w:sz w:val="24"/>
          <w:szCs w:val="24"/>
        </w:rPr>
        <w:t>以</w:t>
      </w:r>
      <w:r>
        <w:rPr>
          <w:rFonts w:hint="eastAsia" w:hAnsi="宋体" w:cs="宋体"/>
          <w:sz w:val="24"/>
          <w:szCs w:val="24"/>
        </w:rPr>
        <w:t>上职称者得2分，本项最高得2分。（以人社部门颁发的证书为准）。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1.2拟派项目班子中施工员、质量员、安全员</w:t>
      </w:r>
      <w:r>
        <w:rPr>
          <w:rFonts w:hint="eastAsia" w:hAnsi="宋体" w:cs="宋体"/>
          <w:color w:val="auto"/>
          <w:sz w:val="24"/>
          <w:szCs w:val="24"/>
        </w:rPr>
        <w:t>、</w:t>
      </w:r>
      <w:r>
        <w:rPr>
          <w:rFonts w:hint="eastAsia" w:hAnsi="宋体" w:cs="宋体"/>
          <w:color w:val="auto"/>
          <w:sz w:val="24"/>
          <w:szCs w:val="24"/>
          <w:lang w:eastAsia="zh-CN"/>
        </w:rPr>
        <w:t>材料员</w:t>
      </w:r>
      <w:r>
        <w:rPr>
          <w:rFonts w:hint="eastAsia" w:hAnsi="宋体" w:cs="宋体"/>
          <w:sz w:val="24"/>
          <w:szCs w:val="24"/>
        </w:rPr>
        <w:t>、资料员证件齐全者得</w:t>
      </w:r>
      <w:r>
        <w:rPr>
          <w:rFonts w:hint="eastAsia" w:hAnsi="宋体" w:cs="宋体"/>
          <w:sz w:val="24"/>
          <w:szCs w:val="24"/>
          <w:lang w:val="en-US" w:eastAsia="zh-CN"/>
        </w:rPr>
        <w:t>5</w:t>
      </w:r>
      <w:r>
        <w:rPr>
          <w:rFonts w:hint="eastAsia" w:hAnsi="宋体" w:cs="宋体"/>
          <w:sz w:val="24"/>
          <w:szCs w:val="24"/>
        </w:rPr>
        <w:t>分，每缺一个证件扣1分，扣完为止。</w:t>
      </w:r>
    </w:p>
    <w:p>
      <w:pPr>
        <w:numPr>
          <w:ilvl w:val="0"/>
          <w:numId w:val="0"/>
        </w:numPr>
        <w:adjustRightInd w:val="0"/>
        <w:snapToGrid w:val="0"/>
        <w:spacing w:line="400" w:lineRule="exact"/>
        <w:ind w:firstLine="480" w:firstLineChars="200"/>
        <w:rPr>
          <w:rFonts w:hint="eastAsia" w:hAnsi="宋体" w:cs="宋体"/>
          <w:b/>
          <w:bCs/>
          <w:color w:val="auto"/>
          <w:sz w:val="24"/>
          <w:szCs w:val="24"/>
        </w:rPr>
      </w:pPr>
      <w:r>
        <w:rPr>
          <w:rFonts w:hint="eastAsia" w:hAnsi="宋体" w:cs="宋体"/>
          <w:b/>
          <w:bCs/>
          <w:color w:val="auto"/>
          <w:sz w:val="24"/>
          <w:szCs w:val="24"/>
          <w:lang w:eastAsia="zh-CN"/>
        </w:rPr>
        <w:t>（</w:t>
      </w:r>
      <w:r>
        <w:rPr>
          <w:rFonts w:hint="eastAsia" w:hAnsi="宋体" w:cs="宋体"/>
          <w:b/>
          <w:bCs/>
          <w:color w:val="auto"/>
          <w:sz w:val="24"/>
          <w:szCs w:val="24"/>
          <w:lang w:val="en-US" w:eastAsia="zh-CN"/>
        </w:rPr>
        <w:t>2</w:t>
      </w:r>
      <w:r>
        <w:rPr>
          <w:rFonts w:hint="eastAsia" w:hAnsi="宋体" w:cs="宋体"/>
          <w:b/>
          <w:bCs/>
          <w:color w:val="auto"/>
          <w:sz w:val="24"/>
          <w:szCs w:val="24"/>
          <w:lang w:eastAsia="zh-CN"/>
        </w:rPr>
        <w:t>）</w:t>
      </w:r>
      <w:r>
        <w:rPr>
          <w:rFonts w:hint="eastAsia" w:hAnsi="宋体" w:cs="宋体"/>
          <w:b/>
          <w:bCs/>
          <w:color w:val="auto"/>
          <w:sz w:val="24"/>
          <w:szCs w:val="24"/>
        </w:rPr>
        <w:t>企业综合信用</w:t>
      </w:r>
      <w:r>
        <w:rPr>
          <w:rFonts w:hint="eastAsia" w:hAnsi="宋体" w:cs="宋体"/>
          <w:b/>
          <w:bCs/>
          <w:color w:val="auto"/>
          <w:sz w:val="24"/>
          <w:szCs w:val="24"/>
          <w:lang w:val="en-US" w:eastAsia="zh-CN"/>
        </w:rPr>
        <w:t xml:space="preserve"> </w:t>
      </w:r>
      <w:r>
        <w:rPr>
          <w:rFonts w:hint="eastAsia" w:hAnsi="宋体" w:cs="宋体"/>
          <w:b/>
          <w:bCs/>
          <w:color w:val="auto"/>
          <w:sz w:val="24"/>
          <w:szCs w:val="24"/>
        </w:rPr>
        <w:t>（0-3分）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2016年1月1日以来，企业荣获市级及以上先进集体</w:t>
      </w:r>
      <w:r>
        <w:rPr>
          <w:rFonts w:hint="eastAsia" w:hAnsi="宋体" w:cs="宋体"/>
          <w:color w:val="auto"/>
          <w:sz w:val="24"/>
          <w:szCs w:val="24"/>
          <w:lang w:eastAsia="zh-CN"/>
        </w:rPr>
        <w:t>奖</w:t>
      </w:r>
      <w:r>
        <w:rPr>
          <w:rFonts w:hint="eastAsia" w:hAnsi="宋体" w:cs="宋体"/>
          <w:color w:val="auto"/>
          <w:sz w:val="24"/>
          <w:szCs w:val="24"/>
        </w:rPr>
        <w:t>的得3分，没有的不得分；（需同时提供获奖证书和红头文件，以</w:t>
      </w:r>
      <w:r>
        <w:rPr>
          <w:rFonts w:hint="eastAsia" w:hAnsi="宋体" w:cs="宋体"/>
          <w:color w:val="auto"/>
          <w:sz w:val="24"/>
          <w:szCs w:val="24"/>
          <w:lang w:eastAsia="zh-CN"/>
        </w:rPr>
        <w:t>省</w:t>
      </w:r>
      <w:r>
        <w:rPr>
          <w:rFonts w:hint="eastAsia" w:hAnsi="宋体" w:cs="宋体"/>
          <w:color w:val="auto"/>
          <w:sz w:val="24"/>
          <w:szCs w:val="24"/>
        </w:rPr>
        <w:t>级</w:t>
      </w:r>
      <w:r>
        <w:rPr>
          <w:rFonts w:hint="eastAsia" w:hAnsi="宋体" w:cs="宋体"/>
          <w:color w:val="auto"/>
          <w:sz w:val="24"/>
          <w:szCs w:val="24"/>
          <w:lang w:eastAsia="zh-CN"/>
        </w:rPr>
        <w:t>及</w:t>
      </w:r>
      <w:r>
        <w:rPr>
          <w:rFonts w:hint="eastAsia" w:hAnsi="宋体" w:cs="宋体"/>
          <w:color w:val="auto"/>
          <w:sz w:val="24"/>
          <w:szCs w:val="24"/>
        </w:rPr>
        <w:t>以上学会</w:t>
      </w:r>
      <w:r>
        <w:rPr>
          <w:rFonts w:hint="eastAsia" w:hAnsi="宋体" w:cs="宋体"/>
          <w:color w:val="auto"/>
          <w:sz w:val="24"/>
          <w:szCs w:val="24"/>
          <w:lang w:eastAsia="zh-CN"/>
        </w:rPr>
        <w:t>或</w:t>
      </w:r>
      <w:r>
        <w:rPr>
          <w:rFonts w:hint="eastAsia" w:hAnsi="宋体" w:cs="宋体"/>
          <w:color w:val="auto"/>
          <w:sz w:val="24"/>
          <w:szCs w:val="24"/>
        </w:rPr>
        <w:t>协会颁发的奖项为准）。</w:t>
      </w:r>
    </w:p>
    <w:p>
      <w:pPr>
        <w:numPr>
          <w:ilvl w:val="0"/>
          <w:numId w:val="0"/>
        </w:numPr>
        <w:adjustRightInd w:val="0"/>
        <w:snapToGrid w:val="0"/>
        <w:spacing w:line="400" w:lineRule="exact"/>
        <w:rPr>
          <w:rFonts w:hint="eastAsia" w:hAnsi="宋体" w:cs="宋体"/>
          <w:b/>
          <w:bCs/>
          <w:color w:val="auto"/>
          <w:sz w:val="24"/>
          <w:szCs w:val="24"/>
        </w:rPr>
      </w:pPr>
      <w:r>
        <w:rPr>
          <w:rFonts w:hint="eastAsia" w:hAnsi="宋体" w:cs="宋体"/>
          <w:b/>
          <w:bCs/>
          <w:color w:val="auto"/>
          <w:sz w:val="24"/>
          <w:szCs w:val="24"/>
        </w:rPr>
        <w:t xml:space="preserve"> </w:t>
      </w:r>
      <w:r>
        <w:rPr>
          <w:rFonts w:hint="eastAsia" w:hAnsi="宋体" w:cs="宋体"/>
          <w:b/>
          <w:bCs/>
          <w:color w:val="auto"/>
          <w:sz w:val="24"/>
          <w:szCs w:val="24"/>
          <w:lang w:val="en-US" w:eastAsia="zh-CN"/>
        </w:rPr>
        <w:t xml:space="preserve">   </w:t>
      </w:r>
      <w:r>
        <w:rPr>
          <w:rFonts w:hint="eastAsia" w:hAnsi="宋体" w:cs="宋体"/>
          <w:b/>
          <w:bCs/>
          <w:color w:val="auto"/>
          <w:sz w:val="24"/>
          <w:szCs w:val="24"/>
          <w:lang w:eastAsia="zh-CN"/>
        </w:rPr>
        <w:t>（</w:t>
      </w:r>
      <w:r>
        <w:rPr>
          <w:rFonts w:hint="eastAsia" w:hAnsi="宋体" w:cs="宋体"/>
          <w:b/>
          <w:bCs/>
          <w:color w:val="auto"/>
          <w:sz w:val="24"/>
          <w:szCs w:val="24"/>
          <w:lang w:val="en-US" w:eastAsia="zh-CN"/>
        </w:rPr>
        <w:t>3</w:t>
      </w:r>
      <w:r>
        <w:rPr>
          <w:rFonts w:hint="eastAsia" w:hAnsi="宋体" w:cs="宋体"/>
          <w:b/>
          <w:bCs/>
          <w:color w:val="auto"/>
          <w:sz w:val="24"/>
          <w:szCs w:val="24"/>
          <w:lang w:eastAsia="zh-CN"/>
        </w:rPr>
        <w:t>）</w:t>
      </w:r>
      <w:r>
        <w:rPr>
          <w:rFonts w:hint="eastAsia" w:hAnsi="宋体" w:cs="宋体"/>
          <w:b/>
          <w:bCs/>
          <w:color w:val="auto"/>
          <w:sz w:val="24"/>
          <w:szCs w:val="24"/>
        </w:rPr>
        <w:t>企业业绩</w:t>
      </w:r>
      <w:r>
        <w:rPr>
          <w:rFonts w:hint="eastAsia" w:hAnsi="宋体" w:cs="宋体"/>
          <w:b/>
          <w:bCs/>
          <w:color w:val="auto"/>
          <w:sz w:val="24"/>
          <w:szCs w:val="24"/>
          <w:lang w:val="en-US" w:eastAsia="zh-CN"/>
        </w:rPr>
        <w:t xml:space="preserve"> </w:t>
      </w:r>
      <w:r>
        <w:rPr>
          <w:rFonts w:hint="eastAsia" w:hAnsi="宋体" w:cs="宋体"/>
          <w:b/>
          <w:bCs/>
          <w:color w:val="auto"/>
          <w:sz w:val="24"/>
          <w:szCs w:val="24"/>
          <w:lang w:eastAsia="zh-CN"/>
        </w:rPr>
        <w:t>（</w:t>
      </w:r>
      <w:r>
        <w:rPr>
          <w:rFonts w:hint="eastAsia" w:hAnsi="宋体" w:cs="宋体"/>
          <w:b/>
          <w:bCs/>
          <w:color w:val="auto"/>
          <w:sz w:val="24"/>
          <w:szCs w:val="24"/>
        </w:rPr>
        <w:t>0-4分</w:t>
      </w:r>
      <w:r>
        <w:rPr>
          <w:rFonts w:hint="eastAsia" w:hAnsi="宋体" w:cs="宋体"/>
          <w:b/>
          <w:bCs/>
          <w:color w:val="auto"/>
          <w:sz w:val="24"/>
          <w:szCs w:val="24"/>
          <w:lang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投标单位承建过类似项目每项得2分，本项最高得4分【以中标通知书和合同协议书或合同协议书和工程竣工验收备案表（或工程竣工验收证书）为准。】</w:t>
      </w:r>
    </w:p>
    <w:p>
      <w:pPr>
        <w:numPr>
          <w:ilvl w:val="0"/>
          <w:numId w:val="0"/>
        </w:numPr>
        <w:adjustRightInd w:val="0"/>
        <w:snapToGrid w:val="0"/>
        <w:spacing w:line="400" w:lineRule="exact"/>
        <w:ind w:firstLine="480" w:firstLineChars="200"/>
        <w:rPr>
          <w:rFonts w:hint="eastAsia" w:hAnsi="宋体" w:cs="宋体"/>
          <w:b/>
          <w:bCs/>
          <w:sz w:val="24"/>
          <w:szCs w:val="24"/>
        </w:rPr>
      </w:pPr>
      <w:r>
        <w:rPr>
          <w:rFonts w:hint="eastAsia" w:hAnsi="宋体" w:cs="宋体"/>
          <w:b/>
          <w:bCs/>
          <w:sz w:val="24"/>
          <w:szCs w:val="24"/>
          <w:lang w:eastAsia="zh-CN"/>
        </w:rPr>
        <w:t>（</w:t>
      </w:r>
      <w:r>
        <w:rPr>
          <w:rFonts w:hint="eastAsia" w:hAnsi="宋体" w:cs="宋体"/>
          <w:b/>
          <w:bCs/>
          <w:sz w:val="24"/>
          <w:szCs w:val="24"/>
          <w:lang w:val="en-US" w:eastAsia="zh-CN"/>
        </w:rPr>
        <w:t>4</w:t>
      </w:r>
      <w:r>
        <w:rPr>
          <w:rFonts w:hint="eastAsia" w:hAnsi="宋体" w:cs="宋体"/>
          <w:b/>
          <w:bCs/>
          <w:sz w:val="24"/>
          <w:szCs w:val="24"/>
          <w:lang w:eastAsia="zh-CN"/>
        </w:rPr>
        <w:t>）</w:t>
      </w:r>
      <w:r>
        <w:rPr>
          <w:rFonts w:hint="eastAsia" w:hAnsi="宋体" w:cs="宋体"/>
          <w:b/>
          <w:bCs/>
          <w:sz w:val="24"/>
          <w:szCs w:val="24"/>
        </w:rPr>
        <w:t>服务承诺（含不拖欠农民工工资承诺、扬尘治理等内容）</w:t>
      </w:r>
      <w:r>
        <w:rPr>
          <w:rFonts w:hint="eastAsia" w:hAnsi="宋体" w:cs="宋体"/>
          <w:b/>
          <w:bCs/>
          <w:sz w:val="24"/>
          <w:szCs w:val="24"/>
          <w:lang w:eastAsia="zh-CN"/>
        </w:rPr>
        <w:t>（</w:t>
      </w:r>
      <w:r>
        <w:rPr>
          <w:rFonts w:hint="eastAsia" w:hAnsi="宋体" w:cs="宋体"/>
          <w:b/>
          <w:bCs/>
          <w:sz w:val="24"/>
          <w:szCs w:val="24"/>
        </w:rPr>
        <w:t>0-6分</w:t>
      </w:r>
      <w:r>
        <w:rPr>
          <w:rFonts w:hint="eastAsia" w:hAnsi="宋体" w:cs="宋体"/>
          <w:b/>
          <w:bCs/>
          <w:sz w:val="24"/>
          <w:szCs w:val="24"/>
          <w:lang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投标人针对招标项目的特点和要求，结合自身条件和潜力做出优惠和服务承诺。由评委根据投标文件表述的具体内容酌情打分。    </w:t>
      </w:r>
    </w:p>
    <w:p>
      <w:pPr>
        <w:adjustRightInd w:val="0"/>
        <w:snapToGrid w:val="0"/>
        <w:spacing w:line="400" w:lineRule="exact"/>
        <w:ind w:firstLine="480" w:firstLineChars="200"/>
        <w:rPr>
          <w:rFonts w:hint="eastAsia"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5</w:t>
      </w:r>
      <w:r>
        <w:rPr>
          <w:rFonts w:hint="eastAsia" w:hAnsi="宋体" w:cs="宋体"/>
          <w:b/>
          <w:bCs/>
          <w:sz w:val="24"/>
          <w:szCs w:val="24"/>
        </w:rPr>
        <w:t>）投标人综合得分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70931534"/>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GB50500-2013</w:t>
      </w:r>
      <w:r>
        <w:rPr>
          <w:rFonts w:hint="eastAsia" w:hAnsi="宋体" w:cs="宋体"/>
          <w:sz w:val="24"/>
          <w:lang w:eastAsia="zh-CN"/>
        </w:rPr>
        <w:t>）</w:t>
      </w:r>
      <w:r>
        <w:rPr>
          <w:rFonts w:hint="eastAsia" w:hAnsi="宋体" w:cs="宋体"/>
          <w:sz w:val="24"/>
        </w:rPr>
        <w:t>《河南省建设工程工程量清单综合单价》2008版；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eastAsiaTheme="minorEastAsia"/>
          <w:sz w:val="24"/>
          <w:lang w:eastAsia="zh-CN"/>
        </w:rPr>
      </w:pPr>
      <w:r>
        <w:rPr>
          <w:rFonts w:hint="eastAsia" w:hAnsi="宋体" w:cs="宋体"/>
          <w:sz w:val="24"/>
        </w:rPr>
        <w:t>(9) 材料价格</w:t>
      </w:r>
      <w:r>
        <w:rPr>
          <w:rFonts w:hint="eastAsia" w:hAnsi="宋体" w:cs="宋体"/>
          <w:sz w:val="24"/>
          <w:lang w:eastAsia="zh-CN"/>
        </w:rPr>
        <w:t>按</w:t>
      </w:r>
      <w:r>
        <w:rPr>
          <w:rFonts w:hint="eastAsia" w:hAnsi="宋体" w:cs="宋体"/>
          <w:sz w:val="24"/>
          <w:lang w:val="en-US" w:eastAsia="zh-CN"/>
        </w:rPr>
        <w:t>2018年第6期</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，未包含的材料价参考市场价；</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 xml:space="preserve">法定代表人身份证明、授权委托书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28"/>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21"/>
        <w:gridCol w:w="145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671"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7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21"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5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7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21"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5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75"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5"/>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420" w:lineRule="exact"/>
        <w:ind w:firstLine="480" w:firstLineChars="200"/>
        <w:rPr>
          <w:rFonts w:hint="eastAsia" w:hAnsi="宋体" w:cs="宋体"/>
          <w:sz w:val="24"/>
          <w:szCs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r>
        <w:rPr>
          <w:rFonts w:hint="eastAsia" w:hAnsi="宋体" w:cs="宋体"/>
          <w:sz w:val="24"/>
          <w:szCs w:val="24"/>
          <w:lang w:eastAsia="zh-CN"/>
        </w:rPr>
        <w:t>（根据各投标单位岗位设置情况，有则提供，无则不提供）</w:t>
      </w:r>
      <w:r>
        <w:rPr>
          <w:rFonts w:hint="eastAsia" w:hAnsi="宋体" w:cs="宋体"/>
          <w:sz w:val="24"/>
          <w:szCs w:val="24"/>
        </w:rPr>
        <w:t>。</w:t>
      </w:r>
    </w:p>
    <w:p>
      <w:pPr>
        <w:spacing w:line="420" w:lineRule="exact"/>
        <w:rPr>
          <w:rFonts w:ascii="黑体" w:hAnsi="宋体" w:eastAsia="黑体"/>
          <w:sz w:val="24"/>
        </w:rPr>
      </w:pPr>
      <w:r>
        <w:rPr>
          <w:rFonts w:hint="eastAsia" w:ascii="黑体" w:hAnsi="宋体" w:eastAsia="黑体"/>
          <w:sz w:val="24"/>
        </w:rPr>
        <w:t>附1：主要人员简历表</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int="eastAsia" w:hAnsi="宋体" w:cs="宋体"/>
          <w:b/>
          <w:sz w:val="32"/>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r>
        <w:rPr>
          <w:rFonts w:hint="eastAsia" w:hAnsi="宋体" w:cs="宋体"/>
          <w:sz w:val="24"/>
        </w:rPr>
        <w:t>备注：本表后应附企业法人</w:t>
      </w:r>
      <w:r>
        <w:rPr>
          <w:rFonts w:hint="eastAsia" w:asciiTheme="minorEastAsia" w:hAnsiTheme="minorEastAsia" w:cstheme="minorEastAsia"/>
          <w:sz w:val="24"/>
        </w:rPr>
        <w:t>营业执照副本等材料的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rPr>
          <w:rFonts w:hAnsi="宋体" w:cs="宋体"/>
          <w:sz w:val="24"/>
        </w:rPr>
      </w:pP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lang w:val="en-US" w:eastAsia="zh-CN"/>
      </w:rPr>
      <w:t>市管区域立体绿化建设和绿满大地项目</w:t>
    </w:r>
    <w:r>
      <w:rPr>
        <w:rFonts w:hint="eastAsia" w:ascii="楷体" w:hAnsi="楷体" w:eastAsia="楷体" w:cs="楷体_GB2312"/>
        <w:b/>
        <w:i/>
        <w:sz w:val="18"/>
        <w:szCs w:val="18"/>
        <w:u w:val="single"/>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13112DE"/>
    <w:multiLevelType w:val="singleLevel"/>
    <w:tmpl w:val="513112DE"/>
    <w:lvl w:ilvl="0" w:tentative="0">
      <w:start w:val="2"/>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F21495"/>
    <w:rsid w:val="00F33C53"/>
    <w:rsid w:val="014937EA"/>
    <w:rsid w:val="01626F81"/>
    <w:rsid w:val="016D00BA"/>
    <w:rsid w:val="02BE1407"/>
    <w:rsid w:val="02D212D0"/>
    <w:rsid w:val="03AC0750"/>
    <w:rsid w:val="041071E5"/>
    <w:rsid w:val="041B33A4"/>
    <w:rsid w:val="062775C7"/>
    <w:rsid w:val="076644FD"/>
    <w:rsid w:val="07E242B1"/>
    <w:rsid w:val="081B6635"/>
    <w:rsid w:val="096A37B5"/>
    <w:rsid w:val="099C6EAD"/>
    <w:rsid w:val="09B02B00"/>
    <w:rsid w:val="0A503D0B"/>
    <w:rsid w:val="0AB67A61"/>
    <w:rsid w:val="0BC04262"/>
    <w:rsid w:val="0E2F7A40"/>
    <w:rsid w:val="0FB64F78"/>
    <w:rsid w:val="106F624F"/>
    <w:rsid w:val="10C1634B"/>
    <w:rsid w:val="11C6118B"/>
    <w:rsid w:val="11DE523E"/>
    <w:rsid w:val="12043D66"/>
    <w:rsid w:val="13A17CC8"/>
    <w:rsid w:val="14615328"/>
    <w:rsid w:val="14F7116E"/>
    <w:rsid w:val="16081A5F"/>
    <w:rsid w:val="17091C77"/>
    <w:rsid w:val="184B4A59"/>
    <w:rsid w:val="191B1FF3"/>
    <w:rsid w:val="196928F5"/>
    <w:rsid w:val="1B06739D"/>
    <w:rsid w:val="1CA97214"/>
    <w:rsid w:val="1CAF25ED"/>
    <w:rsid w:val="1DCA29F4"/>
    <w:rsid w:val="1F562BC9"/>
    <w:rsid w:val="20F62D6B"/>
    <w:rsid w:val="240B3E1F"/>
    <w:rsid w:val="242C2411"/>
    <w:rsid w:val="252C2A39"/>
    <w:rsid w:val="2535717B"/>
    <w:rsid w:val="26870DFE"/>
    <w:rsid w:val="27B62D62"/>
    <w:rsid w:val="28CE3D10"/>
    <w:rsid w:val="2ACA2B34"/>
    <w:rsid w:val="2BEB23B0"/>
    <w:rsid w:val="2DA67608"/>
    <w:rsid w:val="2DDB21F0"/>
    <w:rsid w:val="2EC27B6D"/>
    <w:rsid w:val="30503E07"/>
    <w:rsid w:val="31072311"/>
    <w:rsid w:val="319909A1"/>
    <w:rsid w:val="326A73D6"/>
    <w:rsid w:val="32E63873"/>
    <w:rsid w:val="32F529D8"/>
    <w:rsid w:val="33121DD8"/>
    <w:rsid w:val="33191974"/>
    <w:rsid w:val="33313797"/>
    <w:rsid w:val="3392305F"/>
    <w:rsid w:val="352E5820"/>
    <w:rsid w:val="359667E9"/>
    <w:rsid w:val="36060D41"/>
    <w:rsid w:val="3724534D"/>
    <w:rsid w:val="376B22DB"/>
    <w:rsid w:val="3C060841"/>
    <w:rsid w:val="40614D2F"/>
    <w:rsid w:val="4093158C"/>
    <w:rsid w:val="40D935B5"/>
    <w:rsid w:val="41B50A7D"/>
    <w:rsid w:val="42511A24"/>
    <w:rsid w:val="43104EC4"/>
    <w:rsid w:val="43EB48CD"/>
    <w:rsid w:val="444D5B0E"/>
    <w:rsid w:val="467D0A41"/>
    <w:rsid w:val="46A65DDD"/>
    <w:rsid w:val="472269EE"/>
    <w:rsid w:val="48117F59"/>
    <w:rsid w:val="485373F6"/>
    <w:rsid w:val="48707499"/>
    <w:rsid w:val="492301DE"/>
    <w:rsid w:val="499D2D48"/>
    <w:rsid w:val="4BD1604D"/>
    <w:rsid w:val="4D3D7C27"/>
    <w:rsid w:val="4E2512C0"/>
    <w:rsid w:val="51270876"/>
    <w:rsid w:val="55CA0174"/>
    <w:rsid w:val="581A3A56"/>
    <w:rsid w:val="587357BB"/>
    <w:rsid w:val="5B4C722E"/>
    <w:rsid w:val="5B5F155B"/>
    <w:rsid w:val="5B981EF8"/>
    <w:rsid w:val="5BDE721F"/>
    <w:rsid w:val="5D3D631F"/>
    <w:rsid w:val="5DE6441D"/>
    <w:rsid w:val="625876D0"/>
    <w:rsid w:val="65050578"/>
    <w:rsid w:val="65A80E61"/>
    <w:rsid w:val="66087578"/>
    <w:rsid w:val="66262B95"/>
    <w:rsid w:val="663B0414"/>
    <w:rsid w:val="68B12C48"/>
    <w:rsid w:val="692B0EC7"/>
    <w:rsid w:val="692E226A"/>
    <w:rsid w:val="6AC8374E"/>
    <w:rsid w:val="6B2D1DE1"/>
    <w:rsid w:val="6C235C48"/>
    <w:rsid w:val="6E260CB7"/>
    <w:rsid w:val="6E450DA9"/>
    <w:rsid w:val="718040C0"/>
    <w:rsid w:val="72C97EDB"/>
    <w:rsid w:val="73C163CE"/>
    <w:rsid w:val="73D0098E"/>
    <w:rsid w:val="74D4042F"/>
    <w:rsid w:val="75277FD9"/>
    <w:rsid w:val="75E93B7A"/>
    <w:rsid w:val="794177B3"/>
    <w:rsid w:val="79924E8B"/>
    <w:rsid w:val="7A3D52D3"/>
    <w:rsid w:val="7C5162B2"/>
    <w:rsid w:val="7D276930"/>
    <w:rsid w:val="7D2D51FD"/>
    <w:rsid w:val="7DEE1ACA"/>
    <w:rsid w:val="7F19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9</TotalTime>
  <ScaleCrop>false</ScaleCrop>
  <LinksUpToDate>false</LinksUpToDate>
  <CharactersWithSpaces>34364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王亚</cp:lastModifiedBy>
  <cp:lastPrinted>2019-03-14T01:02:00Z</cp:lastPrinted>
  <dcterms:modified xsi:type="dcterms:W3CDTF">2019-03-15T03:20:51Z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