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0" w:beforeAutospacing="0" w:after="150" w:afterAutospacing="0" w:line="360" w:lineRule="auto"/>
        <w:ind w:right="147"/>
        <w:rPr>
          <w:rFonts w:hint="eastAsia"/>
          <w:b/>
          <w:sz w:val="28"/>
          <w:szCs w:val="28"/>
        </w:rPr>
      </w:pPr>
      <w:r>
        <w:rPr>
          <w:rFonts w:hint="eastAsia"/>
          <w:b/>
          <w:sz w:val="28"/>
          <w:szCs w:val="28"/>
        </w:rPr>
        <w:t>一、 招标条件</w:t>
      </w:r>
    </w:p>
    <w:p>
      <w:pPr>
        <w:pStyle w:val="4"/>
        <w:spacing w:before="150" w:beforeAutospacing="0" w:after="150" w:afterAutospacing="0" w:line="360" w:lineRule="auto"/>
        <w:ind w:left="147" w:right="147" w:firstLine="560" w:firstLineChars="200"/>
        <w:jc w:val="both"/>
        <w:rPr>
          <w:sz w:val="28"/>
          <w:szCs w:val="28"/>
        </w:rPr>
      </w:pPr>
      <w:r>
        <w:rPr>
          <w:rFonts w:hint="eastAsia"/>
          <w:bCs/>
          <w:sz w:val="28"/>
          <w:szCs w:val="28"/>
        </w:rPr>
        <w:t>襄城县王洛镇2018年度第一批补充耕地储备项目</w:t>
      </w:r>
      <w:r>
        <w:rPr>
          <w:rFonts w:hint="eastAsia"/>
          <w:sz w:val="28"/>
          <w:szCs w:val="28"/>
        </w:rPr>
        <w:t>，招标人为襄城县王洛镇人民政府，本次招标总额为3398544</w:t>
      </w:r>
      <w:r>
        <w:rPr>
          <w:sz w:val="28"/>
          <w:szCs w:val="28"/>
        </w:rPr>
        <w:t>.</w:t>
      </w:r>
      <w:r>
        <w:rPr>
          <w:rFonts w:hint="eastAsia"/>
          <w:sz w:val="28"/>
          <w:szCs w:val="28"/>
        </w:rPr>
        <w:t xml:space="preserve">56元；资金为财政资金，已落实，现对该项目进行国内公开招标。 </w:t>
      </w:r>
    </w:p>
    <w:p>
      <w:pPr>
        <w:pStyle w:val="4"/>
        <w:spacing w:before="150" w:beforeAutospacing="0" w:after="150" w:afterAutospacing="0" w:line="360" w:lineRule="auto"/>
        <w:ind w:right="147"/>
        <w:rPr>
          <w:rFonts w:hint="eastAsia"/>
          <w:b/>
          <w:sz w:val="28"/>
          <w:szCs w:val="28"/>
        </w:rPr>
      </w:pPr>
      <w:r>
        <w:rPr>
          <w:rFonts w:hint="eastAsia"/>
          <w:b/>
          <w:sz w:val="28"/>
          <w:szCs w:val="28"/>
        </w:rPr>
        <w:t>二、项目概况与招标范围</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2.1项目概况：</w:t>
      </w:r>
      <w:r>
        <w:rPr>
          <w:rFonts w:hint="eastAsia"/>
          <w:bCs/>
          <w:sz w:val="28"/>
          <w:szCs w:val="28"/>
        </w:rPr>
        <w:t>本项目建设内容主要包括土地平整工程、灌溉与排水工程、田间道路工程、其他工程等，本项目通过土地整理，预计达到新增耕地38.9088公顷。</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2.2招标编号：XZ[201</w:t>
      </w:r>
      <w:r>
        <w:rPr>
          <w:rFonts w:hint="eastAsia"/>
          <w:sz w:val="28"/>
          <w:szCs w:val="28"/>
          <w:lang w:val="en-US" w:eastAsia="zh-CN"/>
        </w:rPr>
        <w:t>9</w:t>
      </w:r>
      <w:r>
        <w:rPr>
          <w:rFonts w:hint="eastAsia"/>
          <w:sz w:val="28"/>
          <w:szCs w:val="28"/>
        </w:rPr>
        <w:t>]</w:t>
      </w:r>
      <w:r>
        <w:rPr>
          <w:rFonts w:hint="eastAsia"/>
          <w:sz w:val="28"/>
          <w:szCs w:val="28"/>
          <w:lang w:val="en-US" w:eastAsia="zh-CN"/>
        </w:rPr>
        <w:t>33</w:t>
      </w:r>
      <w:r>
        <w:rPr>
          <w:rFonts w:hint="eastAsia"/>
          <w:sz w:val="28"/>
          <w:szCs w:val="28"/>
        </w:rPr>
        <w:t>号</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2.3建设地点：河南省襄城县王洛镇境内，涉及26个行政村。</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2.4招标范围：招标文件、工程量清单、答疑纪要和补充文件、施工图纸（如有）范围内的所有建设内容；</w:t>
      </w:r>
    </w:p>
    <w:p>
      <w:pPr>
        <w:pStyle w:val="4"/>
        <w:spacing w:before="150" w:beforeAutospacing="0" w:after="150" w:afterAutospacing="0" w:line="360" w:lineRule="auto"/>
        <w:ind w:left="147" w:right="147" w:firstLine="560" w:firstLineChars="200"/>
        <w:rPr>
          <w:rFonts w:hint="eastAsia"/>
          <w:sz w:val="28"/>
          <w:szCs w:val="28"/>
        </w:rPr>
      </w:pPr>
      <w:r>
        <w:rPr>
          <w:rFonts w:hint="eastAsia"/>
          <w:sz w:val="28"/>
          <w:szCs w:val="28"/>
        </w:rPr>
        <w:t>2.5工期要求：</w:t>
      </w:r>
      <w:r>
        <w:rPr>
          <w:rFonts w:hint="eastAsia"/>
          <w:sz w:val="28"/>
          <w:szCs w:val="28"/>
          <w:lang w:val="en-US" w:eastAsia="zh-CN"/>
        </w:rPr>
        <w:t>90</w:t>
      </w:r>
      <w:r>
        <w:rPr>
          <w:rFonts w:hint="eastAsia"/>
          <w:sz w:val="28"/>
          <w:szCs w:val="28"/>
        </w:rPr>
        <w:t xml:space="preserve"> 日历天； </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2.6质量要求:合格</w:t>
      </w:r>
    </w:p>
    <w:p>
      <w:pPr>
        <w:pStyle w:val="4"/>
        <w:spacing w:before="150" w:beforeAutospacing="0" w:after="150" w:afterAutospacing="0" w:line="360" w:lineRule="auto"/>
        <w:ind w:left="147" w:right="147" w:firstLine="560" w:firstLineChars="200"/>
        <w:rPr>
          <w:sz w:val="28"/>
          <w:szCs w:val="28"/>
        </w:rPr>
      </w:pPr>
      <w:r>
        <w:rPr>
          <w:rFonts w:hint="eastAsia"/>
          <w:sz w:val="28"/>
          <w:szCs w:val="28"/>
        </w:rPr>
        <w:t>2.7资金来源：财政资金。</w:t>
      </w:r>
    </w:p>
    <w:p>
      <w:pPr>
        <w:pStyle w:val="4"/>
        <w:spacing w:before="150" w:beforeAutospacing="0" w:after="150" w:afterAutospacing="0" w:line="360" w:lineRule="auto"/>
        <w:ind w:left="147" w:right="147" w:firstLine="560" w:firstLineChars="200"/>
        <w:rPr>
          <w:rFonts w:hint="eastAsia"/>
          <w:sz w:val="28"/>
          <w:szCs w:val="28"/>
        </w:rPr>
      </w:pPr>
      <w:r>
        <w:rPr>
          <w:rFonts w:hint="eastAsia"/>
          <w:sz w:val="28"/>
          <w:szCs w:val="28"/>
        </w:rPr>
        <w:t>2.8标段划分：本项目共划分为1个标段：</w:t>
      </w:r>
    </w:p>
    <w:p>
      <w:pPr>
        <w:pStyle w:val="4"/>
        <w:spacing w:before="0" w:beforeAutospacing="0" w:after="0" w:afterAutospacing="0" w:line="360" w:lineRule="auto"/>
        <w:ind w:firstLine="560" w:firstLineChars="200"/>
        <w:rPr>
          <w:rFonts w:hint="eastAsia"/>
          <w:sz w:val="28"/>
          <w:szCs w:val="28"/>
        </w:rPr>
      </w:pPr>
      <w:r>
        <w:rPr>
          <w:rFonts w:hint="eastAsia"/>
          <w:bCs/>
          <w:sz w:val="28"/>
          <w:szCs w:val="28"/>
        </w:rPr>
        <w:t>襄城县王洛镇2018年度第一批补充耕地储备项目，</w:t>
      </w:r>
      <w:r>
        <w:rPr>
          <w:rFonts w:hint="eastAsia"/>
          <w:sz w:val="28"/>
          <w:szCs w:val="28"/>
        </w:rPr>
        <w:t>投资额: 3398544</w:t>
      </w:r>
      <w:r>
        <w:rPr>
          <w:sz w:val="28"/>
          <w:szCs w:val="28"/>
        </w:rPr>
        <w:t>.</w:t>
      </w:r>
      <w:r>
        <w:rPr>
          <w:rFonts w:hint="eastAsia"/>
          <w:sz w:val="28"/>
          <w:szCs w:val="28"/>
        </w:rPr>
        <w:t>56元。</w:t>
      </w:r>
    </w:p>
    <w:p>
      <w:pPr>
        <w:pStyle w:val="4"/>
        <w:spacing w:before="150" w:beforeAutospacing="0" w:after="150" w:afterAutospacing="0" w:line="360" w:lineRule="auto"/>
        <w:ind w:right="147"/>
        <w:rPr>
          <w:rFonts w:hint="eastAsia"/>
          <w:b/>
          <w:sz w:val="28"/>
          <w:szCs w:val="28"/>
        </w:rPr>
      </w:pPr>
      <w:r>
        <w:rPr>
          <w:rFonts w:hint="eastAsia"/>
          <w:b/>
          <w:sz w:val="28"/>
          <w:szCs w:val="28"/>
        </w:rPr>
        <w:t>三、投标人资格要求 </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3.1在中华人民共和国境内注册，具有独立企业法人资格，具有有效的营业执照（三证合一的营业执照）。</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3.2资质要求：</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投标人须具备建设行政主管部门颁发的市政公用工程施工总承包叁级及以上资质，须具有有效的安全生产许可证，拟派项目经理须具有市政公用工程专业贰级及以上注册建造师（不含临时）资格（须注册于本单位），</w:t>
      </w:r>
      <w:r>
        <w:rPr>
          <w:rFonts w:hint="eastAsia"/>
          <w:color w:val="000000"/>
          <w:sz w:val="28"/>
          <w:szCs w:val="28"/>
        </w:rPr>
        <w:t>相关专业中级及以上职称证书，具备有效的安全生产考核合格证书，且未担任</w:t>
      </w:r>
      <w:r>
        <w:rPr>
          <w:rFonts w:hint="eastAsia"/>
          <w:sz w:val="28"/>
          <w:szCs w:val="28"/>
        </w:rPr>
        <w:t>其他在施建设工程项目；</w:t>
      </w:r>
    </w:p>
    <w:p>
      <w:pPr>
        <w:pStyle w:val="4"/>
        <w:snapToGrid w:val="0"/>
        <w:spacing w:before="150" w:beforeAutospacing="0" w:after="150" w:afterAutospacing="0" w:line="360" w:lineRule="auto"/>
        <w:ind w:right="147" w:firstLine="560" w:firstLineChars="200"/>
        <w:rPr>
          <w:sz w:val="28"/>
          <w:szCs w:val="28"/>
        </w:rPr>
      </w:pPr>
      <w:r>
        <w:rPr>
          <w:rFonts w:hint="eastAsia"/>
          <w:sz w:val="28"/>
          <w:szCs w:val="28"/>
        </w:rPr>
        <w:t>3.3</w:t>
      </w:r>
      <w:r>
        <w:rPr>
          <w:rFonts w:hint="eastAsia"/>
          <w:color w:val="000000"/>
          <w:sz w:val="28"/>
          <w:szCs w:val="28"/>
          <w:shd w:val="clear" w:color="auto" w:fill="FFFFFF"/>
        </w:rPr>
        <w:t>投标企业未被列入信用中国网站信用记录失信被执行人、重大税收违法案件当事人名单、严重违法失信行为记录名单（查询网站：信用中国）</w:t>
      </w:r>
      <w:r>
        <w:rPr>
          <w:rFonts w:cs="Arial"/>
          <w:color w:val="000000"/>
          <w:sz w:val="28"/>
          <w:szCs w:val="28"/>
          <w:shd w:val="clear" w:color="auto" w:fill="FFFFFF"/>
        </w:rPr>
        <w:t>, </w:t>
      </w:r>
      <w:r>
        <w:rPr>
          <w:rFonts w:hint="eastAsia"/>
          <w:color w:val="000000"/>
          <w:sz w:val="28"/>
          <w:szCs w:val="28"/>
          <w:shd w:val="clear" w:color="auto" w:fill="FFFFFF"/>
        </w:rPr>
        <w:t>被列入名单的投标人，不得参加投标；投标人提供工商企业信用信息公示报告（国家企业信用信息公示系</w:t>
      </w:r>
      <w:r>
        <w:rPr>
          <w:rFonts w:cs="Arial"/>
          <w:color w:val="000000"/>
          <w:sz w:val="28"/>
          <w:szCs w:val="28"/>
          <w:shd w:val="clear" w:color="auto" w:fill="FFFFFF"/>
        </w:rPr>
        <w:t>http//www.gsxt.gov.cn</w:t>
      </w:r>
      <w:r>
        <w:rPr>
          <w:rFonts w:hint="eastAsia"/>
          <w:color w:val="000000"/>
          <w:sz w:val="28"/>
          <w:szCs w:val="28"/>
          <w:shd w:val="clear" w:color="auto" w:fill="FFFFFF"/>
        </w:rPr>
        <w:t>），【以网页截图为准，包含企业基础信息、行政许可信息、行政处罚信息、列入经营异常名录信息、列入严重违法失信企业名单（黑名单）信息内容】，有不良信息的投标人，不得参加投标；提供报名期限内的网页截图。</w:t>
      </w:r>
      <w:r>
        <w:rPr>
          <w:rFonts w:hint="eastAsia"/>
          <w:sz w:val="28"/>
          <w:szCs w:val="28"/>
        </w:rPr>
        <w:t>；</w:t>
      </w:r>
      <w:r>
        <w:rPr>
          <w:rFonts w:hint="eastAsia"/>
          <w:sz w:val="28"/>
        </w:rPr>
        <w:t>投标人未被列入信用河南（河南省投标企业提供）网站（http://www.credithn.gov.cn/）信用信息栏黑名单并提供</w:t>
      </w:r>
      <w:r>
        <w:rPr>
          <w:rFonts w:hint="eastAsia"/>
          <w:sz w:val="28"/>
          <w:lang w:eastAsia="zh-CN"/>
        </w:rPr>
        <w:t>报名期限内</w:t>
      </w:r>
      <w:r>
        <w:rPr>
          <w:rFonts w:hint="eastAsia"/>
          <w:sz w:val="28"/>
        </w:rPr>
        <w:t>网页截图；</w:t>
      </w:r>
    </w:p>
    <w:p>
      <w:pPr>
        <w:pStyle w:val="4"/>
        <w:snapToGrid w:val="0"/>
        <w:spacing w:before="150" w:beforeAutospacing="0" w:after="150" w:afterAutospacing="0" w:line="360" w:lineRule="auto"/>
        <w:ind w:right="147" w:firstLine="560" w:firstLineChars="200"/>
        <w:rPr>
          <w:rFonts w:hint="eastAsia"/>
          <w:sz w:val="32"/>
          <w:szCs w:val="28"/>
        </w:rPr>
      </w:pPr>
      <w:r>
        <w:rPr>
          <w:rFonts w:hint="eastAsia"/>
          <w:sz w:val="28"/>
        </w:rPr>
        <w:t>3.4投标人须提供许昌公共资源交易信用管理平台投标单位诚信承诺书网页截图；</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3.5本项目不接受联合体投标；  </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3.6本项目将采用资格后审，具体审查内容详见招标文件。</w:t>
      </w:r>
    </w:p>
    <w:p>
      <w:pPr>
        <w:pStyle w:val="4"/>
        <w:spacing w:before="150" w:beforeAutospacing="0" w:after="150" w:afterAutospacing="0" w:line="360" w:lineRule="auto"/>
        <w:ind w:right="147"/>
        <w:rPr>
          <w:rFonts w:hint="eastAsia"/>
          <w:b/>
          <w:sz w:val="28"/>
          <w:szCs w:val="28"/>
        </w:rPr>
      </w:pPr>
      <w:r>
        <w:rPr>
          <w:rFonts w:hint="eastAsia"/>
          <w:b/>
          <w:sz w:val="28"/>
          <w:szCs w:val="28"/>
        </w:rPr>
        <w:t>四、报名方式及文件获取</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4.2在投标截止时间前登录《全国公共资源交易平台（河南省•许昌市）》“投标人/供应商登录”入口（http://221.14.6.70:8088/ggzy/）自行下载招标文件（详见“常见问题解答-交易系统操作手册”）。</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4.3招标文件每份售价人民币 300 元，于递交投标文件时向招标代理机构缴纳，售后不退。</w:t>
      </w:r>
    </w:p>
    <w:p>
      <w:pPr>
        <w:pStyle w:val="4"/>
        <w:spacing w:before="150" w:beforeAutospacing="0" w:after="150" w:afterAutospacing="0"/>
        <w:ind w:right="147"/>
        <w:rPr>
          <w:rFonts w:hint="eastAsia"/>
          <w:sz w:val="28"/>
          <w:szCs w:val="28"/>
        </w:rPr>
      </w:pPr>
      <w:r>
        <w:rPr>
          <w:rFonts w:hint="eastAsia"/>
          <w:b/>
          <w:sz w:val="28"/>
          <w:szCs w:val="28"/>
        </w:rPr>
        <w:t>五、投标文件的递交</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5.1投标文件递交的截止时间：201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8</w:t>
      </w:r>
      <w:r>
        <w:rPr>
          <w:rFonts w:hint="eastAsia"/>
          <w:sz w:val="28"/>
          <w:szCs w:val="28"/>
        </w:rPr>
        <w:t>日09:00时整（北京时间），逾期送达或者未送达指定地点的投标文件，招标人不予受理；</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 xml:space="preserve">5.2投标文件递交地点：襄城县公共资源交易中心（襄城县八七路东段电子产业园12楼1206室）；      </w:t>
      </w:r>
    </w:p>
    <w:p>
      <w:pPr>
        <w:pStyle w:val="4"/>
        <w:snapToGrid w:val="0"/>
        <w:spacing w:before="150" w:beforeAutospacing="0" w:after="150" w:afterAutospacing="0" w:line="360" w:lineRule="auto"/>
        <w:ind w:right="147" w:firstLine="560" w:firstLineChars="200"/>
        <w:rPr>
          <w:rFonts w:hint="eastAsia"/>
          <w:sz w:val="28"/>
          <w:szCs w:val="28"/>
        </w:rPr>
      </w:pPr>
      <w:r>
        <w:rPr>
          <w:rFonts w:hint="eastAsia"/>
          <w:sz w:val="28"/>
          <w:szCs w:val="28"/>
        </w:rPr>
        <w:t>5.3未通过全国公共资源交易平台（河南省•许昌市)网下载招标文件的投标企业,拒收其递交的投标文件。</w:t>
      </w:r>
    </w:p>
    <w:p>
      <w:pPr>
        <w:pStyle w:val="4"/>
        <w:spacing w:before="150" w:beforeAutospacing="0" w:after="150" w:afterAutospacing="0"/>
        <w:ind w:right="147"/>
        <w:rPr>
          <w:rFonts w:hint="eastAsia"/>
          <w:b/>
          <w:sz w:val="28"/>
          <w:szCs w:val="28"/>
        </w:rPr>
      </w:pPr>
      <w:r>
        <w:rPr>
          <w:rFonts w:hint="eastAsia"/>
          <w:b/>
          <w:sz w:val="28"/>
          <w:szCs w:val="28"/>
        </w:rPr>
        <w:t>六、发布公告媒介</w:t>
      </w:r>
    </w:p>
    <w:p>
      <w:pPr>
        <w:pStyle w:val="4"/>
        <w:spacing w:before="150" w:beforeAutospacing="0" w:after="150" w:afterAutospacing="0" w:line="360" w:lineRule="auto"/>
        <w:ind w:right="147" w:firstLine="560" w:firstLineChars="200"/>
        <w:rPr>
          <w:rFonts w:hint="eastAsia"/>
          <w:bCs/>
          <w:sz w:val="28"/>
          <w:szCs w:val="28"/>
        </w:rPr>
      </w:pPr>
      <w:r>
        <w:rPr>
          <w:rFonts w:hint="eastAsia"/>
          <w:bCs/>
          <w:sz w:val="28"/>
          <w:szCs w:val="28"/>
        </w:rPr>
        <w:t>本公告同时在《全国公共资源交易平台</w:t>
      </w:r>
      <w:r>
        <w:rPr>
          <w:bCs/>
          <w:sz w:val="28"/>
          <w:szCs w:val="28"/>
        </w:rPr>
        <w:t>(</w:t>
      </w:r>
      <w:r>
        <w:rPr>
          <w:rFonts w:hint="eastAsia"/>
          <w:bCs/>
          <w:sz w:val="28"/>
          <w:szCs w:val="28"/>
        </w:rPr>
        <w:t>河南省</w:t>
      </w:r>
      <w:r>
        <w:rPr>
          <w:rFonts w:hint="eastAsia" w:eastAsia="MS Mincho" w:cs="MS Mincho"/>
          <w:bCs/>
          <w:sz w:val="28"/>
          <w:szCs w:val="28"/>
        </w:rPr>
        <w:t>▪</w:t>
      </w:r>
      <w:r>
        <w:rPr>
          <w:rFonts w:hint="eastAsia"/>
          <w:bCs/>
          <w:sz w:val="28"/>
          <w:szCs w:val="28"/>
        </w:rPr>
        <w:t>许昌市</w:t>
      </w:r>
      <w:r>
        <w:rPr>
          <w:bCs/>
          <w:sz w:val="28"/>
          <w:szCs w:val="28"/>
        </w:rPr>
        <w:t>)</w:t>
      </w:r>
      <w:r>
        <w:rPr>
          <w:rFonts w:hint="eastAsia"/>
          <w:bCs/>
          <w:sz w:val="28"/>
          <w:szCs w:val="28"/>
        </w:rPr>
        <w:t>》、《河南省电子招标投标公共服务平台》上发布。</w:t>
      </w:r>
    </w:p>
    <w:p>
      <w:pPr>
        <w:pStyle w:val="4"/>
        <w:spacing w:before="150" w:beforeAutospacing="0" w:after="150" w:afterAutospacing="0" w:line="360" w:lineRule="auto"/>
        <w:ind w:right="147"/>
        <w:rPr>
          <w:rFonts w:hint="eastAsia"/>
          <w:b/>
          <w:sz w:val="28"/>
          <w:szCs w:val="28"/>
        </w:rPr>
      </w:pPr>
      <w:r>
        <w:rPr>
          <w:rFonts w:hint="eastAsia"/>
          <w:b/>
          <w:sz w:val="28"/>
          <w:szCs w:val="28"/>
        </w:rPr>
        <w:t>七、联系方式</w:t>
      </w:r>
    </w:p>
    <w:p>
      <w:pPr>
        <w:pStyle w:val="7"/>
        <w:snapToGrid w:val="0"/>
        <w:spacing w:line="360" w:lineRule="auto"/>
        <w:ind w:firstLine="560" w:firstLineChars="200"/>
        <w:rPr>
          <w:rFonts w:hint="eastAsia" w:hAnsi="宋体"/>
          <w:bCs/>
          <w:sz w:val="28"/>
          <w:szCs w:val="28"/>
        </w:rPr>
      </w:pPr>
      <w:r>
        <w:rPr>
          <w:rFonts w:hint="eastAsia" w:hAnsi="宋体"/>
          <w:bCs/>
          <w:sz w:val="28"/>
          <w:szCs w:val="28"/>
        </w:rPr>
        <w:t>招 标 人：襄城县王洛镇人民政府</w:t>
      </w:r>
    </w:p>
    <w:p>
      <w:pPr>
        <w:pStyle w:val="7"/>
        <w:snapToGrid w:val="0"/>
        <w:spacing w:line="360" w:lineRule="auto"/>
        <w:ind w:firstLine="560" w:firstLineChars="200"/>
        <w:rPr>
          <w:rFonts w:hint="eastAsia" w:hAnsi="宋体"/>
          <w:bCs/>
          <w:sz w:val="28"/>
          <w:szCs w:val="28"/>
        </w:rPr>
      </w:pPr>
      <w:r>
        <w:rPr>
          <w:rFonts w:hint="eastAsia" w:hAnsi="宋体"/>
          <w:bCs/>
          <w:sz w:val="28"/>
          <w:szCs w:val="28"/>
        </w:rPr>
        <w:t>地 址：襄城县王洛镇</w:t>
      </w:r>
    </w:p>
    <w:p>
      <w:pPr>
        <w:pStyle w:val="7"/>
        <w:snapToGrid w:val="0"/>
        <w:spacing w:line="360" w:lineRule="auto"/>
        <w:ind w:firstLine="560" w:firstLineChars="200"/>
        <w:rPr>
          <w:rFonts w:hint="eastAsia" w:hAnsi="宋体" w:eastAsia="宋体"/>
          <w:bCs/>
          <w:sz w:val="28"/>
          <w:szCs w:val="28"/>
          <w:lang w:eastAsia="zh-CN"/>
        </w:rPr>
      </w:pPr>
      <w:r>
        <w:rPr>
          <w:rFonts w:hint="eastAsia" w:hAnsi="宋体"/>
          <w:bCs/>
          <w:sz w:val="28"/>
          <w:szCs w:val="28"/>
        </w:rPr>
        <w:t xml:space="preserve">联系人： </w:t>
      </w:r>
      <w:r>
        <w:rPr>
          <w:rFonts w:hint="eastAsia" w:hAnsi="宋体"/>
          <w:bCs/>
          <w:sz w:val="28"/>
          <w:szCs w:val="28"/>
          <w:lang w:eastAsia="zh-CN"/>
        </w:rPr>
        <w:t>王许朋</w:t>
      </w:r>
    </w:p>
    <w:p>
      <w:pPr>
        <w:pStyle w:val="7"/>
        <w:snapToGrid w:val="0"/>
        <w:spacing w:line="360" w:lineRule="auto"/>
        <w:ind w:firstLine="560" w:firstLineChars="200"/>
        <w:rPr>
          <w:rFonts w:hint="default" w:hAnsi="宋体" w:eastAsia="宋体"/>
          <w:bCs/>
          <w:sz w:val="28"/>
          <w:szCs w:val="28"/>
          <w:lang w:val="en-US" w:eastAsia="zh-CN"/>
        </w:rPr>
      </w:pPr>
      <w:r>
        <w:rPr>
          <w:rFonts w:hint="eastAsia" w:hAnsi="宋体"/>
          <w:bCs/>
          <w:sz w:val="28"/>
          <w:szCs w:val="28"/>
        </w:rPr>
        <w:t>联系电话：</w:t>
      </w:r>
      <w:r>
        <w:rPr>
          <w:rFonts w:hint="eastAsia" w:hAnsi="宋体"/>
          <w:bCs/>
          <w:sz w:val="28"/>
          <w:szCs w:val="28"/>
          <w:lang w:val="en-US" w:eastAsia="zh-CN"/>
        </w:rPr>
        <w:t>13938905172</w:t>
      </w:r>
    </w:p>
    <w:p>
      <w:pPr>
        <w:pStyle w:val="2"/>
        <w:ind w:firstLine="560" w:firstLineChars="200"/>
        <w:rPr>
          <w:rFonts w:hint="eastAsia" w:ascii="宋体" w:hAnsi="宋体" w:cs="宋体"/>
          <w:bCs/>
          <w:sz w:val="28"/>
          <w:szCs w:val="28"/>
        </w:rPr>
      </w:pPr>
      <w:r>
        <w:rPr>
          <w:rFonts w:hint="eastAsia" w:ascii="宋体" w:hAnsi="宋体" w:cs="宋体"/>
          <w:bCs/>
          <w:color w:val="000000"/>
          <w:kern w:val="0"/>
          <w:sz w:val="28"/>
          <w:szCs w:val="28"/>
        </w:rPr>
        <w:t>招标代理机构：</w:t>
      </w:r>
      <w:r>
        <w:rPr>
          <w:rFonts w:hint="eastAsia" w:ascii="宋体" w:hAnsi="宋体" w:cs="宋体"/>
          <w:bCs/>
          <w:sz w:val="28"/>
          <w:szCs w:val="28"/>
        </w:rPr>
        <w:t>陕西瑞珂工程咨询有限责任公司</w:t>
      </w:r>
    </w:p>
    <w:p>
      <w:pPr>
        <w:pStyle w:val="2"/>
        <w:ind w:firstLine="560" w:firstLineChars="200"/>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rPr>
        <w:t>地 址：</w:t>
      </w:r>
      <w:r>
        <w:rPr>
          <w:rFonts w:hint="eastAsia" w:ascii="宋体" w:hAnsi="宋体" w:cs="宋体"/>
          <w:bCs/>
          <w:color w:val="000000"/>
          <w:kern w:val="0"/>
          <w:sz w:val="28"/>
          <w:szCs w:val="28"/>
          <w:lang w:eastAsia="zh-CN"/>
        </w:rPr>
        <w:t>郑州市金水东路</w:t>
      </w:r>
      <w:r>
        <w:rPr>
          <w:rFonts w:hint="eastAsia" w:ascii="宋体" w:hAnsi="宋体" w:cs="宋体"/>
          <w:bCs/>
          <w:color w:val="000000"/>
          <w:kern w:val="0"/>
          <w:sz w:val="28"/>
          <w:szCs w:val="28"/>
          <w:lang w:val="en-US" w:eastAsia="zh-CN"/>
        </w:rPr>
        <w:t>49号3号楼C座3层36号</w:t>
      </w:r>
    </w:p>
    <w:p>
      <w:pPr>
        <w:pStyle w:val="2"/>
        <w:ind w:firstLine="560" w:firstLineChars="200"/>
        <w:rPr>
          <w:rFonts w:hint="eastAsia" w:ascii="宋体" w:hAnsi="宋体" w:eastAsia="宋体" w:cs="宋体"/>
          <w:bCs/>
          <w:color w:val="000000"/>
          <w:kern w:val="0"/>
          <w:sz w:val="28"/>
          <w:szCs w:val="28"/>
          <w:lang w:eastAsia="zh-CN"/>
        </w:rPr>
      </w:pPr>
      <w:r>
        <w:rPr>
          <w:rFonts w:hint="eastAsia" w:ascii="宋体" w:hAnsi="宋体" w:cs="宋体"/>
          <w:bCs/>
          <w:color w:val="000000"/>
          <w:kern w:val="0"/>
          <w:sz w:val="28"/>
          <w:szCs w:val="28"/>
        </w:rPr>
        <w:t>联系人：</w:t>
      </w:r>
      <w:r>
        <w:rPr>
          <w:rFonts w:hint="eastAsia" w:ascii="宋体" w:hAnsi="宋体" w:cs="宋体"/>
          <w:bCs/>
          <w:color w:val="000000"/>
          <w:kern w:val="0"/>
          <w:sz w:val="28"/>
          <w:szCs w:val="28"/>
          <w:lang w:eastAsia="zh-CN"/>
        </w:rPr>
        <w:t>张高杰</w:t>
      </w:r>
    </w:p>
    <w:p>
      <w:pPr>
        <w:pStyle w:val="2"/>
        <w:ind w:firstLine="560" w:firstLineChars="200"/>
        <w:rPr>
          <w:rFonts w:hint="default" w:ascii="宋体" w:hAnsi="宋体" w:eastAsia="宋体"/>
          <w:sz w:val="28"/>
          <w:szCs w:val="28"/>
          <w:lang w:val="en-US" w:eastAsia="zh-CN"/>
        </w:rPr>
      </w:pPr>
      <w:r>
        <w:rPr>
          <w:rFonts w:hint="eastAsia" w:ascii="宋体" w:hAnsi="宋体" w:cs="宋体"/>
          <w:bCs/>
          <w:color w:val="000000"/>
          <w:kern w:val="0"/>
          <w:sz w:val="28"/>
          <w:szCs w:val="28"/>
        </w:rPr>
        <w:t>联系电话：</w:t>
      </w:r>
      <w:r>
        <w:rPr>
          <w:rFonts w:hint="eastAsia" w:ascii="宋体" w:hAnsi="宋体" w:cs="宋体"/>
          <w:bCs/>
          <w:color w:val="000000"/>
          <w:kern w:val="0"/>
          <w:sz w:val="28"/>
          <w:szCs w:val="28"/>
          <w:lang w:val="en-US" w:eastAsia="zh-CN"/>
        </w:rPr>
        <w:t>0371-55563050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5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afterLines="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 D.se彩</cp:lastModifiedBy>
  <dcterms:modified xsi:type="dcterms:W3CDTF">2019-03-14T09:19:06Z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