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autoSpaceDE w:val="0"/>
        <w:autoSpaceDN w:val="0"/>
        <w:adjustRightInd w:val="0"/>
        <w:ind w:left="904" w:hanging="900" w:hangingChars="250"/>
        <w:jc w:val="center"/>
        <w:rPr>
          <w:rFonts w:hAnsi="宋体" w:cs="宋体"/>
          <w:b/>
          <w:color w:val="000000"/>
          <w:sz w:val="36"/>
          <w:szCs w:val="36"/>
        </w:rPr>
      </w:pPr>
      <w:r>
        <w:rPr>
          <w:rFonts w:hint="eastAsia" w:hAnsi="宋体" w:cs="宋体"/>
          <w:b/>
          <w:bCs/>
          <w:color w:val="000000"/>
          <w:sz w:val="36"/>
          <w:szCs w:val="36"/>
        </w:rPr>
        <w:t>郑阜高铁鄢陵南站站前广场及市政配套设施项目站前广场、地下停车场（人防）工程和南环路（酒香路-前程路）工程及鄢陵县锦绣路（花都大道-新南环路）道路工</w:t>
      </w:r>
      <w:r>
        <w:rPr>
          <w:rFonts w:hint="eastAsia" w:hAnsi="宋体" w:cs="宋体"/>
          <w:b/>
          <w:color w:val="000000"/>
          <w:sz w:val="36"/>
          <w:szCs w:val="36"/>
        </w:rPr>
        <w:t>程</w:t>
      </w:r>
    </w:p>
    <w:p>
      <w:pPr>
        <w:autoSpaceDE w:val="0"/>
        <w:autoSpaceDN w:val="0"/>
        <w:adjustRightInd w:val="0"/>
        <w:ind w:left="703" w:hanging="700" w:hangingChars="250"/>
        <w:jc w:val="center"/>
        <w:rPr>
          <w:rFonts w:hAnsi="宋体" w:cs="宋体"/>
          <w:b/>
          <w:color w:val="000000"/>
          <w:sz w:val="28"/>
          <w:szCs w:val="28"/>
        </w:rPr>
      </w:pPr>
    </w:p>
    <w:p>
      <w:pPr>
        <w:autoSpaceDE w:val="0"/>
        <w:autoSpaceDN w:val="0"/>
        <w:adjustRightInd w:val="0"/>
        <w:ind w:left="698" w:leftChars="82" w:hanging="420" w:hangingChars="150"/>
        <w:jc w:val="center"/>
        <w:rPr>
          <w:rFonts w:hAnsi="宋体" w:cs="宋体"/>
          <w:b/>
          <w:color w:val="000000"/>
          <w:sz w:val="28"/>
          <w:szCs w:val="28"/>
        </w:rPr>
      </w:pPr>
      <w:r>
        <w:rPr>
          <w:rFonts w:hint="eastAsia" w:hAnsi="宋体" w:cs="宋体"/>
          <w:b/>
          <w:color w:val="000000"/>
          <w:sz w:val="28"/>
          <w:szCs w:val="28"/>
        </w:rPr>
        <w:t xml:space="preserve">    （第三标段：锦绣路（花都大道-新南环路）工程施工）</w:t>
      </w:r>
    </w:p>
    <w:p>
      <w:pPr>
        <w:autoSpaceDE w:val="0"/>
        <w:autoSpaceDN w:val="0"/>
        <w:adjustRightInd w:val="0"/>
        <w:ind w:firstLine="3600" w:firstLineChars="500"/>
        <w:rPr>
          <w:rFonts w:hAnsi="宋体" w:cs="宋体"/>
          <w:b/>
          <w:sz w:val="72"/>
          <w:szCs w:val="72"/>
        </w:rPr>
      </w:pPr>
    </w:p>
    <w:p>
      <w:pPr>
        <w:autoSpaceDE w:val="0"/>
        <w:autoSpaceDN w:val="0"/>
        <w:adjustRightInd w:val="0"/>
        <w:ind w:firstLine="3600" w:firstLineChars="500"/>
        <w:rPr>
          <w:rFonts w:hAnsi="宋体" w:cs="宋体"/>
          <w:b/>
          <w:sz w:val="72"/>
          <w:szCs w:val="72"/>
        </w:rPr>
      </w:pPr>
    </w:p>
    <w:p>
      <w:pPr>
        <w:autoSpaceDE w:val="0"/>
        <w:autoSpaceDN w:val="0"/>
        <w:adjustRightInd w:val="0"/>
        <w:ind w:firstLine="2520" w:firstLineChars="350"/>
        <w:rPr>
          <w:rFonts w:hAnsi="宋体" w:cs="宋体"/>
          <w:b/>
          <w:sz w:val="72"/>
          <w:szCs w:val="72"/>
        </w:rPr>
      </w:pPr>
      <w:r>
        <w:rPr>
          <w:rFonts w:hint="eastAsia" w:hAnsi="宋体" w:cs="宋体"/>
          <w:b/>
          <w:sz w:val="72"/>
          <w:szCs w:val="72"/>
        </w:rPr>
        <w:t>施工招标文件</w:t>
      </w:r>
    </w:p>
    <w:p>
      <w:pPr>
        <w:autoSpaceDE w:val="0"/>
        <w:autoSpaceDN w:val="0"/>
        <w:adjustRightInd w:val="0"/>
        <w:ind w:firstLine="2858" w:firstLineChars="794"/>
        <w:rPr>
          <w:rFonts w:hAnsi="宋体" w:cs="宋体"/>
          <w:b/>
          <w:sz w:val="36"/>
          <w:szCs w:val="36"/>
        </w:rPr>
      </w:pP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项目编号：Y2019</w:t>
      </w:r>
      <w:r>
        <w:rPr>
          <w:rFonts w:hint="eastAsia" w:hAnsi="宋体" w:cs="宋体"/>
          <w:b/>
          <w:sz w:val="36"/>
          <w:szCs w:val="36"/>
          <w:lang w:val="en-US" w:eastAsia="zh-CN"/>
        </w:rPr>
        <w:t>G</w:t>
      </w:r>
      <w:r>
        <w:rPr>
          <w:rFonts w:hint="eastAsia" w:hAnsi="宋体" w:cs="宋体"/>
          <w:b/>
          <w:sz w:val="36"/>
          <w:szCs w:val="36"/>
        </w:rPr>
        <w:t>Z</w:t>
      </w:r>
      <w:r>
        <w:rPr>
          <w:rFonts w:hint="eastAsia" w:hAnsi="宋体" w:cs="宋体"/>
          <w:b/>
          <w:sz w:val="36"/>
          <w:szCs w:val="36"/>
          <w:lang w:val="en-US" w:eastAsia="zh-CN"/>
        </w:rPr>
        <w:t>053</w:t>
      </w:r>
      <w:r>
        <w:rPr>
          <w:rFonts w:hint="eastAsia" w:hAnsi="宋体" w:cs="宋体"/>
          <w:b/>
          <w:sz w:val="36"/>
          <w:szCs w:val="36"/>
        </w:rPr>
        <w:t xml:space="preserve"> </w:t>
      </w: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 xml:space="preserve"> </w:t>
      </w:r>
    </w:p>
    <w:p>
      <w:pPr>
        <w:autoSpaceDE w:val="0"/>
        <w:autoSpaceDN w:val="0"/>
        <w:adjustRightInd w:val="0"/>
        <w:ind w:firstLine="2704" w:firstLineChars="845"/>
        <w:rPr>
          <w:rFonts w:hAnsi="宋体" w:cs="宋体"/>
          <w:b/>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ind w:firstLine="1600" w:firstLineChars="500"/>
        <w:rPr>
          <w:b/>
          <w:bCs/>
          <w:sz w:val="32"/>
          <w:lang w:bidi="zh-CN"/>
        </w:rPr>
      </w:pPr>
      <w:r>
        <w:rPr>
          <w:rFonts w:hint="eastAsia" w:hAnsi="宋体"/>
          <w:b/>
          <w:color w:val="auto"/>
          <w:sz w:val="32"/>
          <w:szCs w:val="32"/>
        </w:rPr>
        <w:t>招标人：</w:t>
      </w:r>
      <w:r>
        <w:rPr>
          <w:rFonts w:hint="eastAsia"/>
          <w:b/>
          <w:bCs/>
          <w:sz w:val="32"/>
          <w:lang w:bidi="zh-CN"/>
        </w:rPr>
        <w:t>鄢陵县政通投资集团有限公司</w:t>
      </w:r>
    </w:p>
    <w:p>
      <w:pPr>
        <w:pStyle w:val="52"/>
        <w:tabs>
          <w:tab w:val="left" w:pos="1980"/>
        </w:tabs>
        <w:spacing w:line="1000" w:lineRule="exact"/>
        <w:ind w:firstLine="1600" w:firstLineChars="500"/>
        <w:rPr>
          <w:rFonts w:hAnsi="宋体"/>
          <w:b/>
          <w:sz w:val="32"/>
          <w:szCs w:val="32"/>
        </w:rPr>
      </w:pPr>
      <w:r>
        <w:rPr>
          <w:rFonts w:hint="eastAsia" w:hAnsi="宋体"/>
          <w:b/>
          <w:color w:val="auto"/>
          <w:sz w:val="32"/>
          <w:szCs w:val="32"/>
        </w:rPr>
        <w:t>招标代理机构：</w:t>
      </w:r>
      <w:r>
        <w:rPr>
          <w:rFonts w:hint="eastAsia"/>
          <w:b/>
          <w:bCs/>
          <w:sz w:val="32"/>
        </w:rPr>
        <w:t>河南招标采购服务有限公司</w:t>
      </w:r>
    </w:p>
    <w:p>
      <w:pPr>
        <w:spacing w:line="680" w:lineRule="exact"/>
        <w:jc w:val="center"/>
        <w:rPr>
          <w:rFonts w:cs="黑体"/>
          <w:b/>
          <w:color w:val="000000"/>
          <w:sz w:val="32"/>
          <w:szCs w:val="32"/>
        </w:rPr>
      </w:pPr>
      <w:r>
        <w:rPr>
          <w:rFonts w:hint="eastAsia" w:hAnsi="宋体" w:cs="宋体"/>
          <w:b/>
          <w:sz w:val="32"/>
          <w:szCs w:val="32"/>
        </w:rPr>
        <w:t>二〇一九年</w:t>
      </w:r>
      <w:r>
        <w:rPr>
          <w:rFonts w:hint="eastAsia" w:hAnsi="宋体" w:cs="宋体"/>
          <w:b/>
          <w:sz w:val="32"/>
          <w:szCs w:val="32"/>
          <w:lang w:val="en-US" w:eastAsia="zh-CN"/>
        </w:rPr>
        <w:t>三</w:t>
      </w:r>
      <w:r>
        <w:rPr>
          <w:rFonts w:hint="eastAsia" w:hAnsi="宋体" w:cs="宋体"/>
          <w:b/>
          <w:sz w:val="32"/>
          <w:szCs w:val="32"/>
        </w:rPr>
        <w:t>月</w:t>
      </w:r>
    </w:p>
    <w:p>
      <w:pPr>
        <w:jc w:val="cente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32"/>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8"/>
          <w:rFonts w:hint="eastAsia" w:ascii="宋体" w:eastAsia="宋体"/>
          <w:b/>
          <w:sz w:val="28"/>
          <w:szCs w:val="28"/>
        </w:rPr>
        <w:t>第一章招标公告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48"/>
          <w:rFonts w:hint="eastAsia" w:ascii="宋体" w:eastAsia="宋体"/>
          <w:b/>
          <w:sz w:val="28"/>
          <w:szCs w:val="28"/>
        </w:rPr>
        <w:t>第二章投标人须知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48"/>
          <w:rFonts w:hint="eastAsia" w:ascii="宋体" w:eastAsia="宋体"/>
          <w:b/>
          <w:sz w:val="28"/>
          <w:szCs w:val="28"/>
        </w:rPr>
        <w:t>第三章评标办法</w:t>
      </w:r>
      <w:r>
        <w:rPr>
          <w:rStyle w:val="48"/>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48"/>
          <w:rFonts w:hint="eastAsia" w:ascii="宋体" w:eastAsia="宋体" w:cs="黑体"/>
          <w:b/>
          <w:sz w:val="28"/>
          <w:szCs w:val="28"/>
        </w:rPr>
        <w:t>第四章合同条款及格式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48"/>
          <w:rFonts w:hint="eastAsia" w:ascii="宋体" w:eastAsia="宋体" w:cs="黑体"/>
          <w:b/>
          <w:sz w:val="28"/>
          <w:szCs w:val="28"/>
        </w:rPr>
        <w:t>第五章工程量清单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48"/>
          <w:rFonts w:hint="eastAsia" w:ascii="宋体" w:eastAsia="宋体" w:cs="黑体"/>
          <w:b/>
          <w:sz w:val="28"/>
          <w:szCs w:val="28"/>
        </w:rPr>
        <w:t>第六章图纸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48"/>
          <w:rFonts w:hint="eastAsia" w:ascii="宋体" w:eastAsia="宋体" w:cs="黑体"/>
          <w:b/>
          <w:sz w:val="28"/>
          <w:szCs w:val="28"/>
        </w:rPr>
        <w:t>第七章技术标准和要求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48"/>
          <w:rFonts w:hint="eastAsia" w:ascii="宋体" w:eastAsia="宋体" w:cs="宋体"/>
          <w:b/>
          <w:sz w:val="28"/>
          <w:szCs w:val="28"/>
        </w:rPr>
        <w:t>第八章投标文件格式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pPr>
      <w:r>
        <w:rPr>
          <w:rFonts w:hAnsi="宋体"/>
          <w:sz w:val="28"/>
          <w:szCs w:val="28"/>
        </w:rPr>
        <w:fldChar w:fldCharType="end"/>
      </w:r>
    </w:p>
    <w:p>
      <w:pPr>
        <w:pStyle w:val="4"/>
        <w:jc w:val="center"/>
      </w:pPr>
      <w:bookmarkStart w:id="0" w:name="_Toc2465"/>
      <w:bookmarkStart w:id="1" w:name="_Toc215282124"/>
      <w:r>
        <w:br w:type="page"/>
      </w:r>
      <w:bookmarkStart w:id="2" w:name="_Toc508875505"/>
      <w:r>
        <w:rPr>
          <w:rFonts w:hint="eastAsia"/>
        </w:rPr>
        <w:t>第一章  招标公告</w:t>
      </w:r>
      <w:bookmarkEnd w:id="0"/>
      <w:bookmarkEnd w:id="2"/>
    </w:p>
    <w:p>
      <w:pPr>
        <w:pStyle w:val="52"/>
        <w:tabs>
          <w:tab w:val="left" w:pos="1980"/>
        </w:tabs>
        <w:spacing w:line="360" w:lineRule="auto"/>
        <w:jc w:val="center"/>
        <w:rPr>
          <w:b/>
          <w:bCs/>
          <w:sz w:val="28"/>
          <w:szCs w:val="22"/>
        </w:rPr>
      </w:pPr>
      <w:bookmarkStart w:id="3" w:name="_Toc508875506"/>
      <w:bookmarkStart w:id="4" w:name="_Toc11872"/>
      <w:r>
        <w:rPr>
          <w:rFonts w:hint="eastAsia"/>
          <w:b/>
          <w:bCs/>
          <w:sz w:val="28"/>
          <w:szCs w:val="22"/>
        </w:rPr>
        <w:t>郑阜高铁鄢陵南站站前广场及市政配套设施项目站前广场、地下停车场（人防）工程和南环路（酒香路-前程路）工程及鄢陵县锦绣路（花都大道-新南环路）道路工程招标公告</w:t>
      </w:r>
    </w:p>
    <w:p>
      <w:pPr>
        <w:widowControl/>
        <w:spacing w:line="312" w:lineRule="auto"/>
        <w:rPr>
          <w:rFonts w:hAnsi="宋体"/>
          <w:b/>
          <w:sz w:val="24"/>
        </w:rPr>
      </w:pPr>
      <w:r>
        <w:rPr>
          <w:rFonts w:hint="eastAsia" w:hAnsi="宋体"/>
          <w:b/>
          <w:sz w:val="24"/>
        </w:rPr>
        <w:t>1、招标条件</w:t>
      </w:r>
    </w:p>
    <w:p>
      <w:pPr>
        <w:widowControl/>
        <w:spacing w:line="400" w:lineRule="exact"/>
        <w:ind w:firstLine="480" w:firstLineChars="200"/>
        <w:rPr>
          <w:rFonts w:hAnsi="宋体" w:cs="宋体"/>
          <w:b/>
          <w:color w:val="000000"/>
          <w:sz w:val="24"/>
        </w:rPr>
      </w:pPr>
      <w:r>
        <w:rPr>
          <w:rFonts w:hint="eastAsia" w:hAnsi="宋体" w:cs="宋体"/>
          <w:color w:val="000000"/>
          <w:sz w:val="24"/>
        </w:rPr>
        <w:t>郑阜高铁鄢陵南站站前广场及市政配套设施项目站前广场、地下停车场（人防）工程和南环路（酒香路-前程路）工程及鄢陵县锦绣路（花都大道-新南环路）道路工程</w:t>
      </w:r>
      <w:r>
        <w:rPr>
          <w:rFonts w:hint="eastAsia" w:hAnsi="宋体" w:cs="宋体"/>
          <w:color w:val="000000"/>
          <w:sz w:val="24"/>
          <w:lang w:eastAsia="zh-CN"/>
        </w:rPr>
        <w:t>，</w:t>
      </w:r>
      <w:r>
        <w:rPr>
          <w:rFonts w:hint="eastAsia" w:hAnsi="宋体" w:cs="黑体"/>
          <w:bCs/>
          <w:sz w:val="24"/>
          <w:szCs w:val="24"/>
        </w:rPr>
        <w:t>已由鄢发改投资【2017】3号、鄢发改【2017】80号文批准建设</w:t>
      </w:r>
      <w:r>
        <w:rPr>
          <w:rFonts w:hint="eastAsia" w:hAnsi="宋体" w:cs="宋体"/>
          <w:color w:val="000000"/>
          <w:sz w:val="24"/>
        </w:rPr>
        <w:t>，招标人为</w:t>
      </w:r>
      <w:r>
        <w:rPr>
          <w:rFonts w:hAnsi="宋体" w:cs="宋体"/>
          <w:color w:val="000000"/>
          <w:sz w:val="24"/>
        </w:rPr>
        <w:t>鄢陵县政通投资集团有限公司</w:t>
      </w:r>
      <w:r>
        <w:rPr>
          <w:rFonts w:hint="eastAsia" w:hAnsi="宋体" w:cs="宋体"/>
          <w:color w:val="000000"/>
          <w:sz w:val="24"/>
        </w:rPr>
        <w:t>，建设资金为自筹资金，项目出资比例为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rPr>
          <w:rFonts w:hAnsi="宋体"/>
          <w:b/>
          <w:sz w:val="24"/>
        </w:rPr>
      </w:pPr>
      <w:r>
        <w:rPr>
          <w:rFonts w:hint="eastAsia" w:hAnsi="宋体"/>
          <w:b/>
          <w:sz w:val="24"/>
        </w:rPr>
        <w:t>2、项目概况与招标内容</w:t>
      </w:r>
    </w:p>
    <w:p>
      <w:pPr>
        <w:pStyle w:val="41"/>
        <w:spacing w:beforeAutospacing="0" w:afterAutospacing="0" w:line="360" w:lineRule="auto"/>
        <w:ind w:firstLine="480" w:firstLineChars="200"/>
        <w:contextualSpacing/>
        <w:jc w:val="both"/>
        <w:rPr>
          <w:szCs w:val="24"/>
        </w:rPr>
      </w:pPr>
      <w:r>
        <w:rPr>
          <w:rFonts w:hint="eastAsia"/>
          <w:szCs w:val="24"/>
        </w:rPr>
        <w:t>2.1 项目名称：</w:t>
      </w:r>
      <w:r>
        <w:rPr>
          <w:rFonts w:hint="eastAsia"/>
          <w:color w:val="000000"/>
        </w:rPr>
        <w:t>郑阜高铁鄢陵南站站前广场及市政配套设施项目站前广场、地下停车场（人防）工程和南环路（酒香路-前程路）工程及鄢陵县锦绣路（花都大道-新南环路）道路工程</w:t>
      </w:r>
    </w:p>
    <w:p>
      <w:pPr>
        <w:pStyle w:val="41"/>
        <w:spacing w:beforeAutospacing="0" w:afterAutospacing="0" w:line="360" w:lineRule="auto"/>
        <w:ind w:firstLine="960" w:firstLineChars="400"/>
        <w:contextualSpacing/>
        <w:jc w:val="both"/>
        <w:rPr>
          <w:szCs w:val="24"/>
        </w:rPr>
      </w:pPr>
      <w:r>
        <w:rPr>
          <w:rFonts w:hint="eastAsia"/>
          <w:szCs w:val="24"/>
          <w:lang w:val="en-US" w:eastAsia="zh-CN"/>
        </w:rPr>
        <w:t>项目</w:t>
      </w:r>
      <w:r>
        <w:rPr>
          <w:rFonts w:hint="eastAsia"/>
          <w:szCs w:val="24"/>
        </w:rPr>
        <w:t>编号：Y2019</w:t>
      </w:r>
      <w:r>
        <w:rPr>
          <w:rFonts w:hint="eastAsia"/>
          <w:szCs w:val="24"/>
          <w:lang w:val="en-US" w:eastAsia="zh-CN"/>
        </w:rPr>
        <w:t>G</w:t>
      </w:r>
      <w:r>
        <w:rPr>
          <w:rFonts w:hint="eastAsia"/>
          <w:szCs w:val="24"/>
        </w:rPr>
        <w:t>Z</w:t>
      </w:r>
      <w:r>
        <w:rPr>
          <w:rFonts w:hint="eastAsia"/>
          <w:szCs w:val="24"/>
          <w:lang w:val="en-US" w:eastAsia="zh-CN"/>
        </w:rPr>
        <w:t>053</w:t>
      </w:r>
      <w:r>
        <w:rPr>
          <w:rFonts w:hint="eastAsia"/>
          <w:szCs w:val="24"/>
        </w:rPr>
        <w:t xml:space="preserve"> </w:t>
      </w:r>
      <w:r>
        <w:rPr>
          <w:rFonts w:hint="eastAsia"/>
          <w:color w:val="000000"/>
        </w:rPr>
        <w:t xml:space="preserve"> </w:t>
      </w:r>
    </w:p>
    <w:p>
      <w:pPr>
        <w:pStyle w:val="41"/>
        <w:spacing w:beforeAutospacing="0" w:afterAutospacing="0" w:line="360" w:lineRule="auto"/>
        <w:ind w:firstLine="480" w:firstLineChars="200"/>
        <w:contextualSpacing/>
        <w:jc w:val="both"/>
        <w:rPr>
          <w:rFonts w:hint="eastAsia"/>
        </w:rPr>
      </w:pPr>
      <w:r>
        <w:rPr>
          <w:rFonts w:hint="eastAsia"/>
          <w:szCs w:val="24"/>
        </w:rPr>
        <w:t>2.2项目概况：</w:t>
      </w:r>
      <w:r>
        <w:rPr>
          <w:rFonts w:hint="eastAsia"/>
        </w:rPr>
        <w:t>郑阜高铁鄢陵南站站前广场及市政配套设施项目，</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lang w:val="en-US" w:eastAsia="zh-CN"/>
        </w:rPr>
        <w:t>一标段：</w:t>
      </w:r>
      <w:r>
        <w:rPr>
          <w:rFonts w:hint="eastAsia"/>
        </w:rPr>
        <w:t>项目规划用地面积86655.66m2（合129.98亩），总建筑面积为29358 m2，其中：地上总建筑面积16000m2（含文化设施建筑面积11000 m2、长途汽车站5000m2），地下总建筑面积13358m2；</w:t>
      </w:r>
      <w:r>
        <w:rPr>
          <w:rFonts w:hint="eastAsia"/>
          <w:lang w:val="en-US" w:eastAsia="zh-CN"/>
        </w:rPr>
        <w:t>主要建设内容：站前广场及地下停车场（人防）工程土建工程（给水、排水、雨水、消防、照明）、安装工程等配套设施。</w:t>
      </w:r>
    </w:p>
    <w:p>
      <w:pPr>
        <w:pStyle w:val="41"/>
        <w:spacing w:beforeAutospacing="0" w:afterAutospacing="0" w:line="360" w:lineRule="auto"/>
        <w:ind w:firstLine="480" w:firstLineChars="200"/>
        <w:contextualSpacing/>
        <w:jc w:val="both"/>
        <w:rPr>
          <w:rFonts w:hint="eastAsia"/>
        </w:rPr>
      </w:pPr>
      <w:r>
        <w:rPr>
          <w:rFonts w:hint="eastAsia"/>
          <w:lang w:val="en-US" w:eastAsia="zh-CN"/>
        </w:rPr>
        <w:t>二标段：</w:t>
      </w:r>
      <w:r>
        <w:rPr>
          <w:rFonts w:hint="eastAsia"/>
        </w:rPr>
        <w:t>南环路（酒香路-规划路）：南环路西起酒香路，东至前程路，道路全长1380m。红线宽60m，按照城市主干路进行建设，设计车速为60Km/h,路面结构设计使用年限为15年；道路工程、给水工程、污水工程、雨水工程、照明工程、交通工程、绿化工程（包含交通标志、标线、交通信号灯等内容）</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rPr>
      </w:pPr>
      <w:r>
        <w:rPr>
          <w:rFonts w:hint="eastAsia"/>
          <w:lang w:val="en-US" w:eastAsia="zh-CN"/>
        </w:rPr>
        <w:t>三标段：</w:t>
      </w:r>
      <w:r>
        <w:rPr>
          <w:rFonts w:hint="eastAsia"/>
        </w:rPr>
        <w:t>锦绣路（花都大道-新南环路）总长约3088.73米、线红宽60米</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lang w:eastAsia="zh-CN"/>
        </w:rPr>
        <w:t>，</w:t>
      </w:r>
      <w:r>
        <w:rPr>
          <w:rFonts w:hint="eastAsia"/>
          <w:lang w:val="en-US" w:eastAsia="zh-CN"/>
        </w:rPr>
        <w:t>站前广场地上景观绿化。</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lang w:eastAsia="zh-CN"/>
        </w:rPr>
        <w:t>，</w:t>
      </w:r>
      <w:r>
        <w:rPr>
          <w:rFonts w:hint="eastAsia"/>
          <w:lang w:val="en-US" w:eastAsia="zh-CN"/>
        </w:rPr>
        <w:t>南环路两侧绿化。</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rPr>
        <w:t>2.3</w:t>
      </w:r>
      <w:r>
        <w:rPr>
          <w:rFonts w:hint="eastAsia"/>
          <w:lang w:val="en-US" w:eastAsia="zh-CN"/>
        </w:rPr>
        <w:t>招标控制价</w:t>
      </w:r>
      <w:r>
        <w:rPr>
          <w:rFonts w:hint="eastAsia"/>
        </w:rPr>
        <w:t>：一标段</w:t>
      </w:r>
      <w:r>
        <w:rPr>
          <w:rFonts w:hint="eastAsia"/>
          <w:lang w:eastAsia="zh-CN"/>
        </w:rPr>
        <w:t>：89268492.17</w:t>
      </w:r>
      <w:r>
        <w:rPr>
          <w:rFonts w:hint="eastAsia"/>
        </w:rPr>
        <w:t>元、二标段</w:t>
      </w:r>
      <w:r>
        <w:rPr>
          <w:rFonts w:hint="eastAsia"/>
          <w:lang w:eastAsia="zh-CN"/>
        </w:rPr>
        <w:t>：78245865.27</w:t>
      </w:r>
      <w:r>
        <w:rPr>
          <w:rFonts w:hint="eastAsia"/>
        </w:rPr>
        <w:t>元、三标段</w:t>
      </w:r>
      <w:r>
        <w:rPr>
          <w:rFonts w:hint="eastAsia"/>
          <w:lang w:eastAsia="zh-CN"/>
        </w:rPr>
        <w:t>：103039142.23</w:t>
      </w:r>
      <w:r>
        <w:rPr>
          <w:rFonts w:hint="eastAsia"/>
        </w:rPr>
        <w:t>元、四标段：</w:t>
      </w:r>
      <w:r>
        <w:rPr>
          <w:rFonts w:hint="eastAsia"/>
          <w:lang w:val="en-US" w:eastAsia="zh-CN"/>
        </w:rPr>
        <w:t>1628015.04</w:t>
      </w:r>
      <w:r>
        <w:rPr>
          <w:rFonts w:hint="eastAsia"/>
        </w:rPr>
        <w:t>元</w:t>
      </w:r>
      <w:r>
        <w:rPr>
          <w:rFonts w:hint="eastAsia"/>
          <w:lang w:eastAsia="zh-CN"/>
        </w:rPr>
        <w:t>、</w:t>
      </w:r>
      <w:r>
        <w:rPr>
          <w:rFonts w:hint="eastAsia"/>
          <w:lang w:val="en-US" w:eastAsia="zh-CN"/>
        </w:rPr>
        <w:t>五标段：1317514.88元。</w:t>
      </w:r>
    </w:p>
    <w:p>
      <w:pPr>
        <w:pStyle w:val="41"/>
        <w:spacing w:beforeAutospacing="0" w:afterAutospacing="0" w:line="360" w:lineRule="auto"/>
        <w:ind w:firstLine="480" w:firstLineChars="200"/>
        <w:contextualSpacing/>
        <w:jc w:val="both"/>
        <w:rPr>
          <w:rFonts w:hint="eastAsia"/>
        </w:rPr>
      </w:pPr>
      <w:r>
        <w:rPr>
          <w:rFonts w:hint="eastAsia"/>
        </w:rPr>
        <w:t>2.4招标范围：</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一标段：站前广场及地下停车场（人防）工程土建工程（给水、排水、雨水、消防、照明）、安装工程等配套设施，</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二标段：</w:t>
      </w:r>
      <w:r>
        <w:rPr>
          <w:rFonts w:hint="eastAsia"/>
        </w:rPr>
        <w:t>南环路（酒香路-规划路）道路工程、给水工程、污水工程、雨水工程、照明工程、交通工程、绿化工程（包含交通标志、标线、交通信号灯等内容）</w:t>
      </w:r>
      <w:r>
        <w:rPr>
          <w:rFonts w:hint="eastAsia"/>
          <w:lang w:val="en-US" w:eastAsia="zh-CN"/>
        </w:rPr>
        <w:t>等相关配套设施</w:t>
      </w:r>
      <w:r>
        <w:rPr>
          <w:rFonts w:hint="eastAsia"/>
          <w:lang w:eastAsia="zh-CN"/>
        </w:rPr>
        <w:t>，</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eastAsiaTheme="minorEastAsia"/>
          <w:lang w:eastAsia="zh-CN"/>
        </w:rPr>
      </w:pPr>
      <w:r>
        <w:rPr>
          <w:rFonts w:hint="eastAsia"/>
          <w:lang w:val="en-US" w:eastAsia="zh-CN"/>
        </w:rPr>
        <w:t>三标段：</w:t>
      </w:r>
      <w:r>
        <w:rPr>
          <w:rFonts w:hint="eastAsia"/>
        </w:rPr>
        <w:t>锦绣路（花都大道-新南环路）</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lang w:eastAsia="zh-CN"/>
        </w:rPr>
        <w:t>，</w:t>
      </w:r>
      <w:r>
        <w:rPr>
          <w:rFonts w:hint="eastAsia"/>
          <w:szCs w:val="24"/>
        </w:rPr>
        <w:t>详见工程量清单、施工图纸、答疑纪要和补充文件（如有）范围内的所有建设内容</w:t>
      </w:r>
      <w:r>
        <w:rPr>
          <w:rFonts w:hint="eastAsia"/>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四标段：站前广场地上绿化工程</w:t>
      </w:r>
      <w:r>
        <w:rPr>
          <w:rFonts w:hint="eastAsia" w:cs="宋体"/>
          <w:color w:val="auto"/>
          <w:sz w:val="24"/>
          <w:szCs w:val="24"/>
          <w:lang w:val="en-US" w:eastAsia="zh-CN"/>
        </w:rPr>
        <w:t>，</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五标段：南环路（酒香路-规划路）</w:t>
      </w:r>
      <w:r>
        <w:rPr>
          <w:rFonts w:hint="eastAsia"/>
        </w:rPr>
        <w:t>绿化工程</w:t>
      </w:r>
      <w:r>
        <w:rPr>
          <w:rFonts w:hint="eastAsia" w:cs="宋体"/>
          <w:color w:val="auto"/>
          <w:sz w:val="24"/>
          <w:szCs w:val="24"/>
          <w:lang w:eastAsia="zh-CN"/>
        </w:rPr>
        <w:t>，</w:t>
      </w:r>
      <w:r>
        <w:rPr>
          <w:rFonts w:hint="eastAsia" w:cs="宋体"/>
          <w:color w:val="auto"/>
          <w:sz w:val="24"/>
          <w:szCs w:val="24"/>
          <w:lang w:val="en-US" w:eastAsia="zh-CN"/>
        </w:rPr>
        <w:t>站前广场地上绿化及南环路两侧绿化，</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2.5项目地点：位于鄢陵县城西西南部。</w:t>
      </w:r>
    </w:p>
    <w:p>
      <w:pPr>
        <w:spacing w:line="360" w:lineRule="auto"/>
        <w:ind w:firstLine="480" w:firstLineChars="200"/>
        <w:rPr>
          <w:rFonts w:hAnsi="宋体" w:cs="宋体"/>
          <w:color w:val="auto"/>
          <w:sz w:val="24"/>
          <w:szCs w:val="24"/>
        </w:rPr>
      </w:pPr>
      <w:r>
        <w:rPr>
          <w:rFonts w:hint="eastAsia" w:hAnsi="宋体" w:cs="宋体"/>
          <w:color w:val="auto"/>
          <w:sz w:val="24"/>
          <w:szCs w:val="24"/>
        </w:rPr>
        <w:t>2.6标段划分：共划</w:t>
      </w:r>
      <w:r>
        <w:rPr>
          <w:rFonts w:hint="eastAsia" w:hAnsi="宋体" w:cs="宋体"/>
          <w:color w:val="auto"/>
          <w:sz w:val="24"/>
          <w:szCs w:val="24"/>
          <w:lang w:eastAsia="zh-CN"/>
        </w:rPr>
        <w:t>五</w:t>
      </w:r>
      <w:r>
        <w:rPr>
          <w:rFonts w:hint="eastAsia" w:hAnsi="宋体" w:cs="宋体"/>
          <w:color w:val="auto"/>
          <w:sz w:val="24"/>
          <w:szCs w:val="24"/>
        </w:rPr>
        <w:t>个标段</w:t>
      </w:r>
      <w:r>
        <w:rPr>
          <w:rFonts w:hint="eastAsia"/>
          <w:color w:val="auto"/>
          <w:szCs w:val="24"/>
        </w:rPr>
        <w:t>。</w:t>
      </w:r>
    </w:p>
    <w:p>
      <w:pPr>
        <w:spacing w:line="360" w:lineRule="auto"/>
        <w:ind w:firstLine="480" w:firstLineChars="200"/>
        <w:rPr>
          <w:rFonts w:hAnsi="宋体" w:cs="宋体"/>
          <w:color w:val="auto"/>
          <w:sz w:val="24"/>
          <w:szCs w:val="24"/>
        </w:rPr>
      </w:pPr>
      <w:r>
        <w:rPr>
          <w:rFonts w:hint="eastAsia" w:hAnsi="宋体" w:cs="宋体"/>
          <w:color w:val="auto"/>
          <w:sz w:val="24"/>
          <w:szCs w:val="24"/>
        </w:rPr>
        <w:t>一标段：站前广场、地下停车场（人防）工程施工；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二标段：南环路（酒香路-前程路）工程施工；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三标段：锦绣路（花都大道-新南环路）工程施工；</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2.7工期：</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一标段施工工期：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二标段施工工期：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三标段施工工期：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rFonts w:hint="eastAsia" w:eastAsiaTheme="minorEastAsia"/>
          <w:color w:val="auto"/>
          <w:szCs w:val="24"/>
          <w:lang w:eastAsia="zh-CN"/>
        </w:rPr>
      </w:pPr>
      <w:r>
        <w:rPr>
          <w:rFonts w:hint="eastAsia"/>
          <w:color w:val="auto"/>
          <w:szCs w:val="24"/>
        </w:rPr>
        <w:t>四标段施工工期：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rPr>
      </w:pPr>
      <w:r>
        <w:rPr>
          <w:rFonts w:hint="eastAsia"/>
          <w:color w:val="auto"/>
          <w:szCs w:val="24"/>
          <w:lang w:val="en-US" w:eastAsia="zh-CN"/>
        </w:rPr>
        <w:t>五</w:t>
      </w:r>
      <w:r>
        <w:rPr>
          <w:rFonts w:hint="eastAsia"/>
          <w:color w:val="auto"/>
          <w:szCs w:val="24"/>
        </w:rPr>
        <w:t>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400" w:lineRule="exact"/>
        <w:ind w:firstLine="480"/>
        <w:rPr>
          <w:rFonts w:hAnsi="宋体" w:cs="宋体"/>
          <w:color w:val="000000"/>
          <w:sz w:val="24"/>
        </w:rPr>
      </w:pPr>
      <w:r>
        <w:rPr>
          <w:rFonts w:hint="eastAsia" w:hAnsi="宋体" w:cs="宋体"/>
          <w:color w:val="000000"/>
          <w:sz w:val="24"/>
        </w:rPr>
        <w:t>3.1一标段：要求投标人须具备独立法人资格，并具备建筑工程施工总承包壹级以上（含壹级）资质，并在人员、设备、资金等方面具有相应的施工能力；拟派项目经理须备房屋建筑工</w:t>
      </w:r>
      <w:r>
        <w:rPr>
          <w:rFonts w:hint="eastAsia" w:hAnsi="宋体" w:cs="宋体"/>
          <w:color w:val="000000"/>
          <w:sz w:val="24"/>
          <w:highlight w:val="none"/>
        </w:rPr>
        <w:t>程专业</w:t>
      </w:r>
      <w:r>
        <w:rPr>
          <w:rFonts w:hint="eastAsia" w:hAnsi="宋体" w:cs="宋体"/>
          <w:color w:val="000000"/>
          <w:sz w:val="24"/>
          <w:highlight w:val="none"/>
          <w:lang w:val="en-US" w:eastAsia="zh-CN"/>
        </w:rPr>
        <w:t>贰</w:t>
      </w:r>
      <w:r>
        <w:rPr>
          <w:rFonts w:hint="eastAsia" w:hAnsi="宋体" w:cs="宋体"/>
          <w:color w:val="000000"/>
          <w:sz w:val="24"/>
          <w:highlight w:val="none"/>
        </w:rPr>
        <w:t>级</w:t>
      </w:r>
      <w:r>
        <w:rPr>
          <w:rFonts w:hint="eastAsia" w:hAnsi="宋体" w:cs="宋体"/>
          <w:color w:val="000000"/>
          <w:sz w:val="24"/>
          <w:highlight w:val="none"/>
          <w:lang w:val="en-US" w:eastAsia="zh-CN"/>
        </w:rPr>
        <w:t>及以上</w:t>
      </w:r>
      <w:r>
        <w:rPr>
          <w:rFonts w:hint="eastAsia" w:hAnsi="宋体" w:cs="宋体"/>
          <w:color w:val="000000"/>
          <w:sz w:val="24"/>
          <w:highlight w:val="none"/>
        </w:rPr>
        <w:t>注册建造师执业资</w:t>
      </w:r>
      <w:r>
        <w:rPr>
          <w:rFonts w:hint="eastAsia" w:hAnsi="宋体" w:cs="宋体"/>
          <w:color w:val="000000"/>
          <w:sz w:val="24"/>
        </w:rPr>
        <w:t>格证（不含临时）、有效的项目经理安全生产考核合格证，且未担任其他在施建设工程项目的</w:t>
      </w:r>
      <w:r>
        <w:rPr>
          <w:rFonts w:hint="eastAsia" w:hAnsi="宋体" w:cs="宋体"/>
          <w:bCs/>
          <w:sz w:val="24"/>
          <w:szCs w:val="24"/>
        </w:rPr>
        <w:t>项目经理</w:t>
      </w:r>
      <w:r>
        <w:rPr>
          <w:rFonts w:hint="eastAsia" w:hAnsi="宋体" w:cs="宋体"/>
          <w:color w:val="000000"/>
          <w:sz w:val="24"/>
        </w:rPr>
        <w:t>。</w:t>
      </w:r>
    </w:p>
    <w:p>
      <w:pPr>
        <w:widowControl/>
        <w:spacing w:line="400" w:lineRule="exact"/>
        <w:ind w:firstLine="480"/>
        <w:rPr>
          <w:rFonts w:hAnsi="宋体" w:cs="宋体"/>
          <w:color w:val="000000"/>
          <w:sz w:val="24"/>
        </w:rPr>
      </w:pPr>
      <w:r>
        <w:rPr>
          <w:rFonts w:hint="eastAsia" w:hAnsi="宋体" w:cs="宋体"/>
          <w:color w:val="000000"/>
          <w:sz w:val="24"/>
        </w:rPr>
        <w:t>二、三标段：</w:t>
      </w:r>
      <w:r>
        <w:rPr>
          <w:rFonts w:hint="eastAsia" w:hAnsi="宋体" w:cs="宋体"/>
          <w:sz w:val="24"/>
          <w:szCs w:val="21"/>
        </w:rPr>
        <w:t>要求投标人须具备独立法人资格，并具备市政公用工</w:t>
      </w:r>
      <w:r>
        <w:rPr>
          <w:rFonts w:hint="eastAsia" w:hAnsi="宋体" w:cs="宋体"/>
          <w:color w:val="000000"/>
          <w:sz w:val="24"/>
        </w:rPr>
        <w:t>程施工总承包壹级以上（含壹级）资质，并在人员、设备、资金等方面具有相应的施工能力</w:t>
      </w:r>
      <w:r>
        <w:rPr>
          <w:rFonts w:hint="eastAsia" w:hAnsi="宋体" w:cs="宋体"/>
          <w:color w:val="000000"/>
          <w:sz w:val="24"/>
          <w:lang w:eastAsia="zh-CN"/>
        </w:rPr>
        <w:t>；</w:t>
      </w:r>
      <w:r>
        <w:rPr>
          <w:rFonts w:hint="eastAsia" w:hAnsi="宋体" w:cs="宋体"/>
          <w:color w:val="000000"/>
          <w:sz w:val="24"/>
        </w:rPr>
        <w:t>拟派项目经理须具备市政公用工程专业</w:t>
      </w:r>
      <w:r>
        <w:rPr>
          <w:rFonts w:hint="eastAsia" w:hAnsi="宋体" w:cs="宋体"/>
          <w:color w:val="000000"/>
          <w:sz w:val="24"/>
          <w:lang w:val="en-US" w:eastAsia="zh-CN"/>
        </w:rPr>
        <w:t>壹</w:t>
      </w:r>
      <w:r>
        <w:rPr>
          <w:rFonts w:hint="eastAsia" w:hAnsi="宋体" w:cs="宋体"/>
          <w:color w:val="000000"/>
          <w:sz w:val="24"/>
        </w:rPr>
        <w:t>级注册建造师执业资格（不含临时执业资格）、有效的项目</w:t>
      </w:r>
      <w:r>
        <w:rPr>
          <w:rFonts w:hint="eastAsia" w:hAnsi="宋体" w:cs="宋体"/>
          <w:sz w:val="24"/>
          <w:szCs w:val="21"/>
        </w:rPr>
        <w:t>经理安</w:t>
      </w:r>
      <w:r>
        <w:rPr>
          <w:rFonts w:hint="eastAsia" w:hAnsi="宋体" w:cs="宋体"/>
          <w:color w:val="000000"/>
          <w:sz w:val="24"/>
        </w:rPr>
        <w:t>全生产考核合格证，且未担任其他在施建设工程项目的项目经理。</w:t>
      </w:r>
    </w:p>
    <w:p>
      <w:pPr>
        <w:widowControl/>
        <w:spacing w:line="400" w:lineRule="exact"/>
        <w:ind w:firstLine="480"/>
        <w:rPr>
          <w:rFonts w:hAnsi="宋体" w:cs="宋体"/>
          <w:color w:val="000000"/>
          <w:sz w:val="24"/>
        </w:rPr>
      </w:pPr>
      <w:r>
        <w:rPr>
          <w:rFonts w:hint="eastAsia" w:hAnsi="宋体" w:cs="宋体"/>
          <w:color w:val="000000"/>
          <w:sz w:val="24"/>
        </w:rPr>
        <w:t>四</w:t>
      </w:r>
      <w:r>
        <w:rPr>
          <w:rFonts w:hint="eastAsia" w:hAnsi="宋体" w:cs="宋体"/>
          <w:color w:val="000000"/>
          <w:sz w:val="24"/>
          <w:lang w:eastAsia="zh-CN"/>
        </w:rPr>
        <w:t>、</w:t>
      </w:r>
      <w:r>
        <w:rPr>
          <w:rFonts w:hint="eastAsia" w:hAnsi="宋体" w:cs="宋体"/>
          <w:color w:val="000000"/>
          <w:sz w:val="24"/>
          <w:lang w:val="en-US" w:eastAsia="zh-CN"/>
        </w:rPr>
        <w:t>五</w:t>
      </w:r>
      <w:r>
        <w:rPr>
          <w:rFonts w:hint="eastAsia" w:hAnsi="宋体" w:cs="宋体"/>
          <w:color w:val="000000"/>
          <w:sz w:val="24"/>
        </w:rPr>
        <w:t>标段：要求投标人须具备独立法人资格，其营业执照经营范围包含园林绿化，并在人员、设备、资金等方面具有相应的施工能力，项目负责人应具有相关专业</w:t>
      </w:r>
      <w:r>
        <w:rPr>
          <w:rFonts w:hint="eastAsia" w:hAnsi="宋体" w:cs="宋体"/>
          <w:color w:val="000000"/>
          <w:sz w:val="24"/>
          <w:lang w:val="en-US" w:eastAsia="zh-CN"/>
        </w:rPr>
        <w:t>中</w:t>
      </w:r>
      <w:r>
        <w:rPr>
          <w:rFonts w:hint="eastAsia" w:hAnsi="宋体" w:cs="宋体"/>
          <w:color w:val="000000"/>
          <w:sz w:val="24"/>
        </w:rPr>
        <w:t>级及以上职称。</w:t>
      </w:r>
    </w:p>
    <w:p>
      <w:pPr>
        <w:adjustRightInd w:val="0"/>
        <w:snapToGrid w:val="0"/>
        <w:spacing w:line="336" w:lineRule="auto"/>
        <w:ind w:firstLine="480" w:firstLineChars="200"/>
        <w:rPr>
          <w:sz w:val="24"/>
          <w:szCs w:val="24"/>
        </w:rPr>
      </w:pPr>
      <w:r>
        <w:rPr>
          <w:rFonts w:hint="eastAsia" w:hAnsi="宋体" w:cs="宋体"/>
          <w:color w:val="000000"/>
          <w:sz w:val="24"/>
        </w:rPr>
        <w:t>3.2未被列入“信用中国”（</w:t>
      </w:r>
      <w:r>
        <w:rPr>
          <w:rFonts w:hAnsi="宋体" w:cs="宋体"/>
          <w:color w:val="000000"/>
          <w:sz w:val="24"/>
        </w:rPr>
        <w:t>www.creditchina.gov.cn</w:t>
      </w:r>
      <w:r>
        <w:rPr>
          <w:rFonts w:hint="eastAsia" w:hAnsi="宋体" w:cs="宋体"/>
          <w:color w:val="000000"/>
          <w:sz w:val="24"/>
        </w:rPr>
        <w:t>）</w:t>
      </w:r>
      <w:r>
        <w:rPr>
          <w:rFonts w:hAnsi="宋体" w:cs="宋体"/>
          <w:color w:val="000000"/>
          <w:sz w:val="24"/>
        </w:rPr>
        <w:t>/</w:t>
      </w:r>
      <w:r>
        <w:rPr>
          <w:rFonts w:hint="eastAsia" w:hAnsi="宋体" w:cs="宋体"/>
          <w:color w:val="000000"/>
          <w:sz w:val="24"/>
        </w:rPr>
        <w:t>“信用河南”（</w:t>
      </w:r>
      <w:r>
        <w:rPr>
          <w:rFonts w:hAnsi="宋体" w:cs="宋体"/>
          <w:color w:val="000000"/>
          <w:sz w:val="24"/>
        </w:rPr>
        <w:t>http://www.xyhn.gov.cn/</w:t>
      </w:r>
      <w:r>
        <w:rPr>
          <w:rFonts w:hint="eastAsia" w:hAnsi="宋体" w:cs="宋体"/>
          <w:color w:val="000000"/>
          <w:sz w:val="24"/>
        </w:rPr>
        <w:t>）网站信用信息栏黑名单、“国家企业信用信息公示系统”</w:t>
      </w:r>
      <w:r>
        <w:rPr>
          <w:rFonts w:hAnsi="宋体" w:cs="宋体"/>
          <w:color w:val="000000"/>
          <w:sz w:val="24"/>
        </w:rPr>
        <w:t xml:space="preserve"> </w:t>
      </w:r>
      <w:r>
        <w:rPr>
          <w:rFonts w:hint="eastAsia" w:hAnsi="宋体" w:cs="宋体"/>
          <w:color w:val="000000"/>
          <w:sz w:val="24"/>
        </w:rPr>
        <w:t>（</w:t>
      </w:r>
      <w:r>
        <w:rPr>
          <w:rFonts w:hAnsi="宋体" w:cs="宋体"/>
          <w:color w:val="000000"/>
          <w:sz w:val="24"/>
        </w:rPr>
        <w:t>http://www.gsxt.gov.cn/</w:t>
      </w:r>
      <w:r>
        <w:rPr>
          <w:rFonts w:hint="eastAsia" w:hAnsi="宋体" w:cs="宋体"/>
          <w:color w:val="000000"/>
          <w:sz w:val="24"/>
        </w:rPr>
        <w:t>）经营异常名录或严重失信黑名单</w:t>
      </w:r>
      <w:r>
        <w:rPr>
          <w:rFonts w:hint="eastAsia" w:hAnsi="宋体"/>
          <w:sz w:val="24"/>
          <w:szCs w:val="24"/>
        </w:rPr>
        <w:t>，不得参加投标（以投标报名时间内网站查询结果截图为准）。</w:t>
      </w:r>
    </w:p>
    <w:p>
      <w:pPr>
        <w:widowControl/>
        <w:spacing w:line="400" w:lineRule="exact"/>
        <w:ind w:firstLine="480"/>
        <w:rPr>
          <w:rFonts w:hAnsi="宋体" w:cs="宋体"/>
          <w:color w:val="000000"/>
          <w:sz w:val="24"/>
        </w:rPr>
      </w:pPr>
      <w:r>
        <w:rPr>
          <w:rFonts w:hint="eastAsia" w:hAnsi="宋体" w:cs="宋体"/>
          <w:color w:val="000000"/>
          <w:sz w:val="24"/>
        </w:rPr>
        <w:t>3.3本次招标不接受联合体投标。</w:t>
      </w:r>
    </w:p>
    <w:p>
      <w:pPr>
        <w:widowControl/>
        <w:spacing w:line="400" w:lineRule="exact"/>
        <w:ind w:firstLine="480"/>
        <w:rPr>
          <w:rFonts w:hAnsi="宋体" w:cs="宋体"/>
          <w:color w:val="000000"/>
          <w:sz w:val="24"/>
        </w:rPr>
      </w:pPr>
      <w:r>
        <w:rPr>
          <w:rFonts w:hint="eastAsia" w:hAnsi="宋体" w:cs="宋体"/>
          <w:color w:val="000000"/>
          <w:sz w:val="24"/>
        </w:rPr>
        <w:t>3.4本次招标实行资格后审。</w:t>
      </w:r>
    </w:p>
    <w:p>
      <w:pPr>
        <w:widowControl/>
        <w:spacing w:line="360" w:lineRule="auto"/>
        <w:rPr>
          <w:rFonts w:hAnsi="宋体"/>
          <w:b/>
          <w:sz w:val="24"/>
        </w:rPr>
      </w:pPr>
      <w:r>
        <w:rPr>
          <w:rFonts w:hint="eastAsia" w:hAnsi="宋体"/>
          <w:b/>
          <w:sz w:val="24"/>
        </w:rPr>
        <w:t>4、网上下载招标文件</w:t>
      </w:r>
    </w:p>
    <w:p>
      <w:pPr>
        <w:widowControl/>
        <w:spacing w:line="400" w:lineRule="exact"/>
        <w:ind w:firstLine="480"/>
        <w:rPr>
          <w:sz w:val="24"/>
        </w:rPr>
      </w:pPr>
      <w:r>
        <w:rPr>
          <w:rFonts w:hint="eastAsia" w:hAnsi="宋体" w:cs="宋体"/>
          <w:color w:val="000000"/>
          <w:sz w:val="24"/>
        </w:rPr>
        <w:t>4.1投标人持CA数字认证证书，登录《</w:t>
      </w:r>
      <w:r>
        <w:rPr>
          <w:rFonts w:hint="eastAsia"/>
          <w:sz w:val="24"/>
        </w:rPr>
        <w:t>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widowControl/>
        <w:spacing w:line="540" w:lineRule="atLeast"/>
        <w:ind w:left="-106" w:right="-106" w:firstLine="480"/>
        <w:jc w:val="left"/>
      </w:pPr>
      <w:bookmarkStart w:id="5" w:name="_Toc1157"/>
      <w:r>
        <w:rPr>
          <w:rFonts w:ascii="微软雅黑" w:hAnsi="微软雅黑" w:eastAsia="微软雅黑" w:cs="微软雅黑"/>
          <w:color w:val="000000"/>
          <w:sz w:val="24"/>
          <w:szCs w:val="24"/>
          <w:shd w:val="clear" w:color="auto" w:fill="FFFFFF"/>
        </w:rPr>
        <w:t>5.1</w:t>
      </w:r>
      <w:bookmarkEnd w:id="5"/>
      <w:r>
        <w:rPr>
          <w:rFonts w:hint="eastAsia" w:hAnsi="宋体" w:eastAsia="宋体" w:cs="宋体"/>
          <w:color w:val="000000"/>
          <w:sz w:val="24"/>
          <w:szCs w:val="24"/>
          <w:shd w:val="clear" w:color="auto" w:fill="FFFFFF"/>
        </w:rPr>
        <w:t>招标文件和工程量清单的获取：投标人于电子介质存储的投标文件递交截止时间前均可登录【全国公共资源交易平台</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河南省</w:t>
      </w:r>
      <w:r>
        <w:rPr>
          <w:rFonts w:ascii="MS Mincho" w:hAnsi="MS Mincho" w:eastAsia="MS Mincho" w:cs="MS Mincho"/>
          <w:color w:val="000000"/>
          <w:sz w:val="24"/>
          <w:szCs w:val="24"/>
          <w:shd w:val="clear" w:color="auto" w:fill="FFFFFF"/>
        </w:rPr>
        <w:t>▪</w:t>
      </w:r>
      <w:r>
        <w:rPr>
          <w:rFonts w:hint="eastAsia" w:hAnsi="宋体" w:eastAsia="宋体" w:cs="宋体"/>
          <w:color w:val="000000"/>
          <w:sz w:val="24"/>
          <w:szCs w:val="24"/>
          <w:shd w:val="clear" w:color="auto" w:fill="FFFFFF"/>
        </w:rPr>
        <w:t>许昌市</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w:t>
      </w:r>
      <w:r>
        <w:rPr>
          <w:rFonts w:hint="eastAsia" w:ascii="微软雅黑" w:hAnsi="微软雅黑" w:eastAsia="微软雅黑" w:cs="微软雅黑"/>
          <w:color w:val="000000"/>
          <w:sz w:val="24"/>
          <w:szCs w:val="24"/>
          <w:shd w:val="clear" w:color="auto" w:fill="FFFFFF"/>
        </w:rPr>
        <w:t>http://www.xcggzy.gov.cn/</w:t>
      </w:r>
      <w:r>
        <w:rPr>
          <w:rFonts w:hint="eastAsia" w:hAnsi="宋体" w:eastAsia="宋体" w:cs="宋体"/>
          <w:color w:val="000000"/>
          <w:sz w:val="24"/>
          <w:szCs w:val="24"/>
          <w:shd w:val="clear" w:color="auto" w:fill="FFFFFF"/>
        </w:rPr>
        <w:t>），通过“投标人</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供应商登录”入口自行下载。</w:t>
      </w:r>
    </w:p>
    <w:p>
      <w:pPr>
        <w:widowControl/>
        <w:spacing w:line="540" w:lineRule="atLeast"/>
        <w:ind w:left="-106" w:right="-106" w:firstLine="480"/>
        <w:jc w:val="left"/>
      </w:pPr>
      <w:bookmarkStart w:id="6" w:name="_Toc27236"/>
      <w:r>
        <w:rPr>
          <w:rFonts w:hint="eastAsia" w:ascii="微软雅黑" w:hAnsi="微软雅黑" w:eastAsia="微软雅黑" w:cs="微软雅黑"/>
          <w:color w:val="000000"/>
          <w:sz w:val="24"/>
          <w:szCs w:val="24"/>
          <w:shd w:val="clear" w:color="auto" w:fill="FFFFFF"/>
        </w:rPr>
        <w:t>5.2</w:t>
      </w:r>
      <w:bookmarkEnd w:id="6"/>
      <w:r>
        <w:rPr>
          <w:rFonts w:hint="eastAsia" w:hAnsi="宋体" w:eastAsia="宋体" w:cs="宋体"/>
          <w:color w:val="000000"/>
          <w:sz w:val="24"/>
          <w:szCs w:val="24"/>
          <w:shd w:val="clear" w:color="auto" w:fill="FFFFFF"/>
        </w:rPr>
        <w:t>施工图纸下载：按照施工招标文件中第二章投标人须知前附表第</w:t>
      </w:r>
      <w:r>
        <w:rPr>
          <w:rFonts w:hint="eastAsia" w:ascii="微软雅黑" w:hAnsi="微软雅黑" w:eastAsia="微软雅黑" w:cs="微软雅黑"/>
          <w:color w:val="000000"/>
          <w:sz w:val="24"/>
          <w:szCs w:val="24"/>
          <w:shd w:val="clear" w:color="auto" w:fill="FFFFFF"/>
        </w:rPr>
        <w:t>2.1</w:t>
      </w:r>
      <w:r>
        <w:rPr>
          <w:rFonts w:hint="eastAsia" w:hAnsi="宋体" w:eastAsia="宋体" w:cs="宋体"/>
          <w:color w:val="000000"/>
          <w:sz w:val="24"/>
          <w:szCs w:val="24"/>
          <w:shd w:val="clear" w:color="auto" w:fill="FFFFFF"/>
        </w:rPr>
        <w:t>项所给的网址自行下载。</w:t>
      </w:r>
    </w:p>
    <w:p>
      <w:pPr>
        <w:autoSpaceDE w:val="0"/>
        <w:autoSpaceDN w:val="0"/>
        <w:adjustRightInd w:val="0"/>
        <w:spacing w:line="360" w:lineRule="auto"/>
        <w:ind w:firstLine="480"/>
        <w:jc w:val="left"/>
        <w:rPr>
          <w:rFonts w:hAnsi="宋体" w:cs="宋体"/>
          <w:b/>
          <w:bCs/>
          <w:sz w:val="24"/>
        </w:rPr>
      </w:pPr>
      <w:bookmarkStart w:id="7" w:name="_Toc29696"/>
      <w:r>
        <w:rPr>
          <w:rFonts w:hint="eastAsia" w:ascii="微软雅黑" w:hAnsi="微软雅黑" w:eastAsia="微软雅黑" w:cs="微软雅黑"/>
          <w:color w:val="000000"/>
          <w:sz w:val="24"/>
          <w:szCs w:val="24"/>
          <w:shd w:val="clear" w:color="auto" w:fill="FFFFFF"/>
        </w:rPr>
        <w:t>5.3</w:t>
      </w:r>
      <w:bookmarkEnd w:id="7"/>
      <w:r>
        <w:rPr>
          <w:rFonts w:hint="eastAsia" w:hAnsi="宋体" w:eastAsia="宋体" w:cs="宋体"/>
          <w:color w:val="000000"/>
          <w:sz w:val="24"/>
          <w:szCs w:val="24"/>
          <w:shd w:val="clear" w:color="auto" w:fill="FFFFFF"/>
        </w:rPr>
        <w:t>招标文件每套售价</w:t>
      </w:r>
      <w:r>
        <w:rPr>
          <w:rFonts w:hint="eastAsia" w:ascii="微软雅黑" w:hAnsi="微软雅黑" w:eastAsia="微软雅黑" w:cs="微软雅黑"/>
          <w:color w:val="000000"/>
          <w:sz w:val="24"/>
          <w:szCs w:val="24"/>
          <w:shd w:val="clear" w:color="auto" w:fill="FFFFFF"/>
        </w:rPr>
        <w:t>300</w:t>
      </w:r>
      <w:r>
        <w:rPr>
          <w:rFonts w:hint="eastAsia" w:hAnsi="宋体" w:eastAsia="宋体" w:cs="宋体"/>
          <w:color w:val="000000"/>
          <w:sz w:val="24"/>
          <w:szCs w:val="24"/>
          <w:shd w:val="clear" w:color="auto" w:fill="FFFFFF"/>
        </w:rPr>
        <w:t>元，于递交电子介质存储的投标文件时缴纳给招标代理机构，售后不退。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8" w:name="_Toc8114"/>
      <w:r>
        <w:rPr>
          <w:rFonts w:hint="eastAsia" w:hAnsi="宋体" w:eastAsia="宋体" w:cs="宋体"/>
          <w:color w:val="000000"/>
          <w:sz w:val="24"/>
          <w:szCs w:val="24"/>
          <w:shd w:val="clear" w:color="auto" w:fill="FFFFFF"/>
        </w:rPr>
        <w:t>6.1</w:t>
      </w:r>
      <w:bookmarkEnd w:id="8"/>
      <w:r>
        <w:rPr>
          <w:rFonts w:hint="eastAsia" w:hAnsi="宋体" w:eastAsia="宋体" w:cs="宋体"/>
          <w:color w:val="000000"/>
          <w:sz w:val="24"/>
          <w:szCs w:val="24"/>
          <w:shd w:val="clear" w:color="auto" w:fill="FFFFFF"/>
        </w:rPr>
        <w:t>本项目为全流程电子化交易项目，须提交电子投标文件（不再提供纸质投标文件）。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9" w:name="_Toc5243"/>
      <w:r>
        <w:rPr>
          <w:rFonts w:hint="eastAsia" w:hAnsi="宋体" w:eastAsia="宋体" w:cs="宋体"/>
          <w:color w:val="000000"/>
          <w:sz w:val="24"/>
          <w:szCs w:val="24"/>
          <w:shd w:val="clear" w:color="auto" w:fill="FFFFFF"/>
        </w:rPr>
        <w:t>6.2</w:t>
      </w:r>
      <w:bookmarkEnd w:id="9"/>
      <w:r>
        <w:rPr>
          <w:rFonts w:hint="eastAsia" w:hAnsi="宋体" w:eastAsia="宋体" w:cs="宋体"/>
          <w:color w:val="000000"/>
          <w:sz w:val="24"/>
          <w:szCs w:val="24"/>
          <w:shd w:val="clear" w:color="auto" w:fill="FFFFFF"/>
        </w:rPr>
        <w:t>电子介质存储的投标文件提交的截止时间及开标时间：2019年</w:t>
      </w:r>
      <w:r>
        <w:rPr>
          <w:rFonts w:hint="eastAsia" w:hAnsi="宋体" w:eastAsia="宋体" w:cs="宋体"/>
          <w:color w:val="000000"/>
          <w:sz w:val="24"/>
          <w:szCs w:val="24"/>
          <w:shd w:val="clear" w:color="auto" w:fill="FFFFFF"/>
          <w:lang w:val="en-US" w:eastAsia="zh-CN"/>
        </w:rPr>
        <w:t>3</w:t>
      </w:r>
      <w:r>
        <w:rPr>
          <w:rFonts w:hint="eastAsia" w:hAnsi="宋体" w:eastAsia="宋体" w:cs="宋体"/>
          <w:color w:val="000000"/>
          <w:sz w:val="24"/>
          <w:szCs w:val="24"/>
          <w:shd w:val="clear" w:color="auto" w:fill="FFFFFF"/>
        </w:rPr>
        <w:t>月</w:t>
      </w:r>
      <w:r>
        <w:rPr>
          <w:rFonts w:hint="eastAsia" w:hAnsi="宋体" w:eastAsia="宋体" w:cs="宋体"/>
          <w:color w:val="000000"/>
          <w:sz w:val="24"/>
          <w:szCs w:val="24"/>
          <w:shd w:val="clear" w:color="auto" w:fill="FFFFFF"/>
          <w:lang w:val="en-US" w:eastAsia="zh-CN"/>
        </w:rPr>
        <w:t>26</w:t>
      </w:r>
      <w:r>
        <w:rPr>
          <w:rFonts w:hint="eastAsia" w:hAnsi="宋体" w:eastAsia="宋体" w:cs="宋体"/>
          <w:color w:val="000000"/>
          <w:sz w:val="24"/>
          <w:szCs w:val="24"/>
          <w:shd w:val="clear" w:color="auto" w:fill="FFFFFF"/>
        </w:rPr>
        <w:t>日9时00分(北京时间)。</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0" w:name="_Toc6708"/>
      <w:r>
        <w:rPr>
          <w:rFonts w:hint="eastAsia" w:hAnsi="宋体" w:eastAsia="宋体" w:cs="宋体"/>
          <w:color w:val="000000"/>
          <w:sz w:val="24"/>
          <w:szCs w:val="24"/>
          <w:shd w:val="clear" w:color="auto" w:fill="FFFFFF"/>
        </w:rPr>
        <w:t>6.3</w:t>
      </w:r>
      <w:bookmarkEnd w:id="10"/>
      <w:r>
        <w:rPr>
          <w:rFonts w:hint="eastAsia" w:hAnsi="宋体" w:eastAsia="宋体" w:cs="宋体"/>
          <w:color w:val="000000"/>
          <w:sz w:val="24"/>
          <w:szCs w:val="24"/>
          <w:shd w:val="clear" w:color="auto" w:fill="FFFFFF"/>
        </w:rPr>
        <w:t>电子投标文件的提交：电子投标文件应在承包文件提交截止时间（开标时间）之前成功提交至【全国公共资源交易平台(河南省▪许昌市)】公共资源交易系统，并在开标时提交1份一致的使用电子介质存储的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1" w:name="_Toc14786"/>
      <w:r>
        <w:rPr>
          <w:rFonts w:hint="eastAsia" w:hAnsi="宋体" w:eastAsia="宋体" w:cs="宋体"/>
          <w:color w:val="000000"/>
          <w:sz w:val="24"/>
          <w:szCs w:val="24"/>
          <w:shd w:val="clear" w:color="auto" w:fill="FFFFFF"/>
        </w:rPr>
        <w:t>6.4</w:t>
      </w:r>
      <w:bookmarkEnd w:id="11"/>
      <w:r>
        <w:rPr>
          <w:rFonts w:hint="eastAsia" w:hAnsi="宋体" w:eastAsia="宋体" w:cs="宋体"/>
          <w:color w:val="000000"/>
          <w:sz w:val="24"/>
          <w:szCs w:val="24"/>
          <w:shd w:val="clear" w:color="auto" w:fill="FFFFFF"/>
        </w:rPr>
        <w:t>电子介质存储的投标文件提交地点：鄢陵县公共资源交易中心（S219（鄢陶路）与未来大道交叉口鄢陵创客园院内南楼四楼开标一室）。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2" w:name="_Toc29214"/>
      <w:r>
        <w:rPr>
          <w:rFonts w:hint="eastAsia" w:hAnsi="宋体" w:eastAsia="宋体" w:cs="宋体"/>
          <w:color w:val="000000"/>
          <w:sz w:val="24"/>
          <w:szCs w:val="24"/>
          <w:shd w:val="clear" w:color="auto" w:fill="FFFFFF"/>
        </w:rPr>
        <w:t>6.5</w:t>
      </w:r>
      <w:bookmarkEnd w:id="12"/>
      <w:r>
        <w:rPr>
          <w:rFonts w:hint="eastAsia" w:hAnsi="宋体" w:eastAsia="宋体" w:cs="宋体"/>
          <w:color w:val="000000"/>
          <w:sz w:val="24"/>
          <w:szCs w:val="24"/>
          <w:shd w:val="clear" w:color="auto" w:fill="FFFFFF"/>
        </w:rPr>
        <w:t>未通过《全国公共资源交易平台(河南省▪许昌市)》公共资源交易系统下载招标文件的投标人，其投标文件将拒收。</w:t>
      </w:r>
    </w:p>
    <w:p>
      <w:pPr>
        <w:widowControl/>
        <w:spacing w:line="540" w:lineRule="atLeast"/>
        <w:ind w:left="-106" w:right="-106" w:firstLine="480"/>
        <w:jc w:val="left"/>
        <w:rPr>
          <w:rFonts w:hAnsi="宋体" w:cs="宋体"/>
          <w:sz w:val="24"/>
          <w:szCs w:val="24"/>
        </w:rPr>
      </w:pPr>
      <w:bookmarkStart w:id="13" w:name="_Toc18533"/>
      <w:r>
        <w:rPr>
          <w:rFonts w:hint="eastAsia" w:hAnsi="宋体" w:eastAsia="宋体" w:cs="宋体"/>
          <w:color w:val="000000"/>
          <w:sz w:val="24"/>
          <w:szCs w:val="24"/>
          <w:shd w:val="clear" w:color="auto" w:fill="FFFFFF"/>
        </w:rPr>
        <w:t>6.6</w:t>
      </w:r>
      <w:bookmarkEnd w:id="13"/>
      <w:r>
        <w:rPr>
          <w:rFonts w:hint="eastAsia" w:hAnsi="宋体" w:eastAsia="宋体" w:cs="宋体"/>
          <w:color w:val="000000"/>
          <w:sz w:val="24"/>
          <w:szCs w:val="24"/>
          <w:shd w:val="clear" w:color="auto" w:fill="FFFFFF"/>
        </w:rPr>
        <w:t>逾期送达的或者未送达指</w:t>
      </w:r>
      <w:r>
        <w:rPr>
          <w:rFonts w:hint="eastAsia" w:hAnsi="宋体" w:cs="宋体"/>
          <w:sz w:val="24"/>
          <w:szCs w:val="24"/>
        </w:rPr>
        <w:t>定地点的电子介质存储的投标文件，招标人不予受理。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400" w:lineRule="exact"/>
        <w:ind w:firstLine="480" w:firstLineChars="200"/>
        <w:jc w:val="left"/>
        <w:rPr>
          <w:rFonts w:hAnsi="宋体" w:cs="宋体"/>
          <w:sz w:val="24"/>
          <w:szCs w:val="24"/>
        </w:rPr>
      </w:pPr>
      <w:r>
        <w:rPr>
          <w:rFonts w:hint="eastAsia" w:hAnsi="宋体" w:cs="宋体"/>
          <w:sz w:val="24"/>
          <w:szCs w:val="24"/>
        </w:rPr>
        <w:t>招标人：鄢陵县政通投资集团有限公司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地址：鄢陵县开发区朝阳街中段财政局四楼</w:t>
      </w:r>
    </w:p>
    <w:p>
      <w:pPr>
        <w:widowControl/>
        <w:spacing w:line="400" w:lineRule="exact"/>
        <w:ind w:firstLine="480" w:firstLineChars="200"/>
        <w:jc w:val="left"/>
        <w:rPr>
          <w:rFonts w:hAnsi="宋体" w:cs="宋体"/>
          <w:sz w:val="24"/>
          <w:szCs w:val="24"/>
        </w:rPr>
      </w:pPr>
      <w:r>
        <w:rPr>
          <w:rFonts w:hint="eastAsia" w:hAnsi="宋体" w:cs="宋体"/>
          <w:sz w:val="24"/>
          <w:szCs w:val="24"/>
        </w:rPr>
        <w:t>联系人：陈先生</w:t>
      </w:r>
    </w:p>
    <w:p>
      <w:pPr>
        <w:widowControl/>
        <w:spacing w:line="400" w:lineRule="exact"/>
        <w:ind w:firstLine="480" w:firstLineChars="200"/>
        <w:jc w:val="left"/>
        <w:rPr>
          <w:rFonts w:hAnsi="宋体" w:cs="宋体"/>
          <w:sz w:val="24"/>
          <w:szCs w:val="24"/>
        </w:rPr>
      </w:pPr>
      <w:r>
        <w:rPr>
          <w:rFonts w:hint="eastAsia" w:hAnsi="宋体" w:cs="宋体"/>
          <w:sz w:val="24"/>
          <w:szCs w:val="24"/>
        </w:rPr>
        <w:t>联系方式：0374-7769919</w:t>
      </w:r>
    </w:p>
    <w:p>
      <w:pPr>
        <w:widowControl/>
        <w:spacing w:line="400" w:lineRule="exact"/>
        <w:ind w:firstLine="480" w:firstLineChars="200"/>
        <w:jc w:val="left"/>
        <w:rPr>
          <w:rFonts w:hAnsi="宋体" w:cs="宋体"/>
          <w:sz w:val="24"/>
          <w:szCs w:val="24"/>
        </w:rPr>
      </w:pPr>
      <w:r>
        <w:rPr>
          <w:rFonts w:hint="eastAsia" w:hAnsi="宋体" w:cs="宋体"/>
          <w:sz w:val="24"/>
          <w:szCs w:val="24"/>
        </w:rPr>
        <w:t>招标代理机构：河南招标采购服务有限公司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地址：郑州市金水区纬四路13号</w:t>
      </w:r>
    </w:p>
    <w:p>
      <w:pPr>
        <w:widowControl/>
        <w:spacing w:line="400" w:lineRule="exact"/>
        <w:ind w:firstLine="480" w:firstLineChars="200"/>
        <w:jc w:val="left"/>
        <w:rPr>
          <w:rFonts w:hAnsi="宋体" w:cs="宋体"/>
          <w:sz w:val="24"/>
          <w:szCs w:val="24"/>
        </w:rPr>
      </w:pPr>
      <w:r>
        <w:rPr>
          <w:rFonts w:hint="eastAsia" w:hAnsi="宋体" w:cs="宋体"/>
          <w:sz w:val="24"/>
          <w:szCs w:val="24"/>
        </w:rPr>
        <w:t xml:space="preserve">联系人：刘女士 左女士   李女士   </w:t>
      </w:r>
    </w:p>
    <w:p>
      <w:pPr>
        <w:widowControl/>
        <w:spacing w:line="400" w:lineRule="exact"/>
        <w:ind w:firstLine="480" w:firstLineChars="200"/>
        <w:jc w:val="left"/>
        <w:rPr>
          <w:rFonts w:hAnsi="宋体" w:cs="宋体"/>
          <w:sz w:val="24"/>
          <w:szCs w:val="24"/>
        </w:rPr>
      </w:pPr>
      <w:r>
        <w:rPr>
          <w:rFonts w:hint="eastAsia" w:hAnsi="宋体" w:cs="宋体"/>
          <w:sz w:val="24"/>
          <w:szCs w:val="24"/>
        </w:rPr>
        <w:t>联系电话：0371-61171979   13663818380</w:t>
      </w:r>
    </w:p>
    <w:p>
      <w:pPr>
        <w:widowControl/>
        <w:spacing w:line="400" w:lineRule="exact"/>
        <w:ind w:firstLine="480" w:firstLineChars="200"/>
        <w:jc w:val="right"/>
        <w:rPr>
          <w:rFonts w:hAnsi="宋体"/>
          <w:sz w:val="24"/>
        </w:rPr>
      </w:pPr>
      <w:r>
        <w:rPr>
          <w:rFonts w:hint="eastAsia" w:hAnsi="宋体" w:eastAsia="宋体" w:cs="宋体"/>
          <w:color w:val="000000"/>
          <w:sz w:val="24"/>
        </w:rPr>
        <w:t xml:space="preserve"> </w:t>
      </w:r>
      <w:r>
        <w:rPr>
          <w:rFonts w:hAnsi="宋体" w:eastAsia="宋体" w:cs="宋体"/>
          <w:color w:val="000000"/>
          <w:sz w:val="24"/>
        </w:rPr>
        <w:t>鄢陵县政通投资集团有限公司</w:t>
      </w:r>
    </w:p>
    <w:p>
      <w:pPr>
        <w:widowControl/>
        <w:spacing w:line="400" w:lineRule="exact"/>
        <w:ind w:right="480" w:firstLine="480" w:firstLineChars="200"/>
        <w:jc w:val="center"/>
        <w:rPr>
          <w:rFonts w:hAnsi="宋体"/>
          <w:b/>
          <w:color w:val="000000"/>
          <w:sz w:val="28"/>
          <w:szCs w:val="28"/>
        </w:rPr>
      </w:pPr>
      <w:r>
        <w:rPr>
          <w:rFonts w:hint="eastAsia" w:hAnsi="宋体"/>
          <w:sz w:val="24"/>
        </w:rPr>
        <w:t xml:space="preserve">                                             2019年 </w:t>
      </w:r>
      <w:r>
        <w:rPr>
          <w:rFonts w:hint="eastAsia" w:hAnsi="宋体"/>
          <w:sz w:val="24"/>
          <w:lang w:val="en-US" w:eastAsia="zh-CN"/>
        </w:rPr>
        <w:t>3</w:t>
      </w:r>
      <w:r>
        <w:rPr>
          <w:rFonts w:hint="eastAsia" w:hAnsi="宋体"/>
          <w:sz w:val="24"/>
        </w:rPr>
        <w:t>月</w:t>
      </w:r>
      <w:r>
        <w:rPr>
          <w:rFonts w:hint="eastAsia" w:hAnsi="宋体"/>
          <w:sz w:val="24"/>
          <w:lang w:val="en-US" w:eastAsia="zh-CN"/>
        </w:rPr>
        <w:t>4</w:t>
      </w:r>
      <w:r>
        <w:rPr>
          <w:rFonts w:hint="eastAsia" w:hAnsi="宋体"/>
          <w:sz w:val="24"/>
        </w:rPr>
        <w:t>日</w:t>
      </w:r>
    </w:p>
    <w:p>
      <w:pPr>
        <w:widowControl/>
        <w:spacing w:line="400" w:lineRule="exact"/>
        <w:ind w:right="480" w:firstLine="560" w:firstLineChars="200"/>
        <w:jc w:val="center"/>
        <w:rPr>
          <w:rFonts w:hAnsi="宋体"/>
          <w:b/>
          <w:color w:val="000000"/>
          <w:sz w:val="28"/>
          <w:szCs w:val="28"/>
        </w:rPr>
      </w:pP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widowControl/>
        <w:jc w:val="left"/>
        <w:rPr>
          <w:rFonts w:hAnsi="Times New Roman" w:eastAsia="宋体" w:cs="Times New Roman"/>
          <w:b/>
          <w:bCs/>
          <w:kern w:val="44"/>
          <w:sz w:val="44"/>
          <w:szCs w:val="44"/>
        </w:rPr>
      </w:pPr>
      <w:r>
        <w:br w:type="page"/>
      </w:r>
    </w:p>
    <w:p>
      <w:pPr>
        <w:pStyle w:val="4"/>
        <w:spacing w:line="240" w:lineRule="auto"/>
        <w:jc w:val="center"/>
      </w:pPr>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14" w:name="_Toc283559940"/>
      <w:r>
        <w:rPr>
          <w:rFonts w:hint="eastAsia" w:hAnsi="宋体" w:cs="黑体"/>
          <w:b/>
          <w:sz w:val="28"/>
          <w:szCs w:val="28"/>
        </w:rPr>
        <w:t>投标人须知前附表</w:t>
      </w:r>
      <w:bookmarkEnd w:id="14"/>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招标人：鄢陵县政通投资集团有限公司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地址：鄢陵县开发区朝阳街中段财政局四楼</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联系人：陈先生</w:t>
            </w:r>
          </w:p>
          <w:p>
            <w:pPr>
              <w:autoSpaceDE w:val="0"/>
              <w:autoSpaceDN w:val="0"/>
              <w:adjustRightInd w:val="0"/>
              <w:spacing w:line="320" w:lineRule="exact"/>
              <w:jc w:val="left"/>
              <w:rPr>
                <w:rFonts w:hAnsi="宋体"/>
                <w:sz w:val="24"/>
              </w:rPr>
            </w:pPr>
            <w:r>
              <w:rPr>
                <w:rFonts w:hint="eastAsia" w:hAnsi="宋体" w:cs="宋体"/>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rPr>
            </w:pPr>
            <w:r>
              <w:rPr>
                <w:rFonts w:hint="eastAsia" w:hAnsi="宋体"/>
                <w:sz w:val="24"/>
              </w:rPr>
              <w:t>招标代理机构名称： 河南招标采购服务有限公司</w:t>
            </w:r>
          </w:p>
          <w:p>
            <w:pPr>
              <w:widowControl/>
              <w:spacing w:line="360" w:lineRule="auto"/>
              <w:rPr>
                <w:rFonts w:hAnsi="宋体"/>
                <w:sz w:val="24"/>
              </w:rPr>
            </w:pPr>
            <w:r>
              <w:rPr>
                <w:rFonts w:hint="eastAsia" w:hAnsi="宋体"/>
                <w:sz w:val="24"/>
              </w:rPr>
              <w:t>地址：郑州市纬四路13号</w:t>
            </w:r>
          </w:p>
          <w:p>
            <w:pPr>
              <w:widowControl/>
              <w:spacing w:line="360" w:lineRule="auto"/>
              <w:rPr>
                <w:rFonts w:hAnsi="宋体"/>
                <w:sz w:val="24"/>
              </w:rPr>
            </w:pPr>
            <w:r>
              <w:rPr>
                <w:rFonts w:hint="eastAsia" w:hAnsi="宋体"/>
                <w:sz w:val="24"/>
              </w:rPr>
              <w:t>联系人：刘女士</w:t>
            </w:r>
          </w:p>
          <w:p>
            <w:pPr>
              <w:autoSpaceDE w:val="0"/>
              <w:autoSpaceDN w:val="0"/>
              <w:adjustRightInd w:val="0"/>
              <w:spacing w:line="320" w:lineRule="exact"/>
              <w:jc w:val="left"/>
              <w:rPr>
                <w:rFonts w:hAnsi="宋体"/>
                <w:sz w:val="24"/>
              </w:rPr>
            </w:pPr>
            <w:r>
              <w:rPr>
                <w:rFonts w:hint="eastAsia" w:hAnsi="宋体"/>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int="eastAsia" w:hAnsi="宋体"/>
                <w:sz w:val="24"/>
              </w:rPr>
              <w:t>郑阜高铁鄢陵南站站前广场及市政配套设施项目站前广场、地下停车场（人防）工程和南环路（酒香路-前程路）工程及鄢陵县锦绣路（花都大道-新南环路）道路工程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vAlign w:val="center"/>
          </w:tcPr>
          <w:p>
            <w:pPr>
              <w:autoSpaceDE w:val="0"/>
              <w:autoSpaceDN w:val="0"/>
              <w:adjustRightInd w:val="0"/>
              <w:spacing w:line="320" w:lineRule="exact"/>
              <w:jc w:val="center"/>
              <w:rPr>
                <w:rFonts w:hint="eastAsia" w:hAnsi="宋体" w:eastAsiaTheme="minorEastAsia"/>
                <w:sz w:val="24"/>
                <w:lang w:val="en-US" w:eastAsia="zh-CN"/>
              </w:rPr>
            </w:pPr>
            <w:r>
              <w:rPr>
                <w:rFonts w:hint="eastAsia" w:hAnsi="宋体"/>
                <w:sz w:val="24"/>
                <w:lang w:val="en-US" w:eastAsia="zh-CN"/>
              </w:rPr>
              <w:t>标段名称</w:t>
            </w:r>
          </w:p>
        </w:tc>
        <w:tc>
          <w:tcPr>
            <w:tcW w:w="6283" w:type="dxa"/>
            <w:gridSpan w:val="2"/>
            <w:vAlign w:val="center"/>
          </w:tcPr>
          <w:p>
            <w:pPr>
              <w:autoSpaceDE w:val="0"/>
              <w:autoSpaceDN w:val="0"/>
              <w:adjustRightInd w:val="0"/>
              <w:spacing w:line="360" w:lineRule="auto"/>
              <w:rPr>
                <w:rFonts w:hint="eastAsia" w:hAnsi="宋体"/>
                <w:sz w:val="24"/>
              </w:rPr>
            </w:pPr>
            <w:r>
              <w:rPr>
                <w:rFonts w:hint="eastAsia" w:hAnsi="宋体"/>
                <w:sz w:val="24"/>
              </w:rPr>
              <w:t>第三标段：锦绣路（花都大道-新南环路）工程施工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eastAsia="宋体"/>
                <w:sz w:val="24"/>
              </w:rPr>
            </w:pPr>
            <w:r>
              <w:rPr>
                <w:rFonts w:hint="eastAsia" w:hAnsi="宋体" w:eastAsia="宋体" w:cs="宋体"/>
                <w:color w:val="000000"/>
                <w:sz w:val="24"/>
              </w:rPr>
              <w:t>鄢陵县西南部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lang w:val="en-US" w:eastAsia="zh-CN"/>
              </w:rPr>
              <w:t>详见</w:t>
            </w:r>
            <w:r>
              <w:rPr>
                <w:rFonts w:hint="eastAsia" w:hAnsi="宋体" w:cs="黑体"/>
                <w:sz w:val="24"/>
              </w:rPr>
              <w:t>工程量清单、施工图纸、答疑纪要和补充文件（如有）范围内的所有建设</w:t>
            </w:r>
            <w:r>
              <w:rPr>
                <w:rFonts w:hint="eastAsia" w:hAnsi="宋体" w:cs="仿宋_GB2312"/>
                <w:sz w:val="24"/>
              </w:rPr>
              <w:t>内容</w:t>
            </w: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left"/>
              <w:rPr>
                <w:rFonts w:hint="eastAsia"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cs="黑体"/>
                <w:sz w:val="24"/>
              </w:rPr>
            </w:pPr>
            <w:r>
              <w:rPr>
                <w:rFonts w:hint="eastAsia" w:hAnsi="宋体" w:cs="黑体"/>
                <w:sz w:val="24"/>
              </w:rPr>
              <w:t>175日历天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widowControl/>
              <w:spacing w:line="400" w:lineRule="exact"/>
              <w:ind w:firstLine="480"/>
              <w:rPr>
                <w:rFonts w:hAnsi="宋体" w:cs="宋体"/>
                <w:color w:val="000000"/>
                <w:sz w:val="24"/>
              </w:rPr>
            </w:pPr>
            <w:r>
              <w:rPr>
                <w:rFonts w:hint="eastAsia" w:hAnsi="宋体" w:cs="宋体"/>
                <w:color w:val="000000"/>
                <w:sz w:val="24"/>
              </w:rPr>
              <w:t>1、</w:t>
            </w:r>
            <w:r>
              <w:rPr>
                <w:rFonts w:hint="eastAsia" w:hAnsi="宋体" w:cs="宋体"/>
                <w:sz w:val="24"/>
                <w:szCs w:val="21"/>
              </w:rPr>
              <w:t>要求投标人须具备独立法人资格，并具备市政公用工程施工总承包壹级以上（含壹级）资质，并在人员、设备、资金等方面具有相应的施工能力</w:t>
            </w:r>
            <w:r>
              <w:rPr>
                <w:rFonts w:hint="eastAsia" w:hAnsi="宋体" w:cs="宋体"/>
                <w:sz w:val="24"/>
                <w:szCs w:val="21"/>
                <w:lang w:eastAsia="zh-CN"/>
              </w:rPr>
              <w:t>；</w:t>
            </w:r>
            <w:r>
              <w:rPr>
                <w:rFonts w:hint="eastAsia" w:hAnsi="宋体" w:cs="宋体"/>
                <w:sz w:val="24"/>
                <w:szCs w:val="21"/>
              </w:rPr>
              <w:t>拟派项目经理须具备市政公用工程专业</w:t>
            </w:r>
            <w:r>
              <w:rPr>
                <w:rFonts w:hint="eastAsia" w:hAnsi="宋体" w:cs="宋体"/>
                <w:sz w:val="24"/>
                <w:szCs w:val="21"/>
                <w:lang w:val="en-US" w:eastAsia="zh-CN"/>
              </w:rPr>
              <w:t>壹</w:t>
            </w:r>
            <w:r>
              <w:rPr>
                <w:rFonts w:hint="eastAsia" w:hAnsi="宋体" w:cs="宋体"/>
                <w:sz w:val="24"/>
                <w:szCs w:val="21"/>
              </w:rPr>
              <w:t>级注册建造师执业资格（不含临时执业资格）、有效的项目经理安</w:t>
            </w:r>
            <w:r>
              <w:rPr>
                <w:rFonts w:hint="eastAsia" w:hAnsi="宋体" w:cs="宋体"/>
                <w:color w:val="000000"/>
                <w:sz w:val="24"/>
              </w:rPr>
              <w:t>全生产考核合格证，且未担任其他在施建设工程项目的项目经理。</w:t>
            </w:r>
          </w:p>
          <w:p>
            <w:pPr>
              <w:pStyle w:val="41"/>
              <w:spacing w:beforeAutospacing="0" w:afterAutospacing="0" w:line="360" w:lineRule="auto"/>
              <w:contextualSpacing/>
              <w:jc w:val="both"/>
              <w:rPr>
                <w:szCs w:val="24"/>
              </w:rPr>
            </w:pPr>
            <w:r>
              <w:rPr>
                <w:rFonts w:hint="eastAsia"/>
                <w:szCs w:val="24"/>
              </w:rPr>
              <w:t>2、未被列入“信用中国”（</w:t>
            </w:r>
            <w:r>
              <w:rPr>
                <w:szCs w:val="24"/>
              </w:rPr>
              <w:t>www.creditchina.gov.cn</w:t>
            </w:r>
            <w:r>
              <w:rPr>
                <w:rFonts w:hint="eastAsia"/>
                <w:szCs w:val="24"/>
              </w:rPr>
              <w:t>）</w:t>
            </w:r>
            <w:r>
              <w:rPr>
                <w:szCs w:val="24"/>
              </w:rPr>
              <w:t>/</w:t>
            </w:r>
            <w:r>
              <w:rPr>
                <w:rFonts w:hint="eastAsia"/>
                <w:szCs w:val="24"/>
              </w:rPr>
              <w:t>“信用河南”（</w:t>
            </w:r>
            <w:r>
              <w:rPr>
                <w:szCs w:val="24"/>
              </w:rPr>
              <w:t>http://www.xyhn.gov.cn/</w:t>
            </w:r>
            <w:r>
              <w:rPr>
                <w:rFonts w:hint="eastAsia"/>
                <w:szCs w:val="24"/>
              </w:rPr>
              <w:t>）网站信用信息栏黑名单、“国家企业信用信息公示系统”</w:t>
            </w:r>
            <w:r>
              <w:rPr>
                <w:szCs w:val="24"/>
              </w:rPr>
              <w:t xml:space="preserve"> </w:t>
            </w:r>
            <w:r>
              <w:rPr>
                <w:rFonts w:hint="eastAsia"/>
                <w:szCs w:val="24"/>
              </w:rPr>
              <w:t>（</w:t>
            </w:r>
            <w:r>
              <w:rPr>
                <w:szCs w:val="24"/>
              </w:rPr>
              <w:t>http://www.gsxt.gov.cn/</w:t>
            </w:r>
            <w:r>
              <w:rPr>
                <w:rFonts w:hint="eastAsia"/>
                <w:szCs w:val="24"/>
              </w:rPr>
              <w:t>）经营异常名录或严重失信黑名单，不得参加投标（以投标报名时间内网站查询结果截图为准）。</w:t>
            </w:r>
          </w:p>
          <w:p>
            <w:pPr>
              <w:pStyle w:val="41"/>
              <w:spacing w:beforeAutospacing="0" w:afterAutospacing="0" w:line="360" w:lineRule="auto"/>
              <w:contextualSpacing/>
              <w:jc w:val="both"/>
              <w:rPr>
                <w:szCs w:val="24"/>
              </w:rPr>
            </w:pPr>
            <w:r>
              <w:rPr>
                <w:rFonts w:hint="eastAsia"/>
                <w:szCs w:val="24"/>
              </w:rPr>
              <w:t>3、本次招标不接受联合体投标。</w:t>
            </w:r>
          </w:p>
          <w:p>
            <w:pPr>
              <w:pStyle w:val="41"/>
              <w:spacing w:beforeAutospacing="0" w:afterAutospacing="0" w:line="360" w:lineRule="auto"/>
              <w:contextualSpacing/>
              <w:jc w:val="both"/>
              <w:rPr>
                <w:szCs w:val="24"/>
              </w:rPr>
            </w:pPr>
            <w:r>
              <w:rPr>
                <w:rFonts w:hint="eastAsia"/>
                <w:szCs w:val="24"/>
              </w:rPr>
              <w:t>4、本次招标实行资格后审。</w:t>
            </w:r>
          </w:p>
          <w:p>
            <w:pPr>
              <w:pStyle w:val="2"/>
              <w:ind w:firstLine="440" w:firstLineChars="200"/>
              <w:rPr>
                <w:b/>
                <w:bCs/>
                <w:sz w:val="22"/>
                <w:szCs w:val="16"/>
              </w:rPr>
            </w:pPr>
            <w:r>
              <w:rPr>
                <w:rFonts w:hint="eastAsia"/>
                <w:b/>
                <w:bCs/>
                <w:sz w:val="22"/>
                <w:szCs w:val="16"/>
              </w:rPr>
              <w:t>备注：</w:t>
            </w:r>
          </w:p>
          <w:p>
            <w:pPr>
              <w:pStyle w:val="2"/>
              <w:ind w:firstLine="440" w:firstLineChars="200"/>
              <w:rPr>
                <w:b/>
                <w:bCs/>
                <w:sz w:val="22"/>
                <w:szCs w:val="16"/>
              </w:rPr>
            </w:pPr>
            <w:r>
              <w:rPr>
                <w:rFonts w:hint="eastAsia"/>
                <w:b/>
                <w:bCs/>
                <w:sz w:val="22"/>
                <w:szCs w:val="16"/>
              </w:rPr>
              <w:t>招标项目开标结束后、评标开始前，招标人（或招标代理机构）对投标人信用记录进行现场查询，并将查询结果随项目开标资料一并送入评标室，由专家进行评判。</w:t>
            </w:r>
          </w:p>
          <w:p>
            <w:pPr>
              <w:pStyle w:val="41"/>
              <w:spacing w:beforeAutospacing="0" w:afterAutospacing="0" w:line="360" w:lineRule="auto"/>
              <w:contextualSpacing/>
              <w:jc w:val="both"/>
              <w:rPr>
                <w:szCs w:val="24"/>
              </w:rPr>
            </w:pPr>
            <w:r>
              <w:rPr>
                <w:rFonts w:hint="eastAsia"/>
                <w:b/>
                <w:bCs/>
                <w:sz w:val="22"/>
                <w:szCs w:val="16"/>
              </w:rPr>
              <w:t>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2"/>
              <w:ind w:firstLine="0" w:firstLineChars="0"/>
              <w:rPr>
                <w:rFonts w:hAnsi="宋体" w:cs="仿宋_GB2312"/>
                <w:sz w:val="24"/>
              </w:rPr>
            </w:pPr>
            <w:r>
              <w:rPr>
                <w:rFonts w:hint="eastAsia" w:hAnsi="宋体" w:cs="仿宋_GB2312"/>
                <w:sz w:val="24"/>
              </w:rPr>
              <w:t>图纸下载地址:</w:t>
            </w:r>
          </w:p>
          <w:p>
            <w:pPr>
              <w:widowControl/>
              <w:jc w:val="left"/>
              <w:rPr>
                <w:rFonts w:hAnsi="宋体" w:eastAsia="宋体" w:cs="宋体"/>
                <w:sz w:val="24"/>
                <w:szCs w:val="24"/>
              </w:rPr>
            </w:pPr>
            <w:r>
              <w:rPr>
                <w:rFonts w:hAnsi="宋体" w:eastAsia="宋体" w:cs="宋体"/>
                <w:sz w:val="24"/>
                <w:szCs w:val="24"/>
              </w:rPr>
              <w:t>https://pan.baidu.com/s/10bdKWolsyxB0qQp2Z7kRCAhttps://pan.baidu.com/s/1NOezPK4ovsk18p1JZIw10Q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sz w:val="24"/>
                <w:szCs w:val="24"/>
              </w:rPr>
              <w:t>2019年 0</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 xml:space="preserve"> 日</w:t>
            </w:r>
            <w:r>
              <w:rPr>
                <w:rFonts w:hint="eastAsia" w:hAnsi="宋体" w:cs="宋体"/>
                <w:sz w:val="24"/>
                <w:szCs w:val="24"/>
                <w:lang w:val="en-US" w:eastAsia="zh-CN"/>
              </w:rPr>
              <w:t>09</w:t>
            </w:r>
            <w:r>
              <w:rPr>
                <w:rFonts w:hint="eastAsia" w:hAnsi="宋体" w:cs="宋体"/>
                <w:sz w:val="24"/>
                <w:szCs w:val="24"/>
              </w:rPr>
              <w:t xml:space="preserve"> 时</w:t>
            </w:r>
            <w:r>
              <w:rPr>
                <w:rFonts w:hint="eastAsia" w:hAnsi="宋体" w:cs="宋体"/>
                <w:sz w:val="24"/>
                <w:szCs w:val="24"/>
                <w:lang w:val="en-US" w:eastAsia="zh-CN"/>
              </w:rPr>
              <w:t>00</w:t>
            </w:r>
            <w:r>
              <w:rPr>
                <w:rFonts w:hint="eastAsia" w:hAnsi="宋体" w:cs="宋体"/>
                <w:sz w:val="24"/>
                <w:szCs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15" w:name="OLE_LINK4" w:colFirst="0" w:colLast="2"/>
            <w:bookmarkStart w:id="16" w:name="_Hlk424659721"/>
            <w:bookmarkStart w:id="17"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jc w:val="left"/>
              <w:rPr>
                <w:b/>
                <w:bCs/>
                <w:sz w:val="24"/>
              </w:rPr>
            </w:pPr>
            <w:r>
              <w:rPr>
                <w:rFonts w:hint="eastAsia"/>
                <w:b/>
                <w:bCs/>
                <w:sz w:val="24"/>
              </w:rPr>
              <w:t>1、因投标人的原因无法及时退还投标（竞买）保证金、滞留三年以上的，投标（竞买）保证金上缴财政。</w:t>
            </w:r>
          </w:p>
          <w:p>
            <w:pPr>
              <w:jc w:val="left"/>
              <w:rPr>
                <w:b/>
                <w:bCs/>
                <w:sz w:val="24"/>
              </w:rPr>
            </w:pPr>
            <w:r>
              <w:rPr>
                <w:rFonts w:hint="eastAsia"/>
                <w:b/>
                <w:bCs/>
                <w:sz w:val="24"/>
              </w:rPr>
              <w:t>2、自文件发布之日起，投标人需进行基本户备案（建设工程项目），已备案的基本户开户银行、账户发生变化的，须重新办理备案手续。备案后方可提交投标（竞买）保证金。</w:t>
            </w:r>
          </w:p>
          <w:p>
            <w:pPr>
              <w:jc w:val="left"/>
              <w:rPr>
                <w:b/>
                <w:bCs/>
                <w:sz w:val="24"/>
              </w:rPr>
            </w:pPr>
            <w:r>
              <w:rPr>
                <w:rFonts w:hint="eastAsia"/>
                <w:b/>
                <w:bCs/>
                <w:sz w:val="24"/>
              </w:rPr>
              <w:t xml:space="preserve">3、基本户备案流程： </w:t>
            </w:r>
          </w:p>
          <w:p>
            <w:pPr>
              <w:jc w:val="left"/>
              <w:rPr>
                <w:b/>
                <w:bCs/>
                <w:sz w:val="24"/>
              </w:rPr>
            </w:pPr>
            <w:r>
              <w:rPr>
                <w:rFonts w:hint="eastAsia"/>
                <w:b/>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jc w:val="left"/>
              <w:rPr>
                <w:b/>
                <w:bCs/>
                <w:sz w:val="24"/>
                <w:highlight w:val="none"/>
              </w:rPr>
            </w:pPr>
            <w:r>
              <w:rPr>
                <w:rFonts w:hint="eastAsia"/>
                <w:b/>
                <w:bCs/>
                <w:sz w:val="24"/>
              </w:rPr>
              <w:t>投标保证金递交截止</w:t>
            </w:r>
            <w:r>
              <w:rPr>
                <w:rFonts w:hint="eastAsia"/>
                <w:b/>
                <w:bCs/>
                <w:sz w:val="24"/>
                <w:highlight w:val="none"/>
              </w:rPr>
              <w:t>时间：（同投标截止时间）。</w:t>
            </w:r>
          </w:p>
          <w:p>
            <w:pPr>
              <w:jc w:val="left"/>
              <w:rPr>
                <w:rFonts w:hint="eastAsia"/>
                <w:b/>
                <w:bCs/>
                <w:sz w:val="24"/>
                <w:highlight w:val="none"/>
              </w:rPr>
            </w:pPr>
            <w:r>
              <w:rPr>
                <w:rFonts w:hint="eastAsia"/>
                <w:b/>
                <w:bCs/>
                <w:sz w:val="24"/>
                <w:highlight w:val="none"/>
              </w:rPr>
              <w:t>三标段：</w:t>
            </w:r>
            <w:r>
              <w:rPr>
                <w:rFonts w:hint="eastAsia"/>
                <w:b/>
                <w:bCs/>
                <w:sz w:val="24"/>
                <w:highlight w:val="none"/>
                <w:lang w:val="en-US" w:eastAsia="zh-CN"/>
              </w:rPr>
              <w:t>捌</w:t>
            </w:r>
            <w:r>
              <w:rPr>
                <w:rFonts w:hint="eastAsia"/>
                <w:b/>
                <w:bCs/>
                <w:sz w:val="24"/>
                <w:highlight w:val="none"/>
              </w:rPr>
              <w:t>拾万元整（￥</w:t>
            </w:r>
            <w:r>
              <w:rPr>
                <w:rFonts w:hint="eastAsia"/>
                <w:b/>
                <w:bCs/>
                <w:sz w:val="24"/>
                <w:highlight w:val="none"/>
                <w:lang w:val="en-US" w:eastAsia="zh-CN"/>
              </w:rPr>
              <w:t>8</w:t>
            </w:r>
            <w:r>
              <w:rPr>
                <w:rFonts w:hint="eastAsia"/>
                <w:b/>
                <w:bCs/>
                <w:sz w:val="24"/>
                <w:highlight w:val="none"/>
              </w:rPr>
              <w:t>00000元）</w:t>
            </w:r>
          </w:p>
          <w:p>
            <w:pPr>
              <w:jc w:val="left"/>
              <w:rPr>
                <w:b/>
                <w:bCs/>
                <w:sz w:val="24"/>
              </w:rPr>
            </w:pPr>
            <w:r>
              <w:rPr>
                <w:rFonts w:hint="eastAsia"/>
                <w:b/>
                <w:bCs/>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sz w:val="24"/>
              </w:rPr>
            </w:pPr>
            <w:r>
              <w:rPr>
                <w:rFonts w:hint="eastAsia"/>
                <w:b/>
                <w:bCs/>
                <w:sz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sz w:val="24"/>
              </w:rPr>
            </w:pPr>
            <w:r>
              <w:rPr>
                <w:rFonts w:hint="eastAsia"/>
                <w:b/>
                <w:bCs/>
                <w:sz w:val="24"/>
              </w:rPr>
              <w:t>3、投标保证金缴纳方式：</w:t>
            </w:r>
          </w:p>
          <w:p>
            <w:pPr>
              <w:jc w:val="left"/>
              <w:rPr>
                <w:b/>
                <w:bCs/>
                <w:sz w:val="24"/>
              </w:rPr>
            </w:pPr>
            <w:r>
              <w:rPr>
                <w:rFonts w:hint="eastAsia"/>
                <w:b/>
                <w:bCs/>
                <w:sz w:val="24"/>
              </w:rPr>
              <w:t>3.1投标人网上报名后，登录http://www.xcggzy.gov.cn/系统，依次点击“会员向导”→“参与投标”→“费用缴纳说明”→“保证金缴纳说明单”，获取缴费说明单，根据每个标段的缴纳说明单在缴纳截止时间前缴纳；</w:t>
            </w:r>
          </w:p>
          <w:p>
            <w:pPr>
              <w:jc w:val="left"/>
              <w:rPr>
                <w:b/>
                <w:bCs/>
                <w:sz w:val="24"/>
              </w:rPr>
            </w:pPr>
            <w:r>
              <w:rPr>
                <w:rFonts w:hint="eastAsia"/>
                <w:b/>
                <w:bCs/>
                <w:sz w:val="24"/>
              </w:rPr>
              <w:t>3.2成功缴纳后重新登录前述系统，依次点击“会员向导”→“参与投标”→“保证金绑定”→“绑定”进行投标保证金绑定。</w:t>
            </w:r>
          </w:p>
          <w:p>
            <w:pPr>
              <w:jc w:val="left"/>
              <w:rPr>
                <w:b/>
                <w:bCs/>
                <w:sz w:val="24"/>
              </w:rPr>
            </w:pPr>
            <w:r>
              <w:rPr>
                <w:rFonts w:hint="eastAsia"/>
                <w:b/>
                <w:bCs/>
                <w:sz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jc w:val="left"/>
              <w:rPr>
                <w:b/>
                <w:bCs/>
                <w:sz w:val="24"/>
              </w:rPr>
            </w:pPr>
            <w:r>
              <w:rPr>
                <w:rFonts w:hint="eastAsia"/>
                <w:b/>
                <w:bCs/>
                <w:sz w:val="24"/>
              </w:rPr>
              <w:t>3.4 每个投标人每个项目每个标段只有唯一缴纳账号，切勿重复缴纳或错误缴纳。(由于每个项目每个标段每个投标人系统会生成唯一的 缴纳账号，请投标企业严格按照“保证金缴纳说明单”进行交纳)。</w:t>
            </w:r>
          </w:p>
          <w:p>
            <w:pPr>
              <w:jc w:val="left"/>
              <w:rPr>
                <w:b/>
                <w:bCs/>
                <w:sz w:val="24"/>
              </w:rPr>
            </w:pPr>
            <w:r>
              <w:rPr>
                <w:rFonts w:hint="eastAsia"/>
                <w:b/>
                <w:bCs/>
                <w:sz w:val="24"/>
              </w:rPr>
              <w:t>4、未按上述规定操作引起的无效投标，由投标人自行负责。</w:t>
            </w:r>
          </w:p>
          <w:p>
            <w:pPr>
              <w:jc w:val="left"/>
              <w:rPr>
                <w:b/>
                <w:bCs/>
                <w:sz w:val="24"/>
              </w:rPr>
            </w:pPr>
            <w:r>
              <w:rPr>
                <w:rFonts w:hint="eastAsia"/>
                <w:b/>
                <w:bCs/>
                <w:sz w:val="24"/>
              </w:rPr>
              <w:t>5、汇款凭证无须备注项目编号和项目名称</w:t>
            </w:r>
            <w:r>
              <w:rPr>
                <w:rFonts w:hint="eastAsia"/>
                <w:b/>
                <w:bCs/>
                <w:sz w:val="24"/>
                <w:lang w:val="en-US" w:eastAsia="zh-CN"/>
              </w:rPr>
              <w:t>及标段</w:t>
            </w:r>
            <w:r>
              <w:rPr>
                <w:rFonts w:hint="eastAsia"/>
                <w:b/>
                <w:bCs/>
                <w:sz w:val="24"/>
              </w:rPr>
              <w:t>。</w:t>
            </w:r>
          </w:p>
          <w:p>
            <w:pPr>
              <w:jc w:val="left"/>
              <w:rPr>
                <w:b/>
                <w:bCs/>
                <w:sz w:val="24"/>
              </w:rPr>
            </w:pPr>
            <w:r>
              <w:rPr>
                <w:rFonts w:hint="eastAsia"/>
                <w:b/>
                <w:bCs/>
                <w:sz w:val="24"/>
              </w:rPr>
              <w:t>6、出现以下情形造成的投标保证金无效，由投标人自行负责。</w:t>
            </w:r>
          </w:p>
          <w:p>
            <w:pPr>
              <w:jc w:val="left"/>
              <w:rPr>
                <w:b/>
                <w:bCs/>
                <w:sz w:val="24"/>
              </w:rPr>
            </w:pPr>
            <w:r>
              <w:rPr>
                <w:rFonts w:hint="eastAsia"/>
                <w:b/>
                <w:bCs/>
                <w:sz w:val="24"/>
              </w:rPr>
              <w:t>(1)投标保证金未从投标人的基本账户转出；</w:t>
            </w:r>
          </w:p>
          <w:p>
            <w:pPr>
              <w:jc w:val="left"/>
              <w:rPr>
                <w:b/>
                <w:bCs/>
                <w:sz w:val="24"/>
              </w:rPr>
            </w:pPr>
            <w:r>
              <w:rPr>
                <w:rFonts w:hint="eastAsia"/>
                <w:b/>
                <w:bCs/>
                <w:sz w:val="24"/>
              </w:rPr>
              <w:t>(2)投标保证金未按照招标文件划分的标段依次转账。</w:t>
            </w:r>
          </w:p>
          <w:p>
            <w:pPr>
              <w:jc w:val="left"/>
              <w:rPr>
                <w:b/>
                <w:bCs/>
                <w:sz w:val="24"/>
              </w:rPr>
            </w:pPr>
            <w:r>
              <w:rPr>
                <w:rFonts w:hint="eastAsia"/>
                <w:b/>
                <w:bCs/>
                <w:sz w:val="24"/>
              </w:rPr>
              <w:t>7、《保证金缴纳绑定操作指南》获取方法：</w:t>
            </w:r>
          </w:p>
          <w:p>
            <w:pPr>
              <w:jc w:val="left"/>
              <w:rPr>
                <w:b/>
                <w:bCs/>
                <w:sz w:val="24"/>
              </w:rPr>
            </w:pPr>
            <w:r>
              <w:rPr>
                <w:rFonts w:hint="eastAsia"/>
                <w:b/>
                <w:bCs/>
                <w:sz w:val="24"/>
              </w:rPr>
              <w:t>登录许昌公共资源交易系统-组件下载-《保证金缴纳绑定操作指南》</w:t>
            </w:r>
          </w:p>
          <w:p>
            <w:pPr>
              <w:jc w:val="left"/>
              <w:rPr>
                <w:b/>
                <w:bCs/>
                <w:sz w:val="24"/>
              </w:rPr>
            </w:pPr>
            <w:r>
              <w:rPr>
                <w:rFonts w:hint="eastAsia"/>
                <w:b/>
                <w:bCs/>
                <w:sz w:val="24"/>
              </w:rPr>
              <w:t>8、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left"/>
              <w:rPr>
                <w:b/>
                <w:bCs/>
                <w:sz w:val="24"/>
              </w:rPr>
            </w:pPr>
            <w:r>
              <w:rPr>
                <w:rFonts w:hint="eastAsia"/>
                <w:b/>
                <w:bCs/>
                <w:sz w:val="24"/>
              </w:rPr>
              <w:t>9、 退还投标保证金时，区别成交与否，按不同时序由银行按来款途径原账户。</w:t>
            </w:r>
          </w:p>
          <w:p>
            <w:pPr>
              <w:jc w:val="left"/>
              <w:rPr>
                <w:b/>
                <w:bCs/>
                <w:sz w:val="24"/>
              </w:rPr>
            </w:pPr>
            <w:r>
              <w:rPr>
                <w:rFonts w:hint="eastAsia"/>
                <w:b/>
                <w:bCs/>
                <w:sz w:val="24"/>
              </w:rPr>
              <w:t>9.1 未中标的投标人的投标保证金，在中标通知书发出后5个工作日内退还投标保证金。</w:t>
            </w:r>
          </w:p>
          <w:p>
            <w:pPr>
              <w:jc w:val="left"/>
              <w:rPr>
                <w:b/>
                <w:bCs/>
                <w:sz w:val="24"/>
              </w:rPr>
            </w:pPr>
            <w:r>
              <w:rPr>
                <w:rFonts w:hint="eastAsia"/>
                <w:b/>
                <w:bCs/>
                <w:sz w:val="24"/>
              </w:rPr>
              <w:t>9.2 中标的投标人的投标保证金，在合同备案（鄢陵县公共资源交易中心业务四部）之日起5个工作日内退还投标保证金。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3.4.3</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TimesNewRomanPSMT"/>
                <w:sz w:val="24"/>
              </w:rPr>
              <w:t>履约保证金（中标后缴纳）</w:t>
            </w:r>
          </w:p>
        </w:tc>
        <w:tc>
          <w:tcPr>
            <w:tcW w:w="6283" w:type="dxa"/>
            <w:gridSpan w:val="2"/>
            <w:vAlign w:val="center"/>
          </w:tcPr>
          <w:p>
            <w:pPr>
              <w:autoSpaceDE w:val="0"/>
              <w:autoSpaceDN w:val="0"/>
              <w:adjustRightInd w:val="0"/>
              <w:spacing w:line="420" w:lineRule="exact"/>
              <w:jc w:val="left"/>
              <w:rPr>
                <w:b/>
                <w:bCs/>
                <w:sz w:val="24"/>
              </w:rPr>
            </w:pPr>
            <w:r>
              <w:rPr>
                <w:rFonts w:hint="eastAsia" w:hAnsi="宋体" w:cs="TimesNewRomanPSMT"/>
                <w:sz w:val="24"/>
                <w:lang w:val="zh-CN"/>
              </w:rPr>
              <w:t>中标人须在合同签订前向招标人交纳合同额</w:t>
            </w:r>
            <w:r>
              <w:rPr>
                <w:rFonts w:hint="eastAsia" w:hAnsi="宋体" w:cs="TimesNewRomanPSMT"/>
                <w:sz w:val="24"/>
                <w:lang w:val="en-US" w:eastAsia="zh-CN"/>
              </w:rPr>
              <w:t>2</w:t>
            </w:r>
            <w:r>
              <w:rPr>
                <w:rFonts w:hint="eastAsia" w:hAnsi="宋体" w:cs="TimesNewRomanPSMT"/>
                <w:sz w:val="24"/>
              </w:rPr>
              <w:t>%</w:t>
            </w:r>
            <w:r>
              <w:rPr>
                <w:rFonts w:hint="eastAsia" w:hAnsi="宋体" w:cs="TimesNewRomanPSMT"/>
                <w:sz w:val="24"/>
                <w:lang w:val="zh-CN"/>
              </w:rPr>
              <w:t>的履约保证金；中标人以现金、支票、汇票、本票或者金融机构、担保机构出具的保函等形式向招标人提交；如中标人在规定时间内未缴纳履约保证金的视为自动放弃中标，投标保证金不予退还。</w:t>
            </w:r>
          </w:p>
        </w:tc>
      </w:tr>
      <w:bookmarkEnd w:id="15"/>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w:t>
            </w:r>
            <w:r>
              <w:rPr>
                <w:rFonts w:hint="eastAsia" w:hAnsi="宋体"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b/>
                <w:bCs/>
                <w:sz w:val="24"/>
              </w:rPr>
              <w:t>电子投标文件：按招标文件要求加盖</w:t>
            </w:r>
            <w:r>
              <w:rPr>
                <w:rFonts w:hint="eastAsia" w:hAnsi="宋体" w:cs="宋体"/>
                <w:b/>
                <w:bCs/>
                <w:sz w:val="24"/>
                <w:lang w:val="zh-CN"/>
              </w:rPr>
              <w:t>电子印章和法人电子印章</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w:t>
            </w:r>
            <w:r>
              <w:rPr>
                <w:rFonts w:hint="eastAsia" w:hAnsi="宋体" w:cs="宋体"/>
                <w:sz w:val="24"/>
                <w:lang w:val="en-US" w:eastAsia="zh-CN"/>
              </w:rPr>
              <w:t>1</w:t>
            </w:r>
            <w:r>
              <w:rPr>
                <w:rFonts w:hint="eastAsia" w:hAnsi="宋体" w:cs="宋体"/>
                <w:sz w:val="24"/>
              </w:rPr>
              <w:t>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u w:val="single"/>
                <w:lang w:val="en-US" w:eastAsia="zh-CN"/>
              </w:rPr>
              <w:t>及标段名称</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rFonts w:ascii="新宋体" w:hAnsi="新宋体" w:eastAsia="新宋体"/>
                <w:color w:val="FF0000"/>
                <w:sz w:val="24"/>
              </w:rPr>
            </w:pPr>
            <w:r>
              <w:rPr>
                <w:rFonts w:hint="eastAsia" w:ascii="新宋体" w:hAnsi="新宋体" w:eastAsia="新宋体"/>
                <w:sz w:val="24"/>
              </w:rPr>
              <w:t>评标委员会构成：</w:t>
            </w:r>
            <w:r>
              <w:rPr>
                <w:rFonts w:hint="eastAsia" w:ascii="新宋体" w:hAnsi="新宋体" w:eastAsia="新宋体"/>
                <w:sz w:val="24"/>
                <w:lang w:val="en-US" w:eastAsia="zh-CN"/>
              </w:rPr>
              <w:t>9</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8</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420" w:lineRule="exact"/>
              <w:jc w:val="left"/>
              <w:rPr>
                <w:rFonts w:hAnsi="宋体" w:cs="仿宋_GB2312"/>
                <w:sz w:val="24"/>
              </w:rPr>
            </w:pPr>
            <w:r>
              <w:rPr>
                <w:rFonts w:hint="eastAsia" w:hAnsi="宋体" w:eastAsia="宋体" w:cs="宋体"/>
                <w:b/>
                <w:bCs/>
                <w:snapToGrid w:val="0"/>
                <w:color w:val="000000"/>
                <w:sz w:val="24"/>
                <w:szCs w:val="24"/>
              </w:rPr>
              <w:t>指2016年1月以来，单项合同金额不低于</w:t>
            </w:r>
            <w:r>
              <w:rPr>
                <w:rFonts w:hint="eastAsia" w:hAnsi="宋体" w:eastAsia="宋体" w:cs="宋体"/>
                <w:b/>
                <w:bCs/>
                <w:snapToGrid w:val="0"/>
                <w:color w:val="000000"/>
                <w:sz w:val="24"/>
                <w:szCs w:val="24"/>
                <w:lang w:val="en-US" w:eastAsia="zh-CN"/>
              </w:rPr>
              <w:t>5000万</w:t>
            </w:r>
            <w:r>
              <w:rPr>
                <w:rFonts w:hint="eastAsia" w:hAnsi="宋体" w:eastAsia="宋体" w:cs="宋体"/>
                <w:b/>
                <w:bCs/>
                <w:snapToGrid w:val="0"/>
                <w:color w:val="000000"/>
                <w:sz w:val="24"/>
                <w:szCs w:val="24"/>
              </w:rPr>
              <w:t>的</w:t>
            </w:r>
            <w:r>
              <w:rPr>
                <w:rFonts w:hint="eastAsia" w:hAnsi="宋体" w:eastAsia="宋体" w:cs="宋体"/>
                <w:b/>
                <w:bCs/>
                <w:snapToGrid w:val="0"/>
                <w:color w:val="000000"/>
                <w:sz w:val="24"/>
                <w:szCs w:val="24"/>
                <w:lang w:val="en-US" w:eastAsia="zh-CN"/>
              </w:rPr>
              <w:t>道路</w:t>
            </w:r>
            <w:r>
              <w:rPr>
                <w:rFonts w:hint="eastAsia" w:hAnsi="宋体" w:eastAsia="宋体" w:cs="宋体"/>
                <w:b/>
                <w:bCs/>
                <w:snapToGrid w:val="0"/>
                <w:color w:val="000000"/>
                <w:sz w:val="24"/>
                <w:szCs w:val="24"/>
              </w:rPr>
              <w:t>工程项目。（需提供施工合同和中标通知书）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5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pStyle w:val="2"/>
                    <w:ind w:firstLine="0" w:firstLineChars="0"/>
                    <w:rPr>
                      <w:rFonts w:hint="eastAsia" w:hAnsi="宋体" w:cs="宋体"/>
                      <w:b/>
                      <w:bCs/>
                      <w:sz w:val="24"/>
                    </w:rPr>
                  </w:pPr>
                  <w:r>
                    <w:rPr>
                      <w:rFonts w:hint="eastAsia" w:hAnsi="宋体" w:cs="宋体"/>
                      <w:b/>
                      <w:bCs/>
                      <w:sz w:val="24"/>
                    </w:rPr>
                    <w:t xml:space="preserve">三标段招标控制价：大写：壹亿零叁佰零叁万玖仟壹佰肆拾贰元贰角叁分            小写：103039142.23元 </w:t>
                  </w:r>
                </w:p>
                <w:p>
                  <w:pPr>
                    <w:autoSpaceDE w:val="0"/>
                    <w:autoSpaceDN w:val="0"/>
                    <w:adjustRightInd w:val="0"/>
                    <w:spacing w:line="276" w:lineRule="auto"/>
                    <w:ind w:firstLine="480"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2"/>
              </w:numPr>
              <w:spacing w:line="312"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p>
            <w:pPr>
              <w:spacing w:line="312" w:lineRule="auto"/>
              <w:rPr>
                <w:rFonts w:ascii="新宋体" w:hAnsi="新宋体" w:eastAsia="新宋体"/>
                <w:sz w:val="24"/>
              </w:rPr>
            </w:pPr>
            <w:r>
              <w:rPr>
                <w:rFonts w:hint="eastAsia" w:hAnsi="宋体" w:cs="宋体"/>
                <w:b/>
                <w:sz w:val="24"/>
              </w:rPr>
              <w:t>2、项目经理携带本人身份证、注册建造师证</w:t>
            </w:r>
            <w:r>
              <w:rPr>
                <w:rFonts w:hint="eastAsia" w:hAnsi="宋体" w:cs="宋体"/>
                <w:b/>
                <w:sz w:val="24"/>
                <w:lang w:eastAsia="zh-CN"/>
              </w:rPr>
              <w:t>、安全考核证</w:t>
            </w:r>
            <w:r>
              <w:rPr>
                <w:rFonts w:hint="eastAsia" w:hAnsi="宋体" w:cs="宋体"/>
                <w:b/>
                <w:sz w:val="24"/>
              </w:rPr>
              <w:t xml:space="preserve">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440" w:lineRule="exact"/>
              <w:rPr>
                <w:rFonts w:ascii="新宋体" w:hAnsi="新宋体" w:eastAsia="新宋体"/>
                <w:b/>
                <w:sz w:val="24"/>
              </w:rPr>
            </w:pPr>
            <w:r>
              <w:rPr>
                <w:rFonts w:hint="eastAsia" w:ascii="新宋体" w:hAnsi="新宋体" w:eastAsia="新宋体"/>
                <w:sz w:val="24"/>
                <w:szCs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18" w:name="_Toc283559965"/>
            <w:bookmarkStart w:id="19" w:name="_Toc225243456"/>
            <w:r>
              <w:rPr>
                <w:rFonts w:hint="eastAsia" w:hAnsi="宋体" w:cs="宋体"/>
                <w:sz w:val="24"/>
              </w:rPr>
              <w:t>10.11.1 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3、未按招标文件要求绑定、缴纳投标保证金的；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5、开标时拟派项目经理未携带本人身份证到开标现场并签到的；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eastAsia="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eastAsia="宋体" w:cs="宋体"/>
                <w:sz w:val="24"/>
              </w:rPr>
            </w:pPr>
            <w:r>
              <w:rPr>
                <w:rFonts w:hint="eastAsia" w:hAnsi="宋体" w:eastAsia="宋体" w:cs="宋体"/>
                <w:sz w:val="24"/>
              </w:rPr>
              <w:t>7.2 商务标投标文件制作技术咨询：0374-2961598。</w:t>
            </w:r>
          </w:p>
          <w:p>
            <w:pPr>
              <w:autoSpaceDE w:val="0"/>
              <w:autoSpaceDN w:val="0"/>
              <w:adjustRightInd w:val="0"/>
              <w:snapToGrid w:val="0"/>
              <w:spacing w:line="420" w:lineRule="exact"/>
              <w:jc w:val="left"/>
              <w:rPr>
                <w:rFonts w:hAnsi="宋体" w:cs="宋体"/>
                <w:sz w:val="24"/>
              </w:rPr>
            </w:pPr>
            <w:r>
              <w:rPr>
                <w:rFonts w:hint="eastAsia" w:hAnsi="宋体" w:cs="宋体"/>
                <w:b/>
                <w:bCs/>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中标服务费</w:t>
            </w:r>
          </w:p>
        </w:tc>
        <w:tc>
          <w:tcPr>
            <w:tcW w:w="8656" w:type="dxa"/>
            <w:gridSpan w:val="4"/>
            <w:vAlign w:val="center"/>
          </w:tcPr>
          <w:p>
            <w:pPr>
              <w:spacing w:line="480" w:lineRule="exact"/>
              <w:ind w:firstLine="480" w:firstLineChars="200"/>
              <w:rPr>
                <w:rFonts w:hAnsi="宋体" w:cs="宋体"/>
                <w:sz w:val="24"/>
              </w:rPr>
            </w:pPr>
            <w:r>
              <w:rPr>
                <w:rFonts w:hint="eastAsia" w:ascii="新宋体" w:eastAsia="新宋体"/>
                <w:sz w:val="24"/>
              </w:rPr>
              <w:t>本项目招标代理服务费由中标人支付，参照国家计委计价格【2002】1980号文件规定向代理机构支付招标代理服务费。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投标人供应商注意事项：</w:t>
            </w:r>
          </w:p>
          <w:p>
            <w:pPr>
              <w:autoSpaceDE w:val="0"/>
              <w:autoSpaceDN w:val="0"/>
              <w:adjustRightInd w:val="0"/>
              <w:snapToGrid w:val="0"/>
              <w:spacing w:line="420" w:lineRule="exact"/>
              <w:jc w:val="left"/>
              <w:rPr>
                <w:rFonts w:hAnsi="宋体" w:cs="宋体"/>
                <w:sz w:val="24"/>
              </w:rPr>
            </w:pPr>
          </w:p>
        </w:tc>
        <w:tc>
          <w:tcPr>
            <w:tcW w:w="8656" w:type="dxa"/>
            <w:gridSpan w:val="4"/>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sz w:val="24"/>
              </w:rPr>
            </w:pPr>
            <w:r>
              <w:rPr>
                <w:rFonts w:hint="eastAsia" w:hAnsi="宋体" w:cs="宋体"/>
                <w:sz w:val="24"/>
              </w:rPr>
              <w:t>2、使用电子签章需下载PDF阅读器。</w:t>
            </w:r>
          </w:p>
          <w:p>
            <w:pPr>
              <w:autoSpaceDE w:val="0"/>
              <w:autoSpaceDN w:val="0"/>
              <w:adjustRightInd w:val="0"/>
              <w:snapToGrid w:val="0"/>
              <w:spacing w:line="420" w:lineRule="exact"/>
              <w:jc w:val="left"/>
              <w:rPr>
                <w:rFonts w:hAnsi="宋体" w:cs="宋体"/>
                <w:sz w:val="24"/>
              </w:rPr>
            </w:pPr>
            <w:r>
              <w:rPr>
                <w:rFonts w:hint="eastAsia" w:hAnsi="宋体" w:cs="宋体"/>
                <w:sz w:val="24"/>
              </w:rPr>
              <w:t>3、投标人/供应商需确保CA证书的单位、法人等电子签章有效可用。</w:t>
            </w:r>
            <w:r>
              <w:rPr>
                <w:rFonts w:hint="eastAsia" w:hAnsi="宋体" w:cs="宋体"/>
                <w:sz w:val="24"/>
              </w:rPr>
              <w:br w:type="textWrapping"/>
            </w:r>
            <w:r>
              <w:rPr>
                <w:rFonts w:hint="eastAsia" w:hAnsi="宋体" w:cs="宋体"/>
                <w:sz w:val="24"/>
              </w:rPr>
              <w:t>4、招标文件中“投标文件格式”发生变更的，投标人/供应商需重新下载招标文件（EGP版）并重新制作、上传投标文件。</w:t>
            </w:r>
          </w:p>
        </w:tc>
      </w:tr>
    </w:tbl>
    <w:p>
      <w:pPr>
        <w:autoSpaceDE w:val="0"/>
        <w:autoSpaceDN w:val="0"/>
        <w:spacing w:line="440" w:lineRule="exact"/>
        <w:jc w:val="left"/>
        <w:rPr>
          <w:rFonts w:hAnsi="宋体" w:cs="宋体"/>
          <w:sz w:val="24"/>
        </w:rPr>
      </w:pPr>
      <w:bookmarkStart w:id="20" w:name="_Toc283559947"/>
      <w:bookmarkStart w:id="21"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22" w:name="_Toc144974503"/>
      <w:bookmarkStart w:id="23" w:name="_Toc152042311"/>
      <w:bookmarkStart w:id="24" w:name="_Toc152045535"/>
      <w:bookmarkStart w:id="25" w:name="_Toc179632552"/>
      <w:r>
        <w:rPr>
          <w:rFonts w:hint="eastAsia" w:hAnsi="宋体" w:cs="宋体"/>
          <w:b/>
          <w:sz w:val="24"/>
        </w:rPr>
        <w:t>1.5 费用承担</w:t>
      </w:r>
      <w:bookmarkEnd w:id="22"/>
      <w:bookmarkEnd w:id="23"/>
      <w:bookmarkEnd w:id="24"/>
      <w:bookmarkEnd w:id="2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6" w:name="_Toc144974504"/>
      <w:bookmarkStart w:id="27" w:name="_Toc152042312"/>
      <w:bookmarkStart w:id="28" w:name="_Toc179632553"/>
      <w:bookmarkStart w:id="29" w:name="_Toc152045536"/>
      <w:r>
        <w:rPr>
          <w:rFonts w:hint="eastAsia" w:hAnsi="宋体" w:cs="宋体"/>
          <w:b/>
          <w:sz w:val="24"/>
        </w:rPr>
        <w:t>1.6 保密</w:t>
      </w:r>
      <w:bookmarkEnd w:id="26"/>
      <w:bookmarkEnd w:id="27"/>
      <w:bookmarkEnd w:id="28"/>
      <w:bookmarkEnd w:id="2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30" w:name="_Toc144974505"/>
      <w:bookmarkStart w:id="31" w:name="_Toc179632554"/>
      <w:bookmarkStart w:id="32" w:name="_Toc152042313"/>
      <w:bookmarkStart w:id="33" w:name="_Toc152045537"/>
      <w:r>
        <w:rPr>
          <w:rFonts w:hint="eastAsia" w:hAnsi="宋体" w:cs="宋体"/>
          <w:b/>
          <w:sz w:val="24"/>
        </w:rPr>
        <w:t>1.7 语言</w:t>
      </w:r>
      <w:bookmarkEnd w:id="30"/>
      <w:r>
        <w:rPr>
          <w:rFonts w:hint="eastAsia" w:hAnsi="宋体" w:cs="宋体"/>
          <w:b/>
          <w:sz w:val="24"/>
        </w:rPr>
        <w:t>文字</w:t>
      </w:r>
      <w:bookmarkEnd w:id="31"/>
      <w:bookmarkEnd w:id="32"/>
      <w:bookmarkEnd w:id="3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4" w:name="_Toc152045538"/>
      <w:bookmarkStart w:id="35" w:name="_Toc144974506"/>
      <w:bookmarkStart w:id="36" w:name="_Toc179632555"/>
      <w:bookmarkStart w:id="37" w:name="_Toc152042314"/>
      <w:r>
        <w:rPr>
          <w:rFonts w:hint="eastAsia" w:hAnsi="宋体" w:cs="宋体"/>
          <w:b/>
          <w:sz w:val="24"/>
        </w:rPr>
        <w:t>1.8 计量单位</w:t>
      </w:r>
      <w:bookmarkEnd w:id="34"/>
      <w:bookmarkEnd w:id="35"/>
      <w:bookmarkEnd w:id="36"/>
      <w:bookmarkEnd w:id="3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20"/>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38" w:name="_Toc283559948"/>
      <w:r>
        <w:rPr>
          <w:rFonts w:hint="eastAsia" w:hAnsi="宋体" w:cs="宋体"/>
          <w:b/>
          <w:sz w:val="24"/>
        </w:rPr>
        <w:t>1.10 投标预备会</w:t>
      </w:r>
      <w:bookmarkEnd w:id="38"/>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9" w:name="_Toc283559949"/>
      <w:r>
        <w:rPr>
          <w:rFonts w:hint="eastAsia" w:hAnsi="宋体" w:cs="宋体"/>
          <w:b/>
          <w:sz w:val="24"/>
        </w:rPr>
        <w:t>1.11 分包</w:t>
      </w:r>
      <w:bookmarkEnd w:id="39"/>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0" w:name="_Toc283559950"/>
      <w:r>
        <w:rPr>
          <w:rFonts w:hint="eastAsia" w:hAnsi="宋体" w:cs="宋体"/>
          <w:b/>
          <w:sz w:val="24"/>
        </w:rPr>
        <w:t>1.12 偏离</w:t>
      </w:r>
      <w:bookmarkEnd w:id="40"/>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1" w:name="_Toc283559951"/>
      <w:r>
        <w:rPr>
          <w:rFonts w:hint="eastAsia" w:hAnsi="宋体"/>
          <w:b/>
          <w:color w:val="auto"/>
        </w:rPr>
        <w:t>2. 招标文件</w:t>
      </w:r>
      <w:bookmarkEnd w:id="41"/>
    </w:p>
    <w:p>
      <w:pPr>
        <w:autoSpaceDE w:val="0"/>
        <w:autoSpaceDN w:val="0"/>
        <w:spacing w:line="450" w:lineRule="exact"/>
        <w:jc w:val="left"/>
        <w:rPr>
          <w:rFonts w:hAnsi="宋体" w:cs="宋体"/>
          <w:b/>
          <w:sz w:val="24"/>
        </w:rPr>
      </w:pPr>
      <w:bookmarkStart w:id="42" w:name="_Toc283559952"/>
      <w:r>
        <w:rPr>
          <w:rFonts w:hint="eastAsia" w:hAnsi="宋体" w:cs="宋体"/>
          <w:b/>
          <w:sz w:val="24"/>
        </w:rPr>
        <w:t>2.1 招标文件的组成</w:t>
      </w:r>
      <w:bookmarkEnd w:id="4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43" w:name="_Toc283559953"/>
      <w:r>
        <w:rPr>
          <w:rFonts w:hint="eastAsia" w:hAnsi="宋体" w:cs="宋体"/>
          <w:b/>
          <w:sz w:val="24"/>
        </w:rPr>
        <w:t>2.2 招标文件的澄清</w:t>
      </w:r>
      <w:bookmarkEnd w:id="43"/>
    </w:p>
    <w:p>
      <w:pPr>
        <w:autoSpaceDE w:val="0"/>
        <w:autoSpaceDN w:val="0"/>
        <w:adjustRightInd w:val="0"/>
        <w:spacing w:line="450" w:lineRule="exact"/>
        <w:ind w:firstLine="616" w:firstLineChars="257"/>
        <w:jc w:val="left"/>
        <w:rPr>
          <w:rFonts w:hAnsi="宋体" w:cs="宋体"/>
          <w:sz w:val="24"/>
        </w:rPr>
      </w:pPr>
      <w:bookmarkStart w:id="44"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44"/>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45" w:name="_Toc144974514"/>
      <w:bookmarkStart w:id="46" w:name="_Toc179632564"/>
      <w:bookmarkStart w:id="47" w:name="_Toc152045546"/>
      <w:bookmarkStart w:id="48" w:name="_Toc152042322"/>
      <w:r>
        <w:rPr>
          <w:rFonts w:hint="eastAsia" w:hAnsi="宋体" w:cs="宋体"/>
          <w:b/>
          <w:sz w:val="24"/>
        </w:rPr>
        <w:t>3. 投标文件</w:t>
      </w:r>
      <w:bookmarkEnd w:id="45"/>
      <w:bookmarkEnd w:id="46"/>
      <w:bookmarkEnd w:id="47"/>
      <w:bookmarkEnd w:id="48"/>
    </w:p>
    <w:p>
      <w:pPr>
        <w:autoSpaceDE w:val="0"/>
        <w:autoSpaceDN w:val="0"/>
        <w:spacing w:line="420" w:lineRule="exact"/>
        <w:jc w:val="left"/>
        <w:rPr>
          <w:rFonts w:hAnsi="宋体" w:cs="宋体"/>
          <w:b/>
          <w:sz w:val="24"/>
        </w:rPr>
      </w:pPr>
      <w:bookmarkStart w:id="4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w:t>
      </w:r>
      <w:r>
        <w:rPr>
          <w:rFonts w:hint="eastAsia" w:hAnsi="宋体" w:cs="宋体"/>
          <w:sz w:val="24"/>
          <w:lang w:eastAsia="zh-CN"/>
        </w:rPr>
        <w:t>项目经理</w:t>
      </w:r>
      <w:r>
        <w:rPr>
          <w:rFonts w:hint="eastAsia" w:hAnsi="宋体" w:cs="宋体"/>
          <w:sz w:val="24"/>
        </w:rPr>
        <w:t>承诺书；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0"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50"/>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9"/>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1" w:name="_Toc282436964"/>
      <w:bookmarkStart w:id="52" w:name="_Toc283559960"/>
      <w:r>
        <w:rPr>
          <w:rFonts w:hint="eastAsia" w:hAnsi="宋体" w:cs="宋体"/>
          <w:b/>
          <w:bCs/>
          <w:sz w:val="24"/>
        </w:rPr>
        <w:t xml:space="preserve">3.4 </w:t>
      </w:r>
      <w:bookmarkEnd w:id="51"/>
      <w:r>
        <w:rPr>
          <w:rFonts w:hint="eastAsia" w:hAnsi="宋体" w:cs="宋体"/>
          <w:b/>
          <w:bCs/>
          <w:sz w:val="24"/>
        </w:rPr>
        <w:t>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3.4.2.5汇款凭证无须备注项目编号和项目名称</w:t>
      </w:r>
      <w:r>
        <w:rPr>
          <w:rFonts w:hint="eastAsia" w:hAnsi="宋体" w:cs="宋体"/>
          <w:sz w:val="24"/>
          <w:lang w:val="en-US" w:eastAsia="zh-CN"/>
        </w:rPr>
        <w:t>及编号</w:t>
      </w:r>
      <w:r>
        <w:rPr>
          <w:rFonts w:hint="eastAsia" w:hAnsi="宋体" w:cs="宋体"/>
          <w:sz w:val="24"/>
          <w:lang w:val="zh-CN"/>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（7）特殊情况处理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“近年完成的类似项目情况表”应附中标通知书和施工合同的原件扫描件，具体年份要求见投标人须知前附表。每张表格只填写一个项目，并标明序号。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53" w:name="_Toc144974521"/>
      <w:bookmarkStart w:id="54" w:name="_Toc152045553"/>
      <w:bookmarkStart w:id="55" w:name="_Toc152042329"/>
      <w:bookmarkStart w:id="56" w:name="_Toc179632571"/>
      <w:r>
        <w:rPr>
          <w:rFonts w:hint="eastAsia" w:hAnsi="宋体" w:cs="宋体"/>
          <w:b/>
          <w:sz w:val="24"/>
        </w:rPr>
        <w:t>备选投标方案</w:t>
      </w:r>
    </w:p>
    <w:bookmarkEnd w:id="53"/>
    <w:bookmarkEnd w:id="54"/>
    <w:bookmarkEnd w:id="55"/>
    <w:bookmarkEnd w:id="5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52"/>
    </w:p>
    <w:p>
      <w:pPr>
        <w:autoSpaceDE w:val="0"/>
        <w:autoSpaceDN w:val="0"/>
        <w:spacing w:line="440" w:lineRule="exact"/>
        <w:ind w:firstLine="480" w:firstLineChars="200"/>
        <w:jc w:val="left"/>
        <w:rPr>
          <w:rFonts w:hAnsi="宋体" w:cs="宋体"/>
          <w:sz w:val="24"/>
        </w:rPr>
      </w:pPr>
      <w:bookmarkStart w:id="57"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bookmarkStart w:id="58" w:name="_Toc27364"/>
      <w:r>
        <w:rPr>
          <w:rFonts w:hint="eastAsia" w:hAnsi="宋体" w:cs="宋体"/>
          <w:sz w:val="24"/>
        </w:rPr>
        <w:t>3.7.2 投标文件应当对招标文件有关工期、投标有效期、质量要求、招标范围作出响应。</w:t>
      </w:r>
      <w:bookmarkEnd w:id="58"/>
    </w:p>
    <w:p>
      <w:pPr>
        <w:autoSpaceDE w:val="0"/>
        <w:autoSpaceDN w:val="0"/>
        <w:spacing w:line="44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spacing w:line="44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bookmarkStart w:id="59" w:name="_Toc29932"/>
      <w:r>
        <w:rPr>
          <w:rFonts w:hint="eastAsia" w:hAnsi="宋体" w:cs="宋体"/>
          <w:sz w:val="24"/>
        </w:rPr>
        <w:t>3.7.5 使用电子介质存储的备份文件1份。</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3.7.6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3.7.6.2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57"/>
    </w:p>
    <w:p>
      <w:pPr>
        <w:autoSpaceDE w:val="0"/>
        <w:autoSpaceDN w:val="0"/>
        <w:adjustRightInd w:val="0"/>
        <w:spacing w:line="440" w:lineRule="exact"/>
        <w:jc w:val="left"/>
        <w:rPr>
          <w:rFonts w:hAnsi="宋体" w:cs="宋体"/>
          <w:b/>
          <w:sz w:val="24"/>
        </w:rPr>
      </w:pPr>
      <w:bookmarkStart w:id="60" w:name="_Toc283559962"/>
      <w:r>
        <w:rPr>
          <w:rFonts w:hint="eastAsia" w:hAnsi="宋体" w:cs="宋体"/>
          <w:b/>
          <w:sz w:val="24"/>
        </w:rPr>
        <w:t>4.1 投标文件的密封和标记</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61" w:name="_Toc283559964"/>
      <w:r>
        <w:rPr>
          <w:rFonts w:hint="eastAsia" w:hAnsi="宋体" w:cs="宋体"/>
          <w:b/>
          <w:sz w:val="24"/>
        </w:rPr>
        <w:t>4.3 投标文件的修改与撤回</w:t>
      </w:r>
      <w:bookmarkEnd w:id="61"/>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2" w:name="_Toc283559967"/>
      <w:r>
        <w:rPr>
          <w:rFonts w:hint="eastAsia" w:hAnsi="宋体"/>
          <w:b/>
          <w:color w:val="auto"/>
        </w:rPr>
        <w:t>5. 开标</w:t>
      </w:r>
      <w:bookmarkEnd w:id="62"/>
    </w:p>
    <w:p>
      <w:pPr>
        <w:autoSpaceDE w:val="0"/>
        <w:autoSpaceDN w:val="0"/>
        <w:adjustRightInd w:val="0"/>
        <w:spacing w:line="440" w:lineRule="exact"/>
        <w:jc w:val="left"/>
        <w:rPr>
          <w:rFonts w:hAnsi="宋体" w:cs="宋体"/>
          <w:b/>
          <w:sz w:val="24"/>
        </w:rPr>
      </w:pPr>
      <w:bookmarkStart w:id="63" w:name="_Toc283559968"/>
      <w:r>
        <w:rPr>
          <w:rFonts w:hint="eastAsia" w:hAnsi="宋体" w:cs="宋体"/>
          <w:b/>
          <w:sz w:val="24"/>
        </w:rPr>
        <w:t>5.1 开标时间和地点</w:t>
      </w:r>
      <w:bookmarkEnd w:id="63"/>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6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ind w:firstLine="480" w:firstLineChars="200"/>
        <w:jc w:val="both"/>
        <w:rPr>
          <w:rFonts w:hAnsi="宋体"/>
          <w:b/>
          <w:color w:val="auto"/>
        </w:rPr>
      </w:pPr>
      <w:r>
        <w:rPr>
          <w:rFonts w:hint="eastAsia" w:hAnsi="宋体"/>
          <w:b/>
          <w:color w:val="auto"/>
        </w:rPr>
        <w:t>自2018年8月6日起，在许昌公共资源交易平台采用全流程电子化交易的项目（政府采购项目除外），交易文件以电子文档为准，开标时原则上只解密电子投标文件，投标人不再递交纸质投标文件。</w:t>
      </w:r>
    </w:p>
    <w:p>
      <w:pPr>
        <w:pStyle w:val="52"/>
        <w:spacing w:line="440" w:lineRule="exact"/>
        <w:ind w:firstLine="480" w:firstLineChars="200"/>
        <w:jc w:val="both"/>
        <w:rPr>
          <w:rFonts w:hAnsi="宋体"/>
          <w:b/>
          <w:color w:val="auto"/>
        </w:rPr>
      </w:pPr>
      <w:r>
        <w:rPr>
          <w:rFonts w:hint="eastAsia" w:hAnsi="宋体"/>
          <w:b/>
          <w:color w:val="auto"/>
        </w:rPr>
        <w:t>投标截止后，确因投标人技术原因造成的投标文件无法解密、导入失败的，视为其撤销投标文件，投标保证金予以退还。</w:t>
      </w:r>
    </w:p>
    <w:p>
      <w:pPr>
        <w:pStyle w:val="52"/>
        <w:spacing w:line="440" w:lineRule="exact"/>
        <w:jc w:val="both"/>
        <w:rPr>
          <w:rFonts w:hAnsi="宋体"/>
          <w:b/>
          <w:color w:val="auto"/>
        </w:rPr>
      </w:pPr>
      <w:r>
        <w:rPr>
          <w:rFonts w:hint="eastAsia" w:hAnsi="宋体"/>
          <w:b/>
          <w:color w:val="auto"/>
        </w:rPr>
        <w:t>6. 评标</w:t>
      </w:r>
      <w:bookmarkEnd w:id="64"/>
    </w:p>
    <w:p>
      <w:pPr>
        <w:autoSpaceDE w:val="0"/>
        <w:autoSpaceDN w:val="0"/>
        <w:adjustRightInd w:val="0"/>
        <w:spacing w:line="440" w:lineRule="exact"/>
        <w:jc w:val="left"/>
        <w:rPr>
          <w:rFonts w:hAnsi="宋体" w:cs="宋体"/>
          <w:b/>
          <w:sz w:val="24"/>
        </w:rPr>
      </w:pPr>
      <w:bookmarkStart w:id="65" w:name="_Toc283559971"/>
      <w:r>
        <w:rPr>
          <w:rFonts w:hint="eastAsia" w:hAnsi="宋体" w:cs="宋体"/>
          <w:b/>
          <w:sz w:val="24"/>
        </w:rPr>
        <w:t>6.1 评标委员会</w:t>
      </w:r>
      <w:bookmarkEnd w:id="65"/>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6" w:name="_Toc283559972"/>
      <w:r>
        <w:rPr>
          <w:rFonts w:hint="eastAsia" w:hAnsi="宋体" w:cs="宋体"/>
          <w:b/>
          <w:sz w:val="24"/>
        </w:rPr>
        <w:t>6.2 评标原则</w:t>
      </w:r>
      <w:bookmarkEnd w:id="6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7" w:name="_Toc283559973"/>
      <w:r>
        <w:rPr>
          <w:rFonts w:hint="eastAsia" w:hAnsi="宋体" w:cs="宋体"/>
          <w:b/>
          <w:sz w:val="24"/>
        </w:rPr>
        <w:t>6.3 评标</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8" w:name="_Toc283559974"/>
      <w:r>
        <w:rPr>
          <w:rFonts w:hint="eastAsia" w:hAnsi="宋体"/>
          <w:b/>
          <w:color w:val="auto"/>
        </w:rPr>
        <w:t>7. 合同授予</w:t>
      </w:r>
      <w:bookmarkEnd w:id="68"/>
    </w:p>
    <w:p>
      <w:pPr>
        <w:autoSpaceDE w:val="0"/>
        <w:autoSpaceDN w:val="0"/>
        <w:spacing w:line="440" w:lineRule="exact"/>
        <w:jc w:val="left"/>
        <w:rPr>
          <w:rFonts w:hAnsi="宋体" w:cs="宋体"/>
          <w:b/>
          <w:sz w:val="24"/>
        </w:rPr>
      </w:pPr>
      <w:bookmarkStart w:id="69" w:name="_Toc283559975"/>
      <w:r>
        <w:rPr>
          <w:rFonts w:hint="eastAsia" w:hAnsi="宋体" w:cs="宋体"/>
          <w:b/>
          <w:sz w:val="24"/>
        </w:rPr>
        <w:t>7.1 定标方式</w:t>
      </w:r>
      <w:bookmarkEnd w:id="69"/>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0" w:name="_Toc283559976"/>
      <w:r>
        <w:rPr>
          <w:rFonts w:hint="eastAsia" w:hAnsi="宋体" w:cs="宋体"/>
          <w:b/>
          <w:sz w:val="24"/>
        </w:rPr>
        <w:t>7.2 中标通知</w:t>
      </w:r>
      <w:bookmarkEnd w:id="70"/>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1" w:name="_Toc144974537"/>
      <w:bookmarkStart w:id="72" w:name="_Toc179632587"/>
      <w:bookmarkStart w:id="73" w:name="_Toc152042345"/>
      <w:bookmarkStart w:id="74" w:name="_Toc152045569"/>
    </w:p>
    <w:p>
      <w:pPr>
        <w:autoSpaceDE w:val="0"/>
        <w:autoSpaceDN w:val="0"/>
        <w:spacing w:line="440" w:lineRule="exact"/>
        <w:jc w:val="left"/>
        <w:rPr>
          <w:rFonts w:hAnsi="宋体" w:cs="宋体"/>
          <w:b/>
          <w:sz w:val="24"/>
        </w:rPr>
      </w:pPr>
      <w:r>
        <w:rPr>
          <w:rFonts w:hint="eastAsia" w:hAnsi="宋体" w:cs="宋体"/>
          <w:b/>
          <w:sz w:val="24"/>
        </w:rPr>
        <w:t>7.</w:t>
      </w:r>
      <w:bookmarkEnd w:id="71"/>
      <w:bookmarkEnd w:id="72"/>
      <w:bookmarkEnd w:id="73"/>
      <w:bookmarkEnd w:id="74"/>
      <w:bookmarkStart w:id="75" w:name="_Toc283559977"/>
      <w:r>
        <w:rPr>
          <w:rFonts w:hint="eastAsia" w:hAnsi="宋体" w:cs="宋体"/>
          <w:b/>
          <w:sz w:val="24"/>
        </w:rPr>
        <w:t>3签订合同</w:t>
      </w:r>
      <w:bookmarkEnd w:id="75"/>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6" w:name="_Toc283559978"/>
      <w:r>
        <w:rPr>
          <w:rFonts w:hint="eastAsia" w:hAnsi="宋体" w:cs="宋体"/>
          <w:b/>
          <w:sz w:val="24"/>
        </w:rPr>
        <w:t>8. 重新招标和不再招标</w:t>
      </w:r>
      <w:bookmarkEnd w:id="76"/>
    </w:p>
    <w:p>
      <w:pPr>
        <w:autoSpaceDE w:val="0"/>
        <w:autoSpaceDN w:val="0"/>
        <w:adjustRightInd w:val="0"/>
        <w:spacing w:line="440" w:lineRule="exact"/>
        <w:jc w:val="left"/>
        <w:rPr>
          <w:rFonts w:hAnsi="宋体" w:cs="宋体"/>
          <w:b/>
          <w:sz w:val="24"/>
        </w:rPr>
      </w:pPr>
      <w:bookmarkStart w:id="77" w:name="_Toc283559979"/>
      <w:r>
        <w:rPr>
          <w:rFonts w:hint="eastAsia" w:hAnsi="宋体" w:cs="宋体"/>
          <w:b/>
          <w:sz w:val="24"/>
        </w:rPr>
        <w:t>8.1 重新招标</w:t>
      </w:r>
      <w:bookmarkEnd w:id="77"/>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78" w:name="_Toc283559980"/>
      <w:r>
        <w:rPr>
          <w:rFonts w:hint="eastAsia" w:hAnsi="宋体" w:cs="宋体"/>
          <w:b/>
          <w:sz w:val="24"/>
        </w:rPr>
        <w:t>8.2 不再招标</w:t>
      </w:r>
      <w:bookmarkEnd w:id="78"/>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79" w:name="_Toc283559981"/>
      <w:r>
        <w:rPr>
          <w:rFonts w:hint="eastAsia" w:hAnsi="宋体"/>
          <w:b/>
          <w:color w:val="auto"/>
        </w:rPr>
        <w:t>9. 纪律和监督</w:t>
      </w:r>
      <w:bookmarkEnd w:id="79"/>
    </w:p>
    <w:p>
      <w:pPr>
        <w:autoSpaceDE w:val="0"/>
        <w:autoSpaceDN w:val="0"/>
        <w:adjustRightInd w:val="0"/>
        <w:spacing w:line="440" w:lineRule="exact"/>
        <w:jc w:val="left"/>
        <w:rPr>
          <w:rFonts w:hAnsi="宋体" w:cs="宋体"/>
          <w:b/>
          <w:sz w:val="24"/>
        </w:rPr>
      </w:pPr>
      <w:bookmarkStart w:id="80" w:name="_Toc283559982"/>
      <w:r>
        <w:rPr>
          <w:rFonts w:hint="eastAsia" w:hAnsi="宋体" w:cs="宋体"/>
          <w:b/>
          <w:sz w:val="24"/>
        </w:rPr>
        <w:t>9.1 对招标人的纪律要求</w:t>
      </w:r>
      <w:bookmarkEnd w:id="8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1" w:name="_Toc283559983"/>
      <w:r>
        <w:rPr>
          <w:rFonts w:hint="eastAsia" w:hAnsi="宋体" w:cs="宋体"/>
          <w:b/>
          <w:sz w:val="24"/>
        </w:rPr>
        <w:t>9.2 对投标人的纪律要求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2" w:name="_Toc283559984"/>
      <w:r>
        <w:rPr>
          <w:rFonts w:hint="eastAsia" w:hAnsi="宋体" w:cs="宋体"/>
          <w:b/>
          <w:sz w:val="24"/>
        </w:rPr>
        <w:t>9.3 对评标委员会成员的纪律要求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3" w:name="_Toc283559985"/>
      <w:r>
        <w:rPr>
          <w:rFonts w:hint="eastAsia" w:hAnsi="宋体" w:cs="宋体"/>
          <w:b/>
          <w:sz w:val="24"/>
        </w:rPr>
        <w:t>9.4 对与评标活动有关的工作人员的纪律要求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4" w:name="_Toc283559986"/>
      <w:r>
        <w:rPr>
          <w:rFonts w:hint="eastAsia" w:hAnsi="宋体" w:cs="宋体"/>
          <w:b/>
          <w:sz w:val="24"/>
        </w:rPr>
        <w:t>9.5 投诉</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440" w:lineRule="exact"/>
        <w:jc w:val="both"/>
        <w:rPr>
          <w:rFonts w:hAnsi="宋体"/>
          <w:b/>
          <w:color w:val="auto"/>
        </w:rPr>
      </w:pPr>
      <w:bookmarkStart w:id="85" w:name="_Toc283559987"/>
      <w:r>
        <w:rPr>
          <w:rFonts w:hint="eastAsia" w:hAnsi="宋体"/>
          <w:b/>
          <w:color w:val="auto"/>
        </w:rPr>
        <w:t>10. 需要补充的其他内容</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86" w:name="_Toc508875507"/>
      <w:bookmarkStart w:id="87"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86"/>
      <w:bookmarkEnd w:id="87"/>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w:t>
      </w:r>
      <w:r>
        <w:rPr>
          <w:rFonts w:hint="eastAsia" w:ascii="新宋体" w:hAnsi="新宋体" w:eastAsia="新宋体"/>
          <w:sz w:val="24"/>
          <w:lang w:val="en-US" w:eastAsia="zh-CN"/>
        </w:rPr>
        <w:t>8</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88" w:name="_Toc270931534"/>
      <w:bookmarkStart w:id="89" w:name="_Toc295572535"/>
      <w:bookmarkStart w:id="90" w:name="_Toc272833453"/>
      <w:bookmarkStart w:id="91" w:name="_Toc273546398"/>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48" w:lineRule="auto"/>
        <w:ind w:firstLine="480" w:firstLineChars="200"/>
        <w:rPr>
          <w:rFonts w:hAnsi="宋体" w:cs="宋体"/>
          <w:sz w:val="24"/>
        </w:rPr>
      </w:pPr>
      <w:r>
        <w:rPr>
          <w:rFonts w:hint="eastAsia" w:ascii="新宋体" w:hAnsi="新宋体" w:eastAsia="新宋体"/>
          <w:bCs/>
          <w:sz w:val="24"/>
        </w:rPr>
        <w:t>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5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hAnsi="宋体" w:cs="宋体"/>
          <w:sz w:val="24"/>
          <w:szCs w:val="24"/>
        </w:rPr>
      </w:pPr>
      <w:r>
        <w:rPr>
          <w:rFonts w:hint="eastAsia" w:hAnsi="宋体" w:cs="宋体"/>
          <w:sz w:val="24"/>
          <w:szCs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Ansi="宋体" w:cs="宋体"/>
          <w:sz w:val="24"/>
          <w:szCs w:val="24"/>
        </w:rPr>
      </w:pPr>
      <w:r>
        <w:rPr>
          <w:rFonts w:hint="eastAsia" w:hAnsi="宋体" w:cs="宋体"/>
          <w:sz w:val="24"/>
          <w:szCs w:val="24"/>
        </w:rPr>
        <w:t>（1）是否按招标文件要求签字盖章（无需逐页签字盖章）</w:t>
      </w:r>
    </w:p>
    <w:p>
      <w:pPr>
        <w:spacing w:line="440" w:lineRule="exact"/>
        <w:ind w:firstLine="480" w:firstLineChars="200"/>
        <w:rPr>
          <w:rFonts w:hAnsi="宋体" w:cs="宋体"/>
          <w:sz w:val="24"/>
          <w:szCs w:val="24"/>
        </w:rPr>
      </w:pPr>
      <w:r>
        <w:rPr>
          <w:rFonts w:hint="eastAsia" w:hAnsi="宋体" w:cs="宋体"/>
          <w:sz w:val="24"/>
          <w:szCs w:val="24"/>
        </w:rPr>
        <w:t>（2）投标联合体是否提交共同投标协议（</w:t>
      </w:r>
      <w:r>
        <w:rPr>
          <w:rFonts w:hint="eastAsia" w:hAnsi="宋体" w:cs="宋体"/>
          <w:sz w:val="24"/>
          <w:szCs w:val="24"/>
          <w:lang w:eastAsia="zh-CN"/>
        </w:rPr>
        <w:t>不</w:t>
      </w:r>
      <w:r>
        <w:rPr>
          <w:rFonts w:hint="eastAsia" w:hAnsi="宋体" w:cs="宋体"/>
          <w:sz w:val="24"/>
          <w:szCs w:val="24"/>
        </w:rPr>
        <w:t>允许联合体投标的）；</w:t>
      </w:r>
    </w:p>
    <w:p>
      <w:pPr>
        <w:spacing w:line="440" w:lineRule="exact"/>
        <w:ind w:firstLine="480" w:firstLineChars="200"/>
        <w:rPr>
          <w:rFonts w:hAnsi="宋体" w:cs="宋体"/>
          <w:sz w:val="24"/>
          <w:szCs w:val="24"/>
        </w:rPr>
      </w:pPr>
      <w:r>
        <w:rPr>
          <w:rFonts w:hint="eastAsia" w:hAnsi="宋体" w:cs="宋体"/>
          <w:sz w:val="24"/>
          <w:szCs w:val="24"/>
        </w:rPr>
        <w:t>（3）投标人是否符合国家或者招标文件规定的资格条件，注册建造师注册单位与投标人是否一致；</w:t>
      </w:r>
    </w:p>
    <w:p>
      <w:pPr>
        <w:spacing w:line="440" w:lineRule="exact"/>
        <w:ind w:firstLine="480" w:firstLineChars="200"/>
        <w:rPr>
          <w:rFonts w:hAnsi="宋体" w:cs="宋体"/>
          <w:sz w:val="24"/>
          <w:szCs w:val="24"/>
        </w:rPr>
      </w:pPr>
      <w:r>
        <w:rPr>
          <w:rFonts w:hint="eastAsia" w:hAnsi="宋体" w:cs="宋体"/>
          <w:sz w:val="24"/>
          <w:szCs w:val="24"/>
        </w:rPr>
        <w:t xml:space="preserve">（4）同一投标人是否提交两个以上不同的投标文件或者投标报价，但招标文件要求提交备选投标的除外； </w:t>
      </w:r>
    </w:p>
    <w:p>
      <w:pPr>
        <w:spacing w:line="360" w:lineRule="auto"/>
        <w:ind w:firstLine="480" w:firstLineChars="200"/>
        <w:rPr>
          <w:rFonts w:hAnsi="宋体" w:cs="宋体"/>
          <w:sz w:val="24"/>
          <w:szCs w:val="24"/>
        </w:rPr>
      </w:pPr>
      <w:r>
        <w:rPr>
          <w:rFonts w:hint="eastAsia" w:hAnsi="宋体" w:cs="宋体"/>
          <w:sz w:val="24"/>
          <w:szCs w:val="24"/>
        </w:rPr>
        <w:t>（5）投标报价是否高于招标文件设定的最高投标限价；</w:t>
      </w:r>
    </w:p>
    <w:p>
      <w:pPr>
        <w:spacing w:line="360" w:lineRule="auto"/>
        <w:ind w:firstLine="480" w:firstLineChars="200"/>
        <w:rPr>
          <w:rFonts w:hAnsi="宋体" w:cs="宋体"/>
          <w:sz w:val="24"/>
          <w:szCs w:val="24"/>
        </w:rPr>
      </w:pPr>
      <w:r>
        <w:rPr>
          <w:rFonts w:hint="eastAsia" w:hAnsi="宋体" w:cs="宋体"/>
          <w:sz w:val="24"/>
          <w:szCs w:val="24"/>
        </w:rPr>
        <w:t>（6）投标范围、工期、工程质量、投标有效期、付款方式是否响应且符合招标文件规定；</w:t>
      </w:r>
    </w:p>
    <w:p>
      <w:pPr>
        <w:spacing w:line="360" w:lineRule="auto"/>
        <w:ind w:firstLine="480" w:firstLineChars="200"/>
        <w:rPr>
          <w:rFonts w:hint="eastAsia" w:hAnsi="宋体" w:cs="宋体"/>
          <w:sz w:val="24"/>
          <w:szCs w:val="24"/>
        </w:rPr>
      </w:pPr>
      <w:r>
        <w:rPr>
          <w:rFonts w:hint="eastAsia" w:hAnsi="宋体" w:cs="宋体"/>
          <w:sz w:val="24"/>
          <w:szCs w:val="24"/>
        </w:rPr>
        <w:t>（7）是否符合第二章“投标人须知”第 1.4.1项规定。</w:t>
      </w:r>
    </w:p>
    <w:p>
      <w:pPr>
        <w:spacing w:line="360" w:lineRule="auto"/>
        <w:ind w:firstLine="480" w:firstLineChars="200"/>
        <w:rPr>
          <w:rFonts w:hAnsi="宋体" w:cs="宋体"/>
          <w:sz w:val="24"/>
          <w:szCs w:val="24"/>
        </w:rPr>
      </w:pPr>
      <w:r>
        <w:rPr>
          <w:rFonts w:hint="eastAsia" w:hAnsi="宋体" w:cs="宋体"/>
          <w:sz w:val="24"/>
          <w:szCs w:val="24"/>
        </w:rPr>
        <w:t>（8）投标人是否有串通投标、弄虚作假、行贿等违法行为。</w:t>
      </w:r>
    </w:p>
    <w:p>
      <w:pPr>
        <w:snapToGrid w:val="0"/>
        <w:spacing w:line="360" w:lineRule="auto"/>
        <w:ind w:firstLine="480" w:firstLineChars="200"/>
        <w:rPr>
          <w:rFonts w:hAnsi="宋体" w:cs="宋体"/>
          <w:b/>
          <w:sz w:val="24"/>
        </w:rPr>
      </w:pPr>
      <w:r>
        <w:rPr>
          <w:rFonts w:hint="eastAsia" w:hAnsi="宋体" w:cs="宋体"/>
          <w:b/>
          <w:sz w:val="24"/>
        </w:rPr>
        <w:t>七、详细评审</w:t>
      </w:r>
    </w:p>
    <w:bookmarkEnd w:id="88"/>
    <w:bookmarkEnd w:id="89"/>
    <w:bookmarkEnd w:id="90"/>
    <w:bookmarkEnd w:id="91"/>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360" w:lineRule="auto"/>
        <w:rPr>
          <w:rFonts w:hAnsi="宋体" w:cs="宋体"/>
          <w:b/>
          <w:bCs/>
          <w:sz w:val="24"/>
          <w:szCs w:val="24"/>
        </w:rPr>
      </w:pPr>
      <w:r>
        <w:rPr>
          <w:rFonts w:hint="eastAsia" w:hAnsi="宋体" w:cs="宋体"/>
          <w:b/>
          <w:bCs/>
          <w:sz w:val="24"/>
          <w:szCs w:val="24"/>
        </w:rPr>
        <w:t>（一）工程量清单总报价评标基准价按下列公式确定：</w:t>
      </w:r>
    </w:p>
    <w:p>
      <w:pPr>
        <w:spacing w:line="360" w:lineRule="auto"/>
        <w:ind w:firstLine="480" w:firstLineChars="200"/>
        <w:rPr>
          <w:rFonts w:ascii="新宋体" w:hAnsi="新宋体" w:eastAsia="新宋体"/>
          <w:sz w:val="24"/>
        </w:rPr>
      </w:pPr>
      <w:bookmarkStart w:id="92" w:name="_Toc5078"/>
      <w:r>
        <w:rPr>
          <w:rFonts w:hint="eastAsia" w:ascii="新宋体" w:hAnsi="新宋体" w:eastAsia="新宋体"/>
          <w:sz w:val="24"/>
        </w:rPr>
        <w:t>评标基准价＝招标控制价×K+投标总报价×（1－K）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92"/>
    <w:p>
      <w:pPr>
        <w:snapToGrid w:val="0"/>
        <w:spacing w:line="360" w:lineRule="auto"/>
        <w:rPr>
          <w:rFonts w:hAnsi="宋体" w:cs="宋体"/>
          <w:b/>
          <w:sz w:val="24"/>
        </w:rPr>
      </w:pPr>
      <w:r>
        <w:rPr>
          <w:rFonts w:hint="eastAsia" w:hAnsi="宋体" w:cs="宋体"/>
          <w:b/>
          <w:sz w:val="24"/>
        </w:rPr>
        <w:t>（二）技术标（20分）</w:t>
      </w:r>
    </w:p>
    <w:tbl>
      <w:tblPr>
        <w:tblStyle w:val="5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ind w:firstLine="480" w:firstLineChars="200"/>
              <w:rPr>
                <w:rFonts w:ascii="新宋体" w:hAnsi="新宋体" w:eastAsia="新宋体"/>
                <w:sz w:val="24"/>
              </w:rPr>
            </w:pPr>
            <w:r>
              <w:rPr>
                <w:rFonts w:ascii="新宋体" w:hAnsi="新宋体" w:eastAsia="新宋体"/>
                <w:sz w:val="24"/>
              </w:rPr>
              <w:t> 评审内容</w:t>
            </w:r>
          </w:p>
        </w:tc>
        <w:tc>
          <w:tcPr>
            <w:tcW w:w="2814" w:type="dxa"/>
          </w:tcPr>
          <w:p>
            <w:pPr>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（1）内容完整性和编制水平；</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（2）施工方案和技术措施；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（3）质量管理体系与措施；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（4）安全管理体系与措施；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（5）环境保护管理体系与措施；</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（6）工程进度计划与措施；</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（7）拟投入资源配备计划；</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（8）施工进度表或施工网络图；</w:t>
            </w:r>
          </w:p>
        </w:tc>
        <w:tc>
          <w:tcPr>
            <w:tcW w:w="2814" w:type="dxa"/>
          </w:tcPr>
          <w:p>
            <w:pPr>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（9）施工总平面布置图；</w:t>
            </w:r>
          </w:p>
        </w:tc>
        <w:tc>
          <w:tcPr>
            <w:tcW w:w="2814" w:type="dxa"/>
          </w:tcPr>
          <w:p>
            <w:pPr>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（10）在节能减排、绿色施工（含扬尘治理）、工艺创新方面针对本工程有具体措施或企业自有创新技术；</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8" w:hRule="atLeast"/>
        </w:trPr>
        <w:tc>
          <w:tcPr>
            <w:tcW w:w="6386" w:type="dxa"/>
          </w:tcPr>
          <w:p>
            <w:pPr>
              <w:autoSpaceDE w:val="0"/>
              <w:autoSpaceDN w:val="0"/>
              <w:ind w:firstLine="480" w:firstLineChars="200"/>
              <w:jc w:val="left"/>
              <w:outlineLvl w:val="0"/>
              <w:rPr>
                <w:rFonts w:ascii="新宋体" w:hAnsi="新宋体" w:eastAsia="新宋体"/>
                <w:sz w:val="24"/>
              </w:rPr>
            </w:pPr>
            <w:r>
              <w:rPr>
                <w:rFonts w:hint="eastAsia" w:hAnsi="宋体" w:cs="宋体"/>
                <w:sz w:val="24"/>
              </w:rPr>
              <w:t>（11）新工艺、新技术、新设备、新材料的采用程度，其在确保质量、降低成本、缩短工期、减轻劳动强度、提高工效等方面的作用；</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386" w:type="dxa"/>
          </w:tcPr>
          <w:p>
            <w:pPr>
              <w:ind w:firstLine="480" w:firstLineChars="200"/>
              <w:rPr>
                <w:rFonts w:ascii="新宋体" w:hAnsi="新宋体" w:eastAsia="新宋体"/>
                <w:sz w:val="24"/>
              </w:rPr>
            </w:pPr>
            <w:r>
              <w:rPr>
                <w:rFonts w:hint="eastAsia" w:hAnsi="宋体" w:cs="宋体"/>
                <w:sz w:val="24"/>
              </w:rPr>
              <w:t>（12）企业具备信息化管理平台，能够使工程管理者对现场实施监控和数据处理</w:t>
            </w:r>
          </w:p>
        </w:tc>
        <w:tc>
          <w:tcPr>
            <w:tcW w:w="2814" w:type="dxa"/>
          </w:tcPr>
          <w:p>
            <w:pPr>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napToGrid w:val="0"/>
        <w:spacing w:line="360" w:lineRule="auto"/>
        <w:ind w:firstLine="481"/>
        <w:rPr>
          <w:rFonts w:hint="eastAsia"/>
          <w:b/>
          <w:bCs/>
          <w:sz w:val="24"/>
          <w:szCs w:val="24"/>
        </w:rPr>
      </w:pPr>
      <w:r>
        <w:rPr>
          <w:rFonts w:hint="eastAsia"/>
          <w:b/>
          <w:bCs/>
          <w:sz w:val="24"/>
          <w:szCs w:val="24"/>
        </w:rPr>
        <w:t>1.项目班子配备(0-</w:t>
      </w:r>
      <w:r>
        <w:rPr>
          <w:rFonts w:hint="eastAsia"/>
          <w:b/>
          <w:bCs/>
          <w:sz w:val="24"/>
          <w:szCs w:val="24"/>
          <w:lang w:val="en-US" w:eastAsia="zh-CN"/>
        </w:rPr>
        <w:t>5</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1.1技术负责人具有</w:t>
      </w:r>
      <w:r>
        <w:rPr>
          <w:rFonts w:hint="eastAsia"/>
          <w:sz w:val="24"/>
          <w:szCs w:val="24"/>
          <w:lang w:val="en-US" w:eastAsia="zh-CN"/>
        </w:rPr>
        <w:t>相关专业</w:t>
      </w:r>
      <w:r>
        <w:rPr>
          <w:rFonts w:hint="eastAsia"/>
          <w:sz w:val="24"/>
          <w:szCs w:val="24"/>
        </w:rPr>
        <w:t>中级职称者得1分，高级职称者得2分；（职称证以人事部门颁发的为准）。</w:t>
      </w:r>
    </w:p>
    <w:p>
      <w:pPr>
        <w:snapToGrid w:val="0"/>
        <w:spacing w:line="360" w:lineRule="auto"/>
        <w:ind w:firstLine="481"/>
        <w:rPr>
          <w:rFonts w:hint="eastAsia"/>
          <w:sz w:val="24"/>
          <w:szCs w:val="24"/>
        </w:rPr>
      </w:pPr>
      <w:r>
        <w:rPr>
          <w:rFonts w:hint="eastAsia"/>
          <w:sz w:val="24"/>
          <w:szCs w:val="24"/>
        </w:rPr>
        <w:t>1.2拟派项目班子中施工员、质量员、安全员、材料员、造价</w:t>
      </w:r>
      <w:r>
        <w:rPr>
          <w:rFonts w:hint="eastAsia"/>
          <w:sz w:val="24"/>
          <w:szCs w:val="24"/>
          <w:lang w:val="en-US" w:eastAsia="zh-CN"/>
        </w:rPr>
        <w:t>执业人员</w:t>
      </w:r>
      <w:r>
        <w:rPr>
          <w:rFonts w:hint="eastAsia"/>
          <w:sz w:val="24"/>
          <w:szCs w:val="24"/>
        </w:rPr>
        <w:t>证件齐全者得3分，每缺一个证件扣0.6分，扣完为止。（须在投标文件中附证书的图片或扫描件）</w:t>
      </w:r>
    </w:p>
    <w:p>
      <w:pPr>
        <w:snapToGrid w:val="0"/>
        <w:spacing w:line="360" w:lineRule="auto"/>
        <w:ind w:firstLine="481"/>
        <w:rPr>
          <w:rFonts w:hint="eastAsia"/>
          <w:b/>
          <w:bCs/>
          <w:sz w:val="24"/>
          <w:szCs w:val="24"/>
        </w:rPr>
      </w:pPr>
      <w:r>
        <w:rPr>
          <w:rFonts w:hint="eastAsia"/>
          <w:b/>
          <w:bCs/>
          <w:sz w:val="24"/>
          <w:szCs w:val="24"/>
        </w:rPr>
        <w:t>2.企业综合信用(0-</w:t>
      </w:r>
      <w:r>
        <w:rPr>
          <w:rFonts w:hint="eastAsia"/>
          <w:b/>
          <w:bCs/>
          <w:sz w:val="24"/>
          <w:szCs w:val="24"/>
          <w:lang w:val="en-US" w:eastAsia="zh-CN"/>
        </w:rPr>
        <w:t>8</w:t>
      </w:r>
      <w:r>
        <w:rPr>
          <w:rFonts w:hint="eastAsia"/>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  企业2016年1月1日年以来具有类似项目施工业绩的，提供1个得1分，最多得</w:t>
      </w:r>
      <w:r>
        <w:rPr>
          <w:rFonts w:hint="eastAsia" w:hAnsi="宋体" w:cs="宋体"/>
          <w:sz w:val="24"/>
          <w:szCs w:val="24"/>
          <w:lang w:val="en-US" w:eastAsia="zh-CN"/>
        </w:rPr>
        <w:t>2</w:t>
      </w:r>
      <w:r>
        <w:rPr>
          <w:rFonts w:hint="eastAsia" w:hAnsi="宋体" w:cs="宋体"/>
          <w:sz w:val="24"/>
          <w:szCs w:val="24"/>
        </w:rPr>
        <w:t>分。（提供中标通知书和施工合同，缺一项不得分，时间以中标通知书签发时间为准。）</w:t>
      </w:r>
    </w:p>
    <w:p>
      <w:pPr>
        <w:snapToGrid w:val="0"/>
        <w:spacing w:line="360" w:lineRule="auto"/>
        <w:ind w:firstLine="481"/>
        <w:rPr>
          <w:rFonts w:hAnsi="宋体" w:cs="宋体"/>
          <w:sz w:val="24"/>
          <w:szCs w:val="24"/>
        </w:rPr>
      </w:pPr>
      <w:r>
        <w:rPr>
          <w:rFonts w:hint="eastAsia" w:hAnsi="宋体" w:cs="宋体"/>
          <w:sz w:val="24"/>
          <w:szCs w:val="24"/>
        </w:rPr>
        <w:t>2.2  2016年1月1日以来企业所承建的市政公用工程项目，荣获市政工程金杯奖的提供1个得2分，荣获市级市政优良工程的提供1个得1分,省级以上（含省级）市政优良工程的提供1个得2分;荣获市级市政工程安全文明工地的提供1个得1分，荣获省级以上（含省级）市政工程安全文明工地的提供1个得2分；（本项最高得6分；提供相关证书和发证文件）</w:t>
      </w:r>
    </w:p>
    <w:p>
      <w:pPr>
        <w:snapToGrid w:val="0"/>
        <w:spacing w:line="360" w:lineRule="auto"/>
        <w:ind w:firstLine="481"/>
        <w:rPr>
          <w:rFonts w:hint="eastAsia"/>
          <w:b/>
          <w:bCs/>
          <w:sz w:val="24"/>
          <w:szCs w:val="24"/>
        </w:rPr>
      </w:pPr>
      <w:r>
        <w:rPr>
          <w:rFonts w:hint="eastAsia"/>
          <w:b/>
          <w:bCs/>
          <w:sz w:val="24"/>
          <w:szCs w:val="24"/>
        </w:rPr>
        <w:t>3.项目负责人业绩及信用（0-2分）</w:t>
      </w:r>
    </w:p>
    <w:p>
      <w:pPr>
        <w:snapToGrid w:val="0"/>
        <w:spacing w:line="360" w:lineRule="auto"/>
        <w:ind w:firstLine="481"/>
        <w:rPr>
          <w:rFonts w:hint="eastAsia" w:hAnsi="宋体" w:cs="宋体"/>
          <w:sz w:val="24"/>
          <w:szCs w:val="24"/>
        </w:rPr>
      </w:pPr>
      <w:r>
        <w:rPr>
          <w:rFonts w:hint="eastAsia" w:hAnsi="宋体" w:cs="宋体"/>
          <w:sz w:val="24"/>
          <w:szCs w:val="24"/>
        </w:rPr>
        <w:t>3.1拟派项目负责人</w:t>
      </w:r>
      <w:r>
        <w:rPr>
          <w:rFonts w:hint="eastAsia" w:hAnsi="宋体" w:cs="宋体"/>
          <w:sz w:val="24"/>
          <w:szCs w:val="24"/>
          <w:lang w:val="en-US" w:eastAsia="zh-CN"/>
        </w:rPr>
        <w:t>(项目经理)</w:t>
      </w:r>
      <w:r>
        <w:rPr>
          <w:rFonts w:hint="eastAsia" w:hAnsi="宋体" w:cs="宋体"/>
          <w:sz w:val="24"/>
          <w:szCs w:val="24"/>
        </w:rPr>
        <w:t>2016年1月1日以来承建的市政公用工程项目荣获市级市政优良工程的提供1个得0.5分，荣获省级以上（含省级）市政优良工程的提供1个得1分。（本项最高得1分；提供相关证书和发证文件）</w:t>
      </w:r>
    </w:p>
    <w:p>
      <w:pPr>
        <w:snapToGrid w:val="0"/>
        <w:spacing w:line="360" w:lineRule="auto"/>
        <w:ind w:firstLine="481"/>
        <w:rPr>
          <w:rFonts w:hAnsi="宋体" w:cs="宋体"/>
          <w:sz w:val="24"/>
          <w:szCs w:val="24"/>
        </w:rPr>
      </w:pPr>
      <w:r>
        <w:rPr>
          <w:rFonts w:hint="eastAsia" w:hAnsi="宋体" w:cs="宋体"/>
          <w:sz w:val="24"/>
          <w:szCs w:val="24"/>
        </w:rPr>
        <w:t>3.2  2016年1月1日以来拟派项目负责人获得市级优秀项目经理称号提供1个得0.5分；省级以上（含省级）优秀项目经理称号提供1个得1分。（本项最高得1分；提供相关证书和发证文件）</w:t>
      </w:r>
    </w:p>
    <w:p>
      <w:pPr>
        <w:snapToGrid w:val="0"/>
        <w:spacing w:line="360" w:lineRule="auto"/>
        <w:ind w:firstLine="481"/>
        <w:rPr>
          <w:rFonts w:hint="eastAsia"/>
          <w:b/>
          <w:bCs/>
          <w:sz w:val="24"/>
          <w:szCs w:val="24"/>
        </w:rPr>
      </w:pPr>
      <w:r>
        <w:rPr>
          <w:rFonts w:hint="eastAsia"/>
          <w:b/>
          <w:bCs/>
          <w:sz w:val="24"/>
          <w:szCs w:val="24"/>
          <w:lang w:val="en-US" w:eastAsia="zh-CN"/>
        </w:rPr>
        <w:t>4.</w:t>
      </w:r>
      <w:r>
        <w:rPr>
          <w:rFonts w:hint="eastAsia"/>
          <w:b/>
          <w:bCs/>
          <w:sz w:val="24"/>
          <w:szCs w:val="24"/>
        </w:rPr>
        <w:t>服务承诺（含不拖欠农民工工资承诺、扬尘治理等内容）。（0-</w:t>
      </w:r>
      <w:r>
        <w:rPr>
          <w:rFonts w:hint="eastAsia"/>
          <w:b/>
          <w:bCs/>
          <w:sz w:val="24"/>
          <w:szCs w:val="24"/>
          <w:lang w:val="en-US" w:eastAsia="zh-CN"/>
        </w:rPr>
        <w:t>5</w:t>
      </w:r>
      <w:r>
        <w:rPr>
          <w:rFonts w:hint="eastAsia"/>
          <w:b/>
          <w:bCs/>
          <w:sz w:val="24"/>
          <w:szCs w:val="24"/>
        </w:rPr>
        <w:t>分）</w:t>
      </w:r>
    </w:p>
    <w:p>
      <w:pPr>
        <w:snapToGrid w:val="0"/>
        <w:spacing w:line="360" w:lineRule="auto"/>
        <w:ind w:firstLine="481"/>
        <w:rPr>
          <w:rFonts w:hint="eastAsia"/>
          <w:sz w:val="24"/>
          <w:szCs w:val="24"/>
        </w:rPr>
      </w:pPr>
      <w:r>
        <w:rPr>
          <w:rFonts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 </w:t>
      </w:r>
    </w:p>
    <w:p>
      <w:pPr>
        <w:snapToGrid w:val="0"/>
        <w:spacing w:line="360" w:lineRule="auto"/>
        <w:ind w:firstLine="481"/>
        <w:rPr>
          <w:rFonts w:hAnsi="宋体" w:cs="宋体"/>
          <w:sz w:val="24"/>
          <w:szCs w:val="24"/>
        </w:rPr>
      </w:pPr>
      <w:r>
        <w:rPr>
          <w:rFonts w:hint="eastAsia"/>
          <w:sz w:val="24"/>
          <w:szCs w:val="24"/>
        </w:rPr>
        <w:t>注：1）近年年份要求：2016年</w:t>
      </w:r>
      <w:r>
        <w:rPr>
          <w:rFonts w:hint="eastAsia" w:hAnsi="宋体" w:cs="宋体"/>
          <w:sz w:val="24"/>
          <w:szCs w:val="24"/>
        </w:rPr>
        <w:t>1月1日以来；</w:t>
      </w:r>
    </w:p>
    <w:p>
      <w:pPr>
        <w:adjustRightInd w:val="0"/>
        <w:snapToGrid w:val="0"/>
        <w:spacing w:line="400" w:lineRule="exact"/>
        <w:ind w:firstLine="484"/>
        <w:rPr>
          <w:rFonts w:hAnsi="宋体" w:cs="宋体"/>
          <w:sz w:val="24"/>
          <w:szCs w:val="24"/>
        </w:rPr>
      </w:pPr>
      <w:r>
        <w:rPr>
          <w:rFonts w:hint="eastAsia" w:hAnsi="宋体" w:cs="宋体"/>
          <w:sz w:val="24"/>
          <w:szCs w:val="24"/>
        </w:rPr>
        <w:t>2）类似工程：指金额不小于本项目金额</w:t>
      </w:r>
      <w:r>
        <w:rPr>
          <w:rFonts w:hint="eastAsia" w:hAnsi="宋体" w:cs="宋体"/>
          <w:sz w:val="24"/>
          <w:szCs w:val="24"/>
          <w:lang w:val="en-US" w:eastAsia="zh-CN"/>
        </w:rPr>
        <w:t>不少于5000万</w:t>
      </w:r>
      <w:r>
        <w:rPr>
          <w:rFonts w:hint="eastAsia" w:hAnsi="宋体" w:cs="宋体"/>
          <w:sz w:val="24"/>
          <w:szCs w:val="24"/>
        </w:rPr>
        <w:t>的</w:t>
      </w:r>
      <w:r>
        <w:rPr>
          <w:rFonts w:hint="eastAsia" w:hAnsi="宋体" w:cs="宋体"/>
          <w:sz w:val="24"/>
          <w:szCs w:val="24"/>
          <w:lang w:val="en-US" w:eastAsia="zh-CN"/>
        </w:rPr>
        <w:t>道路</w:t>
      </w:r>
      <w:r>
        <w:rPr>
          <w:rFonts w:hint="eastAsia" w:hAnsi="宋体" w:cs="宋体"/>
          <w:sz w:val="24"/>
          <w:szCs w:val="24"/>
        </w:rPr>
        <w:t>工程；</w:t>
      </w:r>
    </w:p>
    <w:p>
      <w:pPr>
        <w:adjustRightInd w:val="0"/>
        <w:snapToGrid w:val="0"/>
        <w:spacing w:line="400" w:lineRule="exact"/>
        <w:ind w:firstLine="484"/>
        <w:rPr>
          <w:rFonts w:hAnsi="宋体" w:cs="宋体"/>
          <w:sz w:val="24"/>
          <w:szCs w:val="24"/>
        </w:rPr>
      </w:pPr>
      <w:r>
        <w:rPr>
          <w:rFonts w:hint="eastAsia" w:hAnsi="宋体" w:cs="宋体"/>
          <w:sz w:val="24"/>
          <w:szCs w:val="24"/>
        </w:rPr>
        <w:t>3）业绩合同以合同签订日期为准，获奖证书以发证日期为准；</w:t>
      </w:r>
    </w:p>
    <w:p>
      <w:pPr>
        <w:adjustRightInd w:val="0"/>
        <w:snapToGrid w:val="0"/>
        <w:spacing w:line="400" w:lineRule="exact"/>
        <w:ind w:firstLine="484"/>
      </w:pPr>
      <w:r>
        <w:rPr>
          <w:rFonts w:hint="eastAsia" w:hAnsi="宋体" w:cs="宋体"/>
          <w:sz w:val="24"/>
          <w:szCs w:val="24"/>
        </w:rPr>
        <w:t xml:space="preserve"> 4）凡评标办法里涉及到的证书、证件及业绩材料等，均应在电子版投标文件中附其原件扫描件（或图片），否则该项得分应作0分处理。</w:t>
      </w:r>
    </w:p>
    <w:p>
      <w:pPr>
        <w:snapToGrid w:val="0"/>
        <w:spacing w:line="360" w:lineRule="auto"/>
        <w:ind w:firstLine="484"/>
        <w:rPr>
          <w:rFonts w:hAnsi="宋体" w:cs="宋体"/>
          <w:b/>
          <w:bCs/>
          <w:sz w:val="24"/>
        </w:rPr>
      </w:pPr>
      <w:r>
        <w:rPr>
          <w:rFonts w:hint="eastAsia" w:hAnsi="宋体" w:cs="宋体"/>
          <w:b/>
          <w:bCs/>
          <w:sz w:val="24"/>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360" w:lineRule="auto"/>
        <w:ind w:firstLine="480"/>
        <w:rPr>
          <w:rFonts w:hAnsi="宋体" w:cs="宋体"/>
          <w:sz w:val="24"/>
          <w:szCs w:val="24"/>
        </w:rPr>
      </w:pPr>
      <w:r>
        <w:rPr>
          <w:rFonts w:hint="eastAsia" w:hAnsi="宋体" w:cs="宋体"/>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hAnsi="宋体"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3" w:name="_Toc508875508"/>
      <w:r>
        <w:rPr>
          <w:rFonts w:hint="eastAsia" w:hAnsi="宋体" w:eastAsia="宋体"/>
          <w:b/>
        </w:rPr>
        <w:t>九、</w:t>
      </w:r>
      <w:r>
        <w:rPr>
          <w:rFonts w:hint="eastAsia" w:hAnsi="宋体" w:eastAsia="宋体"/>
          <w:b/>
          <w:szCs w:val="24"/>
        </w:rPr>
        <w:t>评标报告</w:t>
      </w:r>
      <w:bookmarkEnd w:id="93"/>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4" w:name="_Toc508875509"/>
      <w:r>
        <w:rPr>
          <w:rFonts w:hint="eastAsia" w:hAnsi="宋体" w:eastAsia="宋体"/>
          <w:b/>
        </w:rPr>
        <w:t>十、</w:t>
      </w:r>
      <w:r>
        <w:rPr>
          <w:rFonts w:hint="eastAsia" w:hAnsi="宋体" w:eastAsia="宋体"/>
          <w:b/>
          <w:szCs w:val="24"/>
        </w:rPr>
        <w:t>公示</w:t>
      </w:r>
      <w:bookmarkEnd w:id="94"/>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6"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95" w:name="_Toc508875510"/>
      <w:bookmarkStart w:id="96" w:name="_Toc13587"/>
      <w:r>
        <w:rPr>
          <w:rFonts w:hint="eastAsia" w:hAnsi="宋体" w:cs="黑体"/>
          <w:b/>
          <w:sz w:val="36"/>
          <w:szCs w:val="36"/>
        </w:rPr>
        <w:t>第四章合同条款及格式</w:t>
      </w:r>
      <w:bookmarkEnd w:id="21"/>
      <w:bookmarkEnd w:id="95"/>
      <w:bookmarkEnd w:id="96"/>
    </w:p>
    <w:p>
      <w:pPr>
        <w:autoSpaceDE w:val="0"/>
        <w:autoSpaceDN w:val="0"/>
        <w:adjustRightInd w:val="0"/>
        <w:jc w:val="center"/>
        <w:rPr>
          <w:rFonts w:cs="黑体"/>
          <w:b/>
          <w:sz w:val="24"/>
          <w:szCs w:val="24"/>
        </w:rPr>
      </w:pPr>
      <w:bookmarkStart w:id="97"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bookmarkStart w:id="98" w:name="_Toc2321"/>
      <w:bookmarkStart w:id="99" w:name="_Toc508875511"/>
    </w:p>
    <w:p>
      <w:pPr>
        <w:tabs>
          <w:tab w:val="left" w:pos="6932"/>
        </w:tabs>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98"/>
      <w:bookmarkEnd w:id="99"/>
    </w:p>
    <w:p>
      <w:pPr>
        <w:autoSpaceDE w:val="0"/>
        <w:autoSpaceDN w:val="0"/>
        <w:adjustRightInd w:val="0"/>
        <w:jc w:val="center"/>
        <w:outlineLvl w:val="0"/>
        <w:rPr>
          <w:rFonts w:hAnsi="宋体"/>
          <w:b/>
          <w:color w:val="000000"/>
          <w:sz w:val="36"/>
          <w:szCs w:val="36"/>
        </w:rPr>
      </w:pPr>
      <w:r>
        <w:rPr>
          <w:rFonts w:hint="eastAsia" w:hAnsi="宋体"/>
          <w:b/>
          <w:color w:val="000000"/>
          <w:sz w:val="36"/>
          <w:szCs w:val="36"/>
        </w:rPr>
        <w:t>（另附）</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48"/>
          <w:rFonts w:hint="eastAsia" w:ascii="MS Mincho" w:hAnsi="MS Mincho" w:cs="MS Mincho"/>
          <w:bCs/>
          <w:sz w:val="24"/>
        </w:rPr>
        <w:t>http://www.xcggzy.gov.cn/</w:t>
      </w:r>
      <w:r>
        <w:rPr>
          <w:rStyle w:val="48"/>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投标人按照下载的工程量清单编制投标报价，未尽事宜按照国家、省、市、行业现行的最新文件执行。</w:t>
      </w:r>
    </w:p>
    <w:p>
      <w:pPr>
        <w:spacing w:line="440" w:lineRule="exact"/>
        <w:rPr>
          <w:rFonts w:ascii="新宋体" w:hAnsi="新宋体" w:eastAsia="新宋体"/>
          <w:sz w:val="24"/>
        </w:rPr>
      </w:pPr>
      <w:r>
        <w:rPr>
          <w:rFonts w:ascii="新宋体" w:hAnsi="新宋体" w:eastAsia="新宋体"/>
          <w:sz w:val="24"/>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100" w:name="_Toc508875512"/>
      <w:bookmarkStart w:id="101" w:name="_Toc8264"/>
      <w:r>
        <w:rPr>
          <w:rFonts w:hint="eastAsia" w:hAnsi="宋体" w:cs="黑体"/>
          <w:b/>
          <w:sz w:val="36"/>
          <w:szCs w:val="36"/>
        </w:rPr>
        <w:t>第六章图纸</w:t>
      </w:r>
      <w:bookmarkEnd w:id="97"/>
      <w:bookmarkEnd w:id="100"/>
      <w:bookmarkEnd w:id="101"/>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102"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103" w:name="_Toc30209"/>
      <w:bookmarkStart w:id="104" w:name="_Toc508875513"/>
      <w:r>
        <w:rPr>
          <w:rFonts w:hint="eastAsia" w:hAnsi="宋体" w:cs="黑体"/>
          <w:b/>
          <w:sz w:val="36"/>
          <w:szCs w:val="36"/>
        </w:rPr>
        <w:t>第七章技术标准和要求</w:t>
      </w:r>
      <w:bookmarkEnd w:id="102"/>
      <w:bookmarkEnd w:id="103"/>
      <w:bookmarkEnd w:id="104"/>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105"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105"/>
      <w:bookmarkStart w:id="106" w:name="_Toc25579"/>
      <w:bookmarkStart w:id="107" w:name="_Toc508875514"/>
      <w:r>
        <w:rPr>
          <w:rFonts w:hint="eastAsia" w:hAnsi="宋体" w:cs="宋体"/>
          <w:b/>
          <w:sz w:val="44"/>
          <w:szCs w:val="44"/>
        </w:rPr>
        <w:t>第八章 投标文件格式</w:t>
      </w:r>
      <w:bookmarkEnd w:id="106"/>
      <w:bookmarkEnd w:id="107"/>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pStyle w:val="2"/>
        <w:ind w:firstLine="677" w:firstLineChars="242"/>
        <w:jc w:val="left"/>
        <w:rPr>
          <w:rFonts w:hint="eastAsia" w:hAnsi="宋体" w:cs="宋体"/>
          <w:b/>
          <w:bCs/>
          <w:sz w:val="28"/>
          <w:szCs w:val="28"/>
        </w:rPr>
      </w:pPr>
      <w:r>
        <w:rPr>
          <w:rFonts w:hint="eastAsia" w:hAnsi="宋体" w:cs="宋体"/>
          <w:b/>
          <w:bCs/>
          <w:sz w:val="28"/>
          <w:szCs w:val="28"/>
        </w:rPr>
        <w:t>一、投标函</w:t>
      </w:r>
    </w:p>
    <w:p>
      <w:pPr>
        <w:pStyle w:val="2"/>
        <w:ind w:firstLine="677" w:firstLineChars="242"/>
        <w:jc w:val="left"/>
        <w:rPr>
          <w:rFonts w:hint="eastAsia" w:hAnsi="宋体" w:cs="宋体"/>
          <w:b/>
          <w:bCs/>
          <w:sz w:val="28"/>
          <w:szCs w:val="28"/>
        </w:rPr>
      </w:pPr>
      <w:r>
        <w:rPr>
          <w:rFonts w:hint="eastAsia" w:hAnsi="宋体" w:cs="宋体"/>
          <w:b/>
          <w:bCs/>
          <w:sz w:val="28"/>
          <w:szCs w:val="28"/>
        </w:rPr>
        <w:t>二、投标函附录</w:t>
      </w:r>
    </w:p>
    <w:p>
      <w:pPr>
        <w:pStyle w:val="2"/>
        <w:ind w:firstLine="677" w:firstLineChars="242"/>
        <w:jc w:val="left"/>
        <w:rPr>
          <w:rFonts w:hint="eastAsia" w:hAnsi="宋体" w:cs="宋体"/>
          <w:b/>
          <w:bCs/>
          <w:sz w:val="28"/>
          <w:szCs w:val="28"/>
        </w:rPr>
      </w:pPr>
      <w:r>
        <w:rPr>
          <w:rFonts w:hint="eastAsia" w:hAnsi="宋体" w:cs="宋体"/>
          <w:b/>
          <w:bCs/>
          <w:sz w:val="28"/>
          <w:szCs w:val="28"/>
        </w:rPr>
        <w:t>三、法定代表人身份证明、授权委托书及项目</w:t>
      </w:r>
      <w:r>
        <w:rPr>
          <w:rFonts w:hint="eastAsia" w:hAnsi="宋体" w:cs="宋体"/>
          <w:b/>
          <w:bCs/>
          <w:sz w:val="28"/>
          <w:szCs w:val="28"/>
          <w:lang w:eastAsia="zh-CN"/>
        </w:rPr>
        <w:t>经理</w:t>
      </w:r>
      <w:r>
        <w:rPr>
          <w:rFonts w:hint="eastAsia" w:hAnsi="宋体" w:cs="宋体"/>
          <w:b/>
          <w:bCs/>
          <w:sz w:val="28"/>
          <w:szCs w:val="28"/>
        </w:rPr>
        <w:t>承诺书</w:t>
      </w:r>
    </w:p>
    <w:p>
      <w:pPr>
        <w:pStyle w:val="2"/>
        <w:ind w:firstLine="677" w:firstLineChars="242"/>
        <w:jc w:val="left"/>
        <w:rPr>
          <w:rFonts w:hint="eastAsia" w:hAnsi="宋体" w:cs="宋体"/>
          <w:b/>
          <w:bCs/>
          <w:sz w:val="28"/>
          <w:szCs w:val="28"/>
        </w:rPr>
      </w:pPr>
      <w:r>
        <w:rPr>
          <w:rFonts w:hint="eastAsia" w:hAnsi="宋体" w:cs="宋体"/>
          <w:b/>
          <w:bCs/>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bCs/>
          <w:sz w:val="28"/>
          <w:szCs w:val="28"/>
        </w:rPr>
        <w:t>四、投标保证金</w:t>
      </w:r>
    </w:p>
    <w:p>
      <w:pPr>
        <w:autoSpaceDE w:val="0"/>
        <w:autoSpaceDN w:val="0"/>
        <w:adjustRightInd w:val="0"/>
        <w:spacing w:line="420" w:lineRule="exact"/>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2"/>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2"/>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2"/>
        <w:ind w:firstLine="321"/>
        <w:rPr>
          <w:rFonts w:hAnsi="宋体" w:cs="宋体"/>
          <w:b/>
          <w:sz w:val="32"/>
          <w:szCs w:val="32"/>
        </w:rPr>
      </w:pP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投标文件编制过程中应按本章提供的格式填报。</w:t>
      </w: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b/>
          <w:sz w:val="32"/>
        </w:rPr>
      </w:pPr>
    </w:p>
    <w:p>
      <w:pPr>
        <w:tabs>
          <w:tab w:val="center" w:pos="4739"/>
        </w:tabs>
        <w:ind w:left="180"/>
        <w:jc w:val="center"/>
        <w:rPr>
          <w:rFonts w:hAnsi="宋体" w:cs="宋体"/>
          <w:sz w:val="28"/>
          <w:szCs w:val="28"/>
        </w:rPr>
      </w:pPr>
      <w:r>
        <w:rPr>
          <w:rFonts w:hint="eastAsia" w:hAnsi="宋体" w:cs="宋体"/>
          <w:b/>
          <w:sz w:val="32"/>
        </w:rPr>
        <w:t>一、投标函</w:t>
      </w:r>
      <w:bookmarkStart w:id="108"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w:t>
      </w:r>
      <w:r>
        <w:rPr>
          <w:rFonts w:hint="eastAsia" w:hAnsi="宋体" w:cs="宋体"/>
          <w:sz w:val="24"/>
          <w:u w:val="single"/>
          <w:lang w:val="en-US" w:eastAsia="zh-CN"/>
        </w:rPr>
        <w:t xml:space="preserve">   </w:t>
      </w:r>
      <w:r>
        <w:rPr>
          <w:rFonts w:hint="eastAsia" w:hAnsi="宋体" w:cs="宋体"/>
          <w:sz w:val="24"/>
          <w:lang w:val="en-US" w:eastAsia="zh-CN"/>
        </w:rPr>
        <w:t>（标段名称）</w:t>
      </w:r>
      <w:r>
        <w:rPr>
          <w:rFonts w:hint="eastAsia" w:hAnsi="宋体" w:cs="宋体"/>
          <w:sz w:val="24"/>
        </w:rPr>
        <w:t>施工招标文件的全部内容后，我方兹以：</w:t>
      </w:r>
      <w:bookmarkStart w:id="111" w:name="_GoBack"/>
      <w:bookmarkEnd w:id="111"/>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5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cs="宋体"/>
                <w:sz w:val="24"/>
                <w:lang w:val="en-US" w:eastAsia="zh-CN"/>
              </w:rPr>
            </w:pPr>
            <w:r>
              <w:rPr>
                <w:rFonts w:hint="eastAsia" w:hAnsi="宋体" w:cs="宋体"/>
                <w:sz w:val="24"/>
                <w:lang w:val="en-US" w:eastAsia="zh-CN"/>
              </w:rPr>
              <w:t>项目</w:t>
            </w:r>
            <w:r>
              <w:rPr>
                <w:rFonts w:hint="eastAsia" w:hAnsi="宋体" w:cs="宋体"/>
                <w:sz w:val="24"/>
              </w:rPr>
              <w:t>名称</w:t>
            </w:r>
            <w:r>
              <w:rPr>
                <w:rFonts w:hint="eastAsia" w:hAnsi="宋体" w:cs="宋体"/>
                <w:sz w:val="24"/>
                <w:lang w:val="en-US" w:eastAsia="zh-CN"/>
              </w:rPr>
              <w:t>及</w:t>
            </w:r>
          </w:p>
          <w:p>
            <w:pPr>
              <w:jc w:val="center"/>
              <w:rPr>
                <w:rFonts w:hint="eastAsia" w:hAnsi="宋体" w:cs="宋体" w:eastAsiaTheme="minorEastAsia"/>
                <w:sz w:val="24"/>
                <w:lang w:val="en-US" w:eastAsia="zh-CN"/>
              </w:rPr>
            </w:pPr>
            <w:r>
              <w:rPr>
                <w:rFonts w:hint="eastAsia" w:hAnsi="宋体" w:cs="宋体"/>
                <w:sz w:val="24"/>
                <w:lang w:val="en-US" w:eastAsia="zh-CN"/>
              </w:rPr>
              <w:t>标段名称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cs="宋体" w:eastAsiaTheme="minorEastAsia"/>
                <w:sz w:val="24"/>
                <w:lang w:eastAsia="zh-CN"/>
              </w:rPr>
            </w:pPr>
            <w:r>
              <w:rPr>
                <w:rFonts w:hint="eastAsia" w:hAnsi="宋体" w:cs="宋体"/>
                <w:sz w:val="24"/>
              </w:rPr>
              <w:t>项目</w:t>
            </w:r>
            <w:r>
              <w:rPr>
                <w:rFonts w:hint="eastAsia" w:hAnsi="宋体" w:cs="宋体"/>
                <w:sz w:val="24"/>
                <w:lang w:eastAsia="zh-CN"/>
              </w:rPr>
              <w:t>经理</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r>
              <w:rPr>
                <w:rFonts w:hint="eastAsia" w:hAnsi="宋体" w:cs="宋体"/>
                <w:sz w:val="24"/>
              </w:rPr>
              <w:t>优惠与服务承诺：</w:t>
            </w:r>
          </w:p>
          <w:p>
            <w:pPr>
              <w:rPr>
                <w:rFonts w:hAnsi="宋体" w:cs="宋体"/>
                <w:sz w:val="24"/>
              </w:rPr>
            </w:pPr>
            <w:r>
              <w:rPr>
                <w:rFonts w:hint="eastAsia" w:hAnsi="宋体" w:cs="宋体"/>
                <w:sz w:val="24"/>
              </w:rPr>
              <w:t>注：如内容过长，投标人可根据情况以文档形式附于综合信用标第</w:t>
            </w:r>
            <w:r>
              <w:rPr>
                <w:rFonts w:hAnsi="宋体" w:cs="宋体"/>
                <w:sz w:val="24"/>
              </w:rPr>
              <w:t>十</w:t>
            </w:r>
            <w:r>
              <w:rPr>
                <w:rFonts w:hint="eastAsia" w:hAnsi="宋体" w:cs="宋体"/>
                <w:sz w:val="24"/>
                <w:lang w:eastAsia="zh-CN"/>
              </w:rPr>
              <w:t>一</w:t>
            </w:r>
            <w:r>
              <w:rPr>
                <w:rFonts w:hAnsi="宋体" w:cs="宋体"/>
                <w:sz w:val="24"/>
              </w:rPr>
              <w:t>部分投标人需要提供的其它材料中。</w:t>
            </w:r>
          </w:p>
          <w:p>
            <w:pPr>
              <w:rPr>
                <w:rFonts w:hAnsi="宋体" w:cs="宋体"/>
                <w:sz w:val="24"/>
              </w:rPr>
            </w:pPr>
            <w:r>
              <w:rPr>
                <w:rFonts w:hint="eastAsia" w:hAnsi="宋体" w:cs="宋体"/>
                <w:sz w:val="24"/>
              </w:rPr>
              <w:t>（包含优惠承诺、服务承诺及按扬尘污染整治标准进行各工序的施工）</w:t>
            </w: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108"/>
      <w:r>
        <w:rPr>
          <w:rFonts w:hint="eastAsia" w:hAnsi="宋体" w:cs="宋体"/>
          <w:b/>
          <w:sz w:val="28"/>
          <w:szCs w:val="28"/>
        </w:rPr>
        <w:t>法定代表人身份证明、授权委托书及项目</w:t>
      </w:r>
      <w:r>
        <w:rPr>
          <w:rFonts w:hint="eastAsia" w:hAnsi="宋体" w:cs="宋体"/>
          <w:b/>
          <w:sz w:val="28"/>
          <w:szCs w:val="28"/>
          <w:lang w:val="en-US" w:eastAsia="zh-CN"/>
        </w:rPr>
        <w:t>经理</w:t>
      </w:r>
      <w:r>
        <w:rPr>
          <w:rFonts w:hint="eastAsia" w:hAnsi="宋体" w:cs="宋体"/>
          <w:b/>
          <w:sz w:val="28"/>
          <w:szCs w:val="28"/>
        </w:rPr>
        <w:t>承诺书</w:t>
      </w:r>
    </w:p>
    <w:p>
      <w:pPr>
        <w:autoSpaceDE w:val="0"/>
        <w:autoSpaceDN w:val="0"/>
        <w:adjustRightInd w:val="0"/>
        <w:spacing w:line="420" w:lineRule="exact"/>
        <w:jc w:val="center"/>
        <w:rPr>
          <w:rFonts w:hAnsi="宋体" w:cs="宋体"/>
          <w:b/>
          <w:bCs/>
          <w:sz w:val="28"/>
          <w:szCs w:val="28"/>
        </w:rPr>
      </w:pPr>
      <w:bookmarkStart w:id="109" w:name="_Toc271787731"/>
      <w:r>
        <w:rPr>
          <w:rFonts w:hint="eastAsia" w:hAnsi="宋体" w:cs="宋体"/>
          <w:b/>
          <w:bCs/>
          <w:sz w:val="28"/>
          <w:szCs w:val="28"/>
        </w:rPr>
        <w:t>（一）法定代表人身份证明</w:t>
      </w:r>
      <w:bookmarkEnd w:id="10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10" w:name="_Toc271787732"/>
      <w:r>
        <w:rPr>
          <w:rFonts w:hint="eastAsia" w:hAnsi="宋体" w:cs="宋体"/>
          <w:b/>
          <w:bCs/>
          <w:sz w:val="28"/>
          <w:szCs w:val="28"/>
        </w:rPr>
        <w:t>（二）授权委托书</w:t>
      </w:r>
      <w:bookmarkEnd w:id="11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w:t>
      </w:r>
      <w:r>
        <w:rPr>
          <w:rFonts w:hint="eastAsia" w:hAnsi="宋体" w:cs="宋体"/>
          <w:sz w:val="24"/>
          <w:lang w:val="en-US" w:eastAsia="zh-CN"/>
        </w:rPr>
        <w:t>及标段名称</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（三）承诺书</w:t>
      </w:r>
    </w:p>
    <w:p>
      <w:pPr>
        <w:spacing w:line="360" w:lineRule="auto"/>
        <w:rPr>
          <w:color w:val="000000"/>
          <w:sz w:val="24"/>
        </w:rPr>
      </w:pPr>
      <w:r>
        <w:rPr>
          <w:rFonts w:hint="eastAsia"/>
          <w:b/>
          <w:bCs/>
          <w:color w:val="000000"/>
          <w:sz w:val="24"/>
        </w:rPr>
        <w:t>附件1：项目经理承诺书</w:t>
      </w:r>
    </w:p>
    <w:p>
      <w:pPr>
        <w:spacing w:line="360" w:lineRule="auto"/>
        <w:rPr>
          <w:color w:val="000000"/>
          <w:sz w:val="24"/>
        </w:rPr>
      </w:pPr>
      <w:r>
        <w:rPr>
          <w:rFonts w:hint="eastAsia"/>
          <w:color w:val="000000"/>
          <w:sz w:val="24"/>
        </w:rPr>
        <w:t>（招标人名称）：</w:t>
      </w:r>
    </w:p>
    <w:p>
      <w:pPr>
        <w:spacing w:line="360" w:lineRule="auto"/>
        <w:ind w:firstLine="480"/>
        <w:rPr>
          <w:color w:val="000000"/>
          <w:sz w:val="24"/>
        </w:rPr>
      </w:pPr>
      <w:r>
        <w:rPr>
          <w:rFonts w:hint="eastAsia"/>
          <w:color w:val="000000"/>
          <w:sz w:val="24"/>
        </w:rPr>
        <w:t xml:space="preserve">本人（姓名）系我公司拟派 </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w:t>
      </w:r>
      <w:r>
        <w:rPr>
          <w:rFonts w:hint="eastAsia"/>
          <w:color w:val="000000"/>
          <w:sz w:val="24"/>
        </w:rPr>
        <w:t>的项目经理，现承诺：亲自参加开标活动，并愿意承担因我方就此弄虚作假所引起的一切法律后果。</w:t>
      </w:r>
    </w:p>
    <w:p>
      <w:pPr>
        <w:spacing w:line="360" w:lineRule="auto"/>
        <w:ind w:firstLine="480"/>
        <w:rPr>
          <w:color w:val="000000"/>
          <w:sz w:val="24"/>
        </w:rPr>
      </w:pPr>
      <w:r>
        <w:rPr>
          <w:rFonts w:hint="eastAsia"/>
          <w:color w:val="000000"/>
          <w:sz w:val="24"/>
        </w:rPr>
        <w:t>特此承诺！</w:t>
      </w:r>
    </w:p>
    <w:p>
      <w:pPr>
        <w:spacing w:line="720" w:lineRule="auto"/>
        <w:ind w:firstLine="482"/>
        <w:rPr>
          <w:color w:val="000000"/>
          <w:sz w:val="24"/>
        </w:rPr>
      </w:pPr>
      <w:r>
        <w:rPr>
          <w:rFonts w:hint="eastAsia"/>
          <w:color w:val="000000"/>
          <w:sz w:val="24"/>
        </w:rPr>
        <w:t>附：项目经理身份证明</w:t>
      </w:r>
    </w:p>
    <w:p>
      <w:pPr>
        <w:spacing w:line="480" w:lineRule="auto"/>
        <w:ind w:firstLine="482"/>
        <w:rPr>
          <w:color w:val="000000"/>
          <w:sz w:val="24"/>
        </w:rPr>
      </w:pPr>
      <w:r>
        <w:rPr>
          <w:rFonts w:hint="eastAsia"/>
          <w:color w:val="000000"/>
          <w:sz w:val="24"/>
        </w:rPr>
        <w:t>投  标  人： （盖单位章）</w:t>
      </w:r>
    </w:p>
    <w:p>
      <w:pPr>
        <w:spacing w:line="480" w:lineRule="auto"/>
        <w:ind w:firstLine="482"/>
        <w:rPr>
          <w:color w:val="000000"/>
          <w:sz w:val="24"/>
        </w:rPr>
      </w:pPr>
      <w:r>
        <w:rPr>
          <w:rFonts w:hint="eastAsia"/>
          <w:color w:val="000000"/>
          <w:sz w:val="24"/>
        </w:rPr>
        <w:t>项目经理： （须本人签字）</w:t>
      </w:r>
    </w:p>
    <w:p>
      <w:pPr>
        <w:spacing w:line="480" w:lineRule="auto"/>
        <w:ind w:firstLine="482"/>
        <w:rPr>
          <w:color w:val="000000"/>
          <w:sz w:val="24"/>
          <w:u w:val="single"/>
        </w:rPr>
      </w:pPr>
      <w:r>
        <w:rPr>
          <w:rFonts w:hint="eastAsia"/>
          <w:color w:val="000000"/>
          <w:sz w:val="24"/>
        </w:rPr>
        <w:t>身份证号：</w:t>
      </w:r>
    </w:p>
    <w:p>
      <w:pPr>
        <w:spacing w:line="720" w:lineRule="auto"/>
        <w:ind w:firstLine="482"/>
        <w:rPr>
          <w:color w:val="000000"/>
          <w:sz w:val="24"/>
        </w:rPr>
      </w:pPr>
      <w:r>
        <w:rPr>
          <w:rFonts w:hint="eastAsia"/>
          <w:color w:val="000000"/>
          <w:sz w:val="24"/>
        </w:rPr>
        <w:t xml:space="preserve">                                           年     月     日</w:t>
      </w:r>
    </w:p>
    <w:p>
      <w:pPr>
        <w:spacing w:line="360" w:lineRule="auto"/>
        <w:ind w:firstLine="480"/>
        <w:rPr>
          <w:color w:val="000000"/>
          <w:sz w:val="24"/>
        </w:rPr>
      </w:pPr>
    </w:p>
    <w:tbl>
      <w:tblPr>
        <w:tblStyle w:val="5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000000"/>
                <w:kern w:val="2"/>
                <w:sz w:val="24"/>
              </w:rPr>
            </w:pPr>
            <w:r>
              <w:rPr>
                <w:rFonts w:hint="eastAsia"/>
                <w:color w:val="000000"/>
                <w:kern w:val="2"/>
                <w:sz w:val="24"/>
              </w:rPr>
              <w:t>身份证复印件</w:t>
            </w:r>
          </w:p>
        </w:tc>
        <w:tc>
          <w:tcPr>
            <w:tcW w:w="4345" w:type="dxa"/>
            <w:vAlign w:val="center"/>
          </w:tcPr>
          <w:p>
            <w:pPr>
              <w:spacing w:line="360" w:lineRule="auto"/>
              <w:jc w:val="center"/>
              <w:rPr>
                <w:color w:val="000000"/>
                <w:kern w:val="2"/>
                <w:sz w:val="24"/>
              </w:rPr>
            </w:pPr>
            <w:r>
              <w:rPr>
                <w:rFonts w:hint="eastAsia"/>
                <w:color w:val="000000"/>
                <w:kern w:val="2"/>
                <w:sz w:val="24"/>
              </w:rPr>
              <w:t>建造师证书复印件</w:t>
            </w:r>
          </w:p>
        </w:tc>
      </w:tr>
    </w:tbl>
    <w:p>
      <w:pPr>
        <w:spacing w:line="360" w:lineRule="auto"/>
        <w:jc w:val="center"/>
        <w:rPr>
          <w:rFonts w:hAnsi="宋体"/>
          <w:b/>
          <w:color w:val="000000"/>
          <w:sz w:val="32"/>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rPr>
          <w:rFonts w:hAnsi="宋体"/>
          <w:b/>
          <w:color w:val="000000"/>
          <w:sz w:val="24"/>
          <w:szCs w:val="24"/>
        </w:rPr>
      </w:pPr>
    </w:p>
    <w:p>
      <w:pPr>
        <w:spacing w:line="360" w:lineRule="auto"/>
        <w:rPr>
          <w:rFonts w:hAnsi="宋体"/>
          <w:b/>
          <w:color w:val="000000"/>
          <w:sz w:val="24"/>
          <w:szCs w:val="24"/>
        </w:rPr>
      </w:pPr>
    </w:p>
    <w:p>
      <w:pPr>
        <w:spacing w:line="360" w:lineRule="auto"/>
        <w:rPr>
          <w:rFonts w:hAnsi="宋体"/>
          <w:b/>
          <w:color w:val="000000"/>
          <w:sz w:val="24"/>
          <w:szCs w:val="24"/>
        </w:rPr>
      </w:pPr>
      <w:r>
        <w:rPr>
          <w:rFonts w:hint="eastAsia" w:hAnsi="宋体"/>
          <w:b/>
          <w:color w:val="000000"/>
          <w:sz w:val="24"/>
          <w:szCs w:val="24"/>
        </w:rPr>
        <w:t>附件2：“不挂靠、不转包、不违法分包”专项承诺书</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s="Arial"/>
          <w:b/>
          <w:color w:val="000000"/>
          <w:sz w:val="21"/>
          <w:szCs w:val="21"/>
          <w:shd w:val="clear" w:color="auto" w:fill="FFFFFF"/>
        </w:rPr>
      </w:pPr>
      <w:r>
        <w:rPr>
          <w:rFonts w:hint="eastAsia" w:hAnsi="宋体"/>
          <w:color w:val="000000"/>
          <w:sz w:val="21"/>
          <w:szCs w:val="21"/>
        </w:rPr>
        <w:t>我单位为守法经营的建筑工程施工企业，针对本次</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w:t>
      </w:r>
      <w:r>
        <w:rPr>
          <w:rFonts w:hint="eastAsia" w:hAnsi="宋体"/>
          <w:color w:val="000000"/>
          <w:sz w:val="21"/>
          <w:szCs w:val="21"/>
        </w:rPr>
        <w:t>招标项目，我公司郑重承诺：</w:t>
      </w:r>
      <w:r>
        <w:rPr>
          <w:rFonts w:hAnsi="宋体" w:cs="Arial"/>
          <w:b/>
          <w:color w:val="000000"/>
          <w:sz w:val="21"/>
          <w:szCs w:val="21"/>
          <w:shd w:val="clear" w:color="auto" w:fill="FFFFFF"/>
        </w:rPr>
        <w:t>绝不</w:t>
      </w:r>
      <w:r>
        <w:rPr>
          <w:rFonts w:hint="eastAsia" w:hAnsi="宋体" w:cs="Arial"/>
          <w:b/>
          <w:color w:val="000000"/>
          <w:sz w:val="21"/>
          <w:szCs w:val="21"/>
          <w:shd w:val="clear" w:color="auto" w:fill="FFFFFF"/>
        </w:rPr>
        <w:t>挂靠、不</w:t>
      </w:r>
      <w:r>
        <w:rPr>
          <w:rFonts w:hAnsi="宋体" w:cs="Arial"/>
          <w:b/>
          <w:color w:val="000000"/>
          <w:sz w:val="21"/>
          <w:szCs w:val="21"/>
          <w:shd w:val="clear" w:color="auto" w:fill="FFFFFF"/>
        </w:rPr>
        <w:t>转包</w:t>
      </w:r>
      <w:r>
        <w:rPr>
          <w:rFonts w:hint="eastAsia" w:hAnsi="宋体" w:cs="Arial"/>
          <w:b/>
          <w:color w:val="000000"/>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b/>
          <w:sz w:val="21"/>
          <w:szCs w:val="21"/>
          <w:shd w:val="clear" w:color="auto" w:fill="FFFFFF"/>
        </w:rPr>
        <w:t>违法分包</w:t>
      </w:r>
      <w:r>
        <w:rPr>
          <w:rStyle w:val="48"/>
          <w:rFonts w:hAnsi="宋体" w:cs="Arial"/>
          <w:b/>
          <w:sz w:val="21"/>
          <w:szCs w:val="21"/>
          <w:shd w:val="clear" w:color="auto" w:fill="FFFFFF"/>
        </w:rPr>
        <w:fldChar w:fldCharType="end"/>
      </w:r>
      <w:r>
        <w:rPr>
          <w:rFonts w:hAnsi="宋体" w:cs="Arial"/>
          <w:b/>
          <w:color w:val="000000"/>
          <w:sz w:val="21"/>
          <w:szCs w:val="21"/>
          <w:shd w:val="clear" w:color="auto" w:fill="FFFFFF"/>
        </w:rPr>
        <w:t>。</w:t>
      </w:r>
    </w:p>
    <w:p>
      <w:pPr>
        <w:spacing w:line="360" w:lineRule="auto"/>
        <w:ind w:firstLine="420" w:firstLineChars="200"/>
        <w:rPr>
          <w:rFonts w:hAnsi="宋体"/>
          <w:color w:val="000000"/>
          <w:sz w:val="21"/>
          <w:szCs w:val="21"/>
        </w:rPr>
      </w:pPr>
      <w:r>
        <w:rPr>
          <w:rFonts w:hAnsi="宋体" w:cs="Arial"/>
          <w:color w:val="000000"/>
          <w:sz w:val="21"/>
          <w:szCs w:val="21"/>
          <w:shd w:val="clear" w:color="auto" w:fill="FFFFFF"/>
        </w:rPr>
        <w:t>若有</w:t>
      </w:r>
      <w:r>
        <w:rPr>
          <w:rFonts w:hint="eastAsia" w:hAnsi="宋体" w:cs="Arial"/>
          <w:color w:val="000000"/>
          <w:sz w:val="21"/>
          <w:szCs w:val="21"/>
          <w:shd w:val="clear" w:color="auto" w:fill="FFFFFF"/>
        </w:rPr>
        <w:t>挂靠、</w:t>
      </w:r>
      <w:r>
        <w:rPr>
          <w:rFonts w:hAnsi="宋体" w:cs="Arial"/>
          <w:color w:val="000000"/>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sz w:val="21"/>
          <w:szCs w:val="21"/>
          <w:shd w:val="clear" w:color="auto" w:fill="FFFFFF"/>
        </w:rPr>
        <w:t>违法分包</w:t>
      </w:r>
      <w:r>
        <w:rPr>
          <w:rStyle w:val="48"/>
          <w:rFonts w:hAnsi="宋体" w:cs="Arial"/>
          <w:sz w:val="21"/>
          <w:szCs w:val="21"/>
          <w:shd w:val="clear" w:color="auto" w:fill="FFFFFF"/>
        </w:rPr>
        <w:fldChar w:fldCharType="end"/>
      </w:r>
      <w:r>
        <w:rPr>
          <w:rFonts w:hAnsi="宋体" w:cs="Arial"/>
          <w:color w:val="000000"/>
          <w:sz w:val="21"/>
          <w:szCs w:val="21"/>
          <w:shd w:val="clear" w:color="auto" w:fill="FFFFFF"/>
        </w:rPr>
        <w:t>行为</w:t>
      </w:r>
      <w:r>
        <w:rPr>
          <w:rFonts w:hint="eastAsia" w:hAnsi="宋体" w:cs="Arial"/>
          <w:color w:val="000000"/>
          <w:sz w:val="21"/>
          <w:szCs w:val="21"/>
          <w:shd w:val="clear" w:color="auto" w:fill="FFFFFF"/>
        </w:rPr>
        <w:t>愿意接受以下处罚：</w:t>
      </w:r>
    </w:p>
    <w:p>
      <w:pPr>
        <w:spacing w:line="360" w:lineRule="auto"/>
        <w:ind w:firstLine="420" w:firstLineChars="200"/>
        <w:rPr>
          <w:rFonts w:hAnsi="宋体"/>
          <w:b/>
          <w:color w:val="000000"/>
          <w:sz w:val="21"/>
          <w:szCs w:val="21"/>
        </w:rPr>
      </w:pPr>
      <w:r>
        <w:rPr>
          <w:rFonts w:hAnsi="宋体" w:cs="Arial"/>
          <w:b/>
          <w:color w:val="000000"/>
          <w:sz w:val="21"/>
          <w:szCs w:val="21"/>
          <w:shd w:val="clear" w:color="auto" w:fill="FFFFFF"/>
        </w:rPr>
        <w:t>1、由招标人向市、省和国家建设等行政主管部门报告，</w:t>
      </w:r>
      <w:r>
        <w:rPr>
          <w:rFonts w:hint="eastAsia" w:hAnsi="宋体" w:cs="Arial"/>
          <w:b/>
          <w:color w:val="000000"/>
          <w:sz w:val="21"/>
          <w:szCs w:val="21"/>
          <w:shd w:val="clear" w:color="auto" w:fill="FFFFFF"/>
        </w:rPr>
        <w:t>记入</w:t>
      </w:r>
      <w:r>
        <w:rPr>
          <w:rFonts w:hAnsi="宋体" w:cs="Arial"/>
          <w:b/>
          <w:color w:val="000000"/>
          <w:sz w:val="21"/>
          <w:szCs w:val="21"/>
          <w:shd w:val="clear" w:color="auto" w:fill="FFFFFF"/>
        </w:rPr>
        <w:t>不良记录</w:t>
      </w:r>
      <w:r>
        <w:rPr>
          <w:rFonts w:hint="eastAsia" w:hAnsi="宋体" w:cs="Arial"/>
          <w:b/>
          <w:color w:val="000000"/>
          <w:sz w:val="21"/>
          <w:szCs w:val="21"/>
          <w:shd w:val="clear" w:color="auto" w:fill="FFFFFF"/>
        </w:rPr>
        <w:t>，并愿意接受任何处理决定</w:t>
      </w:r>
      <w:r>
        <w:rPr>
          <w:rFonts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2、投标期间没收投标保证金，合同履行期间发包人有权责令其出场、</w:t>
      </w:r>
      <w:r>
        <w:rPr>
          <w:rFonts w:hint="eastAsia" w:hAnsi="宋体" w:cs="Arial"/>
          <w:b/>
          <w:color w:val="000000"/>
          <w:sz w:val="21"/>
          <w:szCs w:val="21"/>
          <w:shd w:val="clear" w:color="auto" w:fill="FFFFFF"/>
        </w:rPr>
        <w:t>没收履约保证金</w:t>
      </w:r>
      <w:r>
        <w:rPr>
          <w:rFonts w:hAnsi="宋体" w:cs="Arial"/>
          <w:b/>
          <w:color w:val="000000"/>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3、由招标人联系司法机关追究相关法律责任。</w:t>
      </w:r>
    </w:p>
    <w:p>
      <w:pPr>
        <w:spacing w:line="360" w:lineRule="auto"/>
        <w:ind w:firstLine="420" w:firstLineChars="200"/>
        <w:rPr>
          <w:rFonts w:hAnsi="宋体"/>
          <w:color w:val="000000"/>
          <w:sz w:val="21"/>
          <w:szCs w:val="21"/>
        </w:rPr>
      </w:pP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0"/>
        </w:rPr>
      </w:pPr>
      <w:r>
        <w:rPr>
          <w:rFonts w:hint="eastAsia" w:hAnsi="宋体"/>
          <w:color w:val="000000"/>
          <w:sz w:val="21"/>
          <w:szCs w:val="21"/>
        </w:rPr>
        <w:t xml:space="preserve">法定代表人：（签 字） </w:t>
      </w:r>
    </w:p>
    <w:p>
      <w:pPr>
        <w:spacing w:line="360" w:lineRule="auto"/>
        <w:rPr>
          <w:rFonts w:hAnsi="宋体" w:cs="方正大标宋简体"/>
          <w:b/>
          <w:color w:val="000000"/>
          <w:sz w:val="24"/>
          <w:szCs w:val="24"/>
        </w:rPr>
      </w:pPr>
      <w:r>
        <w:rPr>
          <w:rFonts w:hint="eastAsia" w:hAnsi="宋体" w:cs="方正大标宋简体"/>
          <w:b/>
          <w:color w:val="000000"/>
          <w:sz w:val="24"/>
          <w:szCs w:val="24"/>
        </w:rPr>
        <w:t>附件3、关于农民工工资的承诺</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我单位为守法经营的建筑工程施工企业，针对本次（项目名称</w:t>
      </w:r>
      <w:r>
        <w:rPr>
          <w:rFonts w:hint="eastAsia" w:hAnsi="宋体"/>
          <w:color w:val="000000"/>
          <w:sz w:val="21"/>
          <w:szCs w:val="21"/>
          <w:lang w:val="en-US" w:eastAsia="zh-CN"/>
        </w:rPr>
        <w:t>及标段名称</w:t>
      </w:r>
      <w:r>
        <w:rPr>
          <w:rFonts w:hint="eastAsia" w:hAnsi="宋体"/>
          <w:color w:val="000000"/>
          <w:sz w:val="21"/>
          <w:szCs w:val="21"/>
        </w:rPr>
        <w:t>）招标项目，我公司郑重承诺：</w:t>
      </w:r>
    </w:p>
    <w:p>
      <w:pPr>
        <w:spacing w:line="360" w:lineRule="auto"/>
        <w:ind w:firstLine="420" w:firstLineChars="200"/>
        <w:rPr>
          <w:rFonts w:hAnsi="宋体"/>
          <w:color w:val="000000"/>
          <w:sz w:val="21"/>
          <w:szCs w:val="21"/>
        </w:rPr>
      </w:pPr>
      <w:r>
        <w:rPr>
          <w:rFonts w:hint="eastAsia" w:hAnsi="宋体"/>
          <w:color w:val="000000"/>
          <w:sz w:val="21"/>
          <w:szCs w:val="21"/>
        </w:rPr>
        <w:t xml:space="preserve">1、 </w:t>
      </w:r>
      <w:r>
        <w:rPr>
          <w:rFonts w:hint="eastAsia" w:hAnsi="宋体"/>
          <w:b/>
          <w:bCs/>
          <w:color w:val="000000"/>
          <w:sz w:val="21"/>
          <w:szCs w:val="21"/>
        </w:rPr>
        <w:t>截止本工程开标之日止，本企业无拖欠农民工工资及其他职工工资，无克扣或拖欠农民工工资的不良记录</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000000"/>
          <w:sz w:val="21"/>
          <w:szCs w:val="21"/>
        </w:rPr>
      </w:pPr>
      <w:r>
        <w:rPr>
          <w:rFonts w:hint="eastAsia" w:hAnsi="宋体"/>
          <w:b/>
          <w:bCs/>
          <w:color w:val="000000"/>
          <w:sz w:val="21"/>
          <w:szCs w:val="21"/>
        </w:rPr>
        <w:t>（1）我单位中标后，将及时、足额存入农民工工资保障金；</w:t>
      </w:r>
    </w:p>
    <w:p>
      <w:pPr>
        <w:spacing w:line="360" w:lineRule="auto"/>
        <w:ind w:firstLine="420" w:firstLineChars="200"/>
        <w:rPr>
          <w:rFonts w:hAnsi="宋体"/>
          <w:b/>
          <w:bCs/>
          <w:color w:val="000000"/>
          <w:sz w:val="21"/>
          <w:szCs w:val="21"/>
        </w:rPr>
      </w:pPr>
      <w:r>
        <w:rPr>
          <w:rFonts w:hint="eastAsia" w:hAnsi="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000000"/>
          <w:sz w:val="21"/>
          <w:szCs w:val="21"/>
        </w:rPr>
      </w:pPr>
      <w:r>
        <w:rPr>
          <w:rFonts w:hint="eastAsia" w:hAnsi="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Ansi="宋体"/>
          <w:color w:val="000000"/>
          <w:sz w:val="21"/>
          <w:szCs w:val="21"/>
        </w:rPr>
      </w:pPr>
      <w:r>
        <w:rPr>
          <w:rFonts w:hint="eastAsia" w:hAnsi="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法定代表人：（签 字） </w:t>
      </w:r>
    </w:p>
    <w:p>
      <w:pPr>
        <w:autoSpaceDE w:val="0"/>
        <w:autoSpaceDN w:val="0"/>
        <w:adjustRightInd w:val="0"/>
        <w:spacing w:line="360" w:lineRule="auto"/>
        <w:jc w:val="center"/>
        <w:rPr>
          <w:rFonts w:hAnsi="宋体" w:cs="TimesNewRomanPSMT"/>
          <w:b/>
          <w:color w:val="000000"/>
          <w:sz w:val="21"/>
          <w:szCs w:val="21"/>
        </w:rPr>
      </w:pPr>
      <w:r>
        <w:rPr>
          <w:rFonts w:hint="eastAsia" w:hAnsi="宋体"/>
          <w:color w:val="000000"/>
          <w:sz w:val="21"/>
          <w:szCs w:val="21"/>
        </w:rPr>
        <w:t xml:space="preserve">                                                                          年    月    日</w:t>
      </w: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b/>
          <w:color w:val="000000"/>
          <w:sz w:val="28"/>
        </w:rPr>
      </w:pPr>
      <w:r>
        <w:rPr>
          <w:rFonts w:hint="eastAsia" w:hAnsi="宋体"/>
          <w:b/>
          <w:color w:val="000000"/>
          <w:sz w:val="28"/>
        </w:rPr>
        <w:t>（一）项目管理机构组成表</w:t>
      </w:r>
    </w:p>
    <w:p>
      <w:pPr>
        <w:autoSpaceDE w:val="0"/>
        <w:autoSpaceDN w:val="0"/>
        <w:adjustRightInd w:val="0"/>
        <w:spacing w:line="360" w:lineRule="auto"/>
        <w:ind w:right="215" w:firstLine="420"/>
        <w:jc w:val="center"/>
        <w:rPr>
          <w:rFonts w:hAnsi="宋体"/>
          <w:b/>
          <w:color w:val="000000"/>
          <w:sz w:val="24"/>
        </w:rPr>
      </w:pPr>
    </w:p>
    <w:tbl>
      <w:tblPr>
        <w:tblStyle w:val="5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职务</w:t>
            </w:r>
          </w:p>
        </w:tc>
        <w:tc>
          <w:tcPr>
            <w:tcW w:w="914"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姓名</w:t>
            </w:r>
          </w:p>
        </w:tc>
        <w:tc>
          <w:tcPr>
            <w:tcW w:w="914" w:type="dxa"/>
            <w:vMerge w:val="restart"/>
            <w:noWrap w:val="0"/>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职称</w:t>
            </w:r>
          </w:p>
        </w:tc>
        <w:tc>
          <w:tcPr>
            <w:tcW w:w="5710" w:type="dxa"/>
            <w:gridSpan w:val="5"/>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执业或职业资格证明</w:t>
            </w:r>
          </w:p>
        </w:tc>
        <w:tc>
          <w:tcPr>
            <w:tcW w:w="1036"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noWrap w:val="0"/>
            <w:vAlign w:val="center"/>
          </w:tcPr>
          <w:p>
            <w:pPr>
              <w:autoSpaceDE w:val="0"/>
              <w:autoSpaceDN w:val="0"/>
              <w:adjustRightInd w:val="0"/>
              <w:spacing w:line="360" w:lineRule="auto"/>
              <w:ind w:right="215"/>
              <w:jc w:val="center"/>
              <w:rPr>
                <w:rFonts w:hAnsi="宋体"/>
                <w:color w:val="000000"/>
                <w:kern w:val="2"/>
                <w:sz w:val="24"/>
              </w:rPr>
            </w:pPr>
          </w:p>
        </w:tc>
        <w:tc>
          <w:tcPr>
            <w:tcW w:w="140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证书名称</w:t>
            </w:r>
          </w:p>
        </w:tc>
        <w:tc>
          <w:tcPr>
            <w:tcW w:w="94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级别</w:t>
            </w:r>
          </w:p>
        </w:tc>
        <w:tc>
          <w:tcPr>
            <w:tcW w:w="945" w:type="dxa"/>
            <w:noWrap w:val="0"/>
            <w:vAlign w:val="center"/>
          </w:tcPr>
          <w:p>
            <w:pPr>
              <w:autoSpaceDE w:val="0"/>
              <w:autoSpaceDN w:val="0"/>
              <w:adjustRightInd w:val="0"/>
              <w:spacing w:line="360" w:lineRule="auto"/>
              <w:ind w:right="215"/>
              <w:jc w:val="center"/>
              <w:rPr>
                <w:rFonts w:hAnsi="宋体" w:eastAsia="宋体"/>
                <w:color w:val="000000"/>
                <w:kern w:val="2"/>
                <w:sz w:val="24"/>
              </w:rPr>
            </w:pPr>
            <w:r>
              <w:rPr>
                <w:rFonts w:hint="eastAsia" w:hAnsi="宋体"/>
                <w:color w:val="000000"/>
                <w:kern w:val="2"/>
                <w:sz w:val="24"/>
              </w:rPr>
              <w:t>证号</w:t>
            </w:r>
          </w:p>
        </w:tc>
        <w:tc>
          <w:tcPr>
            <w:tcW w:w="945"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专业</w:t>
            </w:r>
          </w:p>
        </w:tc>
        <w:tc>
          <w:tcPr>
            <w:tcW w:w="1470" w:type="dxa"/>
            <w:noWrap w:val="0"/>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养老保险</w:t>
            </w:r>
          </w:p>
        </w:tc>
        <w:tc>
          <w:tcPr>
            <w:tcW w:w="1036" w:type="dxa"/>
            <w:noWrap w:val="0"/>
            <w:vAlign w:val="center"/>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Ansi="宋体"/>
                <w:color w:val="000000"/>
                <w:kern w:val="2"/>
                <w:sz w:val="24"/>
              </w:rPr>
            </w:pP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w:t>
            </w:r>
          </w:p>
        </w:tc>
        <w:tc>
          <w:tcPr>
            <w:tcW w:w="914" w:type="dxa"/>
            <w:noWrap w:val="0"/>
            <w:vAlign w:val="top"/>
          </w:tcPr>
          <w:p>
            <w:pPr>
              <w:autoSpaceDE w:val="0"/>
              <w:autoSpaceDN w:val="0"/>
              <w:adjustRightInd w:val="0"/>
              <w:spacing w:line="360" w:lineRule="auto"/>
              <w:ind w:right="215"/>
              <w:jc w:val="center"/>
              <w:rPr>
                <w:rFonts w:hAnsi="宋体"/>
                <w:color w:val="000000"/>
                <w:kern w:val="2"/>
                <w:sz w:val="24"/>
              </w:rPr>
            </w:pPr>
          </w:p>
        </w:tc>
        <w:tc>
          <w:tcPr>
            <w:tcW w:w="140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945" w:type="dxa"/>
            <w:noWrap w:val="0"/>
            <w:vAlign w:val="top"/>
          </w:tcPr>
          <w:p>
            <w:pPr>
              <w:autoSpaceDE w:val="0"/>
              <w:autoSpaceDN w:val="0"/>
              <w:adjustRightInd w:val="0"/>
              <w:spacing w:line="360" w:lineRule="auto"/>
              <w:ind w:right="215"/>
              <w:jc w:val="center"/>
              <w:rPr>
                <w:rFonts w:hAnsi="宋体"/>
                <w:color w:val="000000"/>
                <w:kern w:val="2"/>
                <w:sz w:val="24"/>
              </w:rPr>
            </w:pPr>
          </w:p>
        </w:tc>
        <w:tc>
          <w:tcPr>
            <w:tcW w:w="1470" w:type="dxa"/>
            <w:noWrap w:val="0"/>
            <w:vAlign w:val="top"/>
          </w:tcPr>
          <w:p>
            <w:pPr>
              <w:autoSpaceDE w:val="0"/>
              <w:autoSpaceDN w:val="0"/>
              <w:adjustRightInd w:val="0"/>
              <w:spacing w:line="360" w:lineRule="auto"/>
              <w:ind w:right="215"/>
              <w:jc w:val="center"/>
              <w:rPr>
                <w:rFonts w:hAnsi="宋体"/>
                <w:color w:val="000000"/>
                <w:kern w:val="2"/>
                <w:sz w:val="24"/>
              </w:rPr>
            </w:pPr>
          </w:p>
        </w:tc>
        <w:tc>
          <w:tcPr>
            <w:tcW w:w="1036" w:type="dxa"/>
            <w:noWrap w:val="0"/>
            <w:vAlign w:val="top"/>
          </w:tcPr>
          <w:p>
            <w:pPr>
              <w:autoSpaceDE w:val="0"/>
              <w:autoSpaceDN w:val="0"/>
              <w:adjustRightInd w:val="0"/>
              <w:spacing w:line="360" w:lineRule="auto"/>
              <w:ind w:right="215"/>
              <w:jc w:val="center"/>
              <w:rPr>
                <w:rFonts w:hAnsi="宋体"/>
                <w:color w:val="000000"/>
                <w:kern w:val="2"/>
                <w:sz w:val="24"/>
              </w:rPr>
            </w:pPr>
          </w:p>
        </w:tc>
      </w:tr>
    </w:tbl>
    <w:p>
      <w:pPr>
        <w:autoSpaceDE w:val="0"/>
        <w:autoSpaceDN w:val="0"/>
        <w:adjustRightInd w:val="0"/>
        <w:spacing w:line="360" w:lineRule="auto"/>
        <w:ind w:right="215"/>
        <w:rPr>
          <w:rFonts w:hAnsi="宋体"/>
          <w:color w:val="000000"/>
        </w:rPr>
      </w:pPr>
    </w:p>
    <w:p>
      <w:pPr>
        <w:spacing w:before="156" w:beforeLines="50" w:after="312" w:afterLines="100" w:line="420" w:lineRule="exact"/>
        <w:ind w:firstLine="2800" w:firstLineChars="1000"/>
        <w:rPr>
          <w:rFonts w:hAnsi="宋体"/>
          <w:b/>
          <w:color w:val="000000"/>
          <w:sz w:val="28"/>
          <w:szCs w:val="28"/>
        </w:rPr>
      </w:pPr>
      <w:r>
        <w:rPr>
          <w:rFonts w:hint="eastAsia" w:hAnsi="宋体"/>
          <w:b/>
          <w:color w:val="000000"/>
          <w:sz w:val="28"/>
          <w:szCs w:val="28"/>
        </w:rPr>
        <w:t>（二）主要人员简历表</w:t>
      </w:r>
    </w:p>
    <w:p>
      <w:pPr>
        <w:spacing w:line="420" w:lineRule="exact"/>
        <w:rPr>
          <w:rFonts w:ascii="黑体" w:hAnsi="宋体" w:eastAsia="黑体"/>
          <w:color w:val="000000"/>
          <w:sz w:val="24"/>
        </w:rPr>
      </w:pPr>
      <w:r>
        <w:rPr>
          <w:rFonts w:hint="eastAsia" w:ascii="黑体" w:hAnsi="宋体" w:eastAsia="黑体"/>
          <w:color w:val="000000"/>
          <w:sz w:val="24"/>
        </w:rPr>
        <w:t>附1：项目经理简历表</w:t>
      </w:r>
    </w:p>
    <w:p>
      <w:pPr>
        <w:spacing w:line="420" w:lineRule="exact"/>
        <w:ind w:firstLine="480" w:firstLineChars="200"/>
        <w:rPr>
          <w:rFonts w:ascii="黑体" w:hAnsi="宋体" w:eastAsia="黑体"/>
          <w:color w:val="000000"/>
          <w:sz w:val="24"/>
        </w:rPr>
      </w:pPr>
      <w:r>
        <w:rPr>
          <w:rFonts w:hint="eastAsia" w:hAnsi="宋体"/>
          <w:color w:val="000000"/>
          <w:sz w:val="24"/>
          <w:szCs w:val="24"/>
        </w:rPr>
        <w:t>项目经理应附项目负责人（项目经理）身份证、注册建造师执业证书、安全生产考核合格证书</w:t>
      </w:r>
      <w:r>
        <w:rPr>
          <w:rFonts w:hint="eastAsia" w:hAnsi="宋体"/>
          <w:color w:val="000000"/>
          <w:sz w:val="24"/>
          <w:szCs w:val="24"/>
          <w:lang w:eastAsia="zh-CN"/>
        </w:rPr>
        <w:t>、</w:t>
      </w:r>
      <w:r>
        <w:rPr>
          <w:rFonts w:hint="eastAsia" w:hAnsi="宋体"/>
          <w:color w:val="000000"/>
          <w:sz w:val="24"/>
          <w:szCs w:val="24"/>
          <w:lang w:val="en-US" w:eastAsia="zh-CN"/>
        </w:rPr>
        <w:t xml:space="preserve"> </w:t>
      </w:r>
      <w:r>
        <w:rPr>
          <w:rFonts w:hint="eastAsia" w:hAnsi="宋体"/>
          <w:color w:val="000000"/>
          <w:sz w:val="24"/>
          <w:szCs w:val="24"/>
        </w:rPr>
        <w:t>职称证书、养老保险复印件</w:t>
      </w:r>
      <w:r>
        <w:rPr>
          <w:rFonts w:hint="eastAsia" w:hAnsi="宋体"/>
          <w:color w:val="000000"/>
          <w:sz w:val="24"/>
          <w:szCs w:val="24"/>
          <w:lang w:eastAsia="zh-CN"/>
        </w:rPr>
        <w:t>或扫描件</w:t>
      </w:r>
      <w:r>
        <w:rPr>
          <w:rFonts w:hint="eastAsia" w:hAnsi="宋体"/>
          <w:color w:val="000000"/>
          <w:sz w:val="24"/>
          <w:szCs w:val="24"/>
        </w:rPr>
        <w:t>及未担任其他在施建设工程项目项目经理的承诺书，管理过的项目业绩须附中标通知书和施工合同复印件</w:t>
      </w:r>
      <w:r>
        <w:rPr>
          <w:rFonts w:hint="eastAsia" w:hAnsi="宋体"/>
          <w:color w:val="000000"/>
          <w:sz w:val="24"/>
          <w:szCs w:val="24"/>
          <w:lang w:eastAsia="zh-CN"/>
        </w:rPr>
        <w:t>或扫描件</w:t>
      </w:r>
      <w:r>
        <w:rPr>
          <w:rFonts w:hint="eastAsia" w:hAnsi="宋体"/>
          <w:color w:val="000000"/>
          <w:sz w:val="24"/>
          <w:szCs w:val="24"/>
        </w:rPr>
        <w:t>。类似项目限于以项目经理身份参与的项目。</w:t>
      </w:r>
    </w:p>
    <w:tbl>
      <w:tblPr>
        <w:tblStyle w:val="5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姓  名</w:t>
            </w:r>
          </w:p>
        </w:tc>
        <w:tc>
          <w:tcPr>
            <w:tcW w:w="1101" w:type="dxa"/>
            <w:noWrap w:val="0"/>
            <w:vAlign w:val="center"/>
          </w:tcPr>
          <w:p>
            <w:pPr>
              <w:jc w:val="center"/>
              <w:rPr>
                <w:rFonts w:hAnsi="宋体"/>
                <w:color w:val="000000"/>
                <w:kern w:val="2"/>
                <w:sz w:val="24"/>
              </w:rPr>
            </w:pPr>
          </w:p>
        </w:tc>
        <w:tc>
          <w:tcPr>
            <w:tcW w:w="1204" w:type="dxa"/>
            <w:noWrap w:val="0"/>
            <w:vAlign w:val="center"/>
          </w:tcPr>
          <w:p>
            <w:pPr>
              <w:jc w:val="center"/>
              <w:rPr>
                <w:rFonts w:hAnsi="宋体"/>
                <w:color w:val="000000"/>
                <w:kern w:val="2"/>
                <w:sz w:val="24"/>
              </w:rPr>
            </w:pPr>
            <w:r>
              <w:rPr>
                <w:rFonts w:hint="eastAsia" w:hAnsi="宋体"/>
                <w:color w:val="000000"/>
                <w:kern w:val="2"/>
                <w:sz w:val="24"/>
              </w:rPr>
              <w:t>年  龄</w:t>
            </w:r>
          </w:p>
        </w:tc>
        <w:tc>
          <w:tcPr>
            <w:tcW w:w="1355" w:type="dxa"/>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r>
              <w:rPr>
                <w:rFonts w:hint="eastAsia" w:hAnsi="宋体"/>
                <w:color w:val="000000"/>
                <w:kern w:val="2"/>
                <w:sz w:val="24"/>
              </w:rPr>
              <w:t>学历</w:t>
            </w: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职  称</w:t>
            </w:r>
          </w:p>
        </w:tc>
        <w:tc>
          <w:tcPr>
            <w:tcW w:w="1101" w:type="dxa"/>
            <w:noWrap w:val="0"/>
            <w:vAlign w:val="center"/>
          </w:tcPr>
          <w:p>
            <w:pPr>
              <w:jc w:val="center"/>
              <w:rPr>
                <w:rFonts w:hAnsi="宋体"/>
                <w:color w:val="000000"/>
                <w:kern w:val="2"/>
                <w:sz w:val="24"/>
              </w:rPr>
            </w:pPr>
          </w:p>
        </w:tc>
        <w:tc>
          <w:tcPr>
            <w:tcW w:w="1204" w:type="dxa"/>
            <w:noWrap w:val="0"/>
            <w:vAlign w:val="center"/>
          </w:tcPr>
          <w:p>
            <w:pPr>
              <w:jc w:val="center"/>
              <w:rPr>
                <w:rFonts w:hAnsi="宋体"/>
                <w:color w:val="000000"/>
                <w:kern w:val="2"/>
                <w:sz w:val="24"/>
              </w:rPr>
            </w:pPr>
            <w:r>
              <w:rPr>
                <w:rFonts w:hint="eastAsia" w:hAnsi="宋体"/>
                <w:color w:val="000000"/>
                <w:kern w:val="2"/>
                <w:sz w:val="24"/>
              </w:rPr>
              <w:t>职  务</w:t>
            </w:r>
          </w:p>
        </w:tc>
        <w:tc>
          <w:tcPr>
            <w:tcW w:w="1355" w:type="dxa"/>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r>
              <w:rPr>
                <w:rFonts w:hint="eastAsia" w:hAnsi="宋体"/>
                <w:color w:val="000000"/>
                <w:kern w:val="2"/>
                <w:sz w:val="24"/>
              </w:rPr>
              <w:t>拟在本工程任职</w:t>
            </w:r>
          </w:p>
        </w:tc>
        <w:tc>
          <w:tcPr>
            <w:tcW w:w="2259" w:type="dxa"/>
            <w:noWrap w:val="0"/>
            <w:vAlign w:val="center"/>
          </w:tcPr>
          <w:p>
            <w:pPr>
              <w:jc w:val="center"/>
              <w:rPr>
                <w:rFonts w:hAnsi="宋体"/>
                <w:color w:val="000000"/>
                <w:kern w:val="2"/>
                <w:sz w:val="24"/>
              </w:rPr>
            </w:pPr>
            <w:r>
              <w:rPr>
                <w:rFonts w:hint="eastAsia" w:hAnsi="宋体"/>
                <w:color w:val="000000"/>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olor w:val="000000"/>
                <w:kern w:val="2"/>
                <w:sz w:val="24"/>
              </w:rPr>
            </w:pPr>
            <w:r>
              <w:rPr>
                <w:rFonts w:hint="eastAsia" w:hAnsi="宋体"/>
                <w:color w:val="000000"/>
                <w:kern w:val="2"/>
                <w:sz w:val="24"/>
              </w:rPr>
              <w:t>注册建造师执业资格等级</w:t>
            </w:r>
          </w:p>
        </w:tc>
        <w:tc>
          <w:tcPr>
            <w:tcW w:w="1355" w:type="dxa"/>
            <w:noWrap w:val="0"/>
            <w:vAlign w:val="center"/>
          </w:tcPr>
          <w:p>
            <w:pPr>
              <w:jc w:val="center"/>
              <w:rPr>
                <w:rFonts w:hAnsi="宋体"/>
                <w:color w:val="000000"/>
                <w:kern w:val="2"/>
                <w:sz w:val="24"/>
              </w:rPr>
            </w:pPr>
            <w:r>
              <w:rPr>
                <w:rFonts w:hint="eastAsia" w:hAnsi="宋体"/>
                <w:color w:val="000000"/>
                <w:kern w:val="2"/>
                <w:sz w:val="24"/>
              </w:rPr>
              <w:t xml:space="preserve">      级</w:t>
            </w:r>
          </w:p>
        </w:tc>
        <w:tc>
          <w:tcPr>
            <w:tcW w:w="1959" w:type="dxa"/>
            <w:noWrap w:val="0"/>
            <w:vAlign w:val="center"/>
          </w:tcPr>
          <w:p>
            <w:pPr>
              <w:jc w:val="center"/>
              <w:rPr>
                <w:rFonts w:hAnsi="宋体"/>
                <w:color w:val="000000"/>
                <w:kern w:val="2"/>
                <w:sz w:val="24"/>
              </w:rPr>
            </w:pPr>
            <w:r>
              <w:rPr>
                <w:rFonts w:hint="eastAsia" w:hAnsi="宋体"/>
                <w:color w:val="000000"/>
                <w:kern w:val="2"/>
                <w:sz w:val="24"/>
              </w:rPr>
              <w:t>建造师专业</w:t>
            </w: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Ansi="宋体"/>
                <w:color w:val="000000"/>
                <w:kern w:val="2"/>
                <w:sz w:val="24"/>
              </w:rPr>
            </w:pPr>
            <w:r>
              <w:rPr>
                <w:rFonts w:hint="eastAsia" w:hAnsi="宋体"/>
                <w:color w:val="000000"/>
                <w:kern w:val="2"/>
                <w:sz w:val="24"/>
              </w:rPr>
              <w:t>安全生产考核合格证书</w:t>
            </w:r>
          </w:p>
        </w:tc>
        <w:tc>
          <w:tcPr>
            <w:tcW w:w="5573" w:type="dxa"/>
            <w:gridSpan w:val="3"/>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毕业学校</w:t>
            </w:r>
          </w:p>
        </w:tc>
        <w:tc>
          <w:tcPr>
            <w:tcW w:w="7878" w:type="dxa"/>
            <w:gridSpan w:val="5"/>
            <w:noWrap w:val="0"/>
            <w:vAlign w:val="center"/>
          </w:tcPr>
          <w:p>
            <w:pPr>
              <w:ind w:firstLine="960" w:firstLineChars="400"/>
              <w:rPr>
                <w:rFonts w:hAnsi="宋体"/>
                <w:color w:val="000000"/>
                <w:kern w:val="2"/>
                <w:sz w:val="24"/>
              </w:rPr>
            </w:pPr>
            <w:r>
              <w:rPr>
                <w:rFonts w:hint="eastAsia" w:hAnsi="宋体"/>
                <w:color w:val="000000"/>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noWrap w:val="0"/>
            <w:vAlign w:val="center"/>
          </w:tcPr>
          <w:p>
            <w:pPr>
              <w:jc w:val="center"/>
              <w:rPr>
                <w:rFonts w:hAnsi="宋体"/>
                <w:color w:val="000000"/>
                <w:kern w:val="2"/>
                <w:sz w:val="24"/>
              </w:rPr>
            </w:pPr>
            <w:r>
              <w:rPr>
                <w:rFonts w:hint="eastAsia" w:hAnsi="宋体"/>
                <w:color w:val="000000"/>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r>
              <w:rPr>
                <w:rFonts w:hint="eastAsia" w:hAnsi="宋体"/>
                <w:color w:val="000000"/>
                <w:kern w:val="2"/>
                <w:sz w:val="24"/>
              </w:rPr>
              <w:t>时  间</w:t>
            </w:r>
          </w:p>
        </w:tc>
        <w:tc>
          <w:tcPr>
            <w:tcW w:w="3660" w:type="dxa"/>
            <w:gridSpan w:val="3"/>
            <w:noWrap w:val="0"/>
            <w:vAlign w:val="center"/>
          </w:tcPr>
          <w:p>
            <w:pPr>
              <w:jc w:val="center"/>
              <w:rPr>
                <w:rFonts w:hAnsi="宋体"/>
                <w:color w:val="000000"/>
                <w:kern w:val="2"/>
                <w:sz w:val="24"/>
              </w:rPr>
            </w:pPr>
            <w:r>
              <w:rPr>
                <w:rFonts w:hint="eastAsia" w:hAnsi="宋体"/>
                <w:color w:val="000000"/>
                <w:kern w:val="2"/>
                <w:sz w:val="24"/>
              </w:rPr>
              <w:t>参加过的类似项目名称</w:t>
            </w:r>
          </w:p>
        </w:tc>
        <w:tc>
          <w:tcPr>
            <w:tcW w:w="1959" w:type="dxa"/>
            <w:noWrap w:val="0"/>
            <w:vAlign w:val="center"/>
          </w:tcPr>
          <w:p>
            <w:pPr>
              <w:jc w:val="center"/>
              <w:rPr>
                <w:rFonts w:hAnsi="宋体"/>
                <w:color w:val="000000"/>
                <w:kern w:val="2"/>
                <w:sz w:val="24"/>
              </w:rPr>
            </w:pPr>
            <w:r>
              <w:rPr>
                <w:rFonts w:hint="eastAsia" w:hAnsi="宋体"/>
                <w:color w:val="000000"/>
                <w:kern w:val="2"/>
                <w:sz w:val="24"/>
              </w:rPr>
              <w:t>工程概况说明</w:t>
            </w:r>
          </w:p>
        </w:tc>
        <w:tc>
          <w:tcPr>
            <w:tcW w:w="2259" w:type="dxa"/>
            <w:noWrap w:val="0"/>
            <w:vAlign w:val="center"/>
          </w:tcPr>
          <w:p>
            <w:pPr>
              <w:jc w:val="center"/>
              <w:rPr>
                <w:rFonts w:hAnsi="宋体"/>
                <w:color w:val="000000"/>
                <w:kern w:val="2"/>
                <w:sz w:val="24"/>
              </w:rPr>
            </w:pPr>
            <w:r>
              <w:rPr>
                <w:rFonts w:hint="eastAsia" w:hAnsi="宋体"/>
                <w:color w:val="000000"/>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noWrap w:val="0"/>
            <w:vAlign w:val="center"/>
          </w:tcPr>
          <w:p>
            <w:pPr>
              <w:jc w:val="center"/>
              <w:rPr>
                <w:rFonts w:hAnsi="宋体"/>
                <w:color w:val="000000"/>
                <w:kern w:val="2"/>
                <w:sz w:val="24"/>
              </w:rPr>
            </w:pPr>
          </w:p>
        </w:tc>
        <w:tc>
          <w:tcPr>
            <w:tcW w:w="3660" w:type="dxa"/>
            <w:gridSpan w:val="3"/>
            <w:noWrap w:val="0"/>
            <w:vAlign w:val="center"/>
          </w:tcPr>
          <w:p>
            <w:pPr>
              <w:jc w:val="center"/>
              <w:rPr>
                <w:rFonts w:hAnsi="宋体"/>
                <w:color w:val="000000"/>
                <w:kern w:val="2"/>
                <w:sz w:val="24"/>
              </w:rPr>
            </w:pPr>
          </w:p>
        </w:tc>
        <w:tc>
          <w:tcPr>
            <w:tcW w:w="1959" w:type="dxa"/>
            <w:noWrap w:val="0"/>
            <w:vAlign w:val="center"/>
          </w:tcPr>
          <w:p>
            <w:pPr>
              <w:jc w:val="center"/>
              <w:rPr>
                <w:rFonts w:hAnsi="宋体"/>
                <w:color w:val="000000"/>
                <w:kern w:val="2"/>
                <w:sz w:val="24"/>
              </w:rPr>
            </w:pPr>
          </w:p>
        </w:tc>
        <w:tc>
          <w:tcPr>
            <w:tcW w:w="2259" w:type="dxa"/>
            <w:noWrap w:val="0"/>
            <w:vAlign w:val="center"/>
          </w:tcPr>
          <w:p>
            <w:pPr>
              <w:jc w:val="center"/>
              <w:rPr>
                <w:rFonts w:hAnsi="宋体"/>
                <w:color w:val="000000"/>
                <w:kern w:val="2"/>
                <w:sz w:val="24"/>
              </w:rPr>
            </w:pPr>
          </w:p>
        </w:tc>
      </w:tr>
    </w:tbl>
    <w:p>
      <w:pPr>
        <w:spacing w:line="420" w:lineRule="exact"/>
        <w:rPr>
          <w:rFonts w:ascii="黑体" w:hAnsi="宋体" w:eastAsia="黑体"/>
          <w:color w:val="000000"/>
          <w:sz w:val="24"/>
        </w:rPr>
      </w:pPr>
      <w:r>
        <w:rPr>
          <w:rFonts w:hAnsi="宋体"/>
          <w:color w:val="000000"/>
          <w:szCs w:val="21"/>
        </w:rPr>
        <w:br w:type="page"/>
      </w:r>
      <w:r>
        <w:rPr>
          <w:rFonts w:hint="eastAsia" w:ascii="黑体" w:hAnsi="宋体" w:eastAsia="黑体"/>
          <w:color w:val="000000"/>
          <w:sz w:val="24"/>
        </w:rPr>
        <w:t>附2：主要项目管理人员简历表</w:t>
      </w:r>
    </w:p>
    <w:p>
      <w:pPr>
        <w:spacing w:line="420" w:lineRule="exact"/>
        <w:ind w:firstLine="480" w:firstLineChars="200"/>
        <w:rPr>
          <w:rFonts w:hAnsi="宋体"/>
          <w:color w:val="000000"/>
          <w:sz w:val="24"/>
          <w:szCs w:val="24"/>
        </w:rPr>
      </w:pPr>
      <w:r>
        <w:rPr>
          <w:rFonts w:hint="eastAsia" w:hAnsi="宋体"/>
          <w:color w:val="000000"/>
          <w:sz w:val="24"/>
          <w:szCs w:val="24"/>
        </w:rPr>
        <w:t>主要项目管理人员是指技术负责人、合同商务负责人、专职安全生产管理员等岗位人员。应附资格证书、身份证、职称证（技术负责人）、养老保险复印件，专职安全生产管理人员应附安全生产考核合格证书复印件</w:t>
      </w:r>
      <w:r>
        <w:rPr>
          <w:rFonts w:hint="eastAsia" w:hAnsi="宋体"/>
          <w:color w:val="000000"/>
          <w:sz w:val="24"/>
          <w:szCs w:val="24"/>
          <w:lang w:eastAsia="zh-CN"/>
        </w:rPr>
        <w:t>或扫描件</w:t>
      </w:r>
      <w:r>
        <w:rPr>
          <w:rFonts w:hint="eastAsia" w:hAnsi="宋体"/>
          <w:color w:val="000000"/>
          <w:sz w:val="24"/>
          <w:szCs w:val="24"/>
        </w:rPr>
        <w:t>，主要业绩须附合同协议书复印件</w:t>
      </w:r>
      <w:r>
        <w:rPr>
          <w:rFonts w:hint="eastAsia" w:hAnsi="宋体"/>
          <w:color w:val="000000"/>
          <w:sz w:val="24"/>
          <w:szCs w:val="24"/>
          <w:lang w:eastAsia="zh-CN"/>
        </w:rPr>
        <w:t>或扫描件</w:t>
      </w:r>
      <w:r>
        <w:rPr>
          <w:rFonts w:hint="eastAsia" w:hAnsi="宋体"/>
          <w:color w:val="000000"/>
          <w:sz w:val="24"/>
          <w:szCs w:val="24"/>
        </w:rPr>
        <w:t>。</w:t>
      </w:r>
    </w:p>
    <w:tbl>
      <w:tblPr>
        <w:tblStyle w:val="5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Ansi="宋体"/>
                <w:color w:val="000000"/>
                <w:kern w:val="2"/>
                <w:sz w:val="24"/>
              </w:rPr>
            </w:pPr>
            <w:r>
              <w:rPr>
                <w:rFonts w:hint="eastAsia" w:hAnsi="宋体"/>
                <w:color w:val="000000"/>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Ansi="宋体"/>
                <w:color w:val="000000"/>
                <w:kern w:val="2"/>
                <w:sz w:val="24"/>
              </w:rPr>
            </w:pPr>
            <w:r>
              <w:rPr>
                <w:rFonts w:hint="eastAsia" w:hAnsi="宋体"/>
                <w:color w:val="000000"/>
                <w:kern w:val="2"/>
                <w:sz w:val="24"/>
              </w:rPr>
              <w:t>姓    名</w:t>
            </w:r>
          </w:p>
        </w:tc>
        <w:tc>
          <w:tcPr>
            <w:tcW w:w="4458" w:type="dxa"/>
            <w:tcBorders>
              <w:left w:val="nil"/>
            </w:tcBorders>
            <w:noWrap w:val="0"/>
            <w:vAlign w:val="center"/>
          </w:tcPr>
          <w:p>
            <w:pPr>
              <w:spacing w:line="640" w:lineRule="exact"/>
              <w:rPr>
                <w:rFonts w:hAnsi="宋体"/>
                <w:color w:val="000000"/>
                <w:kern w:val="2"/>
                <w:sz w:val="24"/>
              </w:rPr>
            </w:pPr>
            <w:r>
              <w:rPr>
                <w:rFonts w:hint="eastAsia" w:hAnsi="宋体"/>
                <w:color w:val="000000"/>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性    别</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学历和专业</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拥有的执业资格</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Ansi="宋体"/>
                <w:color w:val="000000"/>
                <w:kern w:val="2"/>
                <w:sz w:val="24"/>
              </w:rPr>
            </w:pPr>
            <w:r>
              <w:rPr>
                <w:rFonts w:hint="eastAsia" w:hAnsi="宋体"/>
                <w:color w:val="000000"/>
                <w:kern w:val="2"/>
                <w:sz w:val="24"/>
              </w:rPr>
              <w:t>执业资格证书编号</w:t>
            </w:r>
          </w:p>
        </w:tc>
        <w:tc>
          <w:tcPr>
            <w:tcW w:w="4458" w:type="dxa"/>
            <w:noWrap w:val="0"/>
            <w:vAlign w:val="center"/>
          </w:tcPr>
          <w:p>
            <w:pPr>
              <w:spacing w:line="640" w:lineRule="exact"/>
              <w:rPr>
                <w:rFonts w:hAnsi="宋体"/>
                <w:color w:val="000000"/>
                <w:kern w:val="2"/>
                <w:sz w:val="24"/>
              </w:rPr>
            </w:pPr>
            <w:r>
              <w:rPr>
                <w:rFonts w:hint="eastAsia" w:hAnsi="宋体"/>
                <w:color w:val="000000"/>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p>
            <w:pPr>
              <w:jc w:val="center"/>
              <w:rPr>
                <w:rFonts w:hAnsi="宋体"/>
                <w:color w:val="000000"/>
                <w:kern w:val="2"/>
                <w:sz w:val="24"/>
              </w:rPr>
            </w:pPr>
            <w:r>
              <w:rPr>
                <w:rFonts w:hint="eastAsia" w:hAnsi="宋体"/>
                <w:color w:val="000000"/>
                <w:kern w:val="2"/>
                <w:sz w:val="24"/>
              </w:rPr>
              <w:t>业绩</w:t>
            </w:r>
          </w:p>
          <w:p>
            <w:pPr>
              <w:jc w:val="center"/>
              <w:rPr>
                <w:rFonts w:hAnsi="宋体"/>
                <w:color w:val="000000"/>
                <w:kern w:val="2"/>
                <w:sz w:val="24"/>
              </w:rPr>
            </w:pPr>
            <w:r>
              <w:rPr>
                <w:rFonts w:hint="eastAsia" w:hAnsi="宋体"/>
                <w:color w:val="000000"/>
                <w:kern w:val="2"/>
                <w:sz w:val="24"/>
              </w:rPr>
              <w:t>及担</w:t>
            </w:r>
          </w:p>
          <w:p>
            <w:pPr>
              <w:jc w:val="center"/>
              <w:rPr>
                <w:rFonts w:hAnsi="宋体"/>
                <w:color w:val="000000"/>
                <w:kern w:val="2"/>
                <w:sz w:val="24"/>
              </w:rPr>
            </w:pPr>
            <w:r>
              <w:rPr>
                <w:rFonts w:hint="eastAsia" w:hAnsi="宋体"/>
                <w:color w:val="000000"/>
                <w:kern w:val="2"/>
                <w:sz w:val="24"/>
              </w:rPr>
              <w:t>任的</w:t>
            </w:r>
          </w:p>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tc>
        <w:tc>
          <w:tcPr>
            <w:tcW w:w="7586" w:type="dxa"/>
            <w:gridSpan w:val="2"/>
            <w:noWrap w:val="0"/>
            <w:vAlign w:val="top"/>
          </w:tcPr>
          <w:p>
            <w:pPr>
              <w:rPr>
                <w:rFonts w:hAnsi="宋体"/>
                <w:color w:val="000000"/>
                <w:kern w:val="2"/>
                <w:sz w:val="24"/>
              </w:rPr>
            </w:pPr>
          </w:p>
        </w:tc>
      </w:tr>
    </w:tbl>
    <w:p>
      <w:pPr>
        <w:rPr>
          <w:rFonts w:ascii="黑体" w:hAnsi="宋体" w:eastAsia="黑体"/>
          <w:color w:val="000000"/>
          <w:szCs w:val="21"/>
        </w:rPr>
      </w:pPr>
    </w:p>
    <w:p>
      <w:pPr>
        <w:rPr>
          <w:rFonts w:ascii="黑体" w:hAnsi="宋体" w:eastAsia="黑体"/>
          <w:color w:val="000000"/>
          <w:sz w:val="24"/>
        </w:rPr>
      </w:pPr>
      <w:r>
        <w:rPr>
          <w:rFonts w:hint="eastAsia" w:ascii="黑体" w:hAnsi="宋体" w:eastAsia="黑体"/>
          <w:color w:val="000000"/>
          <w:sz w:val="24"/>
        </w:rPr>
        <w:t>附3：承诺书</w:t>
      </w:r>
    </w:p>
    <w:p>
      <w:pPr>
        <w:jc w:val="center"/>
        <w:rPr>
          <w:rFonts w:ascii="黑体" w:hAnsi="宋体" w:eastAsia="黑体"/>
          <w:color w:val="000000"/>
          <w:sz w:val="24"/>
        </w:rPr>
      </w:pPr>
      <w:r>
        <w:rPr>
          <w:rFonts w:hint="eastAsia" w:ascii="黑体" w:hAnsi="宋体" w:eastAsia="黑体"/>
          <w:color w:val="000000"/>
          <w:sz w:val="24"/>
        </w:rPr>
        <w:t>承诺书</w:t>
      </w:r>
    </w:p>
    <w:p>
      <w:pPr>
        <w:spacing w:after="312" w:afterLines="100" w:line="440" w:lineRule="exact"/>
        <w:rPr>
          <w:rFonts w:hAnsi="宋体"/>
          <w:color w:val="000000"/>
          <w:sz w:val="24"/>
        </w:rPr>
      </w:pPr>
      <w:r>
        <w:rPr>
          <w:rFonts w:hint="eastAsia" w:hAnsi="宋体"/>
          <w:color w:val="000000"/>
          <w:sz w:val="24"/>
        </w:rPr>
        <w:t>（招标人名称）：</w:t>
      </w:r>
    </w:p>
    <w:p>
      <w:pPr>
        <w:spacing w:line="440" w:lineRule="exact"/>
        <w:ind w:firstLine="480" w:firstLineChars="200"/>
        <w:rPr>
          <w:rFonts w:hAnsi="宋体"/>
          <w:color w:val="000000"/>
          <w:sz w:val="24"/>
        </w:rPr>
      </w:pPr>
      <w:r>
        <w:rPr>
          <w:rFonts w:hint="eastAsia" w:hAnsi="宋体"/>
          <w:color w:val="000000"/>
          <w:sz w:val="24"/>
        </w:rPr>
        <w:t>我方在此声明，我方拟派往</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w:t>
      </w:r>
      <w:r>
        <w:rPr>
          <w:rFonts w:hint="eastAsia" w:hAnsi="宋体"/>
          <w:color w:val="000000"/>
          <w:sz w:val="24"/>
        </w:rPr>
        <w:t>（以下简称“本工程”）的项目</w:t>
      </w:r>
      <w:r>
        <w:rPr>
          <w:rFonts w:hint="eastAsia" w:hAnsi="宋体"/>
          <w:color w:val="000000"/>
          <w:sz w:val="24"/>
          <w:lang w:eastAsia="zh-CN"/>
        </w:rPr>
        <w:t>经理</w:t>
      </w:r>
      <w:r>
        <w:rPr>
          <w:rFonts w:hint="eastAsia" w:hAnsi="宋体"/>
          <w:color w:val="000000"/>
          <w:sz w:val="24"/>
        </w:rPr>
        <w:t>（项目</w:t>
      </w:r>
      <w:r>
        <w:rPr>
          <w:rFonts w:hint="eastAsia" w:hAnsi="宋体"/>
          <w:color w:val="000000"/>
          <w:sz w:val="24"/>
          <w:lang w:eastAsia="zh-CN"/>
        </w:rPr>
        <w:t>经理</w:t>
      </w:r>
      <w:r>
        <w:rPr>
          <w:rFonts w:hint="eastAsia" w:hAnsi="宋体"/>
          <w:color w:val="000000"/>
          <w:sz w:val="24"/>
        </w:rPr>
        <w:t>姓名）现阶段没有担任任何在施建设工程项目的项目</w:t>
      </w:r>
      <w:r>
        <w:rPr>
          <w:rFonts w:hint="eastAsia" w:hAnsi="宋体"/>
          <w:color w:val="000000"/>
          <w:sz w:val="24"/>
          <w:lang w:eastAsia="zh-CN"/>
        </w:rPr>
        <w:t>经理</w:t>
      </w:r>
      <w:r>
        <w:rPr>
          <w:rFonts w:hint="eastAsia" w:hAnsi="宋体"/>
          <w:color w:val="000000"/>
          <w:sz w:val="24"/>
        </w:rPr>
        <w:t>。</w:t>
      </w:r>
    </w:p>
    <w:p>
      <w:pPr>
        <w:spacing w:line="440" w:lineRule="exact"/>
        <w:ind w:firstLine="480" w:firstLineChars="200"/>
        <w:rPr>
          <w:rFonts w:hAnsi="宋体"/>
          <w:color w:val="000000"/>
          <w:sz w:val="24"/>
        </w:rPr>
      </w:pPr>
      <w:r>
        <w:rPr>
          <w:rFonts w:hint="eastAsia" w:hAnsi="宋体"/>
          <w:color w:val="000000"/>
          <w:sz w:val="24"/>
        </w:rPr>
        <w:t>我方保证上述信息的真实和准确，并愿意承担因我方就此弄虚作假所引起的一切法律后果。</w:t>
      </w:r>
    </w:p>
    <w:p>
      <w:pPr>
        <w:spacing w:line="440" w:lineRule="exact"/>
        <w:ind w:firstLine="480" w:firstLineChars="200"/>
        <w:rPr>
          <w:rFonts w:hAnsi="宋体"/>
          <w:color w:val="000000"/>
          <w:sz w:val="24"/>
        </w:rPr>
      </w:pPr>
      <w:r>
        <w:rPr>
          <w:rFonts w:hint="eastAsia" w:hAnsi="宋体"/>
          <w:color w:val="000000"/>
          <w:sz w:val="24"/>
        </w:rPr>
        <w:t>特此承诺</w:t>
      </w:r>
    </w:p>
    <w:p>
      <w:pPr>
        <w:spacing w:line="440" w:lineRule="exact"/>
        <w:jc w:val="center"/>
        <w:rPr>
          <w:rFonts w:hAnsi="宋体"/>
          <w:color w:val="000000"/>
          <w:sz w:val="24"/>
        </w:rPr>
      </w:pPr>
      <w:r>
        <w:rPr>
          <w:rFonts w:hint="eastAsia" w:hAnsi="宋体"/>
          <w:color w:val="000000"/>
          <w:sz w:val="24"/>
        </w:rPr>
        <w:t xml:space="preserve">                                             投标人：（盖单位章）</w:t>
      </w:r>
    </w:p>
    <w:p>
      <w:pPr>
        <w:spacing w:line="440" w:lineRule="exact"/>
        <w:ind w:right="315"/>
        <w:jc w:val="right"/>
        <w:rPr>
          <w:rFonts w:hAnsi="宋体"/>
          <w:color w:val="000000"/>
          <w:sz w:val="24"/>
        </w:rPr>
      </w:pPr>
      <w:r>
        <w:rPr>
          <w:rFonts w:hint="eastAsia" w:hAnsi="宋体"/>
          <w:color w:val="000000"/>
          <w:sz w:val="24"/>
        </w:rPr>
        <w:t>法定代表人：</w:t>
      </w:r>
      <w:r>
        <w:rPr>
          <w:rFonts w:hint="eastAsia" w:ascii="新宋体" w:hAnsi="新宋体" w:eastAsia="新宋体"/>
          <w:color w:val="000000"/>
          <w:sz w:val="24"/>
        </w:rPr>
        <w:t>（签字）</w:t>
      </w:r>
    </w:p>
    <w:p>
      <w:pPr>
        <w:spacing w:line="440" w:lineRule="exact"/>
        <w:jc w:val="center"/>
      </w:pPr>
      <w:r>
        <w:rPr>
          <w:rFonts w:hint="eastAsia" w:hAnsi="宋体"/>
          <w:color w:val="000000"/>
          <w:sz w:val="24"/>
        </w:rPr>
        <w:t xml:space="preserve">                                                         年  月   日</w:t>
      </w:r>
    </w:p>
    <w:p>
      <w:pPr>
        <w:autoSpaceDE w:val="0"/>
        <w:autoSpaceDN w:val="0"/>
        <w:adjustRightInd w:val="0"/>
        <w:spacing w:line="360" w:lineRule="auto"/>
        <w:ind w:right="215" w:firstLine="420"/>
        <w:jc w:val="center"/>
        <w:rPr>
          <w:rFonts w:hAnsi="宋体" w:cs="宋体"/>
          <w:sz w:val="24"/>
        </w:rPr>
      </w:pPr>
      <w:r>
        <w:rPr>
          <w:rFonts w:hAnsi="宋体"/>
          <w:b/>
          <w:color w:val="000000"/>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5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5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right"/>
        <w:rPr>
          <w:rFonts w:hAnsi="宋体" w:cs="宋体"/>
          <w:sz w:val="32"/>
          <w:szCs w:val="32"/>
        </w:rPr>
      </w:pPr>
      <w:r>
        <w:rPr>
          <w:rFonts w:hAnsi="宋体" w:cs="宋体"/>
          <w:sz w:val="32"/>
          <w:szCs w:val="32"/>
        </w:rPr>
        <w:br w:type="page"/>
      </w:r>
    </w:p>
    <w:p>
      <w:pPr>
        <w:pStyle w:val="2"/>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sz w:val="36"/>
          <w:szCs w:val="36"/>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5"/>
      </w:rPr>
      <w:instrText xml:space="preserve"> PAGE </w:instrText>
    </w:r>
    <w:r>
      <w:fldChar w:fldCharType="separate"/>
    </w:r>
    <w:r>
      <w:rPr>
        <w:rStyle w:val="45"/>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Cs/>
        <w:iCs/>
        <w:sz w:val="21"/>
        <w:szCs w:val="21"/>
      </w:rPr>
    </w:pPr>
  </w:p>
  <w:p>
    <w:pPr>
      <w:autoSpaceDE w:val="0"/>
      <w:autoSpaceDN w:val="0"/>
      <w:adjustRightInd w:val="0"/>
      <w:ind w:left="375" w:hanging="375" w:hangingChars="250"/>
      <w:jc w:val="left"/>
      <w:rPr>
        <w:rFonts w:ascii="楷体" w:hAnsi="楷体" w:eastAsia="楷体" w:cs="楷体_GB2312"/>
        <w:bCs/>
        <w:iCs/>
        <w:sz w:val="15"/>
        <w:szCs w:val="15"/>
      </w:rPr>
    </w:pPr>
    <w:r>
      <w:rPr>
        <w:rFonts w:hint="eastAsia" w:ascii="楷体" w:hAnsi="楷体" w:eastAsia="楷体" w:cs="楷体_GB2312"/>
        <w:bCs/>
        <w:iCs/>
        <w:sz w:val="15"/>
        <w:szCs w:val="15"/>
      </w:rPr>
      <w:t>郑阜高铁鄢陵南站站前广场及市政配套设施项目站前广场、地下停车场（人防）工程和南环路（酒香路-前程路）工程及鄢陵县锦绣路（花都大道-新南环路）道路工程                                                                                               施工招标文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1895"/>
    <w:rsid w:val="000054E5"/>
    <w:rsid w:val="00005C5F"/>
    <w:rsid w:val="00014F92"/>
    <w:rsid w:val="000331E8"/>
    <w:rsid w:val="000332D1"/>
    <w:rsid w:val="000352E7"/>
    <w:rsid w:val="00036D41"/>
    <w:rsid w:val="00043C36"/>
    <w:rsid w:val="00045E33"/>
    <w:rsid w:val="00057812"/>
    <w:rsid w:val="000737D5"/>
    <w:rsid w:val="000861E2"/>
    <w:rsid w:val="000A42C0"/>
    <w:rsid w:val="000B1995"/>
    <w:rsid w:val="000B2554"/>
    <w:rsid w:val="000B6FCD"/>
    <w:rsid w:val="000B7DFF"/>
    <w:rsid w:val="000C4907"/>
    <w:rsid w:val="000C5931"/>
    <w:rsid w:val="000E1C1C"/>
    <w:rsid w:val="000E7572"/>
    <w:rsid w:val="001003A4"/>
    <w:rsid w:val="001048F5"/>
    <w:rsid w:val="00133E3B"/>
    <w:rsid w:val="00141B2E"/>
    <w:rsid w:val="00154AD3"/>
    <w:rsid w:val="00156C02"/>
    <w:rsid w:val="00164488"/>
    <w:rsid w:val="00165068"/>
    <w:rsid w:val="00172C5D"/>
    <w:rsid w:val="0017352F"/>
    <w:rsid w:val="0018451E"/>
    <w:rsid w:val="00185087"/>
    <w:rsid w:val="0019572F"/>
    <w:rsid w:val="0019669A"/>
    <w:rsid w:val="001A45BE"/>
    <w:rsid w:val="001B12BE"/>
    <w:rsid w:val="001B2BD5"/>
    <w:rsid w:val="001B7EE8"/>
    <w:rsid w:val="001C0797"/>
    <w:rsid w:val="001C7495"/>
    <w:rsid w:val="001D289B"/>
    <w:rsid w:val="001D44EA"/>
    <w:rsid w:val="001D5B45"/>
    <w:rsid w:val="001D5C11"/>
    <w:rsid w:val="001E2991"/>
    <w:rsid w:val="001F2448"/>
    <w:rsid w:val="001F4CD2"/>
    <w:rsid w:val="0020792D"/>
    <w:rsid w:val="00210257"/>
    <w:rsid w:val="00214584"/>
    <w:rsid w:val="0022014E"/>
    <w:rsid w:val="00226B7F"/>
    <w:rsid w:val="00237027"/>
    <w:rsid w:val="00237898"/>
    <w:rsid w:val="00237D6E"/>
    <w:rsid w:val="00257CEB"/>
    <w:rsid w:val="00261166"/>
    <w:rsid w:val="002709F9"/>
    <w:rsid w:val="00271D84"/>
    <w:rsid w:val="00273D71"/>
    <w:rsid w:val="00277EE8"/>
    <w:rsid w:val="00281FC0"/>
    <w:rsid w:val="002853A3"/>
    <w:rsid w:val="002868B0"/>
    <w:rsid w:val="002872F5"/>
    <w:rsid w:val="00297600"/>
    <w:rsid w:val="002B21EF"/>
    <w:rsid w:val="002B520C"/>
    <w:rsid w:val="002B780D"/>
    <w:rsid w:val="002C3BEA"/>
    <w:rsid w:val="002C6665"/>
    <w:rsid w:val="002C68EF"/>
    <w:rsid w:val="002D2825"/>
    <w:rsid w:val="002D2D1E"/>
    <w:rsid w:val="002D76D5"/>
    <w:rsid w:val="002E07A3"/>
    <w:rsid w:val="002E755C"/>
    <w:rsid w:val="002F23E3"/>
    <w:rsid w:val="002F2EB9"/>
    <w:rsid w:val="002F7319"/>
    <w:rsid w:val="00306F4F"/>
    <w:rsid w:val="0031719D"/>
    <w:rsid w:val="0032055E"/>
    <w:rsid w:val="00332D0B"/>
    <w:rsid w:val="00332F02"/>
    <w:rsid w:val="00340D75"/>
    <w:rsid w:val="0036680B"/>
    <w:rsid w:val="00373702"/>
    <w:rsid w:val="00381614"/>
    <w:rsid w:val="00397924"/>
    <w:rsid w:val="003C135A"/>
    <w:rsid w:val="003C2CAE"/>
    <w:rsid w:val="003C3F0C"/>
    <w:rsid w:val="003D6302"/>
    <w:rsid w:val="003D7893"/>
    <w:rsid w:val="003E30E4"/>
    <w:rsid w:val="003E471E"/>
    <w:rsid w:val="003E7C0E"/>
    <w:rsid w:val="003F1768"/>
    <w:rsid w:val="003F4BAE"/>
    <w:rsid w:val="003F6EC4"/>
    <w:rsid w:val="00412F4C"/>
    <w:rsid w:val="0042795A"/>
    <w:rsid w:val="004372CC"/>
    <w:rsid w:val="0044024B"/>
    <w:rsid w:val="00444CB5"/>
    <w:rsid w:val="00445DB6"/>
    <w:rsid w:val="004572B5"/>
    <w:rsid w:val="004629C1"/>
    <w:rsid w:val="00473B05"/>
    <w:rsid w:val="0048068B"/>
    <w:rsid w:val="0048292D"/>
    <w:rsid w:val="004858A2"/>
    <w:rsid w:val="004C20A0"/>
    <w:rsid w:val="004C6242"/>
    <w:rsid w:val="004D0932"/>
    <w:rsid w:val="004D22F6"/>
    <w:rsid w:val="004D2752"/>
    <w:rsid w:val="004D668E"/>
    <w:rsid w:val="004E0FDF"/>
    <w:rsid w:val="004E51A3"/>
    <w:rsid w:val="004E56F1"/>
    <w:rsid w:val="004F5847"/>
    <w:rsid w:val="004F6F41"/>
    <w:rsid w:val="00500179"/>
    <w:rsid w:val="0050256B"/>
    <w:rsid w:val="00505857"/>
    <w:rsid w:val="00512B0C"/>
    <w:rsid w:val="00523707"/>
    <w:rsid w:val="00525566"/>
    <w:rsid w:val="005320AF"/>
    <w:rsid w:val="00543A42"/>
    <w:rsid w:val="00553556"/>
    <w:rsid w:val="0056592C"/>
    <w:rsid w:val="00565B18"/>
    <w:rsid w:val="005673D8"/>
    <w:rsid w:val="00572A25"/>
    <w:rsid w:val="00580E70"/>
    <w:rsid w:val="00580EE8"/>
    <w:rsid w:val="0058275B"/>
    <w:rsid w:val="00591EAD"/>
    <w:rsid w:val="005923A9"/>
    <w:rsid w:val="005A46EA"/>
    <w:rsid w:val="005A58DE"/>
    <w:rsid w:val="005B0EA5"/>
    <w:rsid w:val="005B1F76"/>
    <w:rsid w:val="005B2900"/>
    <w:rsid w:val="005B686D"/>
    <w:rsid w:val="005C257F"/>
    <w:rsid w:val="005E34F8"/>
    <w:rsid w:val="005E468A"/>
    <w:rsid w:val="00600CE4"/>
    <w:rsid w:val="00601F97"/>
    <w:rsid w:val="00602878"/>
    <w:rsid w:val="00604344"/>
    <w:rsid w:val="00616DA6"/>
    <w:rsid w:val="006208AE"/>
    <w:rsid w:val="00627EF1"/>
    <w:rsid w:val="00631D0B"/>
    <w:rsid w:val="00634522"/>
    <w:rsid w:val="00634B38"/>
    <w:rsid w:val="00641E35"/>
    <w:rsid w:val="00645DFD"/>
    <w:rsid w:val="00667B14"/>
    <w:rsid w:val="006754D1"/>
    <w:rsid w:val="00680B10"/>
    <w:rsid w:val="006850AA"/>
    <w:rsid w:val="00687F69"/>
    <w:rsid w:val="00690629"/>
    <w:rsid w:val="00690937"/>
    <w:rsid w:val="00694775"/>
    <w:rsid w:val="006C1A0D"/>
    <w:rsid w:val="006D27C3"/>
    <w:rsid w:val="006D343C"/>
    <w:rsid w:val="006E0DA4"/>
    <w:rsid w:val="006E43F6"/>
    <w:rsid w:val="006F17E2"/>
    <w:rsid w:val="006F532F"/>
    <w:rsid w:val="0070076D"/>
    <w:rsid w:val="0070211C"/>
    <w:rsid w:val="00713220"/>
    <w:rsid w:val="0071640A"/>
    <w:rsid w:val="00721DBE"/>
    <w:rsid w:val="00722A9A"/>
    <w:rsid w:val="00733F18"/>
    <w:rsid w:val="007350E9"/>
    <w:rsid w:val="007437CD"/>
    <w:rsid w:val="00752BF6"/>
    <w:rsid w:val="00756833"/>
    <w:rsid w:val="00762857"/>
    <w:rsid w:val="00762D39"/>
    <w:rsid w:val="00763954"/>
    <w:rsid w:val="00773D95"/>
    <w:rsid w:val="00775782"/>
    <w:rsid w:val="007770CB"/>
    <w:rsid w:val="00784521"/>
    <w:rsid w:val="00785A7B"/>
    <w:rsid w:val="007A27DC"/>
    <w:rsid w:val="007A4E8E"/>
    <w:rsid w:val="007A620D"/>
    <w:rsid w:val="007A725D"/>
    <w:rsid w:val="007B67FC"/>
    <w:rsid w:val="007B75E4"/>
    <w:rsid w:val="007B7FB7"/>
    <w:rsid w:val="007C1CCD"/>
    <w:rsid w:val="007C2D9B"/>
    <w:rsid w:val="007C55F4"/>
    <w:rsid w:val="007E36A6"/>
    <w:rsid w:val="007E4084"/>
    <w:rsid w:val="007E6BDD"/>
    <w:rsid w:val="007F74F9"/>
    <w:rsid w:val="00804C87"/>
    <w:rsid w:val="00807AD8"/>
    <w:rsid w:val="008104A3"/>
    <w:rsid w:val="00822E60"/>
    <w:rsid w:val="0083220E"/>
    <w:rsid w:val="008327E3"/>
    <w:rsid w:val="00835D92"/>
    <w:rsid w:val="00840E82"/>
    <w:rsid w:val="00843957"/>
    <w:rsid w:val="008462B0"/>
    <w:rsid w:val="00856616"/>
    <w:rsid w:val="00863FD3"/>
    <w:rsid w:val="00864904"/>
    <w:rsid w:val="00874FBE"/>
    <w:rsid w:val="008818D7"/>
    <w:rsid w:val="0089321D"/>
    <w:rsid w:val="0089693C"/>
    <w:rsid w:val="008A0EAE"/>
    <w:rsid w:val="008B4879"/>
    <w:rsid w:val="008B4E93"/>
    <w:rsid w:val="008B59FE"/>
    <w:rsid w:val="008C159D"/>
    <w:rsid w:val="008C6659"/>
    <w:rsid w:val="008D2A4B"/>
    <w:rsid w:val="008D613B"/>
    <w:rsid w:val="008E0EE1"/>
    <w:rsid w:val="008F1E17"/>
    <w:rsid w:val="00907C61"/>
    <w:rsid w:val="0092061E"/>
    <w:rsid w:val="00922DE4"/>
    <w:rsid w:val="00936243"/>
    <w:rsid w:val="00944A25"/>
    <w:rsid w:val="00946060"/>
    <w:rsid w:val="0095070F"/>
    <w:rsid w:val="00950B65"/>
    <w:rsid w:val="00957CFE"/>
    <w:rsid w:val="00962607"/>
    <w:rsid w:val="009671C8"/>
    <w:rsid w:val="009675B5"/>
    <w:rsid w:val="00967EE0"/>
    <w:rsid w:val="009766A5"/>
    <w:rsid w:val="009834F2"/>
    <w:rsid w:val="00985ADF"/>
    <w:rsid w:val="00987E44"/>
    <w:rsid w:val="009A1C1D"/>
    <w:rsid w:val="009A7B03"/>
    <w:rsid w:val="009B4E47"/>
    <w:rsid w:val="009D3644"/>
    <w:rsid w:val="00A00D80"/>
    <w:rsid w:val="00A06A04"/>
    <w:rsid w:val="00A07D68"/>
    <w:rsid w:val="00A1138D"/>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92547"/>
    <w:rsid w:val="00AA173F"/>
    <w:rsid w:val="00AB3B09"/>
    <w:rsid w:val="00AB57A2"/>
    <w:rsid w:val="00AD1AC2"/>
    <w:rsid w:val="00AD5382"/>
    <w:rsid w:val="00AD5450"/>
    <w:rsid w:val="00AE4447"/>
    <w:rsid w:val="00AF35B7"/>
    <w:rsid w:val="00AF6219"/>
    <w:rsid w:val="00B02825"/>
    <w:rsid w:val="00B04B66"/>
    <w:rsid w:val="00B06E4F"/>
    <w:rsid w:val="00B163E5"/>
    <w:rsid w:val="00B22BAD"/>
    <w:rsid w:val="00B23214"/>
    <w:rsid w:val="00B42EFD"/>
    <w:rsid w:val="00B46389"/>
    <w:rsid w:val="00B46F1A"/>
    <w:rsid w:val="00B50968"/>
    <w:rsid w:val="00B75202"/>
    <w:rsid w:val="00B75AB6"/>
    <w:rsid w:val="00B84A38"/>
    <w:rsid w:val="00B84E94"/>
    <w:rsid w:val="00B862CB"/>
    <w:rsid w:val="00B9368F"/>
    <w:rsid w:val="00BA2164"/>
    <w:rsid w:val="00BC31DA"/>
    <w:rsid w:val="00BC401A"/>
    <w:rsid w:val="00BC5EF7"/>
    <w:rsid w:val="00BC6572"/>
    <w:rsid w:val="00BD26C0"/>
    <w:rsid w:val="00BD2CB6"/>
    <w:rsid w:val="00BE039A"/>
    <w:rsid w:val="00BE10BB"/>
    <w:rsid w:val="00C04F52"/>
    <w:rsid w:val="00C06395"/>
    <w:rsid w:val="00C152CD"/>
    <w:rsid w:val="00C162E4"/>
    <w:rsid w:val="00C170F8"/>
    <w:rsid w:val="00C20FDC"/>
    <w:rsid w:val="00C46E8B"/>
    <w:rsid w:val="00C5016A"/>
    <w:rsid w:val="00C608BD"/>
    <w:rsid w:val="00C7554B"/>
    <w:rsid w:val="00C8263D"/>
    <w:rsid w:val="00C855BF"/>
    <w:rsid w:val="00C86AFA"/>
    <w:rsid w:val="00C91E9F"/>
    <w:rsid w:val="00C92649"/>
    <w:rsid w:val="00CA6CF2"/>
    <w:rsid w:val="00CB03B9"/>
    <w:rsid w:val="00CC6596"/>
    <w:rsid w:val="00CC6A80"/>
    <w:rsid w:val="00CD27BD"/>
    <w:rsid w:val="00CD2D51"/>
    <w:rsid w:val="00CF47CD"/>
    <w:rsid w:val="00D14FA6"/>
    <w:rsid w:val="00D1521D"/>
    <w:rsid w:val="00D16047"/>
    <w:rsid w:val="00D20B25"/>
    <w:rsid w:val="00D240F9"/>
    <w:rsid w:val="00D24547"/>
    <w:rsid w:val="00D31A14"/>
    <w:rsid w:val="00D34E24"/>
    <w:rsid w:val="00D43EDB"/>
    <w:rsid w:val="00D45108"/>
    <w:rsid w:val="00D575F0"/>
    <w:rsid w:val="00D76626"/>
    <w:rsid w:val="00D8450F"/>
    <w:rsid w:val="00D85C60"/>
    <w:rsid w:val="00D874FF"/>
    <w:rsid w:val="00D9694D"/>
    <w:rsid w:val="00DA0CCD"/>
    <w:rsid w:val="00DA1532"/>
    <w:rsid w:val="00DA453D"/>
    <w:rsid w:val="00DB483D"/>
    <w:rsid w:val="00DB5B8C"/>
    <w:rsid w:val="00DC15B2"/>
    <w:rsid w:val="00DC4F9E"/>
    <w:rsid w:val="00DD3431"/>
    <w:rsid w:val="00DD3D8B"/>
    <w:rsid w:val="00DE20C1"/>
    <w:rsid w:val="00DE77A5"/>
    <w:rsid w:val="00DF5E58"/>
    <w:rsid w:val="00DF792F"/>
    <w:rsid w:val="00E06D22"/>
    <w:rsid w:val="00E1470E"/>
    <w:rsid w:val="00E24D2A"/>
    <w:rsid w:val="00E40E37"/>
    <w:rsid w:val="00E428DE"/>
    <w:rsid w:val="00E50AB0"/>
    <w:rsid w:val="00E53DF3"/>
    <w:rsid w:val="00E57FFB"/>
    <w:rsid w:val="00E62716"/>
    <w:rsid w:val="00E62AFB"/>
    <w:rsid w:val="00E62B72"/>
    <w:rsid w:val="00E6504D"/>
    <w:rsid w:val="00E663B6"/>
    <w:rsid w:val="00E81E31"/>
    <w:rsid w:val="00E85E7A"/>
    <w:rsid w:val="00EA5D77"/>
    <w:rsid w:val="00EB40CA"/>
    <w:rsid w:val="00EB5349"/>
    <w:rsid w:val="00EB54F7"/>
    <w:rsid w:val="00EC343C"/>
    <w:rsid w:val="00ED2AA4"/>
    <w:rsid w:val="00ED3797"/>
    <w:rsid w:val="00ED481D"/>
    <w:rsid w:val="00ED5E88"/>
    <w:rsid w:val="00EE6CE1"/>
    <w:rsid w:val="00F0248D"/>
    <w:rsid w:val="00F0306A"/>
    <w:rsid w:val="00F038F3"/>
    <w:rsid w:val="00F1475B"/>
    <w:rsid w:val="00F20E90"/>
    <w:rsid w:val="00F30C56"/>
    <w:rsid w:val="00F330BE"/>
    <w:rsid w:val="00F423DA"/>
    <w:rsid w:val="00F442F4"/>
    <w:rsid w:val="00F45E5E"/>
    <w:rsid w:val="00F47B6D"/>
    <w:rsid w:val="00F50CDE"/>
    <w:rsid w:val="00F51BBC"/>
    <w:rsid w:val="00F5205D"/>
    <w:rsid w:val="00F56884"/>
    <w:rsid w:val="00F64185"/>
    <w:rsid w:val="00F82E28"/>
    <w:rsid w:val="00F87872"/>
    <w:rsid w:val="00F9047C"/>
    <w:rsid w:val="00F90980"/>
    <w:rsid w:val="00FA753B"/>
    <w:rsid w:val="00FB311F"/>
    <w:rsid w:val="00FB31E5"/>
    <w:rsid w:val="00FC3E03"/>
    <w:rsid w:val="00FC561C"/>
    <w:rsid w:val="00FC7FF6"/>
    <w:rsid w:val="00FD66BF"/>
    <w:rsid w:val="00FE02AC"/>
    <w:rsid w:val="00FE3757"/>
    <w:rsid w:val="00FE694D"/>
    <w:rsid w:val="00FF3784"/>
    <w:rsid w:val="00FF79AD"/>
    <w:rsid w:val="01251EAB"/>
    <w:rsid w:val="01384800"/>
    <w:rsid w:val="01456706"/>
    <w:rsid w:val="01723D9D"/>
    <w:rsid w:val="01945024"/>
    <w:rsid w:val="01E84054"/>
    <w:rsid w:val="020614CB"/>
    <w:rsid w:val="022654A4"/>
    <w:rsid w:val="023B1A46"/>
    <w:rsid w:val="02762854"/>
    <w:rsid w:val="027C5421"/>
    <w:rsid w:val="027E21C1"/>
    <w:rsid w:val="029D47F3"/>
    <w:rsid w:val="02DA3862"/>
    <w:rsid w:val="02E621C3"/>
    <w:rsid w:val="03857FD4"/>
    <w:rsid w:val="03AD6736"/>
    <w:rsid w:val="03B53AFF"/>
    <w:rsid w:val="03D21E2F"/>
    <w:rsid w:val="03F5185B"/>
    <w:rsid w:val="041A6A17"/>
    <w:rsid w:val="042C0397"/>
    <w:rsid w:val="04350EEE"/>
    <w:rsid w:val="04396C9A"/>
    <w:rsid w:val="04903337"/>
    <w:rsid w:val="04BA4EDD"/>
    <w:rsid w:val="04ED031A"/>
    <w:rsid w:val="050E2456"/>
    <w:rsid w:val="059D0B7A"/>
    <w:rsid w:val="05AC4109"/>
    <w:rsid w:val="05B17AF5"/>
    <w:rsid w:val="05B347DC"/>
    <w:rsid w:val="05E50CD1"/>
    <w:rsid w:val="05E84167"/>
    <w:rsid w:val="05EF6B1D"/>
    <w:rsid w:val="05F40B93"/>
    <w:rsid w:val="060B7C66"/>
    <w:rsid w:val="064240CD"/>
    <w:rsid w:val="06862947"/>
    <w:rsid w:val="0687418D"/>
    <w:rsid w:val="06E835F7"/>
    <w:rsid w:val="06FC6400"/>
    <w:rsid w:val="0785661C"/>
    <w:rsid w:val="079364CD"/>
    <w:rsid w:val="079E5C61"/>
    <w:rsid w:val="07A27E8E"/>
    <w:rsid w:val="07E778CA"/>
    <w:rsid w:val="07EB2988"/>
    <w:rsid w:val="08316208"/>
    <w:rsid w:val="083609C9"/>
    <w:rsid w:val="08763BA4"/>
    <w:rsid w:val="08A6156D"/>
    <w:rsid w:val="08A75F9A"/>
    <w:rsid w:val="08E26158"/>
    <w:rsid w:val="08F576CB"/>
    <w:rsid w:val="096C2F01"/>
    <w:rsid w:val="097A35AC"/>
    <w:rsid w:val="09BB612D"/>
    <w:rsid w:val="09BF20C9"/>
    <w:rsid w:val="09C02E33"/>
    <w:rsid w:val="09C80A53"/>
    <w:rsid w:val="0A0D4851"/>
    <w:rsid w:val="0A91214C"/>
    <w:rsid w:val="0A913C86"/>
    <w:rsid w:val="0AA80D35"/>
    <w:rsid w:val="0ABB0D7D"/>
    <w:rsid w:val="0AD034FF"/>
    <w:rsid w:val="0AE176F3"/>
    <w:rsid w:val="0AEC140E"/>
    <w:rsid w:val="0B0010DA"/>
    <w:rsid w:val="0B072A55"/>
    <w:rsid w:val="0B264A56"/>
    <w:rsid w:val="0B357FEF"/>
    <w:rsid w:val="0B5E4E44"/>
    <w:rsid w:val="0B6C5FA6"/>
    <w:rsid w:val="0B8C173D"/>
    <w:rsid w:val="0BAD6D15"/>
    <w:rsid w:val="0BC54744"/>
    <w:rsid w:val="0C027E23"/>
    <w:rsid w:val="0C136DD5"/>
    <w:rsid w:val="0C566C78"/>
    <w:rsid w:val="0C67381C"/>
    <w:rsid w:val="0C735580"/>
    <w:rsid w:val="0C9119AB"/>
    <w:rsid w:val="0CAB0E47"/>
    <w:rsid w:val="0CAB79B5"/>
    <w:rsid w:val="0CDF69DF"/>
    <w:rsid w:val="0CFD4BCA"/>
    <w:rsid w:val="0CFE6D87"/>
    <w:rsid w:val="0D094EBF"/>
    <w:rsid w:val="0D496834"/>
    <w:rsid w:val="0DA1474B"/>
    <w:rsid w:val="0DF63EEA"/>
    <w:rsid w:val="0E184ACC"/>
    <w:rsid w:val="0E274A96"/>
    <w:rsid w:val="0E403CEB"/>
    <w:rsid w:val="0E706D94"/>
    <w:rsid w:val="0E80012A"/>
    <w:rsid w:val="0EC55E65"/>
    <w:rsid w:val="0ECB3474"/>
    <w:rsid w:val="0EDC35F9"/>
    <w:rsid w:val="0EEE479D"/>
    <w:rsid w:val="0F1A1A61"/>
    <w:rsid w:val="0F5313A2"/>
    <w:rsid w:val="0F8016FE"/>
    <w:rsid w:val="0FE557E4"/>
    <w:rsid w:val="100B4354"/>
    <w:rsid w:val="10356309"/>
    <w:rsid w:val="10AC02C2"/>
    <w:rsid w:val="111E24FF"/>
    <w:rsid w:val="112D1C5B"/>
    <w:rsid w:val="112D65BA"/>
    <w:rsid w:val="11783327"/>
    <w:rsid w:val="11955CF6"/>
    <w:rsid w:val="11BD3C0A"/>
    <w:rsid w:val="11EC3AD8"/>
    <w:rsid w:val="123234DF"/>
    <w:rsid w:val="124767A7"/>
    <w:rsid w:val="12752B10"/>
    <w:rsid w:val="127F08A9"/>
    <w:rsid w:val="12D95009"/>
    <w:rsid w:val="12FC73AD"/>
    <w:rsid w:val="1345257E"/>
    <w:rsid w:val="1351165E"/>
    <w:rsid w:val="13BE713D"/>
    <w:rsid w:val="13C41D12"/>
    <w:rsid w:val="13C92BE7"/>
    <w:rsid w:val="13CC49C6"/>
    <w:rsid w:val="13D5119F"/>
    <w:rsid w:val="145B7A77"/>
    <w:rsid w:val="147C2353"/>
    <w:rsid w:val="1494096F"/>
    <w:rsid w:val="14A348D3"/>
    <w:rsid w:val="14B05999"/>
    <w:rsid w:val="14B3073E"/>
    <w:rsid w:val="14D972B5"/>
    <w:rsid w:val="14E06BFF"/>
    <w:rsid w:val="14EC08FF"/>
    <w:rsid w:val="14F034AF"/>
    <w:rsid w:val="151130B4"/>
    <w:rsid w:val="1578650D"/>
    <w:rsid w:val="15A968F0"/>
    <w:rsid w:val="16061DA7"/>
    <w:rsid w:val="161B4056"/>
    <w:rsid w:val="162C6588"/>
    <w:rsid w:val="16583755"/>
    <w:rsid w:val="166E3EA4"/>
    <w:rsid w:val="16A502DD"/>
    <w:rsid w:val="16AE60F4"/>
    <w:rsid w:val="16AF447F"/>
    <w:rsid w:val="16B5193A"/>
    <w:rsid w:val="16EE004C"/>
    <w:rsid w:val="16FC324C"/>
    <w:rsid w:val="17753892"/>
    <w:rsid w:val="17813BE4"/>
    <w:rsid w:val="17DC2E37"/>
    <w:rsid w:val="17F70DE6"/>
    <w:rsid w:val="17FD3F3E"/>
    <w:rsid w:val="18521DD2"/>
    <w:rsid w:val="18697EA3"/>
    <w:rsid w:val="186B055C"/>
    <w:rsid w:val="18840BBE"/>
    <w:rsid w:val="18DF2D78"/>
    <w:rsid w:val="18EB5CF5"/>
    <w:rsid w:val="19252F8C"/>
    <w:rsid w:val="192C5CED"/>
    <w:rsid w:val="194E19A7"/>
    <w:rsid w:val="19CA6A59"/>
    <w:rsid w:val="19D20325"/>
    <w:rsid w:val="19D416CA"/>
    <w:rsid w:val="1A007CDE"/>
    <w:rsid w:val="1A1315A6"/>
    <w:rsid w:val="1A4D1BB3"/>
    <w:rsid w:val="1A540AF3"/>
    <w:rsid w:val="1A660789"/>
    <w:rsid w:val="1A8C3E4C"/>
    <w:rsid w:val="1A9809DB"/>
    <w:rsid w:val="1AB75176"/>
    <w:rsid w:val="1ABC7915"/>
    <w:rsid w:val="1AC14286"/>
    <w:rsid w:val="1AC2661F"/>
    <w:rsid w:val="1AD320B7"/>
    <w:rsid w:val="1AF35B94"/>
    <w:rsid w:val="1B004747"/>
    <w:rsid w:val="1B294480"/>
    <w:rsid w:val="1B4A7EA4"/>
    <w:rsid w:val="1B4B43F6"/>
    <w:rsid w:val="1B786CA6"/>
    <w:rsid w:val="1BEA53F4"/>
    <w:rsid w:val="1C063260"/>
    <w:rsid w:val="1C22255A"/>
    <w:rsid w:val="1C3A0BEC"/>
    <w:rsid w:val="1C456603"/>
    <w:rsid w:val="1C6A026A"/>
    <w:rsid w:val="1C7F617B"/>
    <w:rsid w:val="1CE276BD"/>
    <w:rsid w:val="1CEA693D"/>
    <w:rsid w:val="1CF43093"/>
    <w:rsid w:val="1D004958"/>
    <w:rsid w:val="1D1374E2"/>
    <w:rsid w:val="1D1D79C1"/>
    <w:rsid w:val="1D257C7A"/>
    <w:rsid w:val="1D343EB3"/>
    <w:rsid w:val="1D485BD3"/>
    <w:rsid w:val="1D8A0D45"/>
    <w:rsid w:val="1E591605"/>
    <w:rsid w:val="1E785AAC"/>
    <w:rsid w:val="1EB73FBF"/>
    <w:rsid w:val="1EBB406C"/>
    <w:rsid w:val="1EF757E5"/>
    <w:rsid w:val="1F2578FA"/>
    <w:rsid w:val="1F2A561B"/>
    <w:rsid w:val="1F320A2D"/>
    <w:rsid w:val="1F750B27"/>
    <w:rsid w:val="1FAC5E45"/>
    <w:rsid w:val="1FBC3B41"/>
    <w:rsid w:val="1FC57F51"/>
    <w:rsid w:val="1FCC39F7"/>
    <w:rsid w:val="1FEC14FB"/>
    <w:rsid w:val="203866A1"/>
    <w:rsid w:val="207456E4"/>
    <w:rsid w:val="20903570"/>
    <w:rsid w:val="20A713CC"/>
    <w:rsid w:val="20FF575D"/>
    <w:rsid w:val="2118080D"/>
    <w:rsid w:val="2119095A"/>
    <w:rsid w:val="2130687B"/>
    <w:rsid w:val="21421D01"/>
    <w:rsid w:val="21463E1F"/>
    <w:rsid w:val="21712CDD"/>
    <w:rsid w:val="21944DC1"/>
    <w:rsid w:val="21BD69A3"/>
    <w:rsid w:val="21D309A0"/>
    <w:rsid w:val="21DF3280"/>
    <w:rsid w:val="21E6768F"/>
    <w:rsid w:val="221A1DC1"/>
    <w:rsid w:val="222A7657"/>
    <w:rsid w:val="226843FB"/>
    <w:rsid w:val="227037A4"/>
    <w:rsid w:val="227E42B4"/>
    <w:rsid w:val="229A722A"/>
    <w:rsid w:val="22A51CCD"/>
    <w:rsid w:val="22AE44DF"/>
    <w:rsid w:val="22DF0085"/>
    <w:rsid w:val="230E38F6"/>
    <w:rsid w:val="23B7749A"/>
    <w:rsid w:val="23F95A51"/>
    <w:rsid w:val="243E1AB3"/>
    <w:rsid w:val="24A37A64"/>
    <w:rsid w:val="24B35041"/>
    <w:rsid w:val="24C862FD"/>
    <w:rsid w:val="24CC7844"/>
    <w:rsid w:val="250A7041"/>
    <w:rsid w:val="257C1820"/>
    <w:rsid w:val="25927F1D"/>
    <w:rsid w:val="25B86871"/>
    <w:rsid w:val="262C3207"/>
    <w:rsid w:val="2646680D"/>
    <w:rsid w:val="26BA5EBA"/>
    <w:rsid w:val="26FD1BF9"/>
    <w:rsid w:val="271C7856"/>
    <w:rsid w:val="277A4D86"/>
    <w:rsid w:val="280872FE"/>
    <w:rsid w:val="281D0126"/>
    <w:rsid w:val="28204509"/>
    <w:rsid w:val="28462B1A"/>
    <w:rsid w:val="28622673"/>
    <w:rsid w:val="286F4C1F"/>
    <w:rsid w:val="28AC6F30"/>
    <w:rsid w:val="28C92ACE"/>
    <w:rsid w:val="29255107"/>
    <w:rsid w:val="29A22107"/>
    <w:rsid w:val="29B81A54"/>
    <w:rsid w:val="2A4221EF"/>
    <w:rsid w:val="2A5C5D72"/>
    <w:rsid w:val="2A7C7C3D"/>
    <w:rsid w:val="2AB95941"/>
    <w:rsid w:val="2ABC6414"/>
    <w:rsid w:val="2AC4198E"/>
    <w:rsid w:val="2AF072E7"/>
    <w:rsid w:val="2B045CF3"/>
    <w:rsid w:val="2B07480B"/>
    <w:rsid w:val="2B1429CB"/>
    <w:rsid w:val="2BC21D56"/>
    <w:rsid w:val="2BEB2B14"/>
    <w:rsid w:val="2C344C62"/>
    <w:rsid w:val="2C622F4C"/>
    <w:rsid w:val="2C661056"/>
    <w:rsid w:val="2CE367A2"/>
    <w:rsid w:val="2CE97AEB"/>
    <w:rsid w:val="2CF17DA0"/>
    <w:rsid w:val="2CF851A3"/>
    <w:rsid w:val="2D2D2007"/>
    <w:rsid w:val="2D785E90"/>
    <w:rsid w:val="2D934DA5"/>
    <w:rsid w:val="2DA4415E"/>
    <w:rsid w:val="2DE3403A"/>
    <w:rsid w:val="2DFD1A58"/>
    <w:rsid w:val="2E064BA1"/>
    <w:rsid w:val="2E6A3671"/>
    <w:rsid w:val="2E851633"/>
    <w:rsid w:val="2EB360FA"/>
    <w:rsid w:val="2EFB16E7"/>
    <w:rsid w:val="2F0C5EFE"/>
    <w:rsid w:val="2F300BCF"/>
    <w:rsid w:val="2F3A012D"/>
    <w:rsid w:val="2F3A5CDC"/>
    <w:rsid w:val="2F3E0F44"/>
    <w:rsid w:val="2F411087"/>
    <w:rsid w:val="2F4945BE"/>
    <w:rsid w:val="2F5551F9"/>
    <w:rsid w:val="2F705F8B"/>
    <w:rsid w:val="2F7D4990"/>
    <w:rsid w:val="2FB53BFD"/>
    <w:rsid w:val="2FD15FD3"/>
    <w:rsid w:val="2FDD57C9"/>
    <w:rsid w:val="2FEA0D2F"/>
    <w:rsid w:val="2FFD3C00"/>
    <w:rsid w:val="301A6D04"/>
    <w:rsid w:val="30420843"/>
    <w:rsid w:val="308A0DE0"/>
    <w:rsid w:val="30993CCC"/>
    <w:rsid w:val="309B11D4"/>
    <w:rsid w:val="30E64908"/>
    <w:rsid w:val="30E843DB"/>
    <w:rsid w:val="30F03510"/>
    <w:rsid w:val="30F161C3"/>
    <w:rsid w:val="30F84B65"/>
    <w:rsid w:val="31084AC2"/>
    <w:rsid w:val="316035CC"/>
    <w:rsid w:val="31EA4127"/>
    <w:rsid w:val="31F34982"/>
    <w:rsid w:val="32011947"/>
    <w:rsid w:val="320A5176"/>
    <w:rsid w:val="32287291"/>
    <w:rsid w:val="32344A24"/>
    <w:rsid w:val="32652527"/>
    <w:rsid w:val="326B5F84"/>
    <w:rsid w:val="32D52412"/>
    <w:rsid w:val="32E03131"/>
    <w:rsid w:val="32EB076E"/>
    <w:rsid w:val="33074258"/>
    <w:rsid w:val="3316781C"/>
    <w:rsid w:val="33521E7C"/>
    <w:rsid w:val="336815DE"/>
    <w:rsid w:val="336A6903"/>
    <w:rsid w:val="3378446E"/>
    <w:rsid w:val="33C953FC"/>
    <w:rsid w:val="3427237C"/>
    <w:rsid w:val="342C2DF7"/>
    <w:rsid w:val="34417E6F"/>
    <w:rsid w:val="346E105B"/>
    <w:rsid w:val="34922DCB"/>
    <w:rsid w:val="34AC47FB"/>
    <w:rsid w:val="34C945F9"/>
    <w:rsid w:val="34E86C81"/>
    <w:rsid w:val="35254EA4"/>
    <w:rsid w:val="355B18F3"/>
    <w:rsid w:val="35856737"/>
    <w:rsid w:val="358E19EB"/>
    <w:rsid w:val="35954A2E"/>
    <w:rsid w:val="35C61F33"/>
    <w:rsid w:val="35CE7F5D"/>
    <w:rsid w:val="35DC23A2"/>
    <w:rsid w:val="35EF0054"/>
    <w:rsid w:val="36376D28"/>
    <w:rsid w:val="366A1E49"/>
    <w:rsid w:val="367160A7"/>
    <w:rsid w:val="36873654"/>
    <w:rsid w:val="36A92274"/>
    <w:rsid w:val="36AB056E"/>
    <w:rsid w:val="36FA2BFC"/>
    <w:rsid w:val="370158F5"/>
    <w:rsid w:val="37086740"/>
    <w:rsid w:val="37212AD0"/>
    <w:rsid w:val="37245FA8"/>
    <w:rsid w:val="3737359C"/>
    <w:rsid w:val="37953574"/>
    <w:rsid w:val="37F055D7"/>
    <w:rsid w:val="38183489"/>
    <w:rsid w:val="38187DAA"/>
    <w:rsid w:val="388D6BB6"/>
    <w:rsid w:val="38A3655D"/>
    <w:rsid w:val="38BA2C40"/>
    <w:rsid w:val="38E155B6"/>
    <w:rsid w:val="38E86BFD"/>
    <w:rsid w:val="390A69A9"/>
    <w:rsid w:val="3945175B"/>
    <w:rsid w:val="395C53A5"/>
    <w:rsid w:val="39883C5F"/>
    <w:rsid w:val="399548FF"/>
    <w:rsid w:val="39A27C7B"/>
    <w:rsid w:val="39B30975"/>
    <w:rsid w:val="39D178B0"/>
    <w:rsid w:val="39D94698"/>
    <w:rsid w:val="39E76B37"/>
    <w:rsid w:val="3A4820C8"/>
    <w:rsid w:val="3A4F0023"/>
    <w:rsid w:val="3A635337"/>
    <w:rsid w:val="3A9964D5"/>
    <w:rsid w:val="3AA12361"/>
    <w:rsid w:val="3AA42191"/>
    <w:rsid w:val="3ACD4A20"/>
    <w:rsid w:val="3AD07B77"/>
    <w:rsid w:val="3AF74684"/>
    <w:rsid w:val="3B0605C4"/>
    <w:rsid w:val="3B2628B7"/>
    <w:rsid w:val="3B2D284B"/>
    <w:rsid w:val="3BDF53E5"/>
    <w:rsid w:val="3C414AD2"/>
    <w:rsid w:val="3C526FDA"/>
    <w:rsid w:val="3C8974E4"/>
    <w:rsid w:val="3D057EA6"/>
    <w:rsid w:val="3D0C65B7"/>
    <w:rsid w:val="3D1D0DA6"/>
    <w:rsid w:val="3D686FCF"/>
    <w:rsid w:val="3D805C83"/>
    <w:rsid w:val="3DCC2526"/>
    <w:rsid w:val="3E0C767D"/>
    <w:rsid w:val="3E71052B"/>
    <w:rsid w:val="3EB33298"/>
    <w:rsid w:val="3ECB2A4A"/>
    <w:rsid w:val="3ECE1741"/>
    <w:rsid w:val="3EDA5208"/>
    <w:rsid w:val="3F0D12C6"/>
    <w:rsid w:val="3F3A0B83"/>
    <w:rsid w:val="3F3C241D"/>
    <w:rsid w:val="3F557D77"/>
    <w:rsid w:val="3F605843"/>
    <w:rsid w:val="3F653ECD"/>
    <w:rsid w:val="3F6E2D08"/>
    <w:rsid w:val="3FCE49E0"/>
    <w:rsid w:val="3FDF4A2C"/>
    <w:rsid w:val="3FF62B06"/>
    <w:rsid w:val="405C38CB"/>
    <w:rsid w:val="40AD446E"/>
    <w:rsid w:val="41166DC4"/>
    <w:rsid w:val="4117501A"/>
    <w:rsid w:val="41766D5F"/>
    <w:rsid w:val="41A24648"/>
    <w:rsid w:val="41F92359"/>
    <w:rsid w:val="420040A0"/>
    <w:rsid w:val="421D527B"/>
    <w:rsid w:val="421F55B3"/>
    <w:rsid w:val="42472ADC"/>
    <w:rsid w:val="42B750E0"/>
    <w:rsid w:val="42CF40BB"/>
    <w:rsid w:val="42F82C58"/>
    <w:rsid w:val="43202D21"/>
    <w:rsid w:val="43204159"/>
    <w:rsid w:val="433E0A8C"/>
    <w:rsid w:val="437C0A63"/>
    <w:rsid w:val="438C1F70"/>
    <w:rsid w:val="43B05C29"/>
    <w:rsid w:val="43BF28B8"/>
    <w:rsid w:val="43CE7868"/>
    <w:rsid w:val="43F3340A"/>
    <w:rsid w:val="44066875"/>
    <w:rsid w:val="44C46F2F"/>
    <w:rsid w:val="44F31BB2"/>
    <w:rsid w:val="45066B6D"/>
    <w:rsid w:val="45596CE0"/>
    <w:rsid w:val="456C3D3D"/>
    <w:rsid w:val="4571562A"/>
    <w:rsid w:val="45C149C9"/>
    <w:rsid w:val="46170712"/>
    <w:rsid w:val="462F7BFD"/>
    <w:rsid w:val="465B76A2"/>
    <w:rsid w:val="466A7361"/>
    <w:rsid w:val="466D0F35"/>
    <w:rsid w:val="467A2759"/>
    <w:rsid w:val="4698286C"/>
    <w:rsid w:val="46C97F82"/>
    <w:rsid w:val="473448C2"/>
    <w:rsid w:val="4734536F"/>
    <w:rsid w:val="476A20C4"/>
    <w:rsid w:val="476B060E"/>
    <w:rsid w:val="47825B2B"/>
    <w:rsid w:val="47C26690"/>
    <w:rsid w:val="47C55F16"/>
    <w:rsid w:val="47E647FE"/>
    <w:rsid w:val="47FB1E4E"/>
    <w:rsid w:val="4858155E"/>
    <w:rsid w:val="4861246F"/>
    <w:rsid w:val="48732DA2"/>
    <w:rsid w:val="48853513"/>
    <w:rsid w:val="489371EB"/>
    <w:rsid w:val="48A13C31"/>
    <w:rsid w:val="48B62C83"/>
    <w:rsid w:val="48EA0900"/>
    <w:rsid w:val="48F00898"/>
    <w:rsid w:val="491A4D43"/>
    <w:rsid w:val="4928074D"/>
    <w:rsid w:val="492E1801"/>
    <w:rsid w:val="493F7462"/>
    <w:rsid w:val="498D07D1"/>
    <w:rsid w:val="49D62D22"/>
    <w:rsid w:val="4A21563B"/>
    <w:rsid w:val="4A650E0F"/>
    <w:rsid w:val="4A9057EE"/>
    <w:rsid w:val="4B2E07E0"/>
    <w:rsid w:val="4B7251C2"/>
    <w:rsid w:val="4BBC7F09"/>
    <w:rsid w:val="4BD95FBA"/>
    <w:rsid w:val="4BDA14AF"/>
    <w:rsid w:val="4C07013D"/>
    <w:rsid w:val="4C536B94"/>
    <w:rsid w:val="4C8031E0"/>
    <w:rsid w:val="4C983CD0"/>
    <w:rsid w:val="4C9B0122"/>
    <w:rsid w:val="4CCC32A5"/>
    <w:rsid w:val="4D857FDA"/>
    <w:rsid w:val="4E3076BE"/>
    <w:rsid w:val="4EBC5E0E"/>
    <w:rsid w:val="4F1867F7"/>
    <w:rsid w:val="4F303818"/>
    <w:rsid w:val="4F4E7BAD"/>
    <w:rsid w:val="4F5505F9"/>
    <w:rsid w:val="4F617823"/>
    <w:rsid w:val="4F6679FC"/>
    <w:rsid w:val="4F8F2D87"/>
    <w:rsid w:val="4FD667FF"/>
    <w:rsid w:val="50034911"/>
    <w:rsid w:val="50233FD3"/>
    <w:rsid w:val="503A4C07"/>
    <w:rsid w:val="50601EDF"/>
    <w:rsid w:val="50770AE1"/>
    <w:rsid w:val="50921E8E"/>
    <w:rsid w:val="511E1EFC"/>
    <w:rsid w:val="51761A62"/>
    <w:rsid w:val="519F64BE"/>
    <w:rsid w:val="51C015ED"/>
    <w:rsid w:val="51D73ED5"/>
    <w:rsid w:val="51DA3677"/>
    <w:rsid w:val="51F47CBE"/>
    <w:rsid w:val="52064765"/>
    <w:rsid w:val="521528E8"/>
    <w:rsid w:val="525C2B2E"/>
    <w:rsid w:val="52603A9D"/>
    <w:rsid w:val="529A3121"/>
    <w:rsid w:val="52DD4EC3"/>
    <w:rsid w:val="52DE04A0"/>
    <w:rsid w:val="52EE566E"/>
    <w:rsid w:val="5312302F"/>
    <w:rsid w:val="531C631C"/>
    <w:rsid w:val="531D622A"/>
    <w:rsid w:val="532A2F96"/>
    <w:rsid w:val="538A43BD"/>
    <w:rsid w:val="539B636C"/>
    <w:rsid w:val="53A01585"/>
    <w:rsid w:val="541244B5"/>
    <w:rsid w:val="542274B2"/>
    <w:rsid w:val="54236FF9"/>
    <w:rsid w:val="542D05EE"/>
    <w:rsid w:val="54392F07"/>
    <w:rsid w:val="54393D94"/>
    <w:rsid w:val="54404810"/>
    <w:rsid w:val="54935689"/>
    <w:rsid w:val="54981A4A"/>
    <w:rsid w:val="55004805"/>
    <w:rsid w:val="55045FC7"/>
    <w:rsid w:val="550A701C"/>
    <w:rsid w:val="55C61B9D"/>
    <w:rsid w:val="55F7087F"/>
    <w:rsid w:val="5605605A"/>
    <w:rsid w:val="560766F8"/>
    <w:rsid w:val="5678578A"/>
    <w:rsid w:val="567E1FB4"/>
    <w:rsid w:val="5684522A"/>
    <w:rsid w:val="56C6139A"/>
    <w:rsid w:val="578C6546"/>
    <w:rsid w:val="57924E16"/>
    <w:rsid w:val="57E75765"/>
    <w:rsid w:val="57F11EE9"/>
    <w:rsid w:val="584871C0"/>
    <w:rsid w:val="591D3BA7"/>
    <w:rsid w:val="592B54D8"/>
    <w:rsid w:val="59330CBB"/>
    <w:rsid w:val="59521D0D"/>
    <w:rsid w:val="596855FA"/>
    <w:rsid w:val="59820C6D"/>
    <w:rsid w:val="59941F20"/>
    <w:rsid w:val="59B7793D"/>
    <w:rsid w:val="59B902AB"/>
    <w:rsid w:val="59F179E8"/>
    <w:rsid w:val="5A26064C"/>
    <w:rsid w:val="5A454A3D"/>
    <w:rsid w:val="5A673C39"/>
    <w:rsid w:val="5AA9798C"/>
    <w:rsid w:val="5ABA4EBC"/>
    <w:rsid w:val="5B150266"/>
    <w:rsid w:val="5B48651E"/>
    <w:rsid w:val="5B621989"/>
    <w:rsid w:val="5B624AFC"/>
    <w:rsid w:val="5B6B7FD0"/>
    <w:rsid w:val="5B74382F"/>
    <w:rsid w:val="5BA26A91"/>
    <w:rsid w:val="5BB676E3"/>
    <w:rsid w:val="5BE2160B"/>
    <w:rsid w:val="5BE76B0B"/>
    <w:rsid w:val="5C397FAD"/>
    <w:rsid w:val="5C5D0C23"/>
    <w:rsid w:val="5C691376"/>
    <w:rsid w:val="5C7134DE"/>
    <w:rsid w:val="5C7E31BB"/>
    <w:rsid w:val="5CAA0DCA"/>
    <w:rsid w:val="5CAF735A"/>
    <w:rsid w:val="5CDC4C2E"/>
    <w:rsid w:val="5D1F5BCB"/>
    <w:rsid w:val="5D2F3DF9"/>
    <w:rsid w:val="5D46757C"/>
    <w:rsid w:val="5DE03989"/>
    <w:rsid w:val="5DFA298D"/>
    <w:rsid w:val="5E314362"/>
    <w:rsid w:val="5E324CE4"/>
    <w:rsid w:val="5E352002"/>
    <w:rsid w:val="5E4719DE"/>
    <w:rsid w:val="5E6D1185"/>
    <w:rsid w:val="5EEE645D"/>
    <w:rsid w:val="5F10778D"/>
    <w:rsid w:val="5F276073"/>
    <w:rsid w:val="5F3B2399"/>
    <w:rsid w:val="5F895F1C"/>
    <w:rsid w:val="5F903BD1"/>
    <w:rsid w:val="5F90413A"/>
    <w:rsid w:val="5FB5441C"/>
    <w:rsid w:val="5FBF067A"/>
    <w:rsid w:val="5FC41578"/>
    <w:rsid w:val="5FE82CB8"/>
    <w:rsid w:val="60050F84"/>
    <w:rsid w:val="60204FDE"/>
    <w:rsid w:val="60894E5F"/>
    <w:rsid w:val="60933104"/>
    <w:rsid w:val="60AC439B"/>
    <w:rsid w:val="60F302BE"/>
    <w:rsid w:val="60F86FD4"/>
    <w:rsid w:val="6151134D"/>
    <w:rsid w:val="616E4CF3"/>
    <w:rsid w:val="61840F28"/>
    <w:rsid w:val="618F258B"/>
    <w:rsid w:val="61C16CB0"/>
    <w:rsid w:val="61FE1C99"/>
    <w:rsid w:val="62052922"/>
    <w:rsid w:val="62F240A6"/>
    <w:rsid w:val="62F43EE4"/>
    <w:rsid w:val="6320236F"/>
    <w:rsid w:val="633B3EAB"/>
    <w:rsid w:val="634753A1"/>
    <w:rsid w:val="635D30FA"/>
    <w:rsid w:val="63E76A08"/>
    <w:rsid w:val="63EF7973"/>
    <w:rsid w:val="63F30ED8"/>
    <w:rsid w:val="642C2F49"/>
    <w:rsid w:val="647916AF"/>
    <w:rsid w:val="64950CF6"/>
    <w:rsid w:val="64990D63"/>
    <w:rsid w:val="64B31810"/>
    <w:rsid w:val="64BA4C57"/>
    <w:rsid w:val="64C05210"/>
    <w:rsid w:val="651724CA"/>
    <w:rsid w:val="65775B6F"/>
    <w:rsid w:val="658724F0"/>
    <w:rsid w:val="658C1279"/>
    <w:rsid w:val="65B06FAA"/>
    <w:rsid w:val="65BF156F"/>
    <w:rsid w:val="65E76F93"/>
    <w:rsid w:val="65ED46A9"/>
    <w:rsid w:val="65FD7DB9"/>
    <w:rsid w:val="66177EE2"/>
    <w:rsid w:val="6642520A"/>
    <w:rsid w:val="665269C4"/>
    <w:rsid w:val="66882038"/>
    <w:rsid w:val="669A38AE"/>
    <w:rsid w:val="66B240D1"/>
    <w:rsid w:val="66B331C9"/>
    <w:rsid w:val="67236075"/>
    <w:rsid w:val="67B240B5"/>
    <w:rsid w:val="67CA7ADE"/>
    <w:rsid w:val="67E43959"/>
    <w:rsid w:val="68100A42"/>
    <w:rsid w:val="688F555B"/>
    <w:rsid w:val="68D00342"/>
    <w:rsid w:val="68D66FC8"/>
    <w:rsid w:val="69165C6A"/>
    <w:rsid w:val="69472624"/>
    <w:rsid w:val="697D3FEB"/>
    <w:rsid w:val="69D947E7"/>
    <w:rsid w:val="69EA7D3E"/>
    <w:rsid w:val="69FA31E3"/>
    <w:rsid w:val="69FA48EF"/>
    <w:rsid w:val="6A2653C9"/>
    <w:rsid w:val="6A411CA1"/>
    <w:rsid w:val="6AB344C6"/>
    <w:rsid w:val="6AB9719A"/>
    <w:rsid w:val="6B4F34D9"/>
    <w:rsid w:val="6B545C4F"/>
    <w:rsid w:val="6BCE3C36"/>
    <w:rsid w:val="6BD20367"/>
    <w:rsid w:val="6BEF69AE"/>
    <w:rsid w:val="6C1E5168"/>
    <w:rsid w:val="6C37739E"/>
    <w:rsid w:val="6C413AAB"/>
    <w:rsid w:val="6C56074A"/>
    <w:rsid w:val="6C83469B"/>
    <w:rsid w:val="6C9C0866"/>
    <w:rsid w:val="6CD4071A"/>
    <w:rsid w:val="6D151FCF"/>
    <w:rsid w:val="6D5916B9"/>
    <w:rsid w:val="6D7C08A0"/>
    <w:rsid w:val="6DAD224C"/>
    <w:rsid w:val="6DDC01D8"/>
    <w:rsid w:val="6DEC009E"/>
    <w:rsid w:val="6E277C54"/>
    <w:rsid w:val="6E8F578D"/>
    <w:rsid w:val="6E991B6A"/>
    <w:rsid w:val="6EA649CD"/>
    <w:rsid w:val="6ED02394"/>
    <w:rsid w:val="6EEB4D8F"/>
    <w:rsid w:val="6EF431EA"/>
    <w:rsid w:val="6F4E195F"/>
    <w:rsid w:val="6F505F7A"/>
    <w:rsid w:val="6F514AEB"/>
    <w:rsid w:val="6F6F116E"/>
    <w:rsid w:val="6FC354B7"/>
    <w:rsid w:val="6FEF35A5"/>
    <w:rsid w:val="702E4435"/>
    <w:rsid w:val="70306056"/>
    <w:rsid w:val="70747844"/>
    <w:rsid w:val="70E67B47"/>
    <w:rsid w:val="70FE7AD6"/>
    <w:rsid w:val="71081D24"/>
    <w:rsid w:val="714C5B4C"/>
    <w:rsid w:val="716342E2"/>
    <w:rsid w:val="71C92CD6"/>
    <w:rsid w:val="71EB3F0D"/>
    <w:rsid w:val="720E5DFB"/>
    <w:rsid w:val="7233071B"/>
    <w:rsid w:val="724E5993"/>
    <w:rsid w:val="72803E39"/>
    <w:rsid w:val="729E42EA"/>
    <w:rsid w:val="72AD0554"/>
    <w:rsid w:val="72B55CD8"/>
    <w:rsid w:val="72C4009F"/>
    <w:rsid w:val="72C936A4"/>
    <w:rsid w:val="72D97176"/>
    <w:rsid w:val="72F15351"/>
    <w:rsid w:val="72F263A2"/>
    <w:rsid w:val="7313406E"/>
    <w:rsid w:val="73320B1E"/>
    <w:rsid w:val="734A5937"/>
    <w:rsid w:val="7364365D"/>
    <w:rsid w:val="74337817"/>
    <w:rsid w:val="74347834"/>
    <w:rsid w:val="74CF3681"/>
    <w:rsid w:val="74E162B2"/>
    <w:rsid w:val="75446F9A"/>
    <w:rsid w:val="75712330"/>
    <w:rsid w:val="75CA7877"/>
    <w:rsid w:val="760B33A1"/>
    <w:rsid w:val="76105A99"/>
    <w:rsid w:val="766C0702"/>
    <w:rsid w:val="76F95F96"/>
    <w:rsid w:val="770969E0"/>
    <w:rsid w:val="7710268D"/>
    <w:rsid w:val="771074DA"/>
    <w:rsid w:val="771B5239"/>
    <w:rsid w:val="772F6FF9"/>
    <w:rsid w:val="77614755"/>
    <w:rsid w:val="776E2D17"/>
    <w:rsid w:val="77812EEB"/>
    <w:rsid w:val="77A72D22"/>
    <w:rsid w:val="77CA4249"/>
    <w:rsid w:val="78412583"/>
    <w:rsid w:val="788C0A08"/>
    <w:rsid w:val="789F357E"/>
    <w:rsid w:val="78E221E3"/>
    <w:rsid w:val="78EE3651"/>
    <w:rsid w:val="78F1465C"/>
    <w:rsid w:val="78F6598F"/>
    <w:rsid w:val="7943574A"/>
    <w:rsid w:val="799F150E"/>
    <w:rsid w:val="79A5544F"/>
    <w:rsid w:val="79B21034"/>
    <w:rsid w:val="79C6269C"/>
    <w:rsid w:val="79CA2A11"/>
    <w:rsid w:val="7A020E0D"/>
    <w:rsid w:val="7A7045F9"/>
    <w:rsid w:val="7A8F0605"/>
    <w:rsid w:val="7A946E56"/>
    <w:rsid w:val="7A9B1589"/>
    <w:rsid w:val="7AA15D27"/>
    <w:rsid w:val="7AB563E6"/>
    <w:rsid w:val="7ABD0011"/>
    <w:rsid w:val="7AC5676B"/>
    <w:rsid w:val="7B0C4F28"/>
    <w:rsid w:val="7B0F60A2"/>
    <w:rsid w:val="7B3B6B5D"/>
    <w:rsid w:val="7B521D5B"/>
    <w:rsid w:val="7B5A74E2"/>
    <w:rsid w:val="7B6D1EB3"/>
    <w:rsid w:val="7B852506"/>
    <w:rsid w:val="7BA320D6"/>
    <w:rsid w:val="7BE33DB1"/>
    <w:rsid w:val="7C3651C7"/>
    <w:rsid w:val="7C527F62"/>
    <w:rsid w:val="7C5E37E6"/>
    <w:rsid w:val="7C735698"/>
    <w:rsid w:val="7C7B0BF7"/>
    <w:rsid w:val="7C825803"/>
    <w:rsid w:val="7CB23CCD"/>
    <w:rsid w:val="7CF311E0"/>
    <w:rsid w:val="7D1851B3"/>
    <w:rsid w:val="7D362C4E"/>
    <w:rsid w:val="7D3D4453"/>
    <w:rsid w:val="7D784E16"/>
    <w:rsid w:val="7D8C7C55"/>
    <w:rsid w:val="7D9356DB"/>
    <w:rsid w:val="7DA97841"/>
    <w:rsid w:val="7E1C5A4B"/>
    <w:rsid w:val="7E1F537F"/>
    <w:rsid w:val="7E505243"/>
    <w:rsid w:val="7E97693C"/>
    <w:rsid w:val="7F0707C4"/>
    <w:rsid w:val="7F6402F4"/>
    <w:rsid w:val="7F684F00"/>
    <w:rsid w:val="7F78421F"/>
    <w:rsid w:val="7F7D6C96"/>
    <w:rsid w:val="7FA64646"/>
    <w:rsid w:val="7FA8143B"/>
    <w:rsid w:val="7FCF4C03"/>
    <w:rsid w:val="7FD64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annotation subject"/>
    <w:basedOn w:val="14"/>
    <w:next w:val="14"/>
    <w:link w:val="95"/>
    <w:qFormat/>
    <w:uiPriority w:val="0"/>
    <w:rPr>
      <w:rFonts w:eastAsia="宋体"/>
      <w:bCs/>
      <w:sz w:val="28"/>
      <w:szCs w:val="20"/>
    </w:rPr>
  </w:style>
  <w:style w:type="paragraph" w:styleId="14">
    <w:name w:val="annotation text"/>
    <w:basedOn w:val="1"/>
    <w:link w:val="92"/>
    <w:qFormat/>
    <w:uiPriority w:val="0"/>
    <w:pPr>
      <w:jc w:val="left"/>
    </w:pPr>
    <w:rPr>
      <w:rFonts w:hAnsi="Times New Roman" w:eastAsia="仿宋_GB2312" w:cs="Times New Roman"/>
      <w:b/>
      <w:szCs w:val="32"/>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Body Text 3"/>
    <w:basedOn w:val="1"/>
    <w:link w:val="129"/>
    <w:qFormat/>
    <w:uiPriority w:val="0"/>
    <w:rPr>
      <w:rFonts w:hAnsi="Times New Roman" w:eastAsia="宋体" w:cs="Times New Roman"/>
      <w:sz w:val="24"/>
      <w:szCs w:val="20"/>
    </w:rPr>
  </w:style>
  <w:style w:type="paragraph" w:styleId="20">
    <w:name w:val="Body Text Indent"/>
    <w:basedOn w:val="1"/>
    <w:link w:val="128"/>
    <w:qFormat/>
    <w:uiPriority w:val="0"/>
    <w:pPr>
      <w:spacing w:after="120"/>
      <w:ind w:left="420" w:leftChars="200"/>
    </w:pPr>
    <w:rPr>
      <w:rFonts w:hAnsi="Times New Roman" w:eastAsia="宋体" w:cs="Times New Roman"/>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Body Text First Indent 2"/>
    <w:basedOn w:val="20"/>
    <w:qFormat/>
    <w:uiPriority w:val="0"/>
    <w:pPr>
      <w:ind w:firstLine="420" w:firstLineChars="200"/>
    </w:pPr>
  </w:style>
  <w:style w:type="paragraph" w:styleId="31">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qFormat/>
    <w:uiPriority w:val="0"/>
    <w:pPr>
      <w:ind w:left="600" w:leftChars="600"/>
    </w:pPr>
    <w:rPr>
      <w:rFonts w:hAnsi="Times New Roman" w:eastAsia="宋体" w:cs="Times New Roman"/>
      <w:szCs w:val="20"/>
    </w:rPr>
  </w:style>
  <w:style w:type="paragraph" w:styleId="3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qFormat/>
    <w:uiPriority w:val="0"/>
    <w:pPr>
      <w:ind w:left="1000" w:leftChars="1000"/>
    </w:pPr>
    <w:rPr>
      <w:rFonts w:hAnsi="Times New Roman" w:eastAsia="宋体" w:cs="Times New Roman"/>
      <w:szCs w:val="20"/>
    </w:rPr>
  </w:style>
  <w:style w:type="paragraph" w:styleId="36">
    <w:name w:val="Body Text Indent 3"/>
    <w:basedOn w:val="1"/>
    <w:link w:val="135"/>
    <w:qFormat/>
    <w:uiPriority w:val="0"/>
    <w:pPr>
      <w:ind w:firstLine="420" w:firstLineChars="200"/>
    </w:pPr>
    <w:rPr>
      <w:rFonts w:hAnsi="宋体" w:eastAsia="宋体" w:cs="Times New Roman"/>
      <w:szCs w:val="20"/>
    </w:rPr>
  </w:style>
  <w:style w:type="paragraph" w:styleId="37">
    <w:name w:val="toc 2"/>
    <w:basedOn w:val="1"/>
    <w:next w:val="1"/>
    <w:qFormat/>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1">
    <w:name w:val="Normal (Web)"/>
    <w:basedOn w:val="1"/>
    <w:qFormat/>
    <w:uiPriority w:val="99"/>
    <w:pPr>
      <w:widowControl/>
      <w:spacing w:beforeAutospacing="1" w:afterAutospacing="1"/>
      <w:jc w:val="left"/>
    </w:pPr>
    <w:rPr>
      <w:rFonts w:hAnsi="宋体" w:cs="宋体"/>
      <w:sz w:val="24"/>
    </w:rPr>
  </w:style>
  <w:style w:type="paragraph" w:styleId="42">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0"/>
    <w:rPr>
      <w:rFonts w:ascii="仿宋_GB2312" w:eastAsia="仿宋_GB2312"/>
      <w:sz w:val="32"/>
      <w:szCs w:val="32"/>
    </w:rPr>
  </w:style>
  <w:style w:type="character" w:styleId="48">
    <w:name w:val="Hyperlink"/>
    <w:basedOn w:val="43"/>
    <w:qFormat/>
    <w:uiPriority w:val="0"/>
    <w:rPr>
      <w:color w:val="000000"/>
      <w:u w:val="none"/>
    </w:rPr>
  </w:style>
  <w:style w:type="character" w:styleId="49">
    <w:name w:val="annotation reference"/>
    <w:basedOn w:val="43"/>
    <w:qFormat/>
    <w:uiPriority w:val="0"/>
    <w:rPr>
      <w:rFonts w:ascii="仿宋_GB2312" w:eastAsia="仿宋_GB2312" w:cs="Times New Roman"/>
      <w:b/>
      <w:sz w:val="21"/>
      <w:szCs w:val="21"/>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字符"/>
    <w:basedOn w:val="43"/>
    <w:link w:val="4"/>
    <w:qFormat/>
    <w:uiPriority w:val="0"/>
    <w:rPr>
      <w:rFonts w:ascii="宋体"/>
      <w:b/>
      <w:bCs/>
      <w:kern w:val="44"/>
      <w:sz w:val="44"/>
      <w:szCs w:val="44"/>
    </w:rPr>
  </w:style>
  <w:style w:type="character" w:customStyle="1" w:styleId="55">
    <w:name w:val="标题 2 字符"/>
    <w:basedOn w:val="43"/>
    <w:link w:val="5"/>
    <w:qFormat/>
    <w:uiPriority w:val="0"/>
    <w:rPr>
      <w:rFonts w:ascii="Arial" w:hAnsi="Arial" w:eastAsia="黑体"/>
      <w:b/>
      <w:bCs/>
      <w:kern w:val="2"/>
      <w:sz w:val="32"/>
      <w:szCs w:val="32"/>
    </w:rPr>
  </w:style>
  <w:style w:type="character" w:customStyle="1" w:styleId="56">
    <w:name w:val="标题 4 字符"/>
    <w:basedOn w:val="43"/>
    <w:link w:val="7"/>
    <w:qFormat/>
    <w:uiPriority w:val="0"/>
    <w:rPr>
      <w:rFonts w:ascii="Arial" w:hAnsi="Arial"/>
      <w:b/>
      <w:bCs/>
      <w:sz w:val="34"/>
      <w:szCs w:val="28"/>
    </w:rPr>
  </w:style>
  <w:style w:type="character" w:customStyle="1" w:styleId="57">
    <w:name w:val="标题 5 字符"/>
    <w:basedOn w:val="43"/>
    <w:link w:val="8"/>
    <w:qFormat/>
    <w:uiPriority w:val="0"/>
    <w:rPr>
      <w:rFonts w:ascii="宋体"/>
      <w:b/>
      <w:bCs/>
      <w:sz w:val="28"/>
      <w:szCs w:val="28"/>
    </w:rPr>
  </w:style>
  <w:style w:type="character" w:customStyle="1" w:styleId="58">
    <w:name w:val="标题 6 字符"/>
    <w:basedOn w:val="43"/>
    <w:link w:val="9"/>
    <w:qFormat/>
    <w:uiPriority w:val="0"/>
    <w:rPr>
      <w:rFonts w:ascii="Arial" w:hAnsi="Arial" w:eastAsia="黑体"/>
      <w:b/>
      <w:bCs/>
      <w:sz w:val="24"/>
    </w:rPr>
  </w:style>
  <w:style w:type="character" w:customStyle="1" w:styleId="59">
    <w:name w:val="标题 7 字符"/>
    <w:basedOn w:val="43"/>
    <w:link w:val="10"/>
    <w:qFormat/>
    <w:uiPriority w:val="0"/>
    <w:rPr>
      <w:rFonts w:ascii="宋体"/>
      <w:b/>
      <w:bCs/>
      <w:sz w:val="24"/>
    </w:rPr>
  </w:style>
  <w:style w:type="character" w:customStyle="1" w:styleId="60">
    <w:name w:val="标题 8 字符"/>
    <w:basedOn w:val="43"/>
    <w:link w:val="11"/>
    <w:qFormat/>
    <w:uiPriority w:val="0"/>
    <w:rPr>
      <w:rFonts w:ascii="Arial" w:hAnsi="Arial" w:eastAsia="黑体"/>
      <w:sz w:val="24"/>
    </w:rPr>
  </w:style>
  <w:style w:type="character" w:customStyle="1" w:styleId="61">
    <w:name w:val="标题 9 字符"/>
    <w:basedOn w:val="43"/>
    <w:link w:val="12"/>
    <w:qFormat/>
    <w:uiPriority w:val="0"/>
    <w:rPr>
      <w:rFonts w:ascii="Arial" w:hAnsi="Arial" w:eastAsia="黑体"/>
      <w:sz w:val="34"/>
      <w:szCs w:val="21"/>
    </w:rPr>
  </w:style>
  <w:style w:type="character" w:customStyle="1" w:styleId="62">
    <w:name w:val="正文文本 字符"/>
    <w:basedOn w:val="43"/>
    <w:link w:val="3"/>
    <w:qFormat/>
    <w:uiPriority w:val="0"/>
    <w:rPr>
      <w:rFonts w:ascii="宋体" w:hAnsiTheme="minorHAnsi" w:eastAsiaTheme="minorEastAsia" w:cstheme="minorBidi"/>
      <w:sz w:val="34"/>
      <w:szCs w:val="22"/>
    </w:rPr>
  </w:style>
  <w:style w:type="character" w:customStyle="1" w:styleId="63">
    <w:name w:val="正文文本首行缩进 字符"/>
    <w:basedOn w:val="62"/>
    <w:link w:val="2"/>
    <w:qFormat/>
    <w:uiPriority w:val="0"/>
    <w:rPr>
      <w:rFonts w:ascii="宋体" w:hAnsiTheme="minorHAnsi" w:eastAsiaTheme="minorEastAsia" w:cstheme="minorBidi"/>
      <w:sz w:val="34"/>
      <w:szCs w:val="22"/>
    </w:rPr>
  </w:style>
  <w:style w:type="character" w:customStyle="1" w:styleId="64">
    <w:name w:val="标题 3 字符"/>
    <w:basedOn w:val="43"/>
    <w:link w:val="6"/>
    <w:qFormat/>
    <w:uiPriority w:val="0"/>
    <w:rPr>
      <w:rFonts w:ascii="宋体" w:hAnsiTheme="minorHAnsi" w:eastAsiaTheme="minorEastAsia" w:cstheme="minorBidi"/>
      <w:b/>
      <w:bCs/>
      <w:sz w:val="32"/>
      <w:szCs w:val="32"/>
    </w:rPr>
  </w:style>
  <w:style w:type="character" w:customStyle="1" w:styleId="65">
    <w:name w:val="引用 字符"/>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3"/>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3"/>
    <w:qFormat/>
    <w:uiPriority w:val="0"/>
    <w:rPr>
      <w:rFonts w:ascii="仿宋_GB2312" w:eastAsia="仿宋_GB2312"/>
      <w:b/>
      <w:sz w:val="32"/>
      <w:szCs w:val="32"/>
    </w:rPr>
  </w:style>
  <w:style w:type="character" w:customStyle="1" w:styleId="71">
    <w:name w:val="副标题 字符"/>
    <w:link w:val="34"/>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3"/>
    <w:qFormat/>
    <w:uiPriority w:val="0"/>
    <w:rPr>
      <w:rFonts w:ascii="仿宋_GB2312" w:eastAsia="仿宋_GB2312"/>
      <w:b/>
      <w:sz w:val="32"/>
      <w:szCs w:val="32"/>
    </w:rPr>
  </w:style>
  <w:style w:type="character" w:customStyle="1" w:styleId="75">
    <w:name w:val="文档结构图 字符"/>
    <w:link w:val="18"/>
    <w:qFormat/>
    <w:uiPriority w:val="0"/>
    <w:rPr>
      <w:rFonts w:ascii="宋体"/>
      <w:sz w:val="34"/>
      <w:shd w:val="clear" w:color="auto" w:fill="000080"/>
    </w:rPr>
  </w:style>
  <w:style w:type="character" w:customStyle="1" w:styleId="76">
    <w:name w:val="引用 Char1"/>
    <w:basedOn w:val="43"/>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1"/>
    <w:link w:val="77"/>
    <w:qFormat/>
    <w:uiPriority w:val="0"/>
    <w:pPr>
      <w:spacing w:line="413" w:lineRule="auto"/>
    </w:pPr>
    <w:rPr>
      <w:rFonts w:eastAsia="宋体"/>
      <w:kern w:val="0"/>
      <w:sz w:val="24"/>
    </w:rPr>
  </w:style>
  <w:style w:type="character" w:customStyle="1" w:styleId="79">
    <w:name w:val="lsl"/>
    <w:basedOn w:val="43"/>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3"/>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3"/>
    <w:qFormat/>
    <w:uiPriority w:val="0"/>
    <w:rPr>
      <w:rFonts w:ascii="仿宋_GB2312" w:eastAsia="仿宋_GB2312"/>
      <w:b/>
      <w:sz w:val="32"/>
      <w:szCs w:val="32"/>
    </w:rPr>
  </w:style>
  <w:style w:type="character" w:customStyle="1" w:styleId="85">
    <w:name w:val="down1"/>
    <w:basedOn w:val="43"/>
    <w:qFormat/>
    <w:uiPriority w:val="0"/>
    <w:rPr>
      <w:rFonts w:ascii="仿宋_GB2312" w:eastAsia="仿宋_GB2312"/>
      <w:b/>
      <w:sz w:val="32"/>
      <w:szCs w:val="32"/>
      <w:shd w:val="clear" w:color="auto" w:fill="DAEEF9"/>
    </w:rPr>
  </w:style>
  <w:style w:type="character" w:customStyle="1" w:styleId="86">
    <w:name w:val="red2"/>
    <w:basedOn w:val="43"/>
    <w:qFormat/>
    <w:uiPriority w:val="0"/>
    <w:rPr>
      <w:rFonts w:ascii="仿宋_GB2312" w:eastAsia="仿宋_GB2312"/>
      <w:b/>
      <w:color w:val="FF0000"/>
      <w:sz w:val="32"/>
      <w:szCs w:val="32"/>
    </w:rPr>
  </w:style>
  <w:style w:type="character" w:customStyle="1" w:styleId="87">
    <w:name w:val="red"/>
    <w:basedOn w:val="43"/>
    <w:qFormat/>
    <w:uiPriority w:val="0"/>
    <w:rPr>
      <w:rFonts w:ascii="仿宋_GB2312" w:eastAsia="仿宋_GB2312"/>
      <w:b/>
      <w:color w:val="FF0000"/>
      <w:sz w:val="18"/>
      <w:szCs w:val="18"/>
    </w:rPr>
  </w:style>
  <w:style w:type="character" w:customStyle="1" w:styleId="88">
    <w:name w:val="日期 字符"/>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3"/>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字符"/>
    <w:basedOn w:val="43"/>
    <w:link w:val="14"/>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字符"/>
    <w:link w:val="28"/>
    <w:qFormat/>
    <w:uiPriority w:val="0"/>
    <w:rPr>
      <w:rFonts w:ascii="宋体"/>
      <w:sz w:val="18"/>
      <w:szCs w:val="18"/>
    </w:rPr>
  </w:style>
  <w:style w:type="character" w:customStyle="1" w:styleId="95">
    <w:name w:val="批注主题 字符"/>
    <w:link w:val="13"/>
    <w:qFormat/>
    <w:uiPriority w:val="0"/>
    <w:rPr>
      <w:rFonts w:ascii="宋体"/>
      <w:b/>
      <w:bCs/>
      <w:sz w:val="28"/>
    </w:rPr>
  </w:style>
  <w:style w:type="character" w:customStyle="1" w:styleId="96">
    <w:name w:val="HTML 预设格式 字符"/>
    <w:basedOn w:val="43"/>
    <w:link w:val="40"/>
    <w:qFormat/>
    <w:uiPriority w:val="0"/>
    <w:rPr>
      <w:rFonts w:ascii="Arial" w:hAnsi="Arial" w:eastAsia="仿宋_GB2312"/>
      <w:b/>
      <w:sz w:val="24"/>
      <w:szCs w:val="24"/>
    </w:rPr>
  </w:style>
  <w:style w:type="character" w:customStyle="1" w:styleId="97">
    <w:name w:val="lsr"/>
    <w:basedOn w:val="43"/>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3"/>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字符"/>
    <w:link w:val="24"/>
    <w:qFormat/>
    <w:uiPriority w:val="0"/>
    <w:rPr>
      <w:rFonts w:ascii="宋体" w:hAnsi="Courier New" w:cs="Courier New"/>
      <w:kern w:val="2"/>
      <w:sz w:val="21"/>
      <w:szCs w:val="21"/>
    </w:rPr>
  </w:style>
  <w:style w:type="character" w:customStyle="1" w:styleId="103">
    <w:name w:val="sr"/>
    <w:basedOn w:val="43"/>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3"/>
    <w:qFormat/>
    <w:uiPriority w:val="0"/>
    <w:rPr>
      <w:rFonts w:ascii="仿宋_GB2312" w:eastAsia="仿宋_GB2312"/>
      <w:b/>
      <w:color w:val="66AE00"/>
      <w:sz w:val="18"/>
      <w:szCs w:val="18"/>
    </w:rPr>
  </w:style>
  <w:style w:type="character" w:customStyle="1" w:styleId="107">
    <w:name w:val="up"/>
    <w:basedOn w:val="43"/>
    <w:qFormat/>
    <w:uiPriority w:val="0"/>
    <w:rPr>
      <w:rFonts w:ascii="仿宋_GB2312" w:eastAsia="仿宋_GB2312"/>
      <w:b/>
      <w:sz w:val="32"/>
      <w:szCs w:val="32"/>
    </w:rPr>
  </w:style>
  <w:style w:type="character" w:customStyle="1" w:styleId="108">
    <w:name w:val="green1"/>
    <w:basedOn w:val="43"/>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字符"/>
    <w:link w:val="42"/>
    <w:qFormat/>
    <w:uiPriority w:val="0"/>
    <w:rPr>
      <w:rFonts w:ascii="Arial" w:hAnsi="Arial"/>
      <w:b/>
      <w:sz w:val="32"/>
    </w:rPr>
  </w:style>
  <w:style w:type="character" w:customStyle="1" w:styleId="112">
    <w:name w:val="textcontents"/>
    <w:basedOn w:val="43"/>
    <w:qFormat/>
    <w:uiPriority w:val="0"/>
    <w:rPr>
      <w:rFonts w:ascii="仿宋_GB2312" w:eastAsia="仿宋_GB2312"/>
      <w:b/>
      <w:sz w:val="32"/>
      <w:szCs w:val="32"/>
    </w:rPr>
  </w:style>
  <w:style w:type="character" w:customStyle="1" w:styleId="113">
    <w:name w:val="hover25"/>
    <w:basedOn w:val="43"/>
    <w:qFormat/>
    <w:uiPriority w:val="0"/>
    <w:rPr>
      <w:rFonts w:ascii="仿宋_GB2312" w:eastAsia="仿宋_GB2312"/>
      <w:b/>
      <w:sz w:val="32"/>
      <w:szCs w:val="32"/>
    </w:rPr>
  </w:style>
  <w:style w:type="character" w:customStyle="1" w:styleId="114">
    <w:name w:val="页脚 字符"/>
    <w:link w:val="29"/>
    <w:qFormat/>
    <w:uiPriority w:val="99"/>
    <w:rPr>
      <w:rFonts w:hAnsiTheme="minorHAnsi" w:eastAsiaTheme="minorEastAsia" w:cstheme="minorBidi"/>
      <w:kern w:val="2"/>
      <w:sz w:val="18"/>
      <w:szCs w:val="18"/>
    </w:rPr>
  </w:style>
  <w:style w:type="character" w:customStyle="1" w:styleId="115">
    <w:name w:val="right"/>
    <w:basedOn w:val="43"/>
    <w:qFormat/>
    <w:uiPriority w:val="0"/>
    <w:rPr>
      <w:rFonts w:ascii="仿宋_GB2312" w:eastAsia="仿宋_GB2312"/>
      <w:b/>
      <w:color w:val="999999"/>
      <w:sz w:val="18"/>
      <w:szCs w:val="18"/>
    </w:rPr>
  </w:style>
  <w:style w:type="character" w:customStyle="1" w:styleId="116">
    <w:name w:val="明显引用 Char1"/>
    <w:basedOn w:val="43"/>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3"/>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字符"/>
    <w:basedOn w:val="43"/>
    <w:link w:val="31"/>
    <w:qFormat/>
    <w:uiPriority w:val="0"/>
    <w:rPr>
      <w:rFonts w:ascii="宋体" w:hAnsiTheme="minorHAnsi" w:eastAsiaTheme="minorEastAsia" w:cstheme="minorBidi"/>
      <w:sz w:val="18"/>
      <w:szCs w:val="18"/>
    </w:rPr>
  </w:style>
  <w:style w:type="character" w:customStyle="1" w:styleId="121">
    <w:name w:val="明显引用 字符"/>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3"/>
    <w:qFormat/>
    <w:uiPriority w:val="10"/>
    <w:rPr>
      <w:rFonts w:ascii="Cambria" w:hAnsi="Cambria" w:eastAsia="宋体" w:cs="Times New Roman"/>
      <w:b/>
      <w:bCs/>
      <w:sz w:val="32"/>
      <w:szCs w:val="32"/>
    </w:rPr>
  </w:style>
  <w:style w:type="character" w:customStyle="1" w:styleId="124">
    <w:name w:val="纯文本 Char1"/>
    <w:basedOn w:val="43"/>
    <w:qFormat/>
    <w:uiPriority w:val="99"/>
    <w:rPr>
      <w:rFonts w:ascii="宋体" w:hAnsi="Courier New" w:cs="Courier New"/>
      <w:sz w:val="21"/>
      <w:szCs w:val="21"/>
    </w:rPr>
  </w:style>
  <w:style w:type="character" w:customStyle="1" w:styleId="125">
    <w:name w:val="批注文字 Char1"/>
    <w:basedOn w:val="43"/>
    <w:qFormat/>
    <w:uiPriority w:val="99"/>
    <w:rPr>
      <w:rFonts w:ascii="宋体" w:hAnsiTheme="minorHAnsi" w:eastAsiaTheme="minorEastAsia" w:cstheme="minorBidi"/>
      <w:sz w:val="34"/>
      <w:szCs w:val="22"/>
    </w:rPr>
  </w:style>
  <w:style w:type="character" w:customStyle="1" w:styleId="126">
    <w:name w:val="页脚 Char1"/>
    <w:basedOn w:val="43"/>
    <w:semiHidden/>
    <w:qFormat/>
    <w:uiPriority w:val="99"/>
    <w:rPr>
      <w:rFonts w:ascii="宋体"/>
      <w:sz w:val="18"/>
      <w:szCs w:val="18"/>
    </w:rPr>
  </w:style>
  <w:style w:type="character" w:customStyle="1" w:styleId="127">
    <w:name w:val="正文文本缩进 2 字符"/>
    <w:basedOn w:val="43"/>
    <w:link w:val="27"/>
    <w:qFormat/>
    <w:uiPriority w:val="0"/>
    <w:rPr>
      <w:rFonts w:ascii="宋体"/>
      <w:sz w:val="34"/>
    </w:rPr>
  </w:style>
  <w:style w:type="character" w:customStyle="1" w:styleId="128">
    <w:name w:val="正文文本缩进 字符"/>
    <w:basedOn w:val="43"/>
    <w:link w:val="20"/>
    <w:qFormat/>
    <w:uiPriority w:val="0"/>
    <w:rPr>
      <w:rFonts w:ascii="宋体"/>
      <w:sz w:val="34"/>
    </w:rPr>
  </w:style>
  <w:style w:type="character" w:customStyle="1" w:styleId="129">
    <w:name w:val="正文文本 3 字符"/>
    <w:basedOn w:val="43"/>
    <w:link w:val="19"/>
    <w:qFormat/>
    <w:uiPriority w:val="0"/>
    <w:rPr>
      <w:rFonts w:ascii="宋体"/>
      <w:sz w:val="24"/>
    </w:rPr>
  </w:style>
  <w:style w:type="character" w:customStyle="1" w:styleId="130">
    <w:name w:val="文档结构图 Char2"/>
    <w:basedOn w:val="43"/>
    <w:qFormat/>
    <w:uiPriority w:val="99"/>
    <w:rPr>
      <w:rFonts w:ascii="宋体" w:hAnsiTheme="minorHAnsi" w:cstheme="minorBidi"/>
      <w:sz w:val="18"/>
      <w:szCs w:val="18"/>
    </w:rPr>
  </w:style>
  <w:style w:type="character" w:customStyle="1" w:styleId="131">
    <w:name w:val="页眉 Char1"/>
    <w:basedOn w:val="43"/>
    <w:semiHidden/>
    <w:qFormat/>
    <w:uiPriority w:val="99"/>
    <w:rPr>
      <w:rFonts w:ascii="宋体"/>
      <w:sz w:val="18"/>
      <w:szCs w:val="18"/>
    </w:rPr>
  </w:style>
  <w:style w:type="character" w:customStyle="1" w:styleId="132">
    <w:name w:val="批注框文本 Char2"/>
    <w:basedOn w:val="43"/>
    <w:qFormat/>
    <w:uiPriority w:val="99"/>
    <w:rPr>
      <w:rFonts w:ascii="宋体" w:hAnsiTheme="minorHAnsi" w:eastAsiaTheme="minorEastAsia" w:cstheme="minorBidi"/>
      <w:sz w:val="18"/>
      <w:szCs w:val="18"/>
    </w:rPr>
  </w:style>
  <w:style w:type="character" w:customStyle="1" w:styleId="133">
    <w:name w:val="日期 Char2"/>
    <w:basedOn w:val="43"/>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字符"/>
    <w:basedOn w:val="43"/>
    <w:link w:val="36"/>
    <w:qFormat/>
    <w:uiPriority w:val="0"/>
    <w:rPr>
      <w:rFonts w:ascii="宋体" w:hAnsi="宋体"/>
      <w:sz w:val="34"/>
    </w:rPr>
  </w:style>
  <w:style w:type="character" w:customStyle="1" w:styleId="136">
    <w:name w:val="HTML 预设格式 Char1"/>
    <w:basedOn w:val="43"/>
    <w:qFormat/>
    <w:uiPriority w:val="99"/>
    <w:rPr>
      <w:rFonts w:ascii="Courier New" w:hAnsi="Courier New" w:cs="Courier New" w:eastAsiaTheme="minorEastAsia"/>
    </w:rPr>
  </w:style>
  <w:style w:type="character" w:customStyle="1" w:styleId="137">
    <w:name w:val="副标题 Char2"/>
    <w:basedOn w:val="43"/>
    <w:qFormat/>
    <w:uiPriority w:val="11"/>
    <w:rPr>
      <w:rFonts w:asciiTheme="majorHAnsi" w:hAnsiTheme="majorHAnsi" w:cstheme="majorBidi"/>
      <w:b/>
      <w:bCs/>
      <w:kern w:val="28"/>
      <w:sz w:val="32"/>
      <w:szCs w:val="32"/>
    </w:rPr>
  </w:style>
  <w:style w:type="character" w:customStyle="1" w:styleId="138">
    <w:name w:val="标题 Char2"/>
    <w:basedOn w:val="43"/>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3"/>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3"/>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3"/>
    <w:qFormat/>
    <w:uiPriority w:val="0"/>
    <w:rPr>
      <w:rFonts w:hint="eastAsia" w:ascii="黑体" w:eastAsia="黑体"/>
      <w:sz w:val="21"/>
      <w:szCs w:val="21"/>
    </w:rPr>
  </w:style>
  <w:style w:type="character" w:customStyle="1" w:styleId="175">
    <w:name w:val="red3"/>
    <w:basedOn w:val="43"/>
    <w:qFormat/>
    <w:uiPriority w:val="0"/>
    <w:rPr>
      <w:color w:val="FF0000"/>
    </w:rPr>
  </w:style>
  <w:style w:type="character" w:customStyle="1" w:styleId="176">
    <w:name w:val="hover"/>
    <w:basedOn w:val="43"/>
    <w:qFormat/>
    <w:uiPriority w:val="0"/>
  </w:style>
  <w:style w:type="character" w:customStyle="1" w:styleId="177">
    <w:name w:val="hover24"/>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4878</Words>
  <Characters>27805</Characters>
  <Lines>231</Lines>
  <Paragraphs>65</Paragraphs>
  <TotalTime>11</TotalTime>
  <ScaleCrop>false</ScaleCrop>
  <LinksUpToDate>false</LinksUpToDate>
  <CharactersWithSpaces>32618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2019-01-14T03:17:00Z</dcterms:created>
  <dc:creator>Administrator</dc:creator>
  <cp:lastModifiedBy>丽</cp:lastModifiedBy>
  <cp:lastPrinted>2019-02-20T12:49:00Z</cp:lastPrinted>
  <dcterms:modified xsi:type="dcterms:W3CDTF">2019-03-12T02:26:37Z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