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1F4160" w:rsidRDefault="002B57E9" w:rsidP="001F4160">
      <w:pPr>
        <w:spacing w:line="360" w:lineRule="auto"/>
        <w:jc w:val="center"/>
        <w:rPr>
          <w:rFonts w:asciiTheme="minorEastAsia" w:hAnsiTheme="minorEastAsia" w:cs="黑体"/>
          <w:bCs/>
          <w:sz w:val="52"/>
          <w:szCs w:val="52"/>
        </w:rPr>
      </w:pPr>
      <w:r w:rsidRPr="00334FA7">
        <w:rPr>
          <w:rFonts w:asciiTheme="minorEastAsia" w:hAnsiTheme="minorEastAsia" w:cs="黑体" w:hint="eastAsia"/>
          <w:bCs/>
          <w:sz w:val="52"/>
          <w:szCs w:val="52"/>
        </w:rPr>
        <w:t>禹州市人民医院医疗服务、医院</w:t>
      </w:r>
      <w:r w:rsidR="001F4160">
        <w:rPr>
          <w:rFonts w:asciiTheme="minorEastAsia" w:hAnsiTheme="minorEastAsia" w:cs="黑体" w:hint="eastAsia"/>
          <w:bCs/>
          <w:sz w:val="52"/>
          <w:szCs w:val="52"/>
        </w:rPr>
        <w:t>发展</w:t>
      </w:r>
    </w:p>
    <w:p w:rsidR="00196343" w:rsidRPr="00334FA7" w:rsidRDefault="002B57E9" w:rsidP="001F4160">
      <w:pPr>
        <w:spacing w:line="360" w:lineRule="auto"/>
        <w:jc w:val="center"/>
        <w:rPr>
          <w:rFonts w:asciiTheme="minorEastAsia" w:hAnsiTheme="minorEastAsia" w:cs="黑体"/>
          <w:bCs/>
          <w:sz w:val="52"/>
          <w:szCs w:val="52"/>
        </w:rPr>
      </w:pPr>
      <w:r w:rsidRPr="00334FA7">
        <w:rPr>
          <w:rFonts w:asciiTheme="minorEastAsia" w:hAnsiTheme="minorEastAsia" w:cs="黑体" w:hint="eastAsia"/>
          <w:bCs/>
          <w:sz w:val="52"/>
          <w:szCs w:val="52"/>
        </w:rPr>
        <w:t>战略规划项目</w:t>
      </w:r>
    </w:p>
    <w:p w:rsidR="00196343" w:rsidRDefault="00196343">
      <w:pPr>
        <w:spacing w:line="600" w:lineRule="exact"/>
        <w:jc w:val="center"/>
        <w:rPr>
          <w:rFonts w:ascii="黑体" w:eastAsia="黑体" w:hAnsi="黑体" w:cs="黑体"/>
          <w:b/>
          <w:bCs/>
          <w:sz w:val="44"/>
          <w:szCs w:val="44"/>
        </w:rPr>
      </w:pP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DD1C4A">
        <w:rPr>
          <w:rFonts w:ascii="宋体" w:hAnsi="宋体" w:cs="宋体"/>
          <w:color w:val="000000"/>
          <w:sz w:val="32"/>
          <w:szCs w:val="32"/>
          <w:u w:val="single"/>
        </w:rPr>
        <w:t>24</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334FA7">
        <w:rPr>
          <w:rFonts w:ascii="华文中宋" w:eastAsia="华文中宋" w:hint="eastAsia"/>
          <w:color w:val="000000"/>
          <w:sz w:val="32"/>
          <w:szCs w:val="32"/>
        </w:rPr>
        <w:t>二</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777B2F" w:rsidRPr="001F4160" w:rsidRDefault="00777B2F" w:rsidP="00777B2F">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禹州市人民医院</w:t>
      </w:r>
      <w:r w:rsidR="00334FA7" w:rsidRPr="001F4160">
        <w:rPr>
          <w:rFonts w:ascii="仿宋" w:eastAsia="仿宋" w:hAnsi="仿宋" w:cs="仿宋" w:hint="eastAsia"/>
          <w:b/>
          <w:bCs/>
          <w:sz w:val="36"/>
          <w:szCs w:val="36"/>
        </w:rPr>
        <w:t>医疗服务、医院</w:t>
      </w:r>
      <w:r w:rsidR="001F4160" w:rsidRPr="001F4160">
        <w:rPr>
          <w:rFonts w:ascii="仿宋" w:eastAsia="仿宋" w:hAnsi="仿宋" w:cs="仿宋" w:hint="eastAsia"/>
          <w:b/>
          <w:bCs/>
          <w:sz w:val="36"/>
          <w:szCs w:val="36"/>
        </w:rPr>
        <w:t>发展</w:t>
      </w:r>
      <w:r w:rsidR="00334FA7" w:rsidRPr="001F4160">
        <w:rPr>
          <w:rFonts w:ascii="仿宋" w:eastAsia="仿宋" w:hAnsi="仿宋" w:cs="仿宋" w:hint="eastAsia"/>
          <w:b/>
          <w:bCs/>
          <w:sz w:val="36"/>
          <w:szCs w:val="36"/>
        </w:rPr>
        <w:t>战略规划</w:t>
      </w:r>
      <w:r w:rsidRPr="001F4160">
        <w:rPr>
          <w:rFonts w:ascii="仿宋" w:eastAsia="仿宋" w:hAnsi="仿宋" w:cs="仿宋" w:hint="eastAsia"/>
          <w:b/>
          <w:bCs/>
          <w:sz w:val="36"/>
          <w:szCs w:val="36"/>
        </w:rPr>
        <w:t>项目</w:t>
      </w:r>
    </w:p>
    <w:p w:rsidR="00196343" w:rsidRPr="001F4160" w:rsidRDefault="00777B2F" w:rsidP="00777B2F">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w:t>
      </w:r>
      <w:r w:rsidR="001F4160" w:rsidRPr="001F4160">
        <w:rPr>
          <w:rFonts w:asciiTheme="minorEastAsia" w:hAnsiTheme="minorEastAsia" w:cs="仿宋_GB2312" w:hint="eastAsia"/>
          <w:color w:val="000000"/>
          <w:szCs w:val="21"/>
        </w:rPr>
        <w:t>禹州市人民医院医疗服务、医院发展战略规划项目</w:t>
      </w:r>
      <w:r w:rsidRPr="001D2E0C">
        <w:rPr>
          <w:rFonts w:asciiTheme="minorEastAsia" w:hAnsiTheme="minorEastAsia" w:cs="仿宋_GB2312" w:hint="eastAsia"/>
          <w:color w:val="000000"/>
          <w:szCs w:val="21"/>
        </w:rPr>
        <w:t>”进行公开招标，欢迎合格投标人前来投标。</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760DFF">
        <w:rPr>
          <w:rFonts w:asciiTheme="minorEastAsia" w:hAnsiTheme="minorEastAsia" w:cs="仿宋_GB2312" w:hint="eastAsia"/>
          <w:color w:val="000000"/>
          <w:sz w:val="24"/>
          <w:szCs w:val="24"/>
        </w:rPr>
        <w:t>一、项目基本情况</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3D1184" w:rsidRPr="003D1184">
        <w:rPr>
          <w:rFonts w:asciiTheme="minorEastAsia" w:hAnsiTheme="minorEastAsia" w:cs="仿宋_GB2312" w:hint="eastAsia"/>
          <w:color w:val="000000"/>
          <w:sz w:val="24"/>
          <w:szCs w:val="24"/>
        </w:rPr>
        <w:t>禹州市人民医院医疗服务、医院发展战略规划项目</w:t>
      </w:r>
      <w:r w:rsidRPr="001D2E0C">
        <w:rPr>
          <w:rFonts w:asciiTheme="minorEastAsia" w:hAnsiTheme="minorEastAsia" w:cs="仿宋_GB2312" w:hint="eastAsia"/>
          <w:color w:val="000000"/>
          <w:sz w:val="24"/>
          <w:szCs w:val="24"/>
        </w:rPr>
        <w:t>；</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DD1C4A">
        <w:rPr>
          <w:rFonts w:asciiTheme="minorEastAsia" w:hAnsiTheme="minorEastAsia" w:cs="仿宋_GB2312"/>
          <w:color w:val="000000"/>
          <w:sz w:val="24"/>
          <w:szCs w:val="24"/>
        </w:rPr>
        <w:t>24</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w:t>
      </w:r>
      <w:r w:rsidR="00383C0F">
        <w:rPr>
          <w:rFonts w:asciiTheme="minorEastAsia" w:hAnsiTheme="minorEastAsia" w:cs="仿宋_GB2312" w:hint="eastAsia"/>
          <w:color w:val="000000"/>
          <w:sz w:val="24"/>
          <w:szCs w:val="24"/>
        </w:rPr>
        <w:t>为</w:t>
      </w:r>
      <w:r w:rsidR="003D1184" w:rsidRPr="003D1184">
        <w:rPr>
          <w:rFonts w:asciiTheme="minorEastAsia" w:hAnsiTheme="minorEastAsia" w:cs="仿宋_GB2312" w:hint="eastAsia"/>
          <w:color w:val="000000"/>
          <w:sz w:val="24"/>
          <w:szCs w:val="24"/>
        </w:rPr>
        <w:t>禹州市人民医院医疗服务、医院发展战略规划项目</w:t>
      </w:r>
      <w:r w:rsidR="000B378F">
        <w:rPr>
          <w:rFonts w:asciiTheme="minorEastAsia" w:hAnsiTheme="minorEastAsia" w:cs="仿宋_GB2312" w:hint="eastAsia"/>
          <w:color w:val="000000"/>
          <w:sz w:val="24"/>
          <w:szCs w:val="24"/>
        </w:rPr>
        <w:t>（详见招标文件第二章项目需求）；</w:t>
      </w:r>
    </w:p>
    <w:p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222AB1">
        <w:rPr>
          <w:rFonts w:asciiTheme="minorEastAsia" w:hAnsiTheme="minorEastAsia" w:cs="仿宋_GB2312" w:hint="eastAsia"/>
          <w:color w:val="000000"/>
          <w:sz w:val="24"/>
          <w:szCs w:val="24"/>
        </w:rPr>
        <w:t>¥</w:t>
      </w:r>
      <w:r w:rsidR="00334FA7">
        <w:rPr>
          <w:rFonts w:asciiTheme="minorEastAsia" w:hAnsiTheme="minorEastAsia" w:cs="仿宋_GB2312"/>
          <w:color w:val="000000"/>
          <w:sz w:val="24"/>
          <w:szCs w:val="24"/>
        </w:rPr>
        <w:t>56</w:t>
      </w:r>
      <w:r w:rsidR="003D1184">
        <w:rPr>
          <w:rFonts w:asciiTheme="minorEastAsia" w:hAnsiTheme="minorEastAsia" w:cs="仿宋_GB2312"/>
          <w:color w:val="000000"/>
          <w:sz w:val="24"/>
          <w:szCs w:val="24"/>
        </w:rPr>
        <w:t>.00</w:t>
      </w:r>
      <w:r w:rsidRPr="001D2E0C">
        <w:rPr>
          <w:rFonts w:asciiTheme="minorEastAsia" w:hAnsiTheme="minorEastAsia" w:cs="仿宋_GB2312" w:hint="eastAsia"/>
          <w:color w:val="000000"/>
          <w:sz w:val="24"/>
          <w:szCs w:val="24"/>
        </w:rPr>
        <w:t>万元；</w:t>
      </w:r>
      <w:r w:rsidR="00334FA7" w:rsidRPr="001D2E0C">
        <w:rPr>
          <w:rFonts w:asciiTheme="minorEastAsia" w:hAnsiTheme="minorEastAsia" w:cs="仿宋_GB2312" w:hint="eastAsia"/>
          <w:color w:val="000000"/>
          <w:sz w:val="24"/>
          <w:szCs w:val="24"/>
        </w:rPr>
        <w:t xml:space="preserve"> </w:t>
      </w:r>
    </w:p>
    <w:p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222AB1" w:rsidRPr="00222AB1">
        <w:rPr>
          <w:rFonts w:asciiTheme="minorEastAsia" w:hAnsiTheme="minorEastAsia" w:cs="仿宋_GB2312" w:hint="eastAsia"/>
          <w:color w:val="000000"/>
          <w:sz w:val="24"/>
          <w:szCs w:val="24"/>
        </w:rPr>
        <w:t>¥</w:t>
      </w:r>
      <w:r w:rsidR="00334FA7">
        <w:rPr>
          <w:rFonts w:asciiTheme="minorEastAsia" w:hAnsiTheme="minorEastAsia" w:cs="仿宋_GB2312"/>
          <w:color w:val="000000"/>
          <w:sz w:val="24"/>
          <w:szCs w:val="24"/>
        </w:rPr>
        <w:t>56</w:t>
      </w:r>
      <w:r w:rsidR="003D1184">
        <w:rPr>
          <w:rFonts w:asciiTheme="minorEastAsia" w:hAnsiTheme="minorEastAsia" w:cs="仿宋_GB2312"/>
          <w:color w:val="000000"/>
          <w:sz w:val="24"/>
          <w:szCs w:val="24"/>
        </w:rPr>
        <w:t>.00</w:t>
      </w:r>
      <w:r w:rsidR="00222AB1" w:rsidRPr="00222AB1">
        <w:rPr>
          <w:rFonts w:asciiTheme="minorEastAsia" w:hAnsiTheme="minorEastAsia" w:cs="仿宋_GB2312" w:hint="eastAsia"/>
          <w:color w:val="000000"/>
          <w:sz w:val="24"/>
          <w:szCs w:val="24"/>
        </w:rPr>
        <w:t>万元</w:t>
      </w:r>
    </w:p>
    <w:p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7、</w:t>
      </w:r>
      <w:r w:rsidR="00090DD2">
        <w:rPr>
          <w:rFonts w:asciiTheme="minorEastAsia" w:hAnsiTheme="minorEastAsia" w:cs="仿宋_GB2312" w:hint="eastAsia"/>
          <w:color w:val="000000"/>
          <w:sz w:val="24"/>
          <w:szCs w:val="24"/>
        </w:rPr>
        <w:t>项目周期</w:t>
      </w:r>
      <w:r w:rsidR="000B378F" w:rsidRPr="000B378F">
        <w:rPr>
          <w:rFonts w:asciiTheme="minorEastAsia" w:hAnsiTheme="minorEastAsia" w:cs="仿宋_GB2312" w:hint="eastAsia"/>
          <w:color w:val="000000"/>
          <w:sz w:val="24"/>
          <w:szCs w:val="24"/>
        </w:rPr>
        <w:t>：</w:t>
      </w:r>
      <w:r w:rsidR="00FA6E9B" w:rsidRPr="005C4559">
        <w:rPr>
          <w:rFonts w:asciiTheme="minorEastAsia" w:hAnsiTheme="minorEastAsia" w:cs="仿宋_GB2312" w:hint="eastAsia"/>
          <w:color w:val="000000"/>
          <w:sz w:val="24"/>
          <w:szCs w:val="24"/>
        </w:rPr>
        <w:t>禹州市人民医院</w:t>
      </w:r>
      <w:r w:rsidR="00090DD2" w:rsidRPr="005C4559">
        <w:rPr>
          <w:rFonts w:asciiTheme="minorEastAsia" w:hAnsiTheme="minorEastAsia" w:cs="仿宋_GB2312" w:hint="eastAsia"/>
          <w:color w:val="000000"/>
          <w:sz w:val="24"/>
          <w:szCs w:val="24"/>
        </w:rPr>
        <w:t>发展战略规划项目周期为</w:t>
      </w:r>
      <w:r w:rsidR="000F4A5A" w:rsidRPr="005C4559">
        <w:rPr>
          <w:rFonts w:asciiTheme="minorEastAsia" w:hAnsiTheme="minorEastAsia" w:cs="仿宋_GB2312" w:hint="eastAsia"/>
          <w:color w:val="000000"/>
          <w:sz w:val="24"/>
          <w:szCs w:val="24"/>
        </w:rPr>
        <w:t>合同签订后</w:t>
      </w:r>
      <w:r w:rsidR="00090DD2" w:rsidRPr="005C4559">
        <w:rPr>
          <w:rFonts w:asciiTheme="minorEastAsia" w:hAnsiTheme="minorEastAsia" w:cs="仿宋_GB2312"/>
          <w:color w:val="000000"/>
          <w:sz w:val="24"/>
          <w:szCs w:val="24"/>
        </w:rPr>
        <w:t>120日历天完成；</w:t>
      </w:r>
      <w:r w:rsidR="00FA6E9B" w:rsidRPr="005C4559">
        <w:rPr>
          <w:rFonts w:asciiTheme="minorEastAsia" w:hAnsiTheme="minorEastAsia" w:cs="仿宋_GB2312" w:hint="eastAsia"/>
          <w:color w:val="000000"/>
          <w:sz w:val="24"/>
          <w:szCs w:val="24"/>
        </w:rPr>
        <w:t>禹州市人民医院</w:t>
      </w:r>
      <w:r w:rsidR="00090DD2" w:rsidRPr="005C4559">
        <w:rPr>
          <w:rFonts w:asciiTheme="minorEastAsia" w:hAnsiTheme="minorEastAsia" w:cs="仿宋_GB2312" w:hint="eastAsia"/>
          <w:color w:val="000000"/>
          <w:sz w:val="24"/>
          <w:szCs w:val="24"/>
        </w:rPr>
        <w:t>医疗服务项目周期为合同签订后1</w:t>
      </w:r>
      <w:r w:rsidR="00090DD2" w:rsidRPr="005C4559">
        <w:rPr>
          <w:rFonts w:asciiTheme="minorEastAsia" w:hAnsiTheme="minorEastAsia" w:cs="仿宋_GB2312"/>
          <w:color w:val="000000"/>
          <w:sz w:val="24"/>
          <w:szCs w:val="24"/>
        </w:rPr>
        <w:t>8</w:t>
      </w:r>
      <w:r w:rsidR="00090DD2" w:rsidRPr="005C4559">
        <w:rPr>
          <w:rFonts w:asciiTheme="minorEastAsia" w:hAnsiTheme="minorEastAsia" w:cs="仿宋_GB2312" w:hint="eastAsia"/>
          <w:color w:val="000000"/>
          <w:sz w:val="24"/>
          <w:szCs w:val="24"/>
        </w:rPr>
        <w:t>0日历天完成；</w:t>
      </w:r>
      <w:r w:rsidR="00FA6E9B">
        <w:rPr>
          <w:rFonts w:asciiTheme="minorEastAsia" w:hAnsiTheme="minorEastAsia" w:cs="仿宋_GB2312"/>
          <w:color w:val="000000"/>
          <w:sz w:val="24"/>
          <w:szCs w:val="24"/>
        </w:rPr>
        <w:t xml:space="preserve"> </w:t>
      </w:r>
    </w:p>
    <w:p w:rsidR="000B378F" w:rsidRPr="00760DFF" w:rsidRDefault="000B378F" w:rsidP="000B378F">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二、需要落实的政府采购政策</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3B2C81">
        <w:rPr>
          <w:rFonts w:asciiTheme="minorEastAsia" w:hAnsiTheme="minorEastAsia" w:cs="仿宋_GB2312" w:hint="eastAsia"/>
          <w:color w:val="000000"/>
          <w:sz w:val="24"/>
          <w:szCs w:val="24"/>
        </w:rPr>
        <w:t>详见招标文件</w:t>
      </w:r>
      <w:r w:rsidRPr="001D2E0C">
        <w:rPr>
          <w:rFonts w:asciiTheme="minorEastAsia" w:hAnsiTheme="minorEastAsia" w:cs="仿宋_GB2312" w:hint="eastAsia"/>
          <w:color w:val="000000"/>
          <w:sz w:val="24"/>
          <w:szCs w:val="24"/>
        </w:rPr>
        <w:t>）</w:t>
      </w:r>
      <w:r w:rsidR="00795AE8">
        <w:rPr>
          <w:rFonts w:asciiTheme="minorEastAsia" w:hAnsiTheme="minorEastAsia" w:cs="仿宋_GB2312" w:hint="eastAsia"/>
          <w:color w:val="000000"/>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1、符合《政</w:t>
      </w:r>
      <w:r w:rsidR="00A31463">
        <w:rPr>
          <w:rFonts w:asciiTheme="minorEastAsia" w:hAnsiTheme="minorEastAsia" w:cs="仿宋_GB2312" w:hint="eastAsia"/>
          <w:color w:val="000000"/>
          <w:sz w:val="24"/>
          <w:szCs w:val="24"/>
        </w:rPr>
        <w:t>府采购法》第二十二条之规定，具有独立法人资格及相应的经营范围（</w:t>
      </w:r>
      <w:r w:rsidRPr="001D2E0C">
        <w:rPr>
          <w:rFonts w:asciiTheme="minorEastAsia" w:hAnsiTheme="minorEastAsia" w:cs="仿宋_GB2312" w:hint="eastAsia"/>
          <w:color w:val="000000"/>
          <w:sz w:val="24"/>
          <w:szCs w:val="24"/>
        </w:rPr>
        <w:t>营业执照）；</w:t>
      </w:r>
    </w:p>
    <w:p w:rsidR="001D2E0C" w:rsidRPr="001D2E0C"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EC1318">
        <w:rPr>
          <w:rFonts w:asciiTheme="minorEastAsia" w:hAnsiTheme="minorEastAsia" w:cs="仿宋_GB2312" w:hint="eastAsia"/>
          <w:color w:val="000000"/>
          <w:sz w:val="24"/>
          <w:szCs w:val="24"/>
        </w:rPr>
        <w:t>、被委托人</w:t>
      </w:r>
      <w:r w:rsidR="001D2E0C" w:rsidRPr="001D2E0C">
        <w:rPr>
          <w:rFonts w:asciiTheme="minorEastAsia" w:hAnsiTheme="minorEastAsia" w:cs="仿宋_GB2312" w:hint="eastAsia"/>
          <w:color w:val="000000"/>
          <w:sz w:val="24"/>
          <w:szCs w:val="24"/>
        </w:rPr>
        <w:t>须是本单位职工，须提供公司为本人缴纳社会保险证明；</w:t>
      </w:r>
    </w:p>
    <w:p w:rsidR="001D2E0C" w:rsidRPr="001D2E0C"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3</w:t>
      </w:r>
      <w:r w:rsidR="001D2E0C" w:rsidRPr="001D2E0C">
        <w:rPr>
          <w:rFonts w:asciiTheme="minorEastAsia" w:hAnsiTheme="minorEastAsia"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w:t>
      </w:r>
      <w:r w:rsidRPr="001D2E0C">
        <w:rPr>
          <w:rFonts w:asciiTheme="minorEastAsia" w:hAnsiTheme="minorEastAsia" w:cs="仿宋_GB2312" w:hint="eastAsia"/>
          <w:color w:val="000000"/>
          <w:sz w:val="24"/>
          <w:szCs w:val="24"/>
        </w:rPr>
        <w:lastRenderedPageBreak/>
        <w:t>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383C0F">
        <w:rPr>
          <w:rFonts w:asciiTheme="minorEastAsia" w:hAnsiTheme="minorEastAsia" w:cs="仿宋_GB2312"/>
          <w:color w:val="000000"/>
          <w:sz w:val="24"/>
          <w:szCs w:val="24"/>
        </w:rPr>
        <w:t>03</w:t>
      </w:r>
      <w:r w:rsidRPr="001D2E0C">
        <w:rPr>
          <w:rFonts w:asciiTheme="minorEastAsia" w:hAnsiTheme="minorEastAsia" w:cs="仿宋_GB2312" w:hint="eastAsia"/>
          <w:color w:val="000000"/>
          <w:sz w:val="24"/>
          <w:szCs w:val="24"/>
        </w:rPr>
        <w:t>月</w:t>
      </w:r>
      <w:r w:rsidR="00347C10">
        <w:rPr>
          <w:rFonts w:asciiTheme="minorEastAsia" w:hAnsiTheme="minorEastAsia" w:cs="仿宋_GB2312"/>
          <w:color w:val="000000"/>
          <w:sz w:val="24"/>
          <w:szCs w:val="24"/>
        </w:rPr>
        <w:t>11</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347C10">
        <w:rPr>
          <w:rFonts w:asciiTheme="minorEastAsia" w:hAnsiTheme="minorEastAsia" w:cs="仿宋_GB2312"/>
          <w:color w:val="000000"/>
          <w:sz w:val="24"/>
          <w:szCs w:val="24"/>
        </w:rPr>
        <w:t>10</w:t>
      </w:r>
      <w:r w:rsidR="00A30310">
        <w:rPr>
          <w:rFonts w:asciiTheme="minorEastAsia" w:hAnsiTheme="minorEastAsia" w:cs="仿宋_GB2312" w:hint="eastAsia"/>
          <w:color w:val="000000"/>
          <w:sz w:val="24"/>
          <w:szCs w:val="24"/>
        </w:rPr>
        <w:t>时</w:t>
      </w:r>
      <w:r w:rsidR="0091430F">
        <w:rPr>
          <w:rFonts w:asciiTheme="minorEastAsia" w:hAnsiTheme="minorEastAsia" w:cs="仿宋_GB2312"/>
          <w:color w:val="000000"/>
          <w:sz w:val="24"/>
          <w:szCs w:val="24"/>
        </w:rPr>
        <w:t>00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sidR="00383C0F">
        <w:rPr>
          <w:rFonts w:ascii="宋体" w:eastAsia="宋体" w:hAnsi="宋体" w:cs="仿宋" w:hint="eastAsia"/>
          <w:color w:val="000000"/>
          <w:kern w:val="0"/>
          <w:sz w:val="24"/>
          <w:szCs w:val="24"/>
        </w:rPr>
        <w:t>孙</w:t>
      </w:r>
      <w:r w:rsidRPr="00961BD6">
        <w:rPr>
          <w:rFonts w:ascii="宋体" w:eastAsia="宋体" w:hAnsi="宋体" w:cs="仿宋" w:hint="eastAsia"/>
          <w:color w:val="000000"/>
          <w:kern w:val="0"/>
          <w:sz w:val="24"/>
          <w:szCs w:val="24"/>
        </w:rPr>
        <w:t xml:space="preserve">女士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w:t>
      </w:r>
      <w:r w:rsidR="00CD5E72">
        <w:rPr>
          <w:rFonts w:ascii="宋体" w:eastAsia="宋体" w:hAnsi="宋体" w:cs="仿宋"/>
          <w:color w:val="000000"/>
          <w:kern w:val="0"/>
          <w:sz w:val="24"/>
          <w:szCs w:val="24"/>
        </w:rPr>
        <w:t>0374</w:t>
      </w:r>
      <w:r w:rsidR="00CD5E72">
        <w:rPr>
          <w:rFonts w:ascii="宋体" w:eastAsia="宋体" w:hAnsi="宋体" w:cs="仿宋" w:hint="eastAsia"/>
          <w:color w:val="000000"/>
          <w:kern w:val="0"/>
          <w:sz w:val="24"/>
          <w:szCs w:val="24"/>
        </w:rPr>
        <w:t>-</w:t>
      </w:r>
      <w:r w:rsidR="00CD5E72">
        <w:rPr>
          <w:rFonts w:ascii="宋体" w:eastAsia="宋体" w:hAnsi="宋体" w:cs="仿宋"/>
          <w:color w:val="000000"/>
          <w:kern w:val="0"/>
          <w:sz w:val="24"/>
          <w:szCs w:val="24"/>
        </w:rPr>
        <w:t>60685</w:t>
      </w:r>
      <w:r w:rsidR="00760DFF">
        <w:rPr>
          <w:rFonts w:ascii="宋体" w:eastAsia="宋体" w:hAnsi="宋体" w:cs="仿宋"/>
          <w:color w:val="000000"/>
          <w:kern w:val="0"/>
          <w:sz w:val="24"/>
          <w:szCs w:val="24"/>
        </w:rPr>
        <w:t>30</w:t>
      </w:r>
      <w:r w:rsidRPr="00961BD6">
        <w:rPr>
          <w:rFonts w:ascii="宋体" w:eastAsia="宋体" w:hAnsi="宋体" w:cs="仿宋"/>
          <w:color w:val="000000"/>
          <w:kern w:val="0"/>
          <w:sz w:val="24"/>
          <w:szCs w:val="24"/>
        </w:rPr>
        <w:t xml:space="preserve"> </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lastRenderedPageBreak/>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Pr>
          <w:rFonts w:ascii="宋体" w:eastAsia="宋体" w:hAnsi="宋体" w:cs="仿宋"/>
          <w:sz w:val="24"/>
          <w:szCs w:val="24"/>
        </w:rPr>
        <w:t>0</w:t>
      </w:r>
      <w:r w:rsidR="003663BB">
        <w:rPr>
          <w:rFonts w:ascii="宋体" w:eastAsia="宋体" w:hAnsi="宋体" w:cs="仿宋"/>
          <w:sz w:val="24"/>
          <w:szCs w:val="24"/>
        </w:rPr>
        <w:t>2</w:t>
      </w:r>
      <w:r w:rsidRPr="00961BD6">
        <w:rPr>
          <w:rFonts w:ascii="宋体" w:eastAsia="宋体" w:hAnsi="宋体" w:cs="仿宋" w:hint="eastAsia"/>
          <w:sz w:val="24"/>
          <w:szCs w:val="24"/>
        </w:rPr>
        <w:t>月</w:t>
      </w:r>
      <w:r w:rsidR="00EC45DF">
        <w:rPr>
          <w:rFonts w:ascii="宋体" w:eastAsia="宋体" w:hAnsi="宋体" w:cs="仿宋"/>
          <w:sz w:val="24"/>
          <w:szCs w:val="24"/>
        </w:rPr>
        <w:t>18</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w:t>
      </w:r>
      <w:r w:rsidRPr="001D2E0C">
        <w:rPr>
          <w:rFonts w:asciiTheme="minorEastAsia" w:hAnsiTheme="minorEastAsia" w:cs="仿宋_GB2312" w:hint="eastAsia"/>
          <w:color w:val="000000"/>
          <w:sz w:val="24"/>
          <w:szCs w:val="24"/>
        </w:rPr>
        <w:lastRenderedPageBreak/>
        <w:t>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5D7CA5" w:rsidRDefault="005D7CA5" w:rsidP="005D7CA5">
      <w:pPr>
        <w:pStyle w:val="a0"/>
      </w:pPr>
    </w:p>
    <w:p w:rsidR="003663BB" w:rsidRPr="005D7CA5" w:rsidRDefault="003663BB" w:rsidP="005D7CA5">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196343" w:rsidRPr="005C2EF1" w:rsidRDefault="00777B2F">
      <w:pPr>
        <w:spacing w:line="440" w:lineRule="exact"/>
        <w:rPr>
          <w:rFonts w:ascii="宋体" w:hAnsi="宋体" w:cs="宋体"/>
          <w:b/>
          <w:sz w:val="32"/>
          <w:szCs w:val="32"/>
        </w:rPr>
      </w:pPr>
      <w:r w:rsidRPr="005C2EF1">
        <w:rPr>
          <w:rFonts w:ascii="宋体" w:hAnsi="宋体" w:cs="宋体" w:hint="eastAsia"/>
          <w:b/>
          <w:sz w:val="32"/>
          <w:szCs w:val="32"/>
        </w:rPr>
        <w:t>一、项目概况</w:t>
      </w:r>
    </w:p>
    <w:p w:rsidR="00196343" w:rsidRPr="005C2EF1" w:rsidRDefault="00777B2F">
      <w:pPr>
        <w:spacing w:line="440" w:lineRule="exact"/>
        <w:ind w:firstLineChars="200" w:firstLine="480"/>
        <w:rPr>
          <w:rFonts w:ascii="宋体" w:hAnsi="宋体" w:cs="宋体"/>
          <w:bCs/>
          <w:sz w:val="24"/>
          <w:szCs w:val="24"/>
        </w:rPr>
      </w:pPr>
      <w:r w:rsidRPr="005C2EF1">
        <w:rPr>
          <w:rFonts w:ascii="宋体" w:hAnsi="宋体" w:cs="宋体" w:hint="eastAsia"/>
          <w:bCs/>
          <w:sz w:val="24"/>
          <w:szCs w:val="24"/>
        </w:rPr>
        <w:t>本项目分两个</w:t>
      </w:r>
      <w:r w:rsidR="00A54083" w:rsidRPr="005C2EF1">
        <w:rPr>
          <w:rFonts w:ascii="宋体" w:hAnsi="宋体" w:cs="宋体" w:hint="eastAsia"/>
          <w:bCs/>
          <w:sz w:val="24"/>
          <w:szCs w:val="24"/>
        </w:rPr>
        <w:t>方面</w:t>
      </w:r>
      <w:r w:rsidRPr="005C2EF1">
        <w:rPr>
          <w:rFonts w:ascii="宋体" w:hAnsi="宋体" w:cs="宋体" w:hint="eastAsia"/>
          <w:bCs/>
          <w:sz w:val="24"/>
          <w:szCs w:val="24"/>
        </w:rPr>
        <w:t>：</w:t>
      </w:r>
    </w:p>
    <w:p w:rsidR="00C8048F" w:rsidRPr="005C2EF1" w:rsidRDefault="00C8048F" w:rsidP="00C8048F">
      <w:pPr>
        <w:autoSpaceDE w:val="0"/>
        <w:autoSpaceDN w:val="0"/>
        <w:adjustRightInd w:val="0"/>
        <w:spacing w:line="360" w:lineRule="auto"/>
        <w:ind w:firstLineChars="200" w:firstLine="480"/>
        <w:rPr>
          <w:rFonts w:ascii="宋体" w:eastAsia="宋体" w:hAnsi="宋体" w:cs="仿宋_GB2312"/>
          <w:color w:val="000000"/>
          <w:sz w:val="24"/>
          <w:szCs w:val="24"/>
        </w:rPr>
      </w:pPr>
      <w:r w:rsidRPr="005C2EF1">
        <w:rPr>
          <w:rFonts w:ascii="宋体" w:eastAsia="宋体" w:hAnsi="宋体" w:cs="仿宋_GB2312" w:hint="eastAsia"/>
          <w:color w:val="000000"/>
          <w:sz w:val="24"/>
          <w:szCs w:val="24"/>
        </w:rPr>
        <w:t>一：禹州市人民医院</w:t>
      </w:r>
      <w:r w:rsidR="00A54083" w:rsidRPr="005C2EF1">
        <w:rPr>
          <w:rFonts w:ascii="宋体" w:eastAsia="宋体" w:hAnsi="宋体" w:cs="仿宋_GB2312" w:hint="eastAsia"/>
          <w:color w:val="000000"/>
          <w:sz w:val="24"/>
          <w:szCs w:val="24"/>
        </w:rPr>
        <w:t>医院发展战略规划</w:t>
      </w:r>
      <w:r w:rsidR="001944CF">
        <w:rPr>
          <w:rFonts w:ascii="宋体" w:eastAsia="宋体" w:hAnsi="宋体" w:cs="仿宋_GB2312" w:hint="eastAsia"/>
          <w:color w:val="000000"/>
          <w:sz w:val="24"/>
          <w:szCs w:val="24"/>
        </w:rPr>
        <w:t>项目</w:t>
      </w:r>
      <w:r w:rsidRPr="005C2EF1">
        <w:rPr>
          <w:rFonts w:ascii="宋体" w:eastAsia="宋体" w:hAnsi="宋体" w:cs="仿宋_GB2312" w:hint="eastAsia"/>
          <w:color w:val="000000"/>
          <w:sz w:val="24"/>
          <w:szCs w:val="24"/>
        </w:rPr>
        <w:t>；</w:t>
      </w:r>
    </w:p>
    <w:p w:rsidR="00C8048F" w:rsidRPr="005C2EF1" w:rsidRDefault="00C8048F" w:rsidP="00C8048F">
      <w:pPr>
        <w:autoSpaceDE w:val="0"/>
        <w:autoSpaceDN w:val="0"/>
        <w:adjustRightInd w:val="0"/>
        <w:spacing w:line="360" w:lineRule="auto"/>
        <w:ind w:firstLineChars="200" w:firstLine="480"/>
        <w:rPr>
          <w:rFonts w:ascii="宋体" w:eastAsia="宋体" w:hAnsi="宋体" w:cs="仿宋_GB2312"/>
          <w:color w:val="000000"/>
          <w:sz w:val="24"/>
          <w:szCs w:val="24"/>
        </w:rPr>
      </w:pPr>
      <w:r w:rsidRPr="005C2EF1">
        <w:rPr>
          <w:rFonts w:ascii="宋体" w:eastAsia="宋体" w:hAnsi="宋体" w:cs="仿宋_GB2312" w:hint="eastAsia"/>
          <w:color w:val="000000"/>
          <w:sz w:val="24"/>
          <w:szCs w:val="24"/>
        </w:rPr>
        <w:t>二：禹州市人民医院</w:t>
      </w:r>
      <w:r w:rsidR="00A54083" w:rsidRPr="005C2EF1">
        <w:rPr>
          <w:rFonts w:ascii="宋体" w:eastAsia="宋体" w:hAnsi="宋体" w:cs="仿宋_GB2312" w:hint="eastAsia"/>
          <w:color w:val="000000"/>
          <w:sz w:val="24"/>
          <w:szCs w:val="24"/>
        </w:rPr>
        <w:t>医院医疗服务项目；</w:t>
      </w:r>
    </w:p>
    <w:p w:rsidR="00196343" w:rsidRDefault="00777B2F" w:rsidP="005C2EF1">
      <w:pPr>
        <w:spacing w:line="440" w:lineRule="exact"/>
        <w:rPr>
          <w:rFonts w:ascii="宋体" w:hAnsi="宋体" w:cs="宋体"/>
          <w:b/>
          <w:sz w:val="36"/>
          <w:szCs w:val="36"/>
        </w:rPr>
      </w:pPr>
      <w:r w:rsidRPr="005C2EF1">
        <w:rPr>
          <w:rFonts w:ascii="宋体" w:hAnsi="宋体" w:cs="宋体" w:hint="eastAsia"/>
          <w:b/>
          <w:sz w:val="32"/>
          <w:szCs w:val="32"/>
        </w:rPr>
        <w:t>二、</w:t>
      </w:r>
      <w:r w:rsidR="00E32034" w:rsidRPr="005C2EF1">
        <w:rPr>
          <w:rFonts w:ascii="宋体" w:hAnsi="宋体" w:cs="宋体" w:hint="eastAsia"/>
          <w:b/>
          <w:sz w:val="32"/>
          <w:szCs w:val="32"/>
        </w:rPr>
        <w:t>总体</w:t>
      </w:r>
      <w:r w:rsidRPr="005C2EF1">
        <w:rPr>
          <w:rFonts w:ascii="宋体" w:hAnsi="宋体" w:cs="宋体" w:hint="eastAsia"/>
          <w:b/>
          <w:sz w:val="32"/>
          <w:szCs w:val="32"/>
        </w:rPr>
        <w:t>服</w:t>
      </w:r>
      <w:r w:rsidRPr="005C2EF1">
        <w:rPr>
          <w:rFonts w:ascii="宋体" w:hAnsi="宋体" w:cs="宋体"/>
          <w:b/>
          <w:sz w:val="32"/>
          <w:szCs w:val="32"/>
        </w:rPr>
        <w:t>务需</w:t>
      </w:r>
      <w:r w:rsidRPr="005C2EF1">
        <w:rPr>
          <w:rFonts w:ascii="宋体" w:hAnsi="宋体" w:cs="宋体" w:hint="eastAsia"/>
          <w:b/>
          <w:sz w:val="32"/>
          <w:szCs w:val="32"/>
        </w:rPr>
        <w:t>求</w:t>
      </w:r>
    </w:p>
    <w:p w:rsidR="005C2EF1" w:rsidRPr="005C2EF1" w:rsidRDefault="005C2EF1" w:rsidP="005C2EF1">
      <w:pPr>
        <w:spacing w:line="560" w:lineRule="exact"/>
        <w:ind w:firstLineChars="200" w:firstLine="480"/>
        <w:rPr>
          <w:rFonts w:ascii="仿宋_GB2312" w:eastAsia="仿宋_GB2312" w:hAnsi="仿宋" w:cs="Times New Roman"/>
          <w:color w:val="000000"/>
          <w:sz w:val="32"/>
          <w:szCs w:val="32"/>
        </w:rPr>
      </w:pPr>
      <w:r w:rsidRPr="005C2EF1">
        <w:rPr>
          <w:rFonts w:ascii="宋体" w:eastAsia="宋体" w:hAnsi="宋体" w:cs="仿宋_GB2312" w:hint="eastAsia"/>
          <w:color w:val="000000"/>
          <w:sz w:val="24"/>
          <w:szCs w:val="24"/>
        </w:rPr>
        <w:t>根据国家医改政策和习近平《健康中国2030规划纲要》，结合医院需求及发展规划，提供专业化的医院发展顶层设计，从医院管理体系、业务状况、学科发展、文化建设等多个层面对医院现状及竞争形势进行科学分析，整合医院领导的战略思维，进行服务项目拓展及基础服务与特色服务项目设计，持续医疗服务管理程序，优化工作流程，改善医患关系，打造医院品牌，为患者提供优质、高效、低耗、满意、放心的医疗服务，挖掘医院的核心竞争力。为医院科学化、规范化建设进行战略谋划，为医院健康持续发展提供重要保障。</w:t>
      </w:r>
      <w:r w:rsidRPr="005C2EF1">
        <w:rPr>
          <w:rFonts w:ascii="黑体" w:eastAsia="黑体" w:hAnsi="仿宋" w:cs="Times New Roman"/>
          <w:color w:val="000000"/>
          <w:sz w:val="32"/>
          <w:szCs w:val="32"/>
        </w:rPr>
        <w:tab/>
      </w:r>
    </w:p>
    <w:p w:rsidR="005C2EF1" w:rsidRPr="005C2EF1" w:rsidRDefault="005C2EF1" w:rsidP="005C2EF1">
      <w:pPr>
        <w:spacing w:line="360" w:lineRule="auto"/>
        <w:rPr>
          <w:rFonts w:ascii="宋体" w:hAnsi="宋体" w:cs="宋体"/>
          <w:b/>
          <w:sz w:val="32"/>
          <w:szCs w:val="32"/>
        </w:rPr>
      </w:pPr>
      <w:r>
        <w:rPr>
          <w:rFonts w:ascii="宋体" w:hAnsi="宋体" w:cs="宋体" w:hint="eastAsia"/>
          <w:b/>
          <w:sz w:val="32"/>
          <w:szCs w:val="32"/>
        </w:rPr>
        <w:t>三</w:t>
      </w:r>
      <w:r w:rsidRPr="005C2EF1">
        <w:rPr>
          <w:rFonts w:ascii="宋体" w:hAnsi="宋体" w:cs="宋体" w:hint="eastAsia"/>
          <w:b/>
          <w:sz w:val="32"/>
          <w:szCs w:val="32"/>
        </w:rPr>
        <w:t>、具体服务需求</w:t>
      </w:r>
    </w:p>
    <w:p w:rsidR="00FB38D4" w:rsidRPr="005C2EF1" w:rsidRDefault="005C2EF1" w:rsidP="005C2EF1">
      <w:pPr>
        <w:adjustRightInd w:val="0"/>
        <w:snapToGrid w:val="0"/>
        <w:spacing w:line="360" w:lineRule="auto"/>
        <w:ind w:firstLineChars="200" w:firstLine="562"/>
        <w:outlineLvl w:val="0"/>
        <w:rPr>
          <w:rFonts w:asciiTheme="minorEastAsia" w:hAnsiTheme="minorEastAsia"/>
          <w:b/>
          <w:bCs/>
          <w:sz w:val="28"/>
          <w:szCs w:val="28"/>
        </w:rPr>
      </w:pPr>
      <w:r w:rsidRPr="005C2EF1">
        <w:rPr>
          <w:rFonts w:asciiTheme="minorEastAsia" w:hAnsiTheme="minorEastAsia" w:hint="eastAsia"/>
          <w:b/>
          <w:bCs/>
          <w:sz w:val="28"/>
          <w:szCs w:val="28"/>
        </w:rPr>
        <w:t>A、</w:t>
      </w:r>
      <w:r w:rsidR="000B58B6" w:rsidRPr="005C2EF1">
        <w:rPr>
          <w:rFonts w:asciiTheme="minorEastAsia" w:hAnsiTheme="minorEastAsia" w:hint="eastAsia"/>
          <w:b/>
          <w:bCs/>
          <w:sz w:val="28"/>
          <w:szCs w:val="28"/>
        </w:rPr>
        <w:t>医院发展战略规划</w:t>
      </w:r>
    </w:p>
    <w:p w:rsidR="000B58B6" w:rsidRPr="000B58B6" w:rsidRDefault="000B58B6" w:rsidP="005C2EF1">
      <w:pPr>
        <w:spacing w:line="360" w:lineRule="auto"/>
        <w:ind w:firstLineChars="147" w:firstLine="413"/>
        <w:rPr>
          <w:rFonts w:asciiTheme="minorEastAsia" w:hAnsiTheme="minorEastAsia" w:cs="Times New Roman"/>
          <w:b/>
          <w:sz w:val="28"/>
          <w:szCs w:val="28"/>
        </w:rPr>
      </w:pPr>
      <w:r w:rsidRPr="000B58B6">
        <w:rPr>
          <w:rFonts w:asciiTheme="minorEastAsia" w:hAnsiTheme="minorEastAsia" w:cs="Times New Roman" w:hint="eastAsia"/>
          <w:b/>
          <w:color w:val="000000"/>
          <w:sz w:val="28"/>
          <w:szCs w:val="28"/>
        </w:rPr>
        <w:t>（一）医院</w:t>
      </w:r>
      <w:r w:rsidR="001944CF" w:rsidRPr="001944CF">
        <w:rPr>
          <w:rFonts w:asciiTheme="minorEastAsia" w:hAnsiTheme="minorEastAsia" w:cs="Times New Roman" w:hint="eastAsia"/>
          <w:b/>
          <w:color w:val="000000"/>
          <w:sz w:val="28"/>
          <w:szCs w:val="28"/>
        </w:rPr>
        <w:t>发展</w:t>
      </w:r>
      <w:r w:rsidRPr="000B58B6">
        <w:rPr>
          <w:rFonts w:asciiTheme="minorEastAsia" w:hAnsiTheme="minorEastAsia" w:cs="Times New Roman" w:hint="eastAsia"/>
          <w:b/>
          <w:color w:val="000000"/>
          <w:sz w:val="28"/>
          <w:szCs w:val="28"/>
        </w:rPr>
        <w:t>战略分析报</w:t>
      </w:r>
      <w:r w:rsidRPr="000B58B6">
        <w:rPr>
          <w:rFonts w:asciiTheme="minorEastAsia" w:hAnsiTheme="minorEastAsia" w:cs="Times New Roman" w:hint="eastAsia"/>
          <w:b/>
          <w:sz w:val="28"/>
          <w:szCs w:val="28"/>
        </w:rPr>
        <w:t>告</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1.在实际调研基础上做出报告的结论要符合国家有关政策、法规和要求。</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2.调研内容应包含医院内部状况和外部形势两部分，内部状况要找出医院现有的优势所在和制约医院发展的关键问题。</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3.应包含数据量化分析和定性分析，具有指导性意见和明确的结论，为医院发展战略的制定提供支持，量化分析要用可视性图表进行表达。</w:t>
      </w:r>
    </w:p>
    <w:p w:rsidR="000B58B6" w:rsidRPr="000B58B6" w:rsidRDefault="000B58B6" w:rsidP="000B58B6">
      <w:pPr>
        <w:spacing w:line="560" w:lineRule="exact"/>
        <w:ind w:leftChars="202" w:left="424" w:firstLineChars="100" w:firstLine="240"/>
        <w:rPr>
          <w:rFonts w:asciiTheme="minorEastAsia" w:hAnsiTheme="minorEastAsia" w:cs="Times New Roman"/>
          <w:sz w:val="24"/>
          <w:szCs w:val="24"/>
        </w:rPr>
      </w:pPr>
      <w:r w:rsidRPr="000B58B6">
        <w:rPr>
          <w:rFonts w:asciiTheme="minorEastAsia" w:hAnsiTheme="minorEastAsia" w:cs="Times New Roman" w:hint="eastAsia"/>
          <w:sz w:val="24"/>
          <w:szCs w:val="24"/>
        </w:rPr>
        <w:t>4.战略分析应用战略分析工具进行分析。</w:t>
      </w:r>
    </w:p>
    <w:p w:rsidR="000B58B6" w:rsidRPr="000B58B6" w:rsidRDefault="000B58B6" w:rsidP="000B58B6">
      <w:pPr>
        <w:spacing w:line="560" w:lineRule="exact"/>
        <w:ind w:leftChars="202" w:left="424" w:firstLineChars="49" w:firstLine="138"/>
        <w:rPr>
          <w:rFonts w:asciiTheme="minorEastAsia" w:hAnsiTheme="minorEastAsia" w:cs="Times New Roman"/>
          <w:b/>
          <w:color w:val="000000"/>
          <w:sz w:val="28"/>
          <w:szCs w:val="28"/>
        </w:rPr>
      </w:pPr>
      <w:r w:rsidRPr="000B58B6">
        <w:rPr>
          <w:rFonts w:asciiTheme="minorEastAsia" w:hAnsiTheme="minorEastAsia" w:cs="Times New Roman" w:hint="eastAsia"/>
          <w:b/>
          <w:color w:val="000000"/>
          <w:sz w:val="28"/>
          <w:szCs w:val="28"/>
        </w:rPr>
        <w:t>（二）医院发展战略规划</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1.符合国家相关政策、法规及要求，和医院实际情况，具有可执行性和可评价性。</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lastRenderedPageBreak/>
        <w:t>2.对医院发展作出明确定位。</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3.重点对医院学科建设和人才队伍建设、科研教学和医院管理等层面进行规划。</w:t>
      </w:r>
    </w:p>
    <w:p w:rsidR="000B58B6" w:rsidRPr="000B58B6" w:rsidRDefault="000B58B6" w:rsidP="00FC7DBF">
      <w:pPr>
        <w:spacing w:line="560" w:lineRule="exact"/>
        <w:ind w:firstLineChars="200" w:firstLine="480"/>
        <w:rPr>
          <w:rFonts w:asciiTheme="minorEastAsia" w:hAnsiTheme="minorEastAsia" w:cs="Times New Roman"/>
          <w:sz w:val="24"/>
          <w:szCs w:val="24"/>
        </w:rPr>
      </w:pPr>
      <w:r w:rsidRPr="000B58B6">
        <w:rPr>
          <w:rFonts w:asciiTheme="minorEastAsia" w:hAnsiTheme="minorEastAsia" w:cs="Times New Roman" w:hint="eastAsia"/>
          <w:sz w:val="24"/>
          <w:szCs w:val="24"/>
        </w:rPr>
        <w:t>4.制定医院发展的目标（定性和定量）。</w:t>
      </w:r>
    </w:p>
    <w:p w:rsidR="000B58B6" w:rsidRPr="000B58B6" w:rsidRDefault="000B58B6" w:rsidP="00FC7DBF">
      <w:pPr>
        <w:spacing w:line="560" w:lineRule="exact"/>
        <w:ind w:firstLineChars="200" w:firstLine="480"/>
        <w:rPr>
          <w:rFonts w:asciiTheme="minorEastAsia" w:hAnsiTheme="minorEastAsia" w:cs="Times New Roman"/>
          <w:sz w:val="24"/>
          <w:szCs w:val="24"/>
        </w:rPr>
      </w:pPr>
      <w:r w:rsidRPr="000B58B6">
        <w:rPr>
          <w:rFonts w:asciiTheme="minorEastAsia" w:hAnsiTheme="minorEastAsia" w:cs="Times New Roman" w:hint="eastAsia"/>
          <w:sz w:val="24"/>
          <w:szCs w:val="24"/>
        </w:rPr>
        <w:t>5.要有规划实施的保障性措施，以体现规划的可行性。</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6.战略规划要结合医院实际提出打造医院核心竞争力的方案，提升医院品牌。</w:t>
      </w:r>
    </w:p>
    <w:p w:rsidR="000B58B6" w:rsidRPr="000B58B6" w:rsidRDefault="000B58B6" w:rsidP="000B58B6">
      <w:pPr>
        <w:spacing w:line="560" w:lineRule="exact"/>
        <w:ind w:firstLineChars="230" w:firstLine="552"/>
        <w:rPr>
          <w:rFonts w:asciiTheme="minorEastAsia" w:hAnsiTheme="minorEastAsia" w:cs="Times New Roman"/>
          <w:sz w:val="24"/>
          <w:szCs w:val="24"/>
        </w:rPr>
      </w:pPr>
      <w:r w:rsidRPr="000B58B6">
        <w:rPr>
          <w:rFonts w:asciiTheme="minorEastAsia" w:hAnsiTheme="minorEastAsia" w:cs="Times New Roman" w:hint="eastAsia"/>
          <w:sz w:val="24"/>
          <w:szCs w:val="24"/>
        </w:rPr>
        <w:t>7.战略规划要提出现代化的医院管理理念，提升医院的整体管理水平。</w:t>
      </w:r>
    </w:p>
    <w:p w:rsidR="000B58B6" w:rsidRPr="000B58B6" w:rsidRDefault="000B58B6" w:rsidP="000B58B6">
      <w:pPr>
        <w:spacing w:line="560" w:lineRule="exact"/>
        <w:rPr>
          <w:rFonts w:ascii="楷体_GB2312" w:eastAsia="楷体_GB2312" w:hAnsi="仿宋" w:cs="Times New Roman"/>
          <w:b/>
          <w:sz w:val="32"/>
          <w:szCs w:val="32"/>
        </w:rPr>
      </w:pPr>
      <w:r w:rsidRPr="000B58B6">
        <w:rPr>
          <w:rFonts w:ascii="楷体_GB2312" w:eastAsia="楷体_GB2312" w:hAnsi="仿宋" w:cs="Times New Roman" w:hint="eastAsia"/>
          <w:b/>
          <w:sz w:val="32"/>
          <w:szCs w:val="32"/>
        </w:rPr>
        <w:t xml:space="preserve">   </w:t>
      </w:r>
      <w:r w:rsidRPr="000B58B6">
        <w:rPr>
          <w:rFonts w:asciiTheme="minorEastAsia" w:hAnsiTheme="minorEastAsia" w:cs="Times New Roman" w:hint="eastAsia"/>
          <w:b/>
          <w:color w:val="000000"/>
          <w:sz w:val="28"/>
          <w:szCs w:val="28"/>
        </w:rPr>
        <w:t>（三）预期效果</w:t>
      </w:r>
    </w:p>
    <w:p w:rsidR="00AE4FFF" w:rsidRPr="00B95599" w:rsidRDefault="00AE4FFF" w:rsidP="00AE4FFF">
      <w:pPr>
        <w:pStyle w:val="af0"/>
        <w:numPr>
          <w:ilvl w:val="0"/>
          <w:numId w:val="18"/>
        </w:numPr>
        <w:spacing w:line="560" w:lineRule="exact"/>
        <w:ind w:firstLineChars="0"/>
        <w:rPr>
          <w:rFonts w:asciiTheme="minorEastAsia" w:hAnsiTheme="minorEastAsia" w:cs="Times New Roman"/>
          <w:sz w:val="24"/>
          <w:szCs w:val="24"/>
        </w:rPr>
      </w:pPr>
      <w:r w:rsidRPr="00B95599">
        <w:rPr>
          <w:rFonts w:asciiTheme="minorEastAsia" w:hAnsiTheme="minorEastAsia" w:cs="Times New Roman" w:hint="eastAsia"/>
          <w:sz w:val="24"/>
          <w:szCs w:val="24"/>
        </w:rPr>
        <w:t>明确医院的长期发展远景和整体定位。</w:t>
      </w:r>
    </w:p>
    <w:p w:rsidR="00AE4FFF" w:rsidRDefault="00AE4FFF" w:rsidP="00AE4FFF">
      <w:pPr>
        <w:pStyle w:val="af0"/>
        <w:numPr>
          <w:ilvl w:val="0"/>
          <w:numId w:val="18"/>
        </w:numPr>
        <w:spacing w:line="560" w:lineRule="exact"/>
        <w:ind w:firstLineChars="0"/>
        <w:rPr>
          <w:rFonts w:asciiTheme="minorEastAsia" w:hAnsiTheme="minorEastAsia" w:cs="Times New Roman"/>
          <w:sz w:val="24"/>
          <w:szCs w:val="24"/>
        </w:rPr>
      </w:pPr>
      <w:r w:rsidRPr="000B58B6">
        <w:rPr>
          <w:rFonts w:asciiTheme="minorEastAsia" w:hAnsiTheme="minorEastAsia" w:cs="Times New Roman" w:hint="eastAsia"/>
          <w:sz w:val="24"/>
          <w:szCs w:val="24"/>
        </w:rPr>
        <w:t>确定医院今后五年的重点工作和发展路径，完成医院发展的顶层设计。</w:t>
      </w:r>
    </w:p>
    <w:p w:rsidR="00AE4FFF" w:rsidRPr="00EC45DF" w:rsidRDefault="00AE4FFF" w:rsidP="00AE4FFF">
      <w:pPr>
        <w:pStyle w:val="af0"/>
        <w:numPr>
          <w:ilvl w:val="0"/>
          <w:numId w:val="18"/>
        </w:numPr>
        <w:spacing w:line="560" w:lineRule="exact"/>
        <w:ind w:firstLineChars="0"/>
        <w:rPr>
          <w:rFonts w:asciiTheme="minorEastAsia" w:hAnsiTheme="minorEastAsia" w:cs="Times New Roman"/>
          <w:sz w:val="24"/>
          <w:szCs w:val="24"/>
        </w:rPr>
      </w:pPr>
      <w:r w:rsidRPr="00EC45DF">
        <w:rPr>
          <w:rFonts w:asciiTheme="minorEastAsia" w:hAnsiTheme="minorEastAsia" w:cs="Times New Roman" w:hint="eastAsia"/>
          <w:sz w:val="24"/>
          <w:szCs w:val="24"/>
        </w:rPr>
        <w:t>确定医院工作的主要方法，实现医院管理的科学化和精细化。</w:t>
      </w:r>
    </w:p>
    <w:p w:rsidR="00AE4FFF" w:rsidRPr="00EC45DF" w:rsidRDefault="00AE4FFF" w:rsidP="00AE4FFF">
      <w:pPr>
        <w:pStyle w:val="af0"/>
        <w:numPr>
          <w:ilvl w:val="0"/>
          <w:numId w:val="18"/>
        </w:numPr>
        <w:spacing w:line="560" w:lineRule="exact"/>
        <w:ind w:firstLineChars="0"/>
        <w:rPr>
          <w:rFonts w:asciiTheme="minorEastAsia" w:hAnsiTheme="minorEastAsia" w:cs="Times New Roman"/>
          <w:sz w:val="24"/>
          <w:szCs w:val="24"/>
        </w:rPr>
      </w:pPr>
      <w:r w:rsidRPr="00EC45DF">
        <w:rPr>
          <w:rFonts w:asciiTheme="minorEastAsia" w:hAnsiTheme="minorEastAsia" w:cs="Times New Roman" w:hint="eastAsia"/>
          <w:sz w:val="24"/>
          <w:szCs w:val="24"/>
        </w:rPr>
        <w:t>作为医院工作的纲领性文件，对医院的发展战略和部门年度工作计划的制定提供依据和支持。</w:t>
      </w:r>
    </w:p>
    <w:p w:rsidR="000B58B6" w:rsidRPr="000B58B6" w:rsidRDefault="000B58B6" w:rsidP="000B58B6">
      <w:pPr>
        <w:spacing w:line="560" w:lineRule="exact"/>
        <w:ind w:firstLineChars="147" w:firstLine="413"/>
        <w:rPr>
          <w:rFonts w:asciiTheme="minorEastAsia" w:hAnsiTheme="minorEastAsia" w:cs="Times New Roman"/>
          <w:b/>
          <w:color w:val="000000"/>
          <w:sz w:val="28"/>
          <w:szCs w:val="28"/>
        </w:rPr>
      </w:pPr>
      <w:r w:rsidRPr="000B58B6">
        <w:rPr>
          <w:rFonts w:asciiTheme="minorEastAsia" w:hAnsiTheme="minorEastAsia" w:cs="Times New Roman" w:hint="eastAsia"/>
          <w:b/>
          <w:color w:val="000000"/>
          <w:sz w:val="28"/>
          <w:szCs w:val="28"/>
        </w:rPr>
        <w:t>（四）成果</w:t>
      </w:r>
    </w:p>
    <w:p w:rsidR="00F73542" w:rsidRPr="00F73542" w:rsidRDefault="00F73542" w:rsidP="006D64B8">
      <w:pPr>
        <w:spacing w:line="560" w:lineRule="exact"/>
        <w:ind w:firstLineChars="347" w:firstLine="833"/>
        <w:rPr>
          <w:rFonts w:asciiTheme="minorEastAsia" w:hAnsiTheme="minorEastAsia" w:cs="Times New Roman"/>
          <w:sz w:val="24"/>
          <w:szCs w:val="24"/>
        </w:rPr>
      </w:pPr>
      <w:r w:rsidRPr="00F73542">
        <w:rPr>
          <w:rFonts w:asciiTheme="minorEastAsia" w:hAnsiTheme="minorEastAsia" w:cs="Times New Roman" w:hint="eastAsia"/>
          <w:sz w:val="24"/>
          <w:szCs w:val="24"/>
        </w:rPr>
        <w:t>《医院发展战略分析报告》（PPT）</w:t>
      </w:r>
    </w:p>
    <w:p w:rsidR="00F73542" w:rsidRDefault="00F73542" w:rsidP="006D64B8">
      <w:pPr>
        <w:spacing w:line="560" w:lineRule="exact"/>
        <w:ind w:firstLineChars="347" w:firstLine="833"/>
        <w:rPr>
          <w:rFonts w:asciiTheme="minorEastAsia" w:hAnsiTheme="minorEastAsia" w:cs="Times New Roman"/>
          <w:sz w:val="24"/>
          <w:szCs w:val="24"/>
        </w:rPr>
      </w:pPr>
      <w:r w:rsidRPr="00F73542">
        <w:rPr>
          <w:rFonts w:asciiTheme="minorEastAsia" w:hAnsiTheme="minorEastAsia" w:cs="Times New Roman" w:hint="eastAsia"/>
          <w:sz w:val="24"/>
          <w:szCs w:val="24"/>
        </w:rPr>
        <w:t>《医院五年发展战略规划》（编制成册）。</w:t>
      </w:r>
    </w:p>
    <w:p w:rsidR="00E97AE5" w:rsidRPr="00E97AE5" w:rsidRDefault="000B58B6" w:rsidP="00F73542">
      <w:pPr>
        <w:spacing w:line="560" w:lineRule="exact"/>
        <w:ind w:firstLineChars="147" w:firstLine="413"/>
        <w:rPr>
          <w:rFonts w:asciiTheme="minorEastAsia" w:hAnsiTheme="minorEastAsia" w:cs="Times New Roman"/>
          <w:b/>
          <w:color w:val="000000"/>
          <w:sz w:val="28"/>
          <w:szCs w:val="28"/>
        </w:rPr>
      </w:pPr>
      <w:r w:rsidRPr="000B58B6">
        <w:rPr>
          <w:rFonts w:asciiTheme="minorEastAsia" w:hAnsiTheme="minorEastAsia" w:cs="Times New Roman" w:hint="eastAsia"/>
          <w:b/>
          <w:color w:val="000000"/>
          <w:sz w:val="28"/>
          <w:szCs w:val="28"/>
        </w:rPr>
        <w:t>（五）项目周期：</w:t>
      </w:r>
      <w:r w:rsidR="00E97AE5">
        <w:rPr>
          <w:rFonts w:asciiTheme="minorEastAsia" w:hAnsiTheme="minorEastAsia" w:cs="Times New Roman" w:hint="eastAsia"/>
          <w:b/>
          <w:color w:val="000000"/>
          <w:sz w:val="28"/>
          <w:szCs w:val="28"/>
        </w:rPr>
        <w:t>合同签订后120日历天内完成</w:t>
      </w:r>
      <w:r w:rsidR="00E97AE5">
        <w:rPr>
          <w:rFonts w:hint="eastAsia"/>
        </w:rPr>
        <w:t xml:space="preserve">      </w:t>
      </w:r>
    </w:p>
    <w:p w:rsidR="00AE153B" w:rsidRDefault="005C2EF1" w:rsidP="00D92C95">
      <w:pPr>
        <w:adjustRightInd w:val="0"/>
        <w:snapToGrid w:val="0"/>
        <w:spacing w:line="360" w:lineRule="auto"/>
        <w:outlineLvl w:val="0"/>
        <w:rPr>
          <w:rFonts w:asciiTheme="minorEastAsia" w:hAnsiTheme="minorEastAsia"/>
          <w:b/>
          <w:bCs/>
          <w:sz w:val="32"/>
          <w:szCs w:val="32"/>
        </w:rPr>
      </w:pPr>
      <w:r w:rsidRPr="005C2EF1">
        <w:rPr>
          <w:rFonts w:asciiTheme="minorEastAsia" w:hAnsiTheme="minorEastAsia" w:hint="eastAsia"/>
          <w:b/>
          <w:bCs/>
          <w:sz w:val="32"/>
          <w:szCs w:val="32"/>
        </w:rPr>
        <w:t>B、医院医疗服务项目</w:t>
      </w:r>
    </w:p>
    <w:p w:rsidR="005C2EF1" w:rsidRPr="005C2EF1" w:rsidRDefault="005C2EF1" w:rsidP="005C2EF1">
      <w:pPr>
        <w:spacing w:line="560" w:lineRule="exact"/>
        <w:ind w:firstLineChars="147" w:firstLine="413"/>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（一）医院医疗服务分析报告</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1.在实际调研基础上做出报告的结论要符合国家有关政策、法规和要求。</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2.调研内容应包含医院内部状况和外部形势两部分。运用分析工具对调研内容进行分析，得出调研结果并产生结论。</w:t>
      </w:r>
    </w:p>
    <w:p w:rsidR="005C2EF1" w:rsidRPr="005C2EF1" w:rsidRDefault="005C2EF1" w:rsidP="005C2EF1">
      <w:pPr>
        <w:pStyle w:val="a0"/>
        <w:ind w:firstLineChars="100" w:firstLine="281"/>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（二）医院医疗服务工作方案</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1.符合国家相关政策、法规及要求，符合医院实际情况。</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2.确定医院整体定位及服务目标。</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3.服务工作方案要结合医院实际，提出打造医院服务竞争力的方案，提升医院品牌。</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lastRenderedPageBreak/>
        <w:t>4.服务工作方案要提出现代化医院服务管理理念，提升医院服务环境、医院医疗服务管理水平、医务人员服务水平。</w:t>
      </w:r>
    </w:p>
    <w:p w:rsidR="005C2EF1" w:rsidRPr="005C2EF1" w:rsidRDefault="005C2EF1" w:rsidP="005C2EF1">
      <w:pPr>
        <w:pStyle w:val="a0"/>
        <w:ind w:firstLineChars="100" w:firstLine="281"/>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（三）医院医疗服务规范</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1.符合国家相关政策、法规和要求，符合医院实际情况。</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2.服务规范应涉及门诊服务、急诊服务、病房服务、科室查房、辅助检查、窗口服务、导医服务、行政服务、后勤服务、保安保洁服务及医院重点业务开展的有关服务等内容。</w:t>
      </w:r>
    </w:p>
    <w:p w:rsidR="005C2EF1" w:rsidRPr="005C2EF1" w:rsidRDefault="005C2EF1" w:rsidP="005C2EF1">
      <w:pPr>
        <w:pStyle w:val="a0"/>
        <w:ind w:firstLineChars="200" w:firstLine="480"/>
        <w:rPr>
          <w:rFonts w:asciiTheme="minorEastAsia" w:hAnsiTheme="minorEastAsia" w:cs="Times New Roman"/>
          <w:sz w:val="24"/>
          <w:szCs w:val="24"/>
        </w:rPr>
      </w:pPr>
      <w:r w:rsidRPr="005C2EF1">
        <w:rPr>
          <w:rFonts w:asciiTheme="minorEastAsia" w:hAnsiTheme="minorEastAsia" w:cs="Times New Roman" w:hint="eastAsia"/>
          <w:sz w:val="24"/>
          <w:szCs w:val="24"/>
        </w:rPr>
        <w:t>3.规范服务规范要对服务内容，规范要求，服务标准，检查评价等内容进行描述。</w:t>
      </w:r>
    </w:p>
    <w:p w:rsidR="005C2EF1" w:rsidRPr="005C2EF1" w:rsidRDefault="005C2EF1" w:rsidP="005C2EF1">
      <w:pPr>
        <w:pStyle w:val="a0"/>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（四）医院服务品牌营销方案</w:t>
      </w:r>
    </w:p>
    <w:p w:rsidR="005C2EF1" w:rsidRPr="005C2EF1" w:rsidRDefault="005C2EF1" w:rsidP="005C2EF1">
      <w:pPr>
        <w:pStyle w:val="a0"/>
        <w:ind w:firstLineChars="100" w:firstLine="240"/>
        <w:rPr>
          <w:rFonts w:asciiTheme="minorEastAsia" w:hAnsiTheme="minorEastAsia" w:cs="Times New Roman"/>
          <w:sz w:val="24"/>
          <w:szCs w:val="24"/>
        </w:rPr>
      </w:pPr>
      <w:r w:rsidRPr="005C2EF1">
        <w:rPr>
          <w:rFonts w:asciiTheme="minorEastAsia" w:hAnsiTheme="minorEastAsia" w:cs="Times New Roman" w:hint="eastAsia"/>
          <w:sz w:val="24"/>
          <w:szCs w:val="24"/>
        </w:rPr>
        <w:t>1.符合国家相关政策、法规和要求，符合医院实际情况。</w:t>
      </w:r>
    </w:p>
    <w:p w:rsidR="005C2EF1" w:rsidRPr="005C2EF1" w:rsidRDefault="005C2EF1" w:rsidP="005C2EF1">
      <w:pPr>
        <w:pStyle w:val="a0"/>
        <w:ind w:firstLineChars="100" w:firstLine="240"/>
        <w:rPr>
          <w:rFonts w:asciiTheme="minorEastAsia" w:hAnsiTheme="minorEastAsia" w:cs="Times New Roman"/>
          <w:sz w:val="24"/>
          <w:szCs w:val="24"/>
        </w:rPr>
      </w:pPr>
      <w:r w:rsidRPr="005C2EF1">
        <w:rPr>
          <w:rFonts w:asciiTheme="minorEastAsia" w:hAnsiTheme="minorEastAsia" w:cs="Times New Roman" w:hint="eastAsia"/>
          <w:sz w:val="24"/>
          <w:szCs w:val="24"/>
        </w:rPr>
        <w:t>2.服务品牌营销方案要提出医院服务品牌设计要点，医院服务品牌特征描述，医院服务品牌内涵，医院服务品牌的差异性等。</w:t>
      </w:r>
    </w:p>
    <w:p w:rsidR="005C2EF1" w:rsidRPr="005C2EF1" w:rsidRDefault="005C2EF1" w:rsidP="005C2EF1">
      <w:pPr>
        <w:pStyle w:val="a0"/>
        <w:ind w:firstLineChars="100" w:firstLine="240"/>
        <w:rPr>
          <w:rFonts w:asciiTheme="minorEastAsia" w:hAnsiTheme="minorEastAsia" w:cs="Times New Roman"/>
          <w:sz w:val="24"/>
          <w:szCs w:val="24"/>
        </w:rPr>
      </w:pPr>
      <w:r w:rsidRPr="005C2EF1">
        <w:rPr>
          <w:rFonts w:asciiTheme="minorEastAsia" w:hAnsiTheme="minorEastAsia" w:cs="Times New Roman" w:hint="eastAsia"/>
          <w:sz w:val="24"/>
          <w:szCs w:val="24"/>
        </w:rPr>
        <w:t>3.服务品牌营销方案要涉及主要职能管理部门与品牌营销责任。</w:t>
      </w:r>
    </w:p>
    <w:p w:rsidR="005C2EF1" w:rsidRPr="005C2EF1" w:rsidRDefault="005C2EF1" w:rsidP="005C2EF1">
      <w:pPr>
        <w:pStyle w:val="a0"/>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（五）医院医疗服务培训</w:t>
      </w:r>
    </w:p>
    <w:p w:rsidR="005C2EF1" w:rsidRPr="005C2EF1" w:rsidRDefault="005C2EF1" w:rsidP="005C2EF1">
      <w:pPr>
        <w:pStyle w:val="a0"/>
        <w:ind w:firstLineChars="100" w:firstLine="240"/>
        <w:rPr>
          <w:rFonts w:asciiTheme="minorEastAsia" w:hAnsiTheme="minorEastAsia" w:cs="Times New Roman"/>
          <w:sz w:val="24"/>
          <w:szCs w:val="24"/>
        </w:rPr>
      </w:pPr>
      <w:r w:rsidRPr="005C2EF1">
        <w:rPr>
          <w:rFonts w:asciiTheme="minorEastAsia" w:hAnsiTheme="minorEastAsia" w:cs="Times New Roman" w:hint="eastAsia"/>
          <w:sz w:val="24"/>
          <w:szCs w:val="24"/>
        </w:rPr>
        <w:t>医院医疗服务培训：学时6小时，结合医院的实际情况讨论指导医疗服务整体提升，解答医务人员实际服务难点问题。</w:t>
      </w:r>
    </w:p>
    <w:p w:rsidR="005C2EF1" w:rsidRPr="005C2EF1" w:rsidRDefault="005C2EF1" w:rsidP="005C2EF1">
      <w:pPr>
        <w:pStyle w:val="a0"/>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（六）预期效果</w:t>
      </w:r>
    </w:p>
    <w:p w:rsidR="005C2EF1" w:rsidRPr="005C2EF1" w:rsidRDefault="005C2EF1" w:rsidP="005C2EF1">
      <w:pPr>
        <w:pStyle w:val="a0"/>
        <w:rPr>
          <w:rFonts w:asciiTheme="minorEastAsia" w:hAnsiTheme="minorEastAsia" w:cs="Times New Roman"/>
          <w:sz w:val="24"/>
          <w:szCs w:val="24"/>
        </w:rPr>
      </w:pPr>
      <w:r w:rsidRPr="005C2EF1">
        <w:rPr>
          <w:rFonts w:asciiTheme="minorEastAsia" w:hAnsiTheme="minorEastAsia" w:cs="Times New Roman" w:hint="eastAsia"/>
          <w:sz w:val="24"/>
          <w:szCs w:val="24"/>
        </w:rPr>
        <w:t>1.建立整体优质服务模式，提升医院综合服务水平，改善患者就医感受。</w:t>
      </w:r>
    </w:p>
    <w:p w:rsidR="005C2EF1" w:rsidRDefault="005C2EF1" w:rsidP="005C2EF1">
      <w:pPr>
        <w:pStyle w:val="a0"/>
        <w:rPr>
          <w:rFonts w:asciiTheme="minorEastAsia" w:hAnsiTheme="minorEastAsia" w:cs="Times New Roman"/>
          <w:sz w:val="24"/>
          <w:szCs w:val="24"/>
        </w:rPr>
      </w:pPr>
      <w:r w:rsidRPr="005C2EF1">
        <w:rPr>
          <w:rFonts w:asciiTheme="minorEastAsia" w:hAnsiTheme="minorEastAsia" w:cs="Times New Roman" w:hint="eastAsia"/>
          <w:sz w:val="24"/>
          <w:szCs w:val="24"/>
        </w:rPr>
        <w:t>2.建立医院服务品牌，拓展医疗服务市场，收获良好社会效益。</w:t>
      </w:r>
    </w:p>
    <w:p w:rsidR="009C5C75" w:rsidRPr="009C5C75" w:rsidRDefault="009C5C75" w:rsidP="009C5C75">
      <w:pPr>
        <w:spacing w:line="560" w:lineRule="exact"/>
        <w:rPr>
          <w:rFonts w:ascii="宋体" w:eastAsia="宋体" w:hAnsi="Calibri" w:cs="Times New Roman"/>
          <w:b/>
          <w:sz w:val="28"/>
          <w:szCs w:val="28"/>
        </w:rPr>
      </w:pPr>
      <w:r w:rsidRPr="009C5C75">
        <w:rPr>
          <w:rFonts w:ascii="宋体" w:eastAsia="宋体" w:hAnsi="宋体" w:cs="Times New Roman" w:hint="eastAsia"/>
          <w:b/>
          <w:sz w:val="28"/>
          <w:szCs w:val="28"/>
        </w:rPr>
        <w:t>（七）成果：</w:t>
      </w:r>
    </w:p>
    <w:p w:rsidR="009C5C75" w:rsidRPr="009C5C75" w:rsidRDefault="009C5C75" w:rsidP="009C5C75">
      <w:pPr>
        <w:spacing w:line="560" w:lineRule="exact"/>
        <w:ind w:firstLineChars="150" w:firstLine="360"/>
        <w:rPr>
          <w:rFonts w:ascii="宋体" w:eastAsia="宋体" w:hAnsi="Calibri" w:cs="Times New Roman" w:hint="eastAsia"/>
          <w:sz w:val="24"/>
          <w:szCs w:val="24"/>
        </w:rPr>
      </w:pPr>
      <w:r w:rsidRPr="009C5C75">
        <w:rPr>
          <w:rFonts w:ascii="宋体" w:eastAsia="宋体" w:hAnsi="宋体" w:cs="Times New Roman" w:hint="eastAsia"/>
          <w:sz w:val="24"/>
          <w:szCs w:val="24"/>
        </w:rPr>
        <w:t>《医院医疗服务分析报告》（编制成册）；</w:t>
      </w:r>
    </w:p>
    <w:p w:rsidR="005C2EF1" w:rsidRPr="005C2EF1" w:rsidRDefault="005C2EF1" w:rsidP="005C2EF1">
      <w:pPr>
        <w:pStyle w:val="a0"/>
        <w:rPr>
          <w:rFonts w:asciiTheme="minorEastAsia" w:hAnsiTheme="minorEastAsia" w:cs="Times New Roman"/>
          <w:b/>
          <w:color w:val="000000"/>
          <w:sz w:val="28"/>
          <w:szCs w:val="28"/>
        </w:rPr>
      </w:pPr>
      <w:r w:rsidRPr="005C2EF1">
        <w:rPr>
          <w:rFonts w:asciiTheme="minorEastAsia" w:hAnsiTheme="minorEastAsia" w:cs="Times New Roman" w:hint="eastAsia"/>
          <w:b/>
          <w:color w:val="000000"/>
          <w:sz w:val="28"/>
          <w:szCs w:val="28"/>
        </w:rPr>
        <w:t>（</w:t>
      </w:r>
      <w:r w:rsidR="009C5C75">
        <w:rPr>
          <w:rFonts w:asciiTheme="minorEastAsia" w:hAnsiTheme="minorEastAsia" w:cs="Times New Roman" w:hint="eastAsia"/>
          <w:b/>
          <w:color w:val="000000"/>
          <w:sz w:val="28"/>
          <w:szCs w:val="28"/>
        </w:rPr>
        <w:t>八</w:t>
      </w:r>
      <w:r w:rsidRPr="005C2EF1">
        <w:rPr>
          <w:rFonts w:asciiTheme="minorEastAsia" w:hAnsiTheme="minorEastAsia" w:cs="Times New Roman" w:hint="eastAsia"/>
          <w:b/>
          <w:color w:val="000000"/>
          <w:sz w:val="28"/>
          <w:szCs w:val="28"/>
        </w:rPr>
        <w:t>）项目周期：</w:t>
      </w:r>
      <w:r w:rsidR="00E97AE5" w:rsidRPr="00E97AE5">
        <w:rPr>
          <w:rFonts w:asciiTheme="minorEastAsia" w:hAnsiTheme="minorEastAsia" w:cs="Times New Roman" w:hint="eastAsia"/>
          <w:b/>
          <w:color w:val="000000"/>
          <w:sz w:val="28"/>
          <w:szCs w:val="28"/>
        </w:rPr>
        <w:t>合同签订后1</w:t>
      </w:r>
      <w:r w:rsidR="00E97AE5">
        <w:rPr>
          <w:rFonts w:asciiTheme="minorEastAsia" w:hAnsiTheme="minorEastAsia" w:cs="Times New Roman"/>
          <w:b/>
          <w:color w:val="000000"/>
          <w:sz w:val="28"/>
          <w:szCs w:val="28"/>
        </w:rPr>
        <w:t>8</w:t>
      </w:r>
      <w:r w:rsidR="00E97AE5" w:rsidRPr="00E97AE5">
        <w:rPr>
          <w:rFonts w:asciiTheme="minorEastAsia" w:hAnsiTheme="minorEastAsia" w:cs="Times New Roman" w:hint="eastAsia"/>
          <w:b/>
          <w:color w:val="000000"/>
          <w:sz w:val="28"/>
          <w:szCs w:val="28"/>
        </w:rPr>
        <w:t>0日历天内完成</w:t>
      </w:r>
    </w:p>
    <w:p w:rsidR="00FB38D4" w:rsidRPr="009654AE" w:rsidRDefault="009654AE" w:rsidP="009654AE">
      <w:pPr>
        <w:spacing w:line="360" w:lineRule="auto"/>
        <w:rPr>
          <w:rFonts w:ascii="宋体" w:hAnsi="宋体" w:cs="宋体"/>
          <w:b/>
          <w:sz w:val="32"/>
          <w:szCs w:val="32"/>
        </w:rPr>
      </w:pPr>
      <w:r>
        <w:rPr>
          <w:rFonts w:ascii="宋体" w:hAnsi="宋体" w:cs="宋体" w:hint="eastAsia"/>
          <w:b/>
          <w:sz w:val="32"/>
          <w:szCs w:val="32"/>
        </w:rPr>
        <w:t>四</w:t>
      </w:r>
      <w:r w:rsidR="00E32034" w:rsidRPr="009654AE">
        <w:rPr>
          <w:rFonts w:ascii="宋体" w:hAnsi="宋体" w:cs="宋体" w:hint="eastAsia"/>
          <w:b/>
          <w:sz w:val="32"/>
          <w:szCs w:val="32"/>
        </w:rPr>
        <w:t>、</w:t>
      </w:r>
      <w:r>
        <w:rPr>
          <w:rFonts w:ascii="宋体" w:hAnsi="宋体" w:cs="宋体" w:hint="eastAsia"/>
          <w:b/>
          <w:sz w:val="32"/>
          <w:szCs w:val="32"/>
        </w:rPr>
        <w:t>报价要求及</w:t>
      </w:r>
      <w:r w:rsidR="00FB38D4" w:rsidRPr="009654AE">
        <w:rPr>
          <w:rFonts w:ascii="宋体" w:hAnsi="宋体" w:cs="宋体" w:hint="eastAsia"/>
          <w:b/>
          <w:sz w:val="32"/>
          <w:szCs w:val="32"/>
        </w:rPr>
        <w:t>其他相关要求：</w:t>
      </w:r>
    </w:p>
    <w:p w:rsidR="009654AE" w:rsidRDefault="009654AE" w:rsidP="009654AE">
      <w:pPr>
        <w:pStyle w:val="a0"/>
        <w:rPr>
          <w:rFonts w:asciiTheme="minorEastAsia" w:hAnsiTheme="minorEastAsia"/>
          <w:szCs w:val="21"/>
        </w:rPr>
      </w:pPr>
      <w:r>
        <w:rPr>
          <w:rFonts w:asciiTheme="minorEastAsia" w:hAnsiTheme="minorEastAsia" w:hint="eastAsia"/>
          <w:szCs w:val="21"/>
        </w:rPr>
        <w:t>1、</w:t>
      </w:r>
      <w:r w:rsidRPr="009654AE">
        <w:rPr>
          <w:rFonts w:asciiTheme="minorEastAsia" w:hAnsiTheme="minorEastAsia" w:hint="eastAsia"/>
          <w:szCs w:val="21"/>
        </w:rPr>
        <w:t>上述两个项目分项报价（此报价包含车旅费、住宿费等项目交接前的所有费用）</w:t>
      </w:r>
      <w:r>
        <w:rPr>
          <w:rFonts w:asciiTheme="minorEastAsia" w:hAnsiTheme="minorEastAsia" w:hint="eastAsia"/>
          <w:szCs w:val="21"/>
        </w:rPr>
        <w:t>。</w:t>
      </w:r>
    </w:p>
    <w:p w:rsidR="00FB38D4" w:rsidRPr="00D92C95" w:rsidRDefault="009654AE" w:rsidP="009654AE">
      <w:pPr>
        <w:pStyle w:val="a0"/>
        <w:rPr>
          <w:rFonts w:asciiTheme="minorEastAsia" w:hAnsiTheme="minorEastAsia"/>
          <w:szCs w:val="21"/>
        </w:rPr>
      </w:pPr>
      <w:r>
        <w:rPr>
          <w:rFonts w:asciiTheme="minorEastAsia" w:hAnsiTheme="minorEastAsia"/>
          <w:szCs w:val="21"/>
        </w:rPr>
        <w:t>2</w:t>
      </w:r>
      <w:r w:rsidR="00FB38D4" w:rsidRPr="00D92C95">
        <w:rPr>
          <w:rFonts w:asciiTheme="minorEastAsia" w:hAnsiTheme="minorEastAsia" w:hint="eastAsia"/>
          <w:szCs w:val="21"/>
        </w:rPr>
        <w:t>、</w:t>
      </w:r>
      <w:r w:rsidR="00A54083" w:rsidRPr="00024FA2">
        <w:rPr>
          <w:rFonts w:asciiTheme="minorEastAsia" w:hAnsiTheme="minorEastAsia" w:hint="eastAsia"/>
          <w:szCs w:val="21"/>
        </w:rPr>
        <w:t>投标人应就该项目完整投标，否则为无效投标。</w:t>
      </w:r>
    </w:p>
    <w:p w:rsidR="00A54083" w:rsidRDefault="009654AE" w:rsidP="009654AE">
      <w:pPr>
        <w:pStyle w:val="a0"/>
        <w:rPr>
          <w:rFonts w:asciiTheme="minorEastAsia" w:hAnsiTheme="minorEastAsia"/>
          <w:szCs w:val="21"/>
        </w:rPr>
      </w:pPr>
      <w:r>
        <w:rPr>
          <w:rFonts w:asciiTheme="minorEastAsia" w:hAnsiTheme="minorEastAsia"/>
          <w:szCs w:val="21"/>
        </w:rPr>
        <w:t>3</w:t>
      </w:r>
      <w:r w:rsidR="00FB38D4" w:rsidRPr="00D92C95">
        <w:rPr>
          <w:rFonts w:asciiTheme="minorEastAsia" w:hAnsiTheme="minorEastAsia" w:hint="eastAsia"/>
          <w:szCs w:val="21"/>
        </w:rPr>
        <w:t>、</w:t>
      </w:r>
      <w:r w:rsidR="00A54083" w:rsidRPr="00024FA2">
        <w:rPr>
          <w:rFonts w:asciiTheme="minorEastAsia" w:hAnsiTheme="minorEastAsia" w:hint="eastAsia"/>
          <w:szCs w:val="21"/>
        </w:rPr>
        <w:t>投标文件中须有详细的实施（技术）方案，否则为无效投标。</w:t>
      </w:r>
    </w:p>
    <w:p w:rsidR="00AE153B" w:rsidRPr="009654AE" w:rsidRDefault="009654AE" w:rsidP="00A54083">
      <w:pPr>
        <w:pStyle w:val="a0"/>
        <w:rPr>
          <w:rFonts w:ascii="宋体" w:hAnsi="宋体" w:cs="宋体"/>
          <w:b/>
          <w:sz w:val="32"/>
          <w:szCs w:val="32"/>
        </w:rPr>
      </w:pPr>
      <w:r w:rsidRPr="009654AE">
        <w:rPr>
          <w:rFonts w:ascii="宋体" w:hAnsi="宋体" w:cs="宋体" w:hint="eastAsia"/>
          <w:b/>
          <w:sz w:val="32"/>
          <w:szCs w:val="32"/>
        </w:rPr>
        <w:t>五</w:t>
      </w:r>
      <w:r w:rsidR="00AE153B" w:rsidRPr="009654AE">
        <w:rPr>
          <w:rFonts w:ascii="宋体" w:hAnsi="宋体" w:cs="宋体" w:hint="eastAsia"/>
          <w:b/>
          <w:sz w:val="32"/>
          <w:szCs w:val="32"/>
        </w:rPr>
        <w:t>、采购标的的其他技术、服务等要求</w:t>
      </w:r>
    </w:p>
    <w:p w:rsidR="00AE153B" w:rsidRPr="00D92C95" w:rsidRDefault="00AE153B" w:rsidP="009654AE">
      <w:pPr>
        <w:pStyle w:val="a0"/>
        <w:rPr>
          <w:rFonts w:asciiTheme="minorEastAsia" w:hAnsiTheme="minorEastAsia"/>
          <w:szCs w:val="21"/>
        </w:rPr>
      </w:pPr>
      <w:r w:rsidRPr="00D92C95">
        <w:rPr>
          <w:rFonts w:asciiTheme="minorEastAsia" w:hAnsiTheme="minorEastAsia" w:hint="eastAsia"/>
          <w:szCs w:val="21"/>
        </w:rPr>
        <w:lastRenderedPageBreak/>
        <w:t>1、本次招标某些技术标准与国家所要求的标准不统一或有不兼容的地方，均以国家强制性标准或最新出台的标准为准。</w:t>
      </w:r>
    </w:p>
    <w:p w:rsidR="00AE153B" w:rsidRPr="00D92C95" w:rsidRDefault="00AE153B" w:rsidP="009654AE">
      <w:pPr>
        <w:pStyle w:val="a0"/>
        <w:rPr>
          <w:rFonts w:asciiTheme="minorEastAsia" w:hAnsiTheme="minorEastAsia"/>
          <w:szCs w:val="21"/>
        </w:rPr>
      </w:pPr>
      <w:r w:rsidRPr="00D92C95">
        <w:rPr>
          <w:rFonts w:asciiTheme="minorEastAsia" w:hAnsiTheme="minorEastAsia" w:hint="eastAsia"/>
          <w:szCs w:val="21"/>
        </w:rPr>
        <w:t>2、如果未在招标文件中要求提供其相关行业标准或国家强制性标准的，则投标人有责任给予补充说明。</w:t>
      </w:r>
    </w:p>
    <w:p w:rsidR="00AE153B" w:rsidRPr="00D92C95" w:rsidRDefault="00AE153B" w:rsidP="009654AE">
      <w:pPr>
        <w:pStyle w:val="a0"/>
        <w:rPr>
          <w:rFonts w:asciiTheme="minorEastAsia" w:hAnsiTheme="minorEastAsia"/>
          <w:szCs w:val="21"/>
        </w:rPr>
      </w:pPr>
      <w:r w:rsidRPr="00D92C95">
        <w:rPr>
          <w:rFonts w:asciiTheme="minorEastAsia" w:hAnsiTheme="minorEastAsia" w:hint="eastAsia"/>
          <w:szCs w:val="21"/>
        </w:rPr>
        <w:t>3、投标公司的报价必须执行河南省政府核定的许昌市最低工资标准，如有调整，双方按照调整后的金额、时间修订合同后执行。</w:t>
      </w:r>
    </w:p>
    <w:p w:rsidR="00AE153B" w:rsidRPr="009654AE" w:rsidRDefault="009654AE" w:rsidP="009654AE">
      <w:pPr>
        <w:pStyle w:val="a0"/>
        <w:rPr>
          <w:rFonts w:ascii="宋体" w:hAnsi="宋体" w:cs="宋体"/>
          <w:b/>
          <w:sz w:val="32"/>
          <w:szCs w:val="32"/>
        </w:rPr>
      </w:pPr>
      <w:r>
        <w:rPr>
          <w:rFonts w:ascii="宋体" w:hAnsi="宋体" w:cs="宋体" w:hint="eastAsia"/>
          <w:b/>
          <w:sz w:val="32"/>
          <w:szCs w:val="32"/>
        </w:rPr>
        <w:t>六</w:t>
      </w:r>
      <w:r w:rsidR="00AE153B" w:rsidRPr="009654AE">
        <w:rPr>
          <w:rFonts w:ascii="宋体" w:hAnsi="宋体" w:cs="宋体" w:hint="eastAsia"/>
          <w:b/>
          <w:sz w:val="32"/>
          <w:szCs w:val="32"/>
        </w:rPr>
        <w:t>、验收标准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1、招标人有权要求中标候选人提供所有与本次投标相关资料原件进行查验，无法提供或有造假等违法违规行为根据相关规定执行处理。</w:t>
      </w:r>
    </w:p>
    <w:p w:rsidR="00385941" w:rsidRPr="00B31251" w:rsidRDefault="00385941" w:rsidP="00385941">
      <w:pPr>
        <w:pStyle w:val="a0"/>
        <w:ind w:firstLineChars="200" w:firstLine="420"/>
        <w:rPr>
          <w:rFonts w:asciiTheme="minorEastAsia" w:hAnsiTheme="minorEastAsia"/>
          <w:szCs w:val="21"/>
        </w:rPr>
      </w:pPr>
      <w:r w:rsidRPr="00EC45DF">
        <w:rPr>
          <w:rFonts w:asciiTheme="minorEastAsia" w:hAnsiTheme="minorEastAsia" w:hint="eastAsia"/>
          <w:szCs w:val="21"/>
        </w:rPr>
        <w:t>2、采购人根据双方约定进行验收。即：中标人出具编制成果初稿，采购人提出书面修改意见，中标人根据采购人的书面意见进行修改，并形成终稿提交给采购人，采购人在合同约定时间内未提出书面反馈意见，即为验收合格。</w:t>
      </w:r>
    </w:p>
    <w:p w:rsidR="002631F2" w:rsidRPr="00385941" w:rsidRDefault="002631F2" w:rsidP="00C46A6C">
      <w:pPr>
        <w:pStyle w:val="a0"/>
      </w:pPr>
    </w:p>
    <w:p w:rsidR="00D92C95" w:rsidRDefault="00D92C95"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D92C95" w:rsidRDefault="00D92C95"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bookmarkStart w:id="0" w:name="_GoBack"/>
      <w:bookmarkEnd w:id="0"/>
      <w:r>
        <w:rPr>
          <w:rFonts w:asciiTheme="majorEastAsia" w:eastAsiaTheme="majorEastAsia" w:hAnsiTheme="majorEastAsia" w:cs="宋体" w:hint="eastAsia"/>
          <w:b/>
          <w:kern w:val="0"/>
          <w:sz w:val="36"/>
          <w:szCs w:val="36"/>
        </w:rPr>
        <w:lastRenderedPageBreak/>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667A76" w:rsidRPr="0041196D">
              <w:rPr>
                <w:rFonts w:ascii="宋体" w:eastAsia="宋体" w:hAnsi="宋体" w:cs="仿宋_GB2312" w:hint="eastAsia"/>
                <w:color w:val="000000"/>
                <w:sz w:val="24"/>
                <w:szCs w:val="24"/>
              </w:rPr>
              <w:t>禹州市人民医院医疗服务、医院战略规划项目</w:t>
            </w:r>
            <w:r w:rsidR="00EE2A18" w:rsidRPr="00EE2A18">
              <w:rPr>
                <w:rFonts w:asciiTheme="minorEastAsia" w:hAnsiTheme="minorEastAsia" w:cs="仿宋_GB2312" w:hint="eastAsia"/>
                <w:sz w:val="24"/>
                <w:szCs w:val="24"/>
              </w:rPr>
              <w:t>；</w:t>
            </w:r>
          </w:p>
          <w:p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667A76" w:rsidRPr="0041196D">
              <w:rPr>
                <w:rFonts w:ascii="宋体" w:eastAsia="宋体" w:hAnsi="宋体" w:cs="仿宋_GB2312" w:hint="eastAsia"/>
                <w:color w:val="000000"/>
                <w:sz w:val="24"/>
                <w:szCs w:val="24"/>
              </w:rPr>
              <w:t>YZCG-DL201</w:t>
            </w:r>
            <w:r w:rsidR="00667A76" w:rsidRPr="0041196D">
              <w:rPr>
                <w:rFonts w:ascii="宋体" w:eastAsia="宋体" w:hAnsi="宋体" w:cs="仿宋_GB2312"/>
                <w:color w:val="000000"/>
                <w:sz w:val="24"/>
                <w:szCs w:val="24"/>
              </w:rPr>
              <w:t>9</w:t>
            </w:r>
            <w:r w:rsidR="00667A76" w:rsidRPr="0041196D">
              <w:rPr>
                <w:rFonts w:ascii="宋体" w:eastAsia="宋体" w:hAnsi="宋体" w:cs="仿宋_GB2312" w:hint="eastAsia"/>
                <w:color w:val="000000"/>
                <w:sz w:val="24"/>
                <w:szCs w:val="24"/>
              </w:rPr>
              <w:t>0</w:t>
            </w:r>
            <w:r w:rsidR="00162F5D">
              <w:rPr>
                <w:rFonts w:ascii="宋体" w:eastAsia="宋体" w:hAnsi="宋体" w:cs="仿宋_GB2312"/>
                <w:color w:val="000000"/>
                <w:sz w:val="24"/>
                <w:szCs w:val="24"/>
              </w:rPr>
              <w:t>24</w:t>
            </w:r>
            <w:r w:rsidR="00667A76" w:rsidRPr="0041196D">
              <w:rPr>
                <w:rFonts w:ascii="宋体" w:eastAsia="宋体" w:hAnsi="宋体" w:cs="仿宋_GB2312"/>
                <w:color w:val="000000"/>
                <w:sz w:val="24"/>
                <w:szCs w:val="24"/>
              </w:rPr>
              <w:t xml:space="preserve">; </w:t>
            </w:r>
          </w:p>
          <w:p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00667A76" w:rsidRPr="0041196D">
              <w:rPr>
                <w:rFonts w:ascii="宋体" w:eastAsia="宋体" w:hAnsi="宋体" w:cs="仿宋_GB2312" w:hint="eastAsia"/>
                <w:color w:val="000000"/>
                <w:sz w:val="24"/>
                <w:szCs w:val="24"/>
              </w:rPr>
              <w:t>本次招标项目为禹州市人民医院医疗服务、医院</w:t>
            </w:r>
            <w:r w:rsidR="001944CF">
              <w:rPr>
                <w:rFonts w:ascii="宋体" w:eastAsia="宋体" w:hAnsi="宋体" w:cs="仿宋_GB2312" w:hint="eastAsia"/>
                <w:color w:val="000000"/>
                <w:sz w:val="24"/>
                <w:szCs w:val="24"/>
              </w:rPr>
              <w:t>发展</w:t>
            </w:r>
            <w:r w:rsidR="00667A76" w:rsidRPr="0041196D">
              <w:rPr>
                <w:rFonts w:ascii="宋体" w:eastAsia="宋体" w:hAnsi="宋体" w:cs="仿宋_GB2312" w:hint="eastAsia"/>
                <w:color w:val="000000"/>
                <w:sz w:val="24"/>
                <w:szCs w:val="24"/>
              </w:rPr>
              <w:t>战略规划项目（详见招标文件第二章项目需求）；</w:t>
            </w:r>
          </w:p>
          <w:p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r w:rsidR="00667A76" w:rsidRPr="0041196D">
              <w:rPr>
                <w:rFonts w:ascii="宋体" w:eastAsia="宋体" w:hAnsi="宋体" w:cs="仿宋" w:hint="eastAsia"/>
                <w:color w:val="000000"/>
                <w:kern w:val="0"/>
                <w:sz w:val="24"/>
                <w:szCs w:val="24"/>
              </w:rPr>
              <w:t>孙女士</w:t>
            </w:r>
            <w:r w:rsidRPr="00EE2A18">
              <w:rPr>
                <w:rFonts w:asciiTheme="minorEastAsia" w:hAnsiTheme="minorEastAsia" w:cs="仿宋_GB2312" w:hint="eastAsia"/>
                <w:sz w:val="24"/>
                <w:szCs w:val="24"/>
              </w:rPr>
              <w:t xml:space="preserve">        </w:t>
            </w:r>
          </w:p>
          <w:p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667A76" w:rsidRPr="0041196D">
              <w:rPr>
                <w:rFonts w:ascii="宋体" w:eastAsia="宋体" w:hAnsi="宋体" w:cs="仿宋"/>
                <w:color w:val="000000"/>
                <w:kern w:val="0"/>
                <w:sz w:val="24"/>
                <w:szCs w:val="24"/>
              </w:rPr>
              <w:t>0374</w:t>
            </w:r>
            <w:r w:rsidR="00667A76" w:rsidRPr="0041196D">
              <w:rPr>
                <w:rFonts w:ascii="宋体" w:eastAsia="宋体" w:hAnsi="宋体" w:cs="仿宋" w:hint="eastAsia"/>
                <w:color w:val="000000"/>
                <w:kern w:val="0"/>
                <w:sz w:val="24"/>
                <w:szCs w:val="24"/>
              </w:rPr>
              <w:t>-</w:t>
            </w:r>
            <w:r w:rsidR="00667A76" w:rsidRPr="0041196D">
              <w:rPr>
                <w:rFonts w:ascii="宋体" w:eastAsia="宋体" w:hAnsi="宋体" w:cs="仿宋"/>
                <w:color w:val="000000"/>
                <w:kern w:val="0"/>
                <w:sz w:val="24"/>
                <w:szCs w:val="24"/>
              </w:rPr>
              <w:t>6068530</w:t>
            </w:r>
            <w:r w:rsidRPr="00EE2A18">
              <w:rPr>
                <w:rFonts w:asciiTheme="minorEastAsia" w:hAnsiTheme="minorEastAsia" w:cs="仿宋_GB2312" w:hint="eastAsia"/>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667A76">
              <w:rPr>
                <w:rFonts w:asciiTheme="minorEastAsia" w:hAnsiTheme="minorEastAsia" w:cs="宋体" w:hint="eastAsia"/>
                <w:bCs/>
                <w:sz w:val="24"/>
                <w:szCs w:val="24"/>
                <w:lang w:val="zh-CN"/>
              </w:rPr>
              <w:t>（指2017年度财务报告）</w:t>
            </w:r>
            <w:r>
              <w:rPr>
                <w:rFonts w:asciiTheme="minorEastAsia" w:hAnsiTheme="minorEastAsia" w:cs="宋体" w:hint="eastAsia"/>
                <w:bCs/>
                <w:sz w:val="24"/>
                <w:szCs w:val="24"/>
                <w:lang w:val="zh-CN"/>
              </w:rPr>
              <w:t>；</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1、符合《政</w:t>
            </w:r>
            <w:r w:rsidR="00B43A1E">
              <w:rPr>
                <w:rFonts w:asciiTheme="minorEastAsia" w:hAnsiTheme="minorEastAsia" w:cs="宋体" w:hint="eastAsia"/>
                <w:bCs/>
                <w:sz w:val="24"/>
                <w:szCs w:val="24"/>
              </w:rPr>
              <w:t>府采购法》第二十二条之规定，具有独立法人资格及相应的经营范围（</w:t>
            </w:r>
            <w:r>
              <w:rPr>
                <w:rFonts w:asciiTheme="minorEastAsia" w:hAnsiTheme="minorEastAsia" w:cs="宋体" w:hint="eastAsia"/>
                <w:bCs/>
                <w:sz w:val="24"/>
                <w:szCs w:val="24"/>
              </w:rPr>
              <w:t>营业执照）；</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2</w:t>
            </w:r>
            <w:r w:rsidR="00256219">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须是本单位职工，须提供公司为本人缴纳社会保险证明；</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w:t>
            </w:r>
            <w:r>
              <w:rPr>
                <w:rFonts w:asciiTheme="minorEastAsia" w:hAnsiTheme="minorEastAsia" w:cs="宋体" w:hint="eastAsia"/>
                <w:b/>
                <w:color w:val="FF0000"/>
                <w:kern w:val="0"/>
                <w:sz w:val="24"/>
                <w:szCs w:val="24"/>
                <w:lang w:val="zh-CN"/>
              </w:rPr>
              <w:lastRenderedPageBreak/>
              <w:t>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667A76">
        <w:trPr>
          <w:trHeight w:val="942"/>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667A76" w:rsidRDefault="00667A76" w:rsidP="00667A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本项目</w:t>
            </w:r>
            <w:r w:rsidRPr="00667A76">
              <w:rPr>
                <w:rFonts w:asciiTheme="minorEastAsia" w:hAnsiTheme="minorEastAsia" w:cs="宋体" w:hint="eastAsia"/>
                <w:bCs/>
                <w:sz w:val="24"/>
                <w:szCs w:val="24"/>
                <w:lang w:val="zh-CN"/>
              </w:rPr>
              <w:t>最高限价</w:t>
            </w:r>
            <w:r w:rsidR="001A1224" w:rsidRPr="001A1224">
              <w:rPr>
                <w:rFonts w:asciiTheme="minorEastAsia" w:hAnsiTheme="minorEastAsia" w:cs="宋体" w:hint="eastAsia"/>
                <w:bCs/>
                <w:sz w:val="24"/>
                <w:szCs w:val="24"/>
                <w:lang w:val="zh-CN"/>
              </w:rPr>
              <w:t>：¥</w:t>
            </w:r>
            <w:r>
              <w:rPr>
                <w:rFonts w:asciiTheme="minorEastAsia" w:hAnsiTheme="minorEastAsia" w:cs="宋体"/>
                <w:bCs/>
                <w:sz w:val="24"/>
                <w:szCs w:val="24"/>
                <w:lang w:val="zh-CN"/>
              </w:rPr>
              <w:t>56.00</w:t>
            </w:r>
            <w:r w:rsidR="001A1224" w:rsidRPr="001A1224">
              <w:rPr>
                <w:rFonts w:asciiTheme="minorEastAsia" w:hAnsiTheme="minorEastAsia" w:cs="宋体" w:hint="eastAsia"/>
                <w:bCs/>
                <w:sz w:val="24"/>
                <w:szCs w:val="24"/>
                <w:lang w:val="zh-CN"/>
              </w:rPr>
              <w:t>万元；</w:t>
            </w:r>
          </w:p>
          <w:p w:rsidR="00196343" w:rsidRDefault="00777B2F" w:rsidP="00667A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403A5B">
            <w:pPr>
              <w:autoSpaceDE w:val="0"/>
              <w:autoSpaceDN w:val="0"/>
              <w:adjustRightInd w:val="0"/>
              <w:spacing w:line="360" w:lineRule="auto"/>
              <w:rPr>
                <w:rFonts w:asciiTheme="minorEastAsia" w:hAnsiTheme="minorEastAsia" w:cs="宋体"/>
                <w:bCs/>
                <w:sz w:val="24"/>
                <w:szCs w:val="24"/>
                <w:lang w:val="zh-CN"/>
              </w:rPr>
            </w:pPr>
            <w:r w:rsidRPr="00403A5B">
              <w:rPr>
                <w:rFonts w:asciiTheme="minorEastAsia" w:hAnsiTheme="minorEastAsia" w:cs="仿宋_GB2312" w:hint="eastAsia"/>
                <w:color w:val="000000"/>
                <w:sz w:val="24"/>
                <w:szCs w:val="24"/>
              </w:rPr>
              <w:t>2019年</w:t>
            </w:r>
            <w:r w:rsidRPr="00403A5B">
              <w:rPr>
                <w:rFonts w:asciiTheme="minorEastAsia" w:hAnsiTheme="minorEastAsia" w:cs="仿宋_GB2312"/>
                <w:color w:val="000000"/>
                <w:sz w:val="24"/>
                <w:szCs w:val="24"/>
              </w:rPr>
              <w:t>0</w:t>
            </w:r>
            <w:r w:rsidR="00667A76" w:rsidRPr="00403A5B">
              <w:rPr>
                <w:rFonts w:asciiTheme="minorEastAsia" w:hAnsiTheme="minorEastAsia" w:cs="仿宋_GB2312"/>
                <w:color w:val="000000"/>
                <w:sz w:val="24"/>
                <w:szCs w:val="24"/>
              </w:rPr>
              <w:t>3</w:t>
            </w:r>
            <w:r w:rsidRPr="00403A5B">
              <w:rPr>
                <w:rFonts w:asciiTheme="minorEastAsia" w:hAnsiTheme="minorEastAsia" w:cs="仿宋_GB2312" w:hint="eastAsia"/>
                <w:color w:val="000000"/>
                <w:sz w:val="24"/>
                <w:szCs w:val="24"/>
              </w:rPr>
              <w:t>月</w:t>
            </w:r>
            <w:r w:rsidR="00403A5B" w:rsidRPr="00403A5B">
              <w:rPr>
                <w:rFonts w:asciiTheme="minorEastAsia" w:hAnsiTheme="minorEastAsia" w:cs="仿宋_GB2312"/>
                <w:color w:val="000000"/>
                <w:sz w:val="24"/>
                <w:szCs w:val="24"/>
              </w:rPr>
              <w:t>11</w:t>
            </w:r>
            <w:r w:rsidRPr="00403A5B">
              <w:rPr>
                <w:rFonts w:asciiTheme="minorEastAsia" w:hAnsiTheme="minorEastAsia" w:cs="仿宋_GB2312" w:hint="eastAsia"/>
                <w:color w:val="000000"/>
                <w:sz w:val="24"/>
                <w:szCs w:val="24"/>
              </w:rPr>
              <w:t>日上午</w:t>
            </w:r>
            <w:r w:rsidR="00403A5B" w:rsidRPr="00403A5B">
              <w:rPr>
                <w:rFonts w:asciiTheme="minorEastAsia" w:hAnsiTheme="minorEastAsia" w:cs="仿宋_GB2312"/>
                <w:color w:val="000000"/>
                <w:sz w:val="24"/>
                <w:szCs w:val="24"/>
              </w:rPr>
              <w:t>10</w:t>
            </w:r>
            <w:r w:rsidRPr="00403A5B">
              <w:rPr>
                <w:rFonts w:asciiTheme="minorEastAsia" w:hAnsiTheme="minorEastAsia" w:cs="仿宋_GB2312" w:hint="eastAsia"/>
                <w:color w:val="000000"/>
                <w:sz w:val="24"/>
                <w:szCs w:val="24"/>
              </w:rPr>
              <w:t>时</w:t>
            </w:r>
            <w:r w:rsidRPr="00403A5B">
              <w:rPr>
                <w:rFonts w:asciiTheme="minorEastAsia" w:hAnsiTheme="minorEastAsia" w:cs="仿宋_GB2312"/>
                <w:color w:val="000000"/>
                <w:sz w:val="24"/>
                <w:szCs w:val="24"/>
              </w:rPr>
              <w:t>00</w:t>
            </w:r>
            <w:r w:rsidRPr="00403A5B">
              <w:rPr>
                <w:rFonts w:asciiTheme="minorEastAsia" w:hAnsiTheme="minorEastAsia" w:cs="仿宋_GB2312" w:hint="eastAsia"/>
                <w:color w:val="000000"/>
                <w:sz w:val="24"/>
                <w:szCs w:val="24"/>
              </w:rPr>
              <w:t>分（北京时间）;</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人民币壹</w:t>
            </w:r>
            <w:r w:rsidR="001A1224">
              <w:rPr>
                <w:rFonts w:asciiTheme="minorEastAsia" w:hAnsiTheme="minorEastAsia" w:cs="仿宋_GB2312" w:hint="eastAsia"/>
                <w:sz w:val="24"/>
                <w:szCs w:val="24"/>
              </w:rPr>
              <w:t>万</w:t>
            </w:r>
            <w:r>
              <w:rPr>
                <w:rFonts w:asciiTheme="minorEastAsia" w:hAnsiTheme="minorEastAsia" w:cs="仿宋_GB2312" w:hint="eastAsia"/>
                <w:sz w:val="24"/>
                <w:szCs w:val="24"/>
              </w:rPr>
              <w:t>壹仟</w:t>
            </w:r>
            <w:r w:rsidR="001A1224">
              <w:rPr>
                <w:rFonts w:asciiTheme="minorEastAsia" w:hAnsiTheme="minorEastAsia" w:cs="仿宋_GB2312" w:hint="eastAsia"/>
                <w:sz w:val="24"/>
                <w:szCs w:val="24"/>
              </w:rPr>
              <w:t>圆整</w:t>
            </w:r>
            <w:r w:rsidR="00777B2F">
              <w:rPr>
                <w:rFonts w:asciiTheme="minorEastAsia" w:hAnsiTheme="minorEastAsia" w:cs="仿宋_GB2312" w:hint="eastAsia"/>
                <w:sz w:val="24"/>
                <w:szCs w:val="24"/>
                <w:lang w:val="zh-CN"/>
              </w:rPr>
              <w:t>（¥</w:t>
            </w:r>
            <w:r>
              <w:rPr>
                <w:rFonts w:asciiTheme="minorEastAsia" w:hAnsiTheme="minorEastAsia" w:cs="仿宋_GB2312"/>
                <w:sz w:val="24"/>
                <w:szCs w:val="24"/>
              </w:rPr>
              <w:t>11</w:t>
            </w:r>
            <w:r w:rsidR="00777B2F">
              <w:rPr>
                <w:rFonts w:asciiTheme="minorEastAsia" w:hAnsiTheme="minorEastAsia" w:cs="仿宋_GB2312" w:hint="eastAsia"/>
                <w:sz w:val="24"/>
                <w:szCs w:val="24"/>
              </w:rPr>
              <w:t>000.00</w:t>
            </w:r>
            <w:r w:rsidR="00777B2F">
              <w:rPr>
                <w:rFonts w:asciiTheme="minorEastAsia" w:hAnsiTheme="minorEastAsia" w:cs="仿宋_GB2312" w:hint="eastAsia"/>
                <w:sz w:val="24"/>
                <w:szCs w:val="24"/>
                <w:lang w:val="zh-CN"/>
              </w:rPr>
              <w:t>元）</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w:t>
            </w:r>
            <w:r>
              <w:rPr>
                <w:rFonts w:asciiTheme="minorEastAsia" w:hAnsiTheme="minorEastAsia" w:cs="仿宋_GB2312" w:hint="eastAsia"/>
                <w:sz w:val="24"/>
                <w:szCs w:val="24"/>
                <w:lang w:val="zh-CN"/>
              </w:rPr>
              <w:lastRenderedPageBreak/>
              <w:t>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944229" w:rsidRPr="00944229" w:rsidRDefault="00944229"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w:t>
      </w:r>
      <w:r>
        <w:rPr>
          <w:rFonts w:asciiTheme="minorEastAsia" w:hAnsiTheme="minorEastAsia" w:cs="宋体" w:hint="eastAsia"/>
          <w:kern w:val="0"/>
          <w:sz w:val="24"/>
          <w:szCs w:val="24"/>
        </w:rPr>
        <w:lastRenderedPageBreak/>
        <w:t>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w:t>
      </w:r>
      <w:r>
        <w:rPr>
          <w:rFonts w:asciiTheme="minorEastAsia" w:hAnsiTheme="minorEastAsia" w:cs="宋体" w:hint="eastAsia"/>
          <w:color w:val="FF0000"/>
          <w:kern w:val="0"/>
          <w:sz w:val="24"/>
          <w:szCs w:val="24"/>
        </w:rPr>
        <w:lastRenderedPageBreak/>
        <w:t>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w:t>
      </w:r>
      <w:r>
        <w:rPr>
          <w:rFonts w:asciiTheme="minorEastAsia" w:hAnsiTheme="minorEastAsia" w:cs="仿宋_GB2312" w:hint="eastAsia"/>
          <w:sz w:val="24"/>
          <w:szCs w:val="24"/>
          <w:lang w:val="zh-CN"/>
        </w:rPr>
        <w:lastRenderedPageBreak/>
        <w:t>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w:t>
      </w:r>
      <w:r>
        <w:rPr>
          <w:rFonts w:asciiTheme="minorEastAsia" w:hAnsiTheme="minorEastAsia" w:cs="仿宋_GB2312" w:hint="eastAsia"/>
          <w:sz w:val="24"/>
          <w:szCs w:val="24"/>
          <w:lang w:val="zh-CN"/>
        </w:rPr>
        <w:lastRenderedPageBreak/>
        <w:t>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w:t>
      </w:r>
      <w:r>
        <w:rPr>
          <w:rFonts w:asciiTheme="minorEastAsia" w:hAnsiTheme="minorEastAsia" w:cs="仿宋_GB2312" w:hint="eastAsia"/>
          <w:sz w:val="24"/>
          <w:szCs w:val="24"/>
          <w:lang w:val="zh-CN"/>
        </w:rPr>
        <w:lastRenderedPageBreak/>
        <w:t>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w:t>
      </w:r>
      <w:r>
        <w:rPr>
          <w:rFonts w:asciiTheme="minorEastAsia" w:hAnsiTheme="minorEastAsia" w:cs="仿宋_GB2312" w:hint="eastAsia"/>
          <w:sz w:val="24"/>
          <w:szCs w:val="24"/>
          <w:lang w:val="zh-CN"/>
        </w:rPr>
        <w:lastRenderedPageBreak/>
        <w:t>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lastRenderedPageBreak/>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6D64B8" w:rsidRDefault="006D64B8"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Pr>
                <w:rFonts w:asciiTheme="minorEastAsia" w:hAnsiTheme="minorEastAsia" w:hint="eastAsia"/>
                <w:bCs/>
                <w:sz w:val="24"/>
                <w:szCs w:val="24"/>
              </w:rPr>
              <w:t>(指2017年度财务报告)</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lastRenderedPageBreak/>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w:t>
      </w:r>
      <w:r>
        <w:rPr>
          <w:rFonts w:asciiTheme="minorEastAsia" w:eastAsiaTheme="minorEastAsia" w:hAnsiTheme="minorEastAsia" w:cs="仿宋_GB2312" w:hint="eastAsia"/>
          <w:szCs w:val="24"/>
          <w:lang w:val="zh-CN"/>
        </w:rPr>
        <w:lastRenderedPageBreak/>
        <w:t>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2538AE" w:rsidRPr="00151C24"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2538AE" w:rsidRPr="00151C24"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2538AE" w:rsidRPr="00151C24" w:rsidRDefault="002538AE" w:rsidP="00024FA2">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7B328F" w:rsidRPr="007B328F" w:rsidRDefault="007B328F" w:rsidP="007B328F">
            <w:pPr>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7B328F" w:rsidRDefault="007B328F" w:rsidP="007B328F">
            <w:pPr>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2538AE" w:rsidRPr="00151C24" w:rsidRDefault="007B328F" w:rsidP="007B328F">
            <w:pPr>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6A140C">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6A140C">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890180" w:rsidP="00024FA2">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w:t>
            </w:r>
            <w:r w:rsidR="00FE4FD3">
              <w:rPr>
                <w:rFonts w:asciiTheme="minorEastAsia" w:hAnsiTheme="minorEastAsia" w:cstheme="majorEastAsia" w:hint="eastAsia"/>
                <w:kern w:val="0"/>
                <w:sz w:val="24"/>
                <w:szCs w:val="24"/>
              </w:rPr>
              <w:t>荣誉及</w:t>
            </w:r>
            <w:r w:rsidRPr="00890180">
              <w:rPr>
                <w:rFonts w:asciiTheme="minorEastAsia" w:hAnsiTheme="minorEastAsia" w:cstheme="majorEastAsia" w:hint="eastAsia"/>
                <w:kern w:val="0"/>
                <w:sz w:val="24"/>
                <w:szCs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6A140C" w:rsidRDefault="00890180" w:rsidP="001F4160">
            <w:pPr>
              <w:pStyle w:val="af0"/>
              <w:numPr>
                <w:ilvl w:val="0"/>
                <w:numId w:val="12"/>
              </w:numPr>
              <w:ind w:firstLineChars="0"/>
              <w:rPr>
                <w:rFonts w:asciiTheme="minorEastAsia" w:hAnsiTheme="minorEastAsia" w:cstheme="minorEastAsia"/>
                <w:sz w:val="24"/>
                <w:szCs w:val="24"/>
              </w:rPr>
            </w:pPr>
            <w:r w:rsidRPr="006A140C">
              <w:rPr>
                <w:rFonts w:asciiTheme="minorEastAsia" w:hAnsiTheme="minorEastAsia" w:cstheme="minorEastAsia" w:hint="eastAsia"/>
                <w:sz w:val="24"/>
                <w:szCs w:val="24"/>
              </w:rPr>
              <w:t>拟派项目负责人具有</w:t>
            </w:r>
            <w:r w:rsidR="006A140C" w:rsidRPr="006A140C">
              <w:rPr>
                <w:rFonts w:asciiTheme="minorEastAsia" w:hAnsiTheme="minorEastAsia" w:cstheme="minorEastAsia" w:hint="eastAsia"/>
                <w:sz w:val="24"/>
                <w:szCs w:val="24"/>
              </w:rPr>
              <w:t>高级及以上技术职称的</w:t>
            </w:r>
            <w:r w:rsidR="00525A67" w:rsidRPr="006A140C">
              <w:rPr>
                <w:rFonts w:asciiTheme="minorEastAsia" w:hAnsiTheme="minorEastAsia" w:cstheme="minorEastAsia" w:hint="eastAsia"/>
                <w:sz w:val="24"/>
                <w:szCs w:val="24"/>
              </w:rPr>
              <w:t>得</w:t>
            </w:r>
            <w:r w:rsidR="00153D65" w:rsidRPr="006A140C">
              <w:rPr>
                <w:rFonts w:asciiTheme="minorEastAsia" w:hAnsiTheme="minorEastAsia" w:cstheme="minorEastAsia"/>
                <w:sz w:val="24"/>
                <w:szCs w:val="24"/>
              </w:rPr>
              <w:t>3</w:t>
            </w:r>
            <w:r w:rsidR="00525A67" w:rsidRPr="006A140C">
              <w:rPr>
                <w:rFonts w:asciiTheme="minorEastAsia" w:hAnsiTheme="minorEastAsia" w:cstheme="minorEastAsia" w:hint="eastAsia"/>
                <w:sz w:val="24"/>
                <w:szCs w:val="24"/>
              </w:rPr>
              <w:t>分</w:t>
            </w:r>
            <w:r w:rsidR="006A140C">
              <w:rPr>
                <w:rFonts w:asciiTheme="minorEastAsia" w:hAnsiTheme="minorEastAsia" w:cstheme="minorEastAsia" w:hint="eastAsia"/>
                <w:sz w:val="24"/>
                <w:szCs w:val="24"/>
              </w:rPr>
              <w:t>。</w:t>
            </w:r>
          </w:p>
          <w:p w:rsidR="006A140C" w:rsidRDefault="006A140C" w:rsidP="001F4160">
            <w:pPr>
              <w:pStyle w:val="af0"/>
              <w:numPr>
                <w:ilvl w:val="0"/>
                <w:numId w:val="12"/>
              </w:numPr>
              <w:ind w:firstLineChars="0"/>
              <w:rPr>
                <w:rFonts w:asciiTheme="minorEastAsia" w:hAnsiTheme="minorEastAsia" w:cstheme="minorEastAsia"/>
                <w:sz w:val="24"/>
                <w:szCs w:val="24"/>
              </w:rPr>
            </w:pPr>
            <w:r>
              <w:rPr>
                <w:rFonts w:asciiTheme="minorEastAsia" w:hAnsiTheme="minorEastAsia" w:cstheme="minorEastAsia"/>
                <w:sz w:val="24"/>
                <w:szCs w:val="24"/>
              </w:rPr>
              <w:t>拟派项目负责人具有类似县级及以上医院医疗服务、</w:t>
            </w:r>
            <w:r w:rsidRPr="0041196D">
              <w:rPr>
                <w:rFonts w:ascii="宋体" w:eastAsia="宋体" w:hAnsi="宋体" w:cs="仿宋_GB2312" w:hint="eastAsia"/>
                <w:color w:val="000000"/>
                <w:sz w:val="24"/>
                <w:szCs w:val="24"/>
              </w:rPr>
              <w:t>医院战略规划项目</w:t>
            </w:r>
            <w:r>
              <w:rPr>
                <w:rFonts w:ascii="宋体" w:eastAsia="宋体" w:hAnsi="宋体" w:cs="仿宋_GB2312" w:hint="eastAsia"/>
                <w:color w:val="000000"/>
                <w:sz w:val="24"/>
                <w:szCs w:val="24"/>
              </w:rPr>
              <w:t>业绩的每个合同得2分，最高得</w:t>
            </w:r>
            <w:r w:rsidR="002A771B">
              <w:rPr>
                <w:rFonts w:ascii="宋体" w:eastAsia="宋体" w:hAnsi="宋体" w:cs="仿宋_GB2312"/>
                <w:color w:val="000000"/>
                <w:sz w:val="24"/>
                <w:szCs w:val="24"/>
              </w:rPr>
              <w:t>4</w:t>
            </w:r>
            <w:r>
              <w:rPr>
                <w:rFonts w:ascii="宋体" w:eastAsia="宋体" w:hAnsi="宋体" w:cs="仿宋_GB2312" w:hint="eastAsia"/>
                <w:color w:val="000000"/>
                <w:sz w:val="24"/>
                <w:szCs w:val="24"/>
              </w:rPr>
              <w:t>分。</w:t>
            </w:r>
          </w:p>
          <w:p w:rsidR="002538AE" w:rsidRPr="006A140C" w:rsidRDefault="00890180" w:rsidP="006A140C">
            <w:pPr>
              <w:pStyle w:val="af0"/>
              <w:ind w:left="360" w:firstLineChars="0" w:firstLine="0"/>
              <w:rPr>
                <w:rFonts w:asciiTheme="minorEastAsia" w:hAnsiTheme="minorEastAsia" w:cstheme="minorEastAsia"/>
                <w:sz w:val="24"/>
                <w:szCs w:val="24"/>
              </w:rPr>
            </w:pPr>
            <w:r w:rsidRPr="006A140C">
              <w:rPr>
                <w:rFonts w:asciiTheme="minorEastAsia" w:hAnsiTheme="minorEastAsia" w:cstheme="minorEastAsia" w:hint="eastAsia"/>
                <w:sz w:val="24"/>
                <w:szCs w:val="24"/>
              </w:rPr>
              <w:t>（须提供该项目负责人社保证明材料</w:t>
            </w:r>
            <w:r w:rsidR="000E778C" w:rsidRPr="006D64B8">
              <w:rPr>
                <w:rFonts w:asciiTheme="minorEastAsia" w:hAnsiTheme="minorEastAsia" w:cstheme="minorEastAsia" w:hint="eastAsia"/>
                <w:sz w:val="24"/>
                <w:szCs w:val="24"/>
              </w:rPr>
              <w:t>或在职证明</w:t>
            </w:r>
            <w:r w:rsidRPr="006A140C">
              <w:rPr>
                <w:rFonts w:asciiTheme="minorEastAsia" w:hAnsiTheme="minorEastAsia" w:cstheme="minorEastAsia" w:hint="eastAsia"/>
                <w:sz w:val="24"/>
                <w:szCs w:val="24"/>
              </w:rPr>
              <w:t>、业绩的</w:t>
            </w:r>
            <w:r w:rsidRPr="006D64B8">
              <w:rPr>
                <w:rFonts w:asciiTheme="minorEastAsia" w:hAnsiTheme="minorEastAsia" w:cstheme="minorEastAsia" w:hint="eastAsia"/>
                <w:sz w:val="24"/>
                <w:szCs w:val="24"/>
              </w:rPr>
              <w:t>合同</w:t>
            </w:r>
            <w:r w:rsidR="00ED4258" w:rsidRPr="006D64B8">
              <w:rPr>
                <w:rFonts w:asciiTheme="minorEastAsia" w:hAnsiTheme="minorEastAsia" w:cstheme="minorEastAsia" w:hint="eastAsia"/>
                <w:sz w:val="24"/>
                <w:szCs w:val="24"/>
              </w:rPr>
              <w:t>原</w:t>
            </w:r>
            <w:r w:rsidRPr="006D64B8">
              <w:rPr>
                <w:rFonts w:asciiTheme="minorEastAsia" w:hAnsiTheme="minorEastAsia" w:cstheme="minorEastAsia" w:hint="eastAsia"/>
                <w:sz w:val="24"/>
                <w:szCs w:val="24"/>
              </w:rPr>
              <w:t>件&lt;须反映出项目负责人姓名&gt;，</w:t>
            </w:r>
            <w:r w:rsidRPr="006A140C">
              <w:rPr>
                <w:rFonts w:asciiTheme="minorEastAsia" w:hAnsiTheme="minorEastAsia" w:cstheme="minorEastAsia" w:hint="eastAsia"/>
                <w:sz w:val="24"/>
                <w:szCs w:val="24"/>
              </w:rPr>
              <w:t>否则不予得分。</w:t>
            </w:r>
          </w:p>
          <w:p w:rsidR="00ED4258" w:rsidRPr="00ED4258" w:rsidRDefault="00ED4258" w:rsidP="006A140C">
            <w:pPr>
              <w:pStyle w:val="a0"/>
              <w:ind w:firstLineChars="200" w:firstLine="480"/>
            </w:pPr>
            <w:r w:rsidRPr="00FE4FD3">
              <w:rPr>
                <w:rFonts w:asciiTheme="minorEastAsia" w:hAnsiTheme="minorEastAsia" w:cstheme="minorEastAsia" w:hint="eastAsia"/>
                <w:sz w:val="24"/>
                <w:szCs w:val="24"/>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A771B" w:rsidP="00890180">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7</w:t>
            </w:r>
            <w:r w:rsidR="002538AE" w:rsidRPr="00151C24">
              <w:rPr>
                <w:rFonts w:asciiTheme="minorEastAsia" w:hAnsiTheme="minorEastAsia" w:cs="宋体" w:hint="eastAsia"/>
                <w:kern w:val="0"/>
                <w:sz w:val="24"/>
                <w:szCs w:val="24"/>
              </w:rPr>
              <w:t>分</w:t>
            </w:r>
          </w:p>
        </w:tc>
      </w:tr>
      <w:tr w:rsidR="002538AE" w:rsidRPr="00151C24" w:rsidTr="00ED4258">
        <w:trPr>
          <w:trHeight w:val="1801"/>
        </w:trPr>
        <w:tc>
          <w:tcPr>
            <w:tcW w:w="1668" w:type="dxa"/>
            <w:tcBorders>
              <w:top w:val="single" w:sz="4" w:space="0" w:color="auto"/>
              <w:left w:val="single" w:sz="4" w:space="0" w:color="auto"/>
              <w:bottom w:val="single" w:sz="4" w:space="0" w:color="auto"/>
              <w:right w:val="single" w:sz="4" w:space="0" w:color="auto"/>
            </w:tcBorders>
          </w:tcPr>
          <w:p w:rsidR="00FE4FD3" w:rsidRDefault="00FE4FD3" w:rsidP="00024FA2">
            <w:pPr>
              <w:widowControl/>
              <w:spacing w:line="400" w:lineRule="exact"/>
              <w:jc w:val="center"/>
              <w:rPr>
                <w:rFonts w:asciiTheme="minorEastAsia" w:hAnsiTheme="minorEastAsia" w:cstheme="majorEastAsia"/>
                <w:kern w:val="0"/>
                <w:sz w:val="24"/>
                <w:szCs w:val="24"/>
              </w:rPr>
            </w:pPr>
          </w:p>
          <w:p w:rsidR="00FE4FD3" w:rsidRDefault="00FE4FD3" w:rsidP="00024FA2">
            <w:pPr>
              <w:widowControl/>
              <w:spacing w:line="400" w:lineRule="exact"/>
              <w:jc w:val="center"/>
              <w:rPr>
                <w:rFonts w:asciiTheme="minorEastAsia" w:hAnsiTheme="minorEastAsia" w:cstheme="majorEastAsia"/>
                <w:kern w:val="0"/>
                <w:sz w:val="24"/>
                <w:szCs w:val="24"/>
              </w:rPr>
            </w:pPr>
          </w:p>
          <w:p w:rsidR="002538AE" w:rsidRPr="00151C24" w:rsidRDefault="00890180" w:rsidP="00024FA2">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Default="00ED4258" w:rsidP="00890180">
            <w:pPr>
              <w:rPr>
                <w:rFonts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hint="eastAsia"/>
                <w:sz w:val="24"/>
                <w:szCs w:val="24"/>
              </w:rPr>
              <w:t>、</w:t>
            </w:r>
            <w:r w:rsidR="00890180" w:rsidRPr="00890180">
              <w:rPr>
                <w:rFonts w:asciiTheme="minorEastAsia" w:hAnsiTheme="minorEastAsia" w:cstheme="minorEastAsia" w:hint="eastAsia"/>
                <w:sz w:val="24"/>
                <w:szCs w:val="24"/>
              </w:rPr>
              <w:t>201</w:t>
            </w:r>
            <w:r w:rsidR="00FE4FD3">
              <w:rPr>
                <w:rFonts w:asciiTheme="minorEastAsia" w:hAnsiTheme="minorEastAsia" w:cstheme="minorEastAsia"/>
                <w:sz w:val="24"/>
                <w:szCs w:val="24"/>
              </w:rPr>
              <w:t>6</w:t>
            </w:r>
            <w:r w:rsidR="00890180" w:rsidRPr="00890180">
              <w:rPr>
                <w:rFonts w:asciiTheme="minorEastAsia" w:hAnsiTheme="minorEastAsia" w:cstheme="minorEastAsia" w:hint="eastAsia"/>
                <w:sz w:val="24"/>
                <w:szCs w:val="24"/>
              </w:rPr>
              <w:t>年1月1日以来（以合同签订日期为准），</w:t>
            </w:r>
            <w:r>
              <w:rPr>
                <w:rFonts w:asciiTheme="minorEastAsia" w:hAnsiTheme="minorEastAsia" w:cstheme="minorEastAsia" w:hint="eastAsia"/>
                <w:sz w:val="24"/>
                <w:szCs w:val="24"/>
              </w:rPr>
              <w:t>企业有县级及以上</w:t>
            </w:r>
            <w:r w:rsidR="00FE4FD3" w:rsidRPr="00FE4FD3">
              <w:rPr>
                <w:rFonts w:asciiTheme="minorEastAsia" w:hAnsiTheme="minorEastAsia" w:cstheme="minorEastAsia" w:hint="eastAsia"/>
                <w:sz w:val="24"/>
                <w:szCs w:val="24"/>
              </w:rPr>
              <w:t>医院医疗服务、医院</w:t>
            </w:r>
            <w:r w:rsidR="002F3EE0">
              <w:rPr>
                <w:rFonts w:asciiTheme="minorEastAsia" w:hAnsiTheme="minorEastAsia" w:cstheme="minorEastAsia" w:hint="eastAsia"/>
                <w:sz w:val="24"/>
                <w:szCs w:val="24"/>
              </w:rPr>
              <w:t>发展</w:t>
            </w:r>
            <w:r w:rsidR="00FE4FD3" w:rsidRPr="00FE4FD3">
              <w:rPr>
                <w:rFonts w:asciiTheme="minorEastAsia" w:hAnsiTheme="minorEastAsia" w:cstheme="minorEastAsia" w:hint="eastAsia"/>
                <w:sz w:val="24"/>
                <w:szCs w:val="24"/>
              </w:rPr>
              <w:t>战略规划项目业绩的每个合同得2分，最高得6分。</w:t>
            </w:r>
          </w:p>
          <w:p w:rsidR="002A771B" w:rsidRPr="00ED4258" w:rsidRDefault="00ED4258" w:rsidP="00ED4258">
            <w:pPr>
              <w:pStyle w:val="a0"/>
            </w:pPr>
            <w:r>
              <w:rPr>
                <w:rFonts w:hint="eastAsia"/>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FE4FD3" w:rsidRDefault="00FE4FD3"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w:t>
            </w:r>
            <w:r w:rsidR="002538AE" w:rsidRPr="00151C24">
              <w:rPr>
                <w:rFonts w:asciiTheme="minorEastAsia" w:hAnsiTheme="minorEastAsia" w:cs="宋体" w:hint="eastAsia"/>
                <w:kern w:val="0"/>
                <w:sz w:val="24"/>
                <w:szCs w:val="24"/>
              </w:rPr>
              <w:t>分</w:t>
            </w:r>
          </w:p>
        </w:tc>
      </w:tr>
      <w:tr w:rsidR="00890180" w:rsidRPr="00151C24" w:rsidTr="008D0648">
        <w:trPr>
          <w:trHeight w:val="2826"/>
        </w:trPr>
        <w:tc>
          <w:tcPr>
            <w:tcW w:w="1668" w:type="dxa"/>
            <w:tcBorders>
              <w:top w:val="single" w:sz="4" w:space="0" w:color="auto"/>
              <w:left w:val="single" w:sz="4" w:space="0" w:color="auto"/>
              <w:bottom w:val="single" w:sz="4" w:space="0" w:color="auto"/>
              <w:right w:val="single" w:sz="4" w:space="0" w:color="auto"/>
            </w:tcBorders>
          </w:tcPr>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theme="majorEastAsia"/>
                <w:kern w:val="0"/>
                <w:szCs w:val="21"/>
              </w:rPr>
            </w:pPr>
            <w:r w:rsidRPr="008D0648">
              <w:rPr>
                <w:rFonts w:asciiTheme="minorEastAsia" w:hAnsiTheme="minorEastAsia" w:cs="宋体" w:hint="eastAsia"/>
                <w:szCs w:val="21"/>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8D0648" w:rsidRDefault="00FE4FD3" w:rsidP="00FE4FD3">
            <w:pPr>
              <w:pStyle w:val="a0"/>
              <w:spacing w:line="360" w:lineRule="auto"/>
              <w:rPr>
                <w:rFonts w:asciiTheme="minorEastAsia" w:hAnsiTheme="minorEastAsia" w:cs="宋体"/>
                <w:szCs w:val="21"/>
              </w:rPr>
            </w:pPr>
            <w:r>
              <w:rPr>
                <w:rFonts w:asciiTheme="minorEastAsia" w:hAnsiTheme="minorEastAsia" w:cs="宋体"/>
                <w:szCs w:val="21"/>
              </w:rPr>
              <w:t>1、</w:t>
            </w:r>
            <w:r w:rsidR="00E93404">
              <w:rPr>
                <w:rFonts w:asciiTheme="minorEastAsia" w:hAnsiTheme="minorEastAsia" w:cs="宋体" w:hint="eastAsia"/>
                <w:szCs w:val="21"/>
              </w:rPr>
              <w:t>投标人</w:t>
            </w:r>
            <w:r w:rsidR="00890180" w:rsidRPr="008D0648">
              <w:rPr>
                <w:rFonts w:asciiTheme="minorEastAsia" w:hAnsiTheme="minorEastAsia" w:cs="宋体" w:hint="eastAsia"/>
                <w:szCs w:val="21"/>
              </w:rPr>
              <w:t>具有ISO9001质量体系认证、ISO14001环境管理体系认证、OHSAS18001职业健康安全管理体系认证，每个认证得1分；</w:t>
            </w:r>
            <w:r w:rsidR="00890180" w:rsidRPr="008D0648">
              <w:rPr>
                <w:rFonts w:asciiTheme="minorEastAsia" w:hAnsiTheme="minorEastAsia" w:hint="eastAsia"/>
                <w:szCs w:val="21"/>
              </w:rPr>
              <w:t>本项最高</w:t>
            </w:r>
            <w:r w:rsidR="00890180" w:rsidRPr="008D0648">
              <w:rPr>
                <w:rFonts w:asciiTheme="minorEastAsia" w:hAnsiTheme="minorEastAsia" w:cs="宋体" w:hint="eastAsia"/>
                <w:szCs w:val="21"/>
              </w:rPr>
              <w:t>得3分。</w:t>
            </w:r>
            <w:r w:rsidR="00B654A9">
              <w:rPr>
                <w:rFonts w:asciiTheme="minorEastAsia" w:hAnsiTheme="minorEastAsia" w:cs="宋体" w:hint="eastAsia"/>
                <w:szCs w:val="21"/>
              </w:rPr>
              <w:t>（</w:t>
            </w:r>
            <w:r w:rsidR="00B654A9" w:rsidRPr="00B654A9">
              <w:rPr>
                <w:rFonts w:asciiTheme="minorEastAsia" w:hAnsiTheme="minorEastAsia" w:cs="宋体" w:hint="eastAsia"/>
                <w:szCs w:val="21"/>
              </w:rPr>
              <w:t>提供相关证明原件，标书附复印件</w:t>
            </w:r>
            <w:r w:rsidR="00B654A9">
              <w:rPr>
                <w:rFonts w:asciiTheme="minorEastAsia" w:hAnsiTheme="minorEastAsia" w:cs="宋体" w:hint="eastAsia"/>
                <w:szCs w:val="21"/>
              </w:rPr>
              <w:t>）。</w:t>
            </w:r>
          </w:p>
          <w:p w:rsidR="00890180" w:rsidRPr="008D0648" w:rsidRDefault="00FE4FD3" w:rsidP="002A771B">
            <w:pPr>
              <w:spacing w:line="360" w:lineRule="auto"/>
              <w:rPr>
                <w:rFonts w:asciiTheme="minorEastAsia" w:hAnsiTheme="minorEastAsia" w:cstheme="minorEastAsia"/>
                <w:szCs w:val="21"/>
              </w:rPr>
            </w:pPr>
            <w:r>
              <w:rPr>
                <w:rFonts w:asciiTheme="minorEastAsia" w:hAnsiTheme="minorEastAsia" w:cstheme="minorEastAsia"/>
                <w:szCs w:val="21"/>
              </w:rPr>
              <w:t>2</w:t>
            </w:r>
            <w:r w:rsidR="001671E9" w:rsidRPr="008D0648">
              <w:rPr>
                <w:rFonts w:asciiTheme="minorEastAsia" w:hAnsiTheme="minorEastAsia" w:cstheme="minorEastAsia" w:hint="eastAsia"/>
                <w:szCs w:val="21"/>
              </w:rPr>
              <w:t>、</w:t>
            </w:r>
            <w:r w:rsidRPr="00FE4FD3">
              <w:rPr>
                <w:rFonts w:asciiTheme="minorEastAsia" w:hAnsiTheme="minorEastAsia" w:cstheme="minorEastAsia" w:hint="eastAsia"/>
                <w:szCs w:val="21"/>
              </w:rPr>
              <w:t>投标人提供工商企业信用信息公示报告（国家企业信用信息公示系统http://www.gsxt.gov.cn），无不良信息者得</w:t>
            </w:r>
            <w:r w:rsidR="002A771B">
              <w:rPr>
                <w:rFonts w:asciiTheme="minorEastAsia" w:hAnsiTheme="minorEastAsia" w:cstheme="minorEastAsia"/>
                <w:szCs w:val="21"/>
              </w:rPr>
              <w:t>3</w:t>
            </w:r>
            <w:r w:rsidRPr="00FE4FD3">
              <w:rPr>
                <w:rFonts w:asciiTheme="minorEastAsia" w:hAnsiTheme="minorEastAsia" w:cstheme="minorEastAsia" w:hint="eastAsia"/>
                <w:szCs w:val="21"/>
              </w:rPr>
              <w:t>分，未提供不得分（以网页截图为准，中标企业在公示前由采购人先审查，发现异常可征求工商部门意见）；</w:t>
            </w:r>
            <w:r w:rsidR="002A771B" w:rsidRPr="008D0648">
              <w:rPr>
                <w:rFonts w:asciiTheme="minorEastAsia" w:hAnsiTheme="minorEastAsia" w:cstheme="minorEastAsia"/>
                <w:szCs w:val="21"/>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C26AD7" w:rsidRDefault="002A771B"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w:t>
            </w:r>
            <w:r w:rsidR="00C26AD7">
              <w:rPr>
                <w:rFonts w:asciiTheme="minorEastAsia" w:hAnsiTheme="minorEastAsia" w:cs="仿宋" w:hint="eastAsia"/>
                <w:kern w:val="0"/>
                <w:sz w:val="24"/>
                <w:szCs w:val="24"/>
              </w:rPr>
              <w:t>分</w:t>
            </w:r>
          </w:p>
        </w:tc>
      </w:tr>
      <w:tr w:rsidR="002A771B" w:rsidRPr="00151C24" w:rsidTr="002A771B">
        <w:trPr>
          <w:trHeight w:val="896"/>
        </w:trPr>
        <w:tc>
          <w:tcPr>
            <w:tcW w:w="1668" w:type="dxa"/>
            <w:tcBorders>
              <w:top w:val="single" w:sz="4" w:space="0" w:color="auto"/>
              <w:left w:val="single" w:sz="4" w:space="0" w:color="auto"/>
              <w:bottom w:val="single" w:sz="4" w:space="0" w:color="auto"/>
              <w:right w:val="single" w:sz="4" w:space="0" w:color="auto"/>
            </w:tcBorders>
            <w:vAlign w:val="center"/>
          </w:tcPr>
          <w:p w:rsidR="002A771B" w:rsidRPr="008D0648" w:rsidRDefault="002A771B" w:rsidP="008D0648">
            <w:pPr>
              <w:widowControl/>
              <w:spacing w:line="276" w:lineRule="auto"/>
              <w:jc w:val="center"/>
              <w:rPr>
                <w:rFonts w:asciiTheme="minorEastAsia" w:hAnsiTheme="minorEastAsia" w:cs="宋体"/>
                <w:szCs w:val="21"/>
              </w:rPr>
            </w:pPr>
            <w:r>
              <w:rPr>
                <w:rFonts w:asciiTheme="minorEastAsia" w:hAnsiTheme="minorEastAsia" w:cs="宋体"/>
                <w:szCs w:val="21"/>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rsidR="002A771B" w:rsidRDefault="002A771B" w:rsidP="002A771B">
            <w:pPr>
              <w:pStyle w:val="a0"/>
              <w:spacing w:line="360" w:lineRule="auto"/>
              <w:rPr>
                <w:rFonts w:asciiTheme="minorEastAsia" w:hAnsiTheme="minorEastAsia" w:cs="宋体"/>
                <w:szCs w:val="21"/>
              </w:rPr>
            </w:pPr>
            <w:r>
              <w:rPr>
                <w:rFonts w:asciiTheme="minorEastAsia" w:hAnsiTheme="minorEastAsia" w:cs="宋体" w:hint="eastAsia"/>
                <w:szCs w:val="21"/>
              </w:rPr>
              <w:t>1、</w:t>
            </w:r>
            <w:r w:rsidRPr="002A771B">
              <w:rPr>
                <w:rFonts w:asciiTheme="minorEastAsia" w:hAnsiTheme="minorEastAsia" w:cs="宋体" w:hint="eastAsia"/>
                <w:szCs w:val="21"/>
              </w:rPr>
              <w:t>项目班子人员配备齐全、合理，各专业人员执证上岗，在0-</w:t>
            </w:r>
            <w:r>
              <w:rPr>
                <w:rFonts w:asciiTheme="minorEastAsia" w:hAnsiTheme="minorEastAsia" w:cs="宋体"/>
                <w:szCs w:val="21"/>
              </w:rPr>
              <w:t>6</w:t>
            </w:r>
            <w:r w:rsidRPr="002A771B">
              <w:rPr>
                <w:rFonts w:asciiTheme="minorEastAsia" w:hAnsiTheme="minorEastAsia" w:cs="宋体" w:hint="eastAsia"/>
                <w:szCs w:val="21"/>
              </w:rPr>
              <w:t>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rsidR="002A771B" w:rsidRPr="002A771B" w:rsidRDefault="002A771B"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6分</w:t>
            </w:r>
          </w:p>
        </w:tc>
      </w:tr>
      <w:tr w:rsidR="002538AE" w:rsidRPr="00151C24" w:rsidTr="0089018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671E9" w:rsidRPr="001671E9" w:rsidRDefault="001671E9" w:rsidP="001671E9">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sidR="001B0918">
              <w:rPr>
                <w:rFonts w:asciiTheme="minorEastAsia" w:hAnsiTheme="minorEastAsia" w:cs="宋体" w:hint="eastAsia"/>
                <w:sz w:val="24"/>
                <w:szCs w:val="24"/>
              </w:rPr>
              <w:t>在1-</w:t>
            </w:r>
            <w:r w:rsidR="001B0918">
              <w:rPr>
                <w:rFonts w:asciiTheme="minorEastAsia" w:hAnsiTheme="minorEastAsia" w:cs="宋体"/>
                <w:sz w:val="24"/>
                <w:szCs w:val="24"/>
              </w:rPr>
              <w:t>5</w:t>
            </w:r>
            <w:r w:rsidR="001B0918">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2538AE" w:rsidRPr="001671E9" w:rsidRDefault="001671E9" w:rsidP="001671E9">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890180" w:rsidRPr="00151C24" w:rsidTr="00DE650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024FA2">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C26AD7">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sidR="00DE6500">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sidR="00DE6500">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sidR="00DE6500">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sidR="00DE6500">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sidR="00DE6500">
              <w:rPr>
                <w:rFonts w:asciiTheme="minorEastAsia" w:hAnsiTheme="minorEastAsia" w:cstheme="minorEastAsia" w:hint="eastAsia"/>
                <w:sz w:val="24"/>
                <w:szCs w:val="24"/>
              </w:rPr>
              <w:t>在1-</w:t>
            </w:r>
            <w:r w:rsidR="00DE6500">
              <w:rPr>
                <w:rFonts w:asciiTheme="minorEastAsia" w:hAnsiTheme="minorEastAsia" w:cstheme="minorEastAsia"/>
                <w:sz w:val="24"/>
                <w:szCs w:val="24"/>
              </w:rPr>
              <w:t>5</w:t>
            </w:r>
            <w:r w:rsidR="00DE6500">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151C24" w:rsidRDefault="00C26AD7"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001671E9" w:rsidRPr="001671E9">
              <w:rPr>
                <w:rFonts w:asciiTheme="minorEastAsia" w:hAnsiTheme="minorEastAsia" w:cs="仿宋" w:hint="eastAsia"/>
                <w:kern w:val="0"/>
                <w:sz w:val="24"/>
                <w:szCs w:val="24"/>
              </w:rPr>
              <w:t>分</w:t>
            </w:r>
          </w:p>
        </w:tc>
      </w:tr>
      <w:tr w:rsidR="002538AE" w:rsidRPr="00151C24" w:rsidTr="002A771B">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8D0648">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C26AD7" w:rsidRPr="00151C24" w:rsidTr="00024FA2">
        <w:trPr>
          <w:trHeight w:val="567"/>
        </w:trPr>
        <w:tc>
          <w:tcPr>
            <w:tcW w:w="1668" w:type="dxa"/>
            <w:vMerge w:val="restart"/>
            <w:tcBorders>
              <w:top w:val="single" w:sz="4" w:space="0" w:color="auto"/>
              <w:left w:val="single" w:sz="4" w:space="0" w:color="auto"/>
              <w:right w:val="single" w:sz="4" w:space="0" w:color="auto"/>
            </w:tcBorders>
            <w:vAlign w:val="center"/>
          </w:tcPr>
          <w:p w:rsidR="00C26AD7" w:rsidRPr="00151C24" w:rsidRDefault="00C110B9" w:rsidP="00024FA2">
            <w:pPr>
              <w:widowControl/>
              <w:spacing w:line="400" w:lineRule="exact"/>
              <w:jc w:val="center"/>
              <w:rPr>
                <w:rFonts w:asciiTheme="minorEastAsia" w:hAnsiTheme="minorEastAsia" w:cstheme="majorEastAsia"/>
                <w:kern w:val="0"/>
                <w:sz w:val="24"/>
                <w:szCs w:val="24"/>
              </w:rPr>
            </w:pPr>
            <w:r w:rsidRPr="00C110B9">
              <w:rPr>
                <w:rFonts w:asciiTheme="minorEastAsia" w:hAnsiTheme="minorEastAsia" w:cstheme="majorEastAsia" w:hint="eastAsia"/>
                <w:kern w:val="0"/>
                <w:sz w:val="24"/>
                <w:szCs w:val="24"/>
              </w:rPr>
              <w:t>总体服务方案</w:t>
            </w:r>
          </w:p>
        </w:tc>
        <w:tc>
          <w:tcPr>
            <w:tcW w:w="6662" w:type="dxa"/>
            <w:tcBorders>
              <w:top w:val="single" w:sz="4" w:space="0" w:color="auto"/>
              <w:left w:val="single" w:sz="4" w:space="0" w:color="auto"/>
              <w:bottom w:val="single" w:sz="4" w:space="0" w:color="auto"/>
              <w:right w:val="single" w:sz="4" w:space="0" w:color="auto"/>
            </w:tcBorders>
            <w:vAlign w:val="center"/>
          </w:tcPr>
          <w:p w:rsidR="00C26AD7" w:rsidRDefault="00C26AD7" w:rsidP="006B7AD0">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sidR="00F11A2C" w:rsidRPr="00F11A2C">
              <w:rPr>
                <w:rFonts w:asciiTheme="minorEastAsia" w:hAnsiTheme="minorEastAsia" w:cs="宋体" w:hint="eastAsia"/>
                <w:kern w:val="0"/>
                <w:sz w:val="24"/>
                <w:szCs w:val="24"/>
              </w:rPr>
              <w:t>服务工作思路及目标</w:t>
            </w:r>
            <w:r w:rsidR="006B7AD0" w:rsidRPr="006B7AD0">
              <w:rPr>
                <w:rFonts w:asciiTheme="minorEastAsia" w:hAnsiTheme="minorEastAsia" w:cs="宋体" w:hint="eastAsia"/>
                <w:kern w:val="0"/>
                <w:sz w:val="24"/>
                <w:szCs w:val="24"/>
              </w:rPr>
              <w:t>：</w:t>
            </w:r>
            <w:r w:rsidR="00F11A2C" w:rsidRPr="00F11A2C">
              <w:rPr>
                <w:rFonts w:asciiTheme="minorEastAsia" w:hAnsiTheme="minorEastAsia" w:cs="宋体" w:hint="eastAsia"/>
                <w:kern w:val="0"/>
                <w:sz w:val="24"/>
                <w:szCs w:val="24"/>
              </w:rPr>
              <w:t>对招标内容理解的准确性，目标的明确性、工作内容的全面性；方案是否合理可行，是否经济等，充分考虑各种因素。以及对业主提供的有关资料、人员配合、设施和服务等支持的要求。</w:t>
            </w:r>
          </w:p>
          <w:p w:rsidR="006B7AD0" w:rsidRPr="006B7AD0" w:rsidRDefault="00CD061B" w:rsidP="007B63EB">
            <w:pPr>
              <w:spacing w:line="360" w:lineRule="auto"/>
              <w:rPr>
                <w:rFonts w:asciiTheme="minorEastAsia" w:hAnsiTheme="minorEastAsia"/>
                <w:sz w:val="24"/>
                <w:szCs w:val="24"/>
              </w:rPr>
            </w:pPr>
            <w:r>
              <w:rPr>
                <w:rFonts w:asciiTheme="minorEastAsia" w:hAnsiTheme="minorEastAsia" w:cs="宋体" w:hint="eastAsia"/>
                <w:kern w:val="0"/>
                <w:sz w:val="24"/>
                <w:szCs w:val="24"/>
              </w:rPr>
              <w:t>评委</w:t>
            </w:r>
            <w:r w:rsidR="002B7B90">
              <w:rPr>
                <w:rFonts w:asciiTheme="minorEastAsia" w:hAnsiTheme="minorEastAsia" w:cs="宋体" w:hint="eastAsia"/>
                <w:kern w:val="0"/>
                <w:sz w:val="24"/>
                <w:szCs w:val="24"/>
              </w:rPr>
              <w:t>根据方案及措施</w:t>
            </w:r>
            <w:r w:rsidR="00EB03AA">
              <w:rPr>
                <w:rFonts w:asciiTheme="minorEastAsia" w:hAnsiTheme="minorEastAsia" w:cs="宋体" w:hint="eastAsia"/>
                <w:kern w:val="0"/>
                <w:sz w:val="24"/>
                <w:szCs w:val="24"/>
              </w:rPr>
              <w:t>是否全面、合理、完善</w:t>
            </w:r>
            <w:r w:rsidR="00375912">
              <w:rPr>
                <w:rFonts w:asciiTheme="minorEastAsia" w:hAnsiTheme="minorEastAsia" w:cs="宋体" w:hint="eastAsia"/>
                <w:kern w:val="0"/>
                <w:sz w:val="24"/>
                <w:szCs w:val="24"/>
              </w:rPr>
              <w:t>等</w:t>
            </w:r>
            <w:r w:rsidR="002B7B90">
              <w:rPr>
                <w:rFonts w:asciiTheme="minorEastAsia" w:hAnsiTheme="minorEastAsia" w:cs="宋体" w:hint="eastAsia"/>
                <w:kern w:val="0"/>
                <w:sz w:val="24"/>
                <w:szCs w:val="24"/>
              </w:rPr>
              <w:t>在1-</w:t>
            </w:r>
            <w:r w:rsidR="007B63EB">
              <w:rPr>
                <w:rFonts w:asciiTheme="minorEastAsia" w:hAnsiTheme="minorEastAsia" w:cs="宋体"/>
                <w:kern w:val="0"/>
                <w:sz w:val="24"/>
                <w:szCs w:val="24"/>
              </w:rPr>
              <w:t>5</w:t>
            </w:r>
            <w:r w:rsidR="002B7B90">
              <w:rPr>
                <w:rFonts w:asciiTheme="minorEastAsia" w:hAnsiTheme="minorEastAsia" w:cs="宋体" w:hint="eastAsia"/>
                <w:kern w:val="0"/>
                <w:sz w:val="24"/>
                <w:szCs w:val="24"/>
              </w:rPr>
              <w:t>分内打分，</w:t>
            </w:r>
            <w:r w:rsidR="002B7B90"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7B63EB" w:rsidP="00024FA2">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5</w:t>
            </w:r>
            <w:r w:rsidR="00C26AD7" w:rsidRPr="00151C24">
              <w:rPr>
                <w:rFonts w:asciiTheme="minorEastAsia" w:hAnsiTheme="minorEastAsia" w:cs="宋体" w:hint="eastAsia"/>
                <w:kern w:val="0"/>
                <w:sz w:val="24"/>
                <w:szCs w:val="24"/>
              </w:rPr>
              <w:t>分</w:t>
            </w:r>
          </w:p>
        </w:tc>
      </w:tr>
      <w:tr w:rsidR="00C26AD7" w:rsidRPr="00151C24" w:rsidTr="007B63EB">
        <w:trPr>
          <w:trHeight w:val="906"/>
        </w:trPr>
        <w:tc>
          <w:tcPr>
            <w:tcW w:w="1668" w:type="dxa"/>
            <w:vMerge/>
            <w:tcBorders>
              <w:left w:val="single" w:sz="4" w:space="0" w:color="auto"/>
              <w:right w:val="single" w:sz="4" w:space="0" w:color="auto"/>
            </w:tcBorders>
            <w:vAlign w:val="center"/>
          </w:tcPr>
          <w:p w:rsidR="00C26AD7" w:rsidRPr="00151C24" w:rsidRDefault="00C26AD7" w:rsidP="00024FA2">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26AD7"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sidR="00F83D71">
              <w:rPr>
                <w:rFonts w:asciiTheme="minorEastAsia" w:hAnsiTheme="minorEastAsia" w:cs="宋体" w:hint="eastAsia"/>
                <w:kern w:val="0"/>
                <w:sz w:val="24"/>
                <w:szCs w:val="24"/>
              </w:rPr>
              <w:t>、</w:t>
            </w:r>
            <w:r w:rsidR="00C46160" w:rsidRPr="00C46160">
              <w:rPr>
                <w:rFonts w:asciiTheme="minorEastAsia" w:hAnsiTheme="minorEastAsia" w:cs="宋体" w:hint="eastAsia"/>
                <w:kern w:val="0"/>
                <w:sz w:val="24"/>
                <w:szCs w:val="24"/>
              </w:rPr>
              <w:t>质量保证体系与保证流程</w:t>
            </w:r>
            <w:r w:rsidR="00C26AD7" w:rsidRPr="00C26AD7">
              <w:rPr>
                <w:rFonts w:asciiTheme="minorEastAsia" w:hAnsiTheme="minorEastAsia" w:cs="宋体" w:hint="eastAsia"/>
                <w:kern w:val="0"/>
                <w:sz w:val="24"/>
                <w:szCs w:val="24"/>
              </w:rPr>
              <w:t>，</w:t>
            </w:r>
            <w:r w:rsidR="00CD061B">
              <w:rPr>
                <w:rFonts w:asciiTheme="minorEastAsia" w:hAnsiTheme="minorEastAsia" w:cs="宋体" w:hint="eastAsia"/>
                <w:kern w:val="0"/>
                <w:sz w:val="24"/>
                <w:szCs w:val="24"/>
              </w:rPr>
              <w:t>评委</w:t>
            </w:r>
            <w:r w:rsidR="00F83D71">
              <w:rPr>
                <w:rFonts w:asciiTheme="minorEastAsia" w:hAnsiTheme="minorEastAsia" w:cs="宋体" w:hint="eastAsia"/>
                <w:kern w:val="0"/>
                <w:sz w:val="24"/>
                <w:szCs w:val="24"/>
              </w:rPr>
              <w:t>根据</w:t>
            </w:r>
            <w:r w:rsidR="00C46160" w:rsidRPr="00C46160">
              <w:rPr>
                <w:rFonts w:asciiTheme="minorEastAsia" w:hAnsiTheme="minorEastAsia" w:cs="宋体" w:hint="eastAsia"/>
                <w:kern w:val="0"/>
                <w:sz w:val="24"/>
                <w:szCs w:val="24"/>
              </w:rPr>
              <w:t>体系</w:t>
            </w:r>
            <w:r w:rsidR="00233587">
              <w:rPr>
                <w:rFonts w:asciiTheme="minorEastAsia" w:hAnsiTheme="minorEastAsia" w:cs="宋体" w:hint="eastAsia"/>
                <w:kern w:val="0"/>
                <w:sz w:val="24"/>
                <w:szCs w:val="24"/>
              </w:rPr>
              <w:t>是否全面、合理、完善</w:t>
            </w:r>
            <w:r w:rsidR="00375912">
              <w:rPr>
                <w:rFonts w:asciiTheme="minorEastAsia" w:hAnsiTheme="minorEastAsia" w:cs="宋体" w:hint="eastAsia"/>
                <w:kern w:val="0"/>
                <w:sz w:val="24"/>
                <w:szCs w:val="24"/>
              </w:rPr>
              <w:t>等</w:t>
            </w:r>
            <w:r w:rsidR="00042ECC">
              <w:rPr>
                <w:rFonts w:asciiTheme="minorEastAsia" w:hAnsiTheme="minorEastAsia" w:cs="宋体" w:hint="eastAsia"/>
                <w:kern w:val="0"/>
                <w:sz w:val="24"/>
                <w:szCs w:val="24"/>
              </w:rPr>
              <w:t>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C26AD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042ECC" w:rsidP="00024FA2">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7B63EB">
        <w:trPr>
          <w:trHeight w:val="990"/>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7B63EB">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00DB30EF" w:rsidRPr="00C26AD7">
              <w:rPr>
                <w:rFonts w:asciiTheme="minorEastAsia" w:hAnsiTheme="minorEastAsia" w:cs="宋体" w:hint="eastAsia"/>
                <w:kern w:val="0"/>
                <w:sz w:val="24"/>
                <w:szCs w:val="24"/>
              </w:rPr>
              <w:t>、</w:t>
            </w:r>
            <w:r w:rsidR="00C46160" w:rsidRPr="00C46160">
              <w:rPr>
                <w:rFonts w:asciiTheme="minorEastAsia" w:hAnsiTheme="minorEastAsia" w:cs="宋体" w:hint="eastAsia"/>
                <w:kern w:val="0"/>
                <w:sz w:val="24"/>
                <w:szCs w:val="24"/>
              </w:rPr>
              <w:t>进度控制的方案与措施</w:t>
            </w:r>
            <w:r w:rsidR="00DB30EF" w:rsidRPr="00C26AD7">
              <w:rPr>
                <w:rFonts w:asciiTheme="minorEastAsia" w:hAnsiTheme="minorEastAsia" w:cs="宋体" w:hint="eastAsia"/>
                <w:kern w:val="0"/>
                <w:sz w:val="24"/>
                <w:szCs w:val="24"/>
              </w:rPr>
              <w:t>：</w:t>
            </w:r>
            <w:r w:rsidR="00CD061B">
              <w:rPr>
                <w:rFonts w:asciiTheme="minorEastAsia" w:hAnsiTheme="minorEastAsia" w:cs="宋体" w:hint="eastAsia"/>
                <w:kern w:val="0"/>
                <w:sz w:val="24"/>
                <w:szCs w:val="24"/>
              </w:rPr>
              <w:t>评委</w:t>
            </w:r>
            <w:r w:rsidR="00042ECC">
              <w:rPr>
                <w:rFonts w:asciiTheme="minorEastAsia" w:hAnsiTheme="minorEastAsia" w:cs="宋体" w:hint="eastAsia"/>
                <w:kern w:val="0"/>
                <w:sz w:val="24"/>
                <w:szCs w:val="24"/>
              </w:rPr>
              <w:t>根据</w:t>
            </w:r>
            <w:r w:rsidR="00375912" w:rsidRPr="00375912">
              <w:rPr>
                <w:rFonts w:asciiTheme="minorEastAsia" w:hAnsiTheme="minorEastAsia" w:cs="宋体" w:hint="eastAsia"/>
                <w:kern w:val="0"/>
                <w:sz w:val="24"/>
                <w:szCs w:val="24"/>
              </w:rPr>
              <w:t>方案及措施是否全面、合理、完善</w:t>
            </w:r>
            <w:r w:rsidR="00042ECC">
              <w:rPr>
                <w:rFonts w:asciiTheme="minorEastAsia" w:hAnsiTheme="minorEastAsia" w:cs="宋体" w:hint="eastAsia"/>
                <w:kern w:val="0"/>
                <w:sz w:val="24"/>
                <w:szCs w:val="24"/>
              </w:rPr>
              <w:t>在1-</w:t>
            </w:r>
            <w:r w:rsidR="007B63EB">
              <w:rPr>
                <w:rFonts w:asciiTheme="minorEastAsia" w:hAnsiTheme="minorEastAsia" w:cs="宋体"/>
                <w:kern w:val="0"/>
                <w:sz w:val="24"/>
                <w:szCs w:val="24"/>
              </w:rPr>
              <w:t>4</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7B63EB"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4</w:t>
            </w:r>
            <w:r w:rsidR="00DB30EF" w:rsidRPr="00151C24">
              <w:rPr>
                <w:rFonts w:asciiTheme="minorEastAsia" w:hAnsiTheme="minorEastAsia" w:cs="宋体" w:hint="eastAsia"/>
                <w:kern w:val="0"/>
                <w:sz w:val="24"/>
                <w:szCs w:val="24"/>
              </w:rPr>
              <w:t>分</w:t>
            </w:r>
          </w:p>
        </w:tc>
      </w:tr>
      <w:tr w:rsidR="00DB30EF" w:rsidRPr="00151C24" w:rsidTr="00042ECC">
        <w:trPr>
          <w:trHeight w:val="972"/>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46160" w:rsidRDefault="00D7674D" w:rsidP="00C46160">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sidR="00DB30EF" w:rsidRPr="00C26AD7">
              <w:rPr>
                <w:rFonts w:asciiTheme="minorEastAsia" w:hAnsiTheme="minorEastAsia" w:cs="宋体" w:hint="eastAsia"/>
                <w:kern w:val="0"/>
                <w:sz w:val="24"/>
                <w:szCs w:val="24"/>
              </w:rPr>
              <w:t>、</w:t>
            </w:r>
            <w:r w:rsidR="00C46160" w:rsidRPr="00C46160">
              <w:rPr>
                <w:rFonts w:asciiTheme="minorEastAsia" w:hAnsiTheme="minorEastAsia" w:cs="宋体" w:hint="eastAsia"/>
                <w:kern w:val="0"/>
                <w:sz w:val="24"/>
                <w:szCs w:val="24"/>
              </w:rPr>
              <w:t>组织机构的方案与措施</w:t>
            </w:r>
            <w:r w:rsidR="00DB30EF" w:rsidRPr="00C26AD7">
              <w:rPr>
                <w:rFonts w:asciiTheme="minorEastAsia" w:hAnsiTheme="minorEastAsia" w:cs="宋体" w:hint="eastAsia"/>
                <w:kern w:val="0"/>
                <w:sz w:val="24"/>
                <w:szCs w:val="24"/>
              </w:rPr>
              <w:t>：</w:t>
            </w:r>
            <w:r w:rsidR="00C46160" w:rsidRPr="00C46160">
              <w:rPr>
                <w:rFonts w:asciiTheme="minorEastAsia" w:hAnsiTheme="minorEastAsia" w:cs="宋体" w:hint="eastAsia"/>
                <w:kern w:val="0"/>
                <w:sz w:val="24"/>
                <w:szCs w:val="24"/>
              </w:rPr>
              <w:t>明确项目的机构设置情</w:t>
            </w:r>
            <w:r w:rsidR="00C46160">
              <w:rPr>
                <w:rFonts w:asciiTheme="minorEastAsia" w:hAnsiTheme="minorEastAsia" w:cs="宋体" w:hint="eastAsia"/>
                <w:kern w:val="0"/>
                <w:sz w:val="24"/>
                <w:szCs w:val="24"/>
              </w:rPr>
              <w:t>况，指明项目负责人、技术负责人、各工序的相应负责人</w:t>
            </w:r>
            <w:r w:rsidR="00C46160" w:rsidRPr="00C46160">
              <w:rPr>
                <w:rFonts w:asciiTheme="minorEastAsia" w:hAnsiTheme="minorEastAsia" w:cs="宋体" w:hint="eastAsia"/>
                <w:kern w:val="0"/>
                <w:sz w:val="24"/>
                <w:szCs w:val="24"/>
              </w:rPr>
              <w:t>、作业人员的编队（组）情况</w:t>
            </w:r>
          </w:p>
          <w:p w:rsidR="00DB30EF" w:rsidRPr="00C26AD7" w:rsidRDefault="00042ECC" w:rsidP="00C46160">
            <w:pPr>
              <w:widowControl/>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评委根据</w:t>
            </w:r>
            <w:r w:rsidR="00C46160" w:rsidRPr="00C46160">
              <w:rPr>
                <w:rFonts w:asciiTheme="minorEastAsia" w:hAnsiTheme="minorEastAsia" w:cs="宋体" w:hint="eastAsia"/>
                <w:kern w:val="0"/>
                <w:sz w:val="24"/>
                <w:szCs w:val="24"/>
              </w:rPr>
              <w:t>机构设置情况</w:t>
            </w:r>
            <w:r>
              <w:rPr>
                <w:rFonts w:asciiTheme="minorEastAsia" w:hAnsiTheme="minorEastAsia" w:cs="宋体" w:hint="eastAsia"/>
                <w:kern w:val="0"/>
                <w:sz w:val="24"/>
                <w:szCs w:val="24"/>
              </w:rPr>
              <w:t>在1-</w:t>
            </w:r>
            <w:r>
              <w:rPr>
                <w:rFonts w:asciiTheme="minorEastAsia" w:hAnsiTheme="minorEastAsia" w:cs="宋体"/>
                <w:kern w:val="0"/>
                <w:sz w:val="24"/>
                <w:szCs w:val="24"/>
              </w:rPr>
              <w:t>5</w:t>
            </w:r>
            <w:r>
              <w:rPr>
                <w:rFonts w:asciiTheme="minorEastAsia" w:hAnsiTheme="minorEastAsia" w:cs="宋体" w:hint="eastAsia"/>
                <w:kern w:val="0"/>
                <w:sz w:val="24"/>
                <w:szCs w:val="24"/>
              </w:rPr>
              <w:t>分内打分</w:t>
            </w:r>
            <w:r w:rsidR="00DB30EF"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46160"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5</w:t>
            </w:r>
            <w:r w:rsidR="00DB30EF" w:rsidRPr="00C26AD7">
              <w:rPr>
                <w:rFonts w:asciiTheme="minorEastAsia" w:hAnsiTheme="minorEastAsia" w:cs="宋体" w:hint="eastAsia"/>
                <w:kern w:val="0"/>
                <w:sz w:val="24"/>
                <w:szCs w:val="24"/>
              </w:rPr>
              <w:t>、</w:t>
            </w:r>
            <w:r w:rsidR="00C46160" w:rsidRPr="00C46160">
              <w:rPr>
                <w:rFonts w:asciiTheme="minorEastAsia" w:hAnsiTheme="minorEastAsia" w:cs="宋体" w:hint="eastAsia"/>
                <w:kern w:val="0"/>
                <w:sz w:val="24"/>
                <w:szCs w:val="24"/>
              </w:rPr>
              <w:t>项目实施方案的全面性</w:t>
            </w:r>
            <w:r w:rsidR="00042ECC" w:rsidRPr="00C26AD7">
              <w:rPr>
                <w:rFonts w:asciiTheme="minorEastAsia" w:hAnsiTheme="minorEastAsia" w:cs="宋体" w:hint="eastAsia"/>
                <w:kern w:val="0"/>
                <w:sz w:val="24"/>
                <w:szCs w:val="24"/>
              </w:rPr>
              <w:t>：</w:t>
            </w:r>
            <w:r w:rsidR="00C46160" w:rsidRPr="00C46160">
              <w:rPr>
                <w:rFonts w:asciiTheme="minorEastAsia" w:hAnsiTheme="minorEastAsia" w:cs="宋体" w:hint="eastAsia"/>
                <w:kern w:val="0"/>
                <w:sz w:val="24"/>
                <w:szCs w:val="24"/>
              </w:rPr>
              <w:t>方案合理、具有科学性、完整性、可靠性和可执行性（包括：工作程序、工作方法、步骤、工作方案、技术路线等方案），</w:t>
            </w:r>
          </w:p>
          <w:p w:rsidR="00DB30EF" w:rsidRPr="00C26AD7" w:rsidRDefault="00042ECC" w:rsidP="00375912">
            <w:pPr>
              <w:widowControl/>
              <w:spacing w:line="360" w:lineRule="exact"/>
              <w:jc w:val="left"/>
              <w:rPr>
                <w:rFonts w:asciiTheme="minorEastAsia" w:hAnsiTheme="minorEastAsia" w:cs="宋体"/>
                <w:kern w:val="0"/>
                <w:sz w:val="24"/>
                <w:szCs w:val="24"/>
              </w:rPr>
            </w:pPr>
            <w:r w:rsidRPr="00042ECC">
              <w:rPr>
                <w:rFonts w:asciiTheme="minorEastAsia" w:hAnsiTheme="minorEastAsia" w:cs="宋体" w:hint="eastAsia"/>
                <w:kern w:val="0"/>
                <w:sz w:val="24"/>
                <w:szCs w:val="24"/>
              </w:rPr>
              <w:t>评委根据</w:t>
            </w:r>
            <w:r w:rsidR="00FA4529" w:rsidRPr="00FA4529">
              <w:rPr>
                <w:rFonts w:asciiTheme="minorEastAsia" w:hAnsiTheme="minorEastAsia" w:cs="宋体" w:hint="eastAsia"/>
                <w:kern w:val="0"/>
                <w:sz w:val="24"/>
                <w:szCs w:val="24"/>
              </w:rPr>
              <w:t>实施方案</w:t>
            </w:r>
            <w:r w:rsidR="00375912">
              <w:rPr>
                <w:rFonts w:asciiTheme="minorEastAsia" w:hAnsiTheme="minorEastAsia" w:cs="宋体" w:hint="eastAsia"/>
                <w:kern w:val="0"/>
                <w:sz w:val="24"/>
                <w:szCs w:val="24"/>
              </w:rPr>
              <w:t>是否</w:t>
            </w:r>
            <w:r w:rsidRPr="00042ECC">
              <w:rPr>
                <w:rFonts w:asciiTheme="minorEastAsia" w:hAnsiTheme="minorEastAsia" w:cs="宋体" w:hint="eastAsia"/>
                <w:kern w:val="0"/>
                <w:sz w:val="24"/>
                <w:szCs w:val="24"/>
              </w:rPr>
              <w:t>合理、</w:t>
            </w:r>
            <w:r w:rsidR="00375912">
              <w:rPr>
                <w:rFonts w:asciiTheme="minorEastAsia" w:hAnsiTheme="minorEastAsia" w:cs="宋体" w:hint="eastAsia"/>
                <w:kern w:val="0"/>
                <w:sz w:val="24"/>
                <w:szCs w:val="24"/>
              </w:rPr>
              <w:t>科学</w:t>
            </w:r>
            <w:r w:rsidRPr="00042ECC">
              <w:rPr>
                <w:rFonts w:asciiTheme="minorEastAsia" w:hAnsiTheme="minorEastAsia" w:cs="宋体" w:hint="eastAsia"/>
                <w:kern w:val="0"/>
                <w:sz w:val="24"/>
                <w:szCs w:val="24"/>
              </w:rPr>
              <w:t>、</w:t>
            </w:r>
            <w:r w:rsidR="00375912">
              <w:rPr>
                <w:rFonts w:asciiTheme="minorEastAsia" w:hAnsiTheme="minorEastAsia" w:cs="宋体" w:hint="eastAsia"/>
                <w:kern w:val="0"/>
                <w:sz w:val="24"/>
                <w:szCs w:val="24"/>
              </w:rPr>
              <w:t>完整等</w:t>
            </w:r>
            <w:r w:rsidRPr="00042ECC">
              <w:rPr>
                <w:rFonts w:asciiTheme="minorEastAsia" w:hAnsiTheme="minorEastAsia" w:cs="宋体" w:hint="eastAsia"/>
                <w:kern w:val="0"/>
                <w:sz w:val="24"/>
                <w:szCs w:val="24"/>
              </w:rPr>
              <w:t>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Default="00C46160" w:rsidP="000461D7">
            <w:pPr>
              <w:spacing w:line="360" w:lineRule="auto"/>
              <w:rPr>
                <w:rFonts w:asciiTheme="minorEastAsia" w:hAnsiTheme="minorEastAsia"/>
                <w:sz w:val="24"/>
                <w:szCs w:val="24"/>
              </w:rPr>
            </w:pPr>
            <w:r>
              <w:rPr>
                <w:rFonts w:asciiTheme="minorEastAsia" w:hAnsiTheme="minorEastAsia"/>
                <w:sz w:val="24"/>
                <w:szCs w:val="24"/>
              </w:rPr>
              <w:t>6</w:t>
            </w:r>
            <w:r w:rsidR="00DB30EF" w:rsidRPr="00C26AD7">
              <w:rPr>
                <w:rFonts w:asciiTheme="minorEastAsia" w:hAnsiTheme="minorEastAsia" w:hint="eastAsia"/>
                <w:sz w:val="24"/>
                <w:szCs w:val="24"/>
              </w:rPr>
              <w:t>、</w:t>
            </w:r>
            <w:r w:rsidRPr="00C46160">
              <w:rPr>
                <w:rFonts w:asciiTheme="minorEastAsia" w:hAnsiTheme="minorEastAsia" w:hint="eastAsia"/>
                <w:sz w:val="24"/>
                <w:szCs w:val="24"/>
              </w:rPr>
              <w:t>合理化建议</w:t>
            </w:r>
            <w:r>
              <w:rPr>
                <w:rFonts w:asciiTheme="minorEastAsia" w:hAnsiTheme="minorEastAsia" w:hint="eastAsia"/>
                <w:sz w:val="24"/>
                <w:szCs w:val="24"/>
              </w:rPr>
              <w:t>。</w:t>
            </w:r>
          </w:p>
          <w:p w:rsidR="00C46160" w:rsidRDefault="00C46160" w:rsidP="00C46160">
            <w:pPr>
              <w:pStyle w:val="a0"/>
              <w:rPr>
                <w:rFonts w:asciiTheme="minorEastAsia" w:hAnsiTheme="minorEastAsia" w:cs="宋体"/>
                <w:kern w:val="0"/>
                <w:sz w:val="24"/>
                <w:szCs w:val="24"/>
              </w:rPr>
            </w:pPr>
            <w:r w:rsidRPr="00375912">
              <w:rPr>
                <w:rFonts w:asciiTheme="minorEastAsia" w:hAnsiTheme="minorEastAsia" w:cs="宋体" w:hint="eastAsia"/>
                <w:kern w:val="0"/>
                <w:sz w:val="24"/>
                <w:szCs w:val="24"/>
              </w:rPr>
              <w:t>能够提高服务质量、提高工作效率的合理化建议。</w:t>
            </w:r>
          </w:p>
          <w:p w:rsidR="00375912" w:rsidRPr="00C46160" w:rsidRDefault="00375912" w:rsidP="00C46160">
            <w:pPr>
              <w:pStyle w:val="a0"/>
            </w:pPr>
            <w:r w:rsidRPr="00042ECC">
              <w:rPr>
                <w:rFonts w:asciiTheme="minorEastAsia" w:hAnsiTheme="minorEastAsia" w:cs="宋体" w:hint="eastAsia"/>
                <w:kern w:val="0"/>
                <w:sz w:val="24"/>
                <w:szCs w:val="24"/>
              </w:rPr>
              <w:t>评委根据</w:t>
            </w:r>
            <w:r w:rsidRPr="00375912">
              <w:rPr>
                <w:rFonts w:asciiTheme="minorEastAsia" w:hAnsiTheme="minorEastAsia" w:cs="宋体" w:hint="eastAsia"/>
                <w:kern w:val="0"/>
                <w:sz w:val="24"/>
                <w:szCs w:val="24"/>
              </w:rPr>
              <w:t>合理化建议</w:t>
            </w:r>
            <w:r>
              <w:rPr>
                <w:rFonts w:asciiTheme="minorEastAsia" w:hAnsiTheme="minorEastAsia" w:cs="宋体" w:hint="eastAsia"/>
                <w:kern w:val="0"/>
                <w:sz w:val="24"/>
                <w:szCs w:val="24"/>
              </w:rPr>
              <w:t>的优劣</w:t>
            </w:r>
            <w:r w:rsidRPr="00042ECC">
              <w:rPr>
                <w:rFonts w:asciiTheme="minorEastAsia" w:hAnsiTheme="minorEastAsia" w:cs="宋体" w:hint="eastAsia"/>
                <w:kern w:val="0"/>
                <w:sz w:val="24"/>
                <w:szCs w:val="24"/>
              </w:rPr>
              <w:t>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EA6A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375912" w:rsidRPr="00C26AD7" w:rsidTr="00375912">
        <w:trPr>
          <w:trHeight w:val="1383"/>
        </w:trPr>
        <w:tc>
          <w:tcPr>
            <w:tcW w:w="1668" w:type="dxa"/>
            <w:vMerge/>
            <w:tcBorders>
              <w:left w:val="single" w:sz="4" w:space="0" w:color="auto"/>
              <w:right w:val="single" w:sz="4" w:space="0" w:color="auto"/>
            </w:tcBorders>
            <w:vAlign w:val="center"/>
          </w:tcPr>
          <w:p w:rsidR="00375912" w:rsidRPr="00151C24" w:rsidRDefault="00375912"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70BC1" w:rsidRPr="006B1531" w:rsidRDefault="00370BC1" w:rsidP="00370BC1">
            <w:pPr>
              <w:spacing w:line="360" w:lineRule="auto"/>
              <w:rPr>
                <w:rFonts w:asciiTheme="minorEastAsia" w:hAnsiTheme="minorEastAsia"/>
                <w:sz w:val="24"/>
                <w:szCs w:val="24"/>
              </w:rPr>
            </w:pPr>
            <w:r w:rsidRPr="006B1531">
              <w:rPr>
                <w:rFonts w:asciiTheme="minorEastAsia" w:hAnsiTheme="minorEastAsia" w:hint="eastAsia"/>
                <w:sz w:val="24"/>
                <w:szCs w:val="24"/>
              </w:rPr>
              <w:t>7、售后服务及培训</w:t>
            </w:r>
          </w:p>
          <w:p w:rsidR="00370BC1" w:rsidRPr="006B1531" w:rsidRDefault="00370BC1" w:rsidP="00370BC1">
            <w:pPr>
              <w:pStyle w:val="a0"/>
              <w:rPr>
                <w:rFonts w:asciiTheme="minorEastAsia" w:hAnsiTheme="minorEastAsia" w:cs="宋体"/>
                <w:kern w:val="0"/>
                <w:sz w:val="24"/>
                <w:szCs w:val="24"/>
              </w:rPr>
            </w:pPr>
            <w:r w:rsidRPr="006B1531">
              <w:rPr>
                <w:rFonts w:asciiTheme="minorEastAsia" w:hAnsiTheme="minorEastAsia" w:cs="宋体" w:hint="eastAsia"/>
                <w:kern w:val="0"/>
                <w:sz w:val="24"/>
                <w:szCs w:val="24"/>
              </w:rPr>
              <w:t>（1）投标人针对本项目提供售后咨询服务和技术支持体系，评委根据优劣对比在1-</w:t>
            </w:r>
            <w:r w:rsidRPr="006B1531">
              <w:rPr>
                <w:rFonts w:asciiTheme="minorEastAsia" w:hAnsiTheme="minorEastAsia" w:cs="宋体"/>
                <w:kern w:val="0"/>
                <w:sz w:val="24"/>
                <w:szCs w:val="24"/>
              </w:rPr>
              <w:t>3</w:t>
            </w:r>
            <w:r w:rsidRPr="006B1531">
              <w:rPr>
                <w:rFonts w:asciiTheme="minorEastAsia" w:hAnsiTheme="minorEastAsia" w:cs="宋体" w:hint="eastAsia"/>
                <w:kern w:val="0"/>
                <w:sz w:val="24"/>
                <w:szCs w:val="24"/>
              </w:rPr>
              <w:t>分内打分，不得供的不得分；</w:t>
            </w:r>
          </w:p>
          <w:p w:rsidR="00375912" w:rsidRPr="007B63EB" w:rsidRDefault="00370BC1" w:rsidP="00370BC1">
            <w:pPr>
              <w:pStyle w:val="a0"/>
              <w:rPr>
                <w:rFonts w:asciiTheme="minorEastAsia" w:hAnsiTheme="minorEastAsia" w:cs="宋体"/>
                <w:kern w:val="0"/>
                <w:sz w:val="24"/>
                <w:szCs w:val="24"/>
              </w:rPr>
            </w:pPr>
            <w:r w:rsidRPr="006B1531">
              <w:rPr>
                <w:rFonts w:asciiTheme="minorEastAsia" w:hAnsiTheme="minorEastAsia" w:cs="宋体" w:hint="eastAsia"/>
                <w:kern w:val="0"/>
                <w:sz w:val="24"/>
                <w:szCs w:val="24"/>
              </w:rPr>
              <w:t>（2）培训工作的目标、任务、计划、组织等实施方案安排合理、清晰、可行。评委根据优劣对比在1-</w:t>
            </w:r>
            <w:r w:rsidRPr="006B1531">
              <w:rPr>
                <w:rFonts w:asciiTheme="minorEastAsia" w:hAnsiTheme="minorEastAsia" w:cs="宋体"/>
                <w:kern w:val="0"/>
                <w:sz w:val="24"/>
                <w:szCs w:val="24"/>
              </w:rPr>
              <w:t>3</w:t>
            </w:r>
            <w:r w:rsidRPr="006B1531">
              <w:rPr>
                <w:rFonts w:asciiTheme="minorEastAsia" w:hAnsiTheme="minorEastAsia" w:cs="宋体" w:hint="eastAsia"/>
                <w:kern w:val="0"/>
                <w:sz w:val="24"/>
                <w:szCs w:val="24"/>
              </w:rPr>
              <w:t>分内打分，不得供的不得分；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75912" w:rsidRPr="007B63EB" w:rsidRDefault="007B63EB"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6分</w:t>
            </w:r>
          </w:p>
        </w:tc>
      </w:tr>
      <w:tr w:rsidR="000461D7" w:rsidRPr="00151C24" w:rsidTr="00024FA2">
        <w:trPr>
          <w:trHeight w:val="884"/>
        </w:trPr>
        <w:tc>
          <w:tcPr>
            <w:tcW w:w="1668" w:type="dxa"/>
            <w:vMerge/>
            <w:tcBorders>
              <w:left w:val="single" w:sz="4" w:space="0" w:color="auto"/>
              <w:bottom w:val="single" w:sz="4" w:space="0" w:color="auto"/>
              <w:right w:val="single" w:sz="4" w:space="0" w:color="auto"/>
            </w:tcBorders>
          </w:tcPr>
          <w:p w:rsidR="000461D7" w:rsidRPr="00151C24" w:rsidRDefault="000461D7" w:rsidP="00DB30EF">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0461D7" w:rsidRPr="00DB30EF" w:rsidRDefault="000461D7" w:rsidP="0074309A">
            <w:pPr>
              <w:spacing w:after="120"/>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项目负责人必须为本单位人员，且需提供养老保险证明材料</w:t>
            </w:r>
            <w:r w:rsidR="004F5B33" w:rsidRPr="004F5B33">
              <w:rPr>
                <w:rFonts w:asciiTheme="minorEastAsia" w:hAnsiTheme="minorEastAsia" w:cs="Times New Roman" w:hint="eastAsia"/>
                <w:sz w:val="24"/>
                <w:szCs w:val="24"/>
              </w:rPr>
              <w:t>或本单位在职证明。</w:t>
            </w:r>
          </w:p>
          <w:p w:rsidR="000461D7" w:rsidRPr="00151C24" w:rsidRDefault="000461D7" w:rsidP="0074309A">
            <w:pPr>
              <w:widowControl/>
              <w:rPr>
                <w:rFonts w:asciiTheme="minorEastAsia" w:hAnsiTheme="minorEastAsia" w:cstheme="majorEastAsia"/>
                <w:kern w:val="0"/>
                <w:sz w:val="24"/>
                <w:szCs w:val="24"/>
              </w:rPr>
            </w:pPr>
            <w:r>
              <w:rPr>
                <w:rFonts w:asciiTheme="minorEastAsia" w:hAnsiTheme="minorEastAsia" w:cs="宋体" w:hint="eastAsia"/>
                <w:sz w:val="24"/>
                <w:szCs w:val="24"/>
              </w:rPr>
              <w:t>2、</w:t>
            </w:r>
            <w:r w:rsidRPr="00DB30EF">
              <w:rPr>
                <w:rFonts w:asciiTheme="minorEastAsia" w:hAnsiTheme="minorEastAsia" w:cs="宋体" w:hint="eastAsia"/>
                <w:sz w:val="24"/>
                <w:szCs w:val="24"/>
              </w:rPr>
              <w:t>项目负责人业绩与企业业绩不可以重复得分</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w:t>
            </w:r>
            <w:r w:rsidRPr="00EA6ACC">
              <w:rPr>
                <w:rFonts w:asciiTheme="minorEastAsia" w:hAnsiTheme="minorEastAsia" w:cs="仿宋_GB2312" w:hint="eastAsia"/>
                <w:sz w:val="24"/>
                <w:szCs w:val="24"/>
                <w:lang w:val="zh-CN"/>
              </w:rPr>
              <w:lastRenderedPageBreak/>
              <w:t>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5" w:name="_Toc32729_WPSOffice_Level1"/>
      <w:bookmarkStart w:id="6" w:name="_Toc20663_WPSOffice_Level1"/>
      <w:r w:rsidRPr="00770302">
        <w:rPr>
          <w:rFonts w:ascii="宋体" w:eastAsia="宋体" w:hAnsi="宋体" w:cs="宋体" w:hint="eastAsia"/>
          <w:kern w:val="0"/>
          <w:sz w:val="28"/>
          <w:szCs w:val="21"/>
        </w:rPr>
        <w:lastRenderedPageBreak/>
        <w:t>（正/副本）</w:t>
      </w:r>
      <w:bookmarkEnd w:id="5"/>
      <w:bookmarkEnd w:id="6"/>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7" w:name="_Toc7428_WPSOffice_Level1"/>
      <w:bookmarkStart w:id="8"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7"/>
      <w:bookmarkEnd w:id="8"/>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9" w:name="_Toc28157_WPSOffice_Level1"/>
      <w:bookmarkStart w:id="10" w:name="_Toc4840_WPSOffice_Level1"/>
      <w:r w:rsidRPr="00770302">
        <w:rPr>
          <w:rFonts w:ascii="宋体" w:hAnsi="宋体" w:cs="宋体" w:hint="eastAsia"/>
          <w:sz w:val="28"/>
          <w:szCs w:val="28"/>
        </w:rPr>
        <w:t>法定代表人或委托代理人（签字）：</w:t>
      </w:r>
      <w:bookmarkEnd w:id="9"/>
      <w:bookmarkEnd w:id="10"/>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1" w:name="_Toc15640_WPSOffice_Level1"/>
      <w:bookmarkStart w:id="12"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1"/>
      <w:bookmarkEnd w:id="12"/>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lastRenderedPageBreak/>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196343" w:rsidRDefault="00777B2F">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lastRenderedPageBreak/>
        <w:t>4.10 残疾人福利性单位声明函</w:t>
      </w:r>
    </w:p>
    <w:bookmarkEnd w:id="16"/>
    <w:bookmarkEnd w:id="17"/>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B8" w:rsidRDefault="006D64B8">
      <w:r>
        <w:separator/>
      </w:r>
    </w:p>
  </w:endnote>
  <w:endnote w:type="continuationSeparator" w:id="0">
    <w:p w:rsidR="006D64B8" w:rsidRDefault="006D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B8" w:rsidRDefault="006D64B8">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6D64B8" w:rsidRDefault="006D64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B8" w:rsidRDefault="006D64B8">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D64B8" w:rsidRDefault="006D64B8">
                          <w:pPr>
                            <w:pStyle w:val="a9"/>
                          </w:pPr>
                          <w:r>
                            <w:fldChar w:fldCharType="begin"/>
                          </w:r>
                          <w:r>
                            <w:instrText xml:space="preserve"> PAGE  \* MERGEFORMAT </w:instrText>
                          </w:r>
                          <w:r>
                            <w:fldChar w:fldCharType="separate"/>
                          </w:r>
                          <w:r w:rsidR="000B6E97">
                            <w:rPr>
                              <w:noProof/>
                            </w:rPr>
                            <w:t>10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6D64B8" w:rsidRDefault="006D64B8">
                    <w:pPr>
                      <w:pStyle w:val="a9"/>
                    </w:pPr>
                    <w:r>
                      <w:fldChar w:fldCharType="begin"/>
                    </w:r>
                    <w:r>
                      <w:instrText xml:space="preserve"> PAGE  \* MERGEFORMAT </w:instrText>
                    </w:r>
                    <w:r>
                      <w:fldChar w:fldCharType="separate"/>
                    </w:r>
                    <w:r w:rsidR="000B6E97">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B8" w:rsidRDefault="006D64B8">
      <w:r>
        <w:separator/>
      </w:r>
    </w:p>
  </w:footnote>
  <w:footnote w:type="continuationSeparator" w:id="0">
    <w:p w:rsidR="006D64B8" w:rsidRDefault="006D6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abstractNum w:abstractNumId="17">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2F5D"/>
    <w:rsid w:val="00163CBE"/>
    <w:rsid w:val="00164131"/>
    <w:rsid w:val="001645B9"/>
    <w:rsid w:val="00165060"/>
    <w:rsid w:val="001671E9"/>
    <w:rsid w:val="00177750"/>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82D"/>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E3055"/>
    <w:rsid w:val="002E38E8"/>
    <w:rsid w:val="002E60F6"/>
    <w:rsid w:val="002E744B"/>
    <w:rsid w:val="002F3EE0"/>
    <w:rsid w:val="0030587D"/>
    <w:rsid w:val="0031527C"/>
    <w:rsid w:val="00316537"/>
    <w:rsid w:val="00316973"/>
    <w:rsid w:val="00316D67"/>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5A73"/>
    <w:rsid w:val="003A003C"/>
    <w:rsid w:val="003A02F1"/>
    <w:rsid w:val="003A4C56"/>
    <w:rsid w:val="003A6457"/>
    <w:rsid w:val="003B2C81"/>
    <w:rsid w:val="003B488E"/>
    <w:rsid w:val="003B5BE5"/>
    <w:rsid w:val="003C013E"/>
    <w:rsid w:val="003C191A"/>
    <w:rsid w:val="003C669F"/>
    <w:rsid w:val="003D1184"/>
    <w:rsid w:val="003D2A39"/>
    <w:rsid w:val="003D6EA0"/>
    <w:rsid w:val="003E4CE5"/>
    <w:rsid w:val="003E5D20"/>
    <w:rsid w:val="003E7330"/>
    <w:rsid w:val="003F635C"/>
    <w:rsid w:val="003F64C4"/>
    <w:rsid w:val="00400336"/>
    <w:rsid w:val="00403A5B"/>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40E"/>
    <w:rsid w:val="00475975"/>
    <w:rsid w:val="00475BC1"/>
    <w:rsid w:val="00477E2A"/>
    <w:rsid w:val="00483BBC"/>
    <w:rsid w:val="004859F9"/>
    <w:rsid w:val="0049069C"/>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2EF1"/>
    <w:rsid w:val="005C3ABF"/>
    <w:rsid w:val="005C4559"/>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36C"/>
    <w:rsid w:val="006341CB"/>
    <w:rsid w:val="00636AAD"/>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B1531"/>
    <w:rsid w:val="006B3B14"/>
    <w:rsid w:val="006B7399"/>
    <w:rsid w:val="006B7AD0"/>
    <w:rsid w:val="006C33F0"/>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100D"/>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1A97"/>
    <w:rsid w:val="00845805"/>
    <w:rsid w:val="00847A1F"/>
    <w:rsid w:val="008502A6"/>
    <w:rsid w:val="00851A27"/>
    <w:rsid w:val="00856E26"/>
    <w:rsid w:val="0085794F"/>
    <w:rsid w:val="008629A1"/>
    <w:rsid w:val="00870DCD"/>
    <w:rsid w:val="00875099"/>
    <w:rsid w:val="008824BB"/>
    <w:rsid w:val="008868B3"/>
    <w:rsid w:val="00887FDC"/>
    <w:rsid w:val="00890180"/>
    <w:rsid w:val="00893816"/>
    <w:rsid w:val="00894121"/>
    <w:rsid w:val="00896627"/>
    <w:rsid w:val="008A532F"/>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3C60"/>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C12AB"/>
    <w:rsid w:val="009C35AA"/>
    <w:rsid w:val="009C5C75"/>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4083"/>
    <w:rsid w:val="00A57099"/>
    <w:rsid w:val="00A577F4"/>
    <w:rsid w:val="00A630FF"/>
    <w:rsid w:val="00A634C2"/>
    <w:rsid w:val="00A709C6"/>
    <w:rsid w:val="00A7132E"/>
    <w:rsid w:val="00A71479"/>
    <w:rsid w:val="00A72BD8"/>
    <w:rsid w:val="00A815D7"/>
    <w:rsid w:val="00A9002A"/>
    <w:rsid w:val="00A97595"/>
    <w:rsid w:val="00A97F1A"/>
    <w:rsid w:val="00AA0FE4"/>
    <w:rsid w:val="00AA16B6"/>
    <w:rsid w:val="00AA265E"/>
    <w:rsid w:val="00AC0D4D"/>
    <w:rsid w:val="00AC62A0"/>
    <w:rsid w:val="00AC6B92"/>
    <w:rsid w:val="00AD1805"/>
    <w:rsid w:val="00AD310A"/>
    <w:rsid w:val="00AD43D5"/>
    <w:rsid w:val="00AD5C9F"/>
    <w:rsid w:val="00AD6CCA"/>
    <w:rsid w:val="00AE0428"/>
    <w:rsid w:val="00AE153B"/>
    <w:rsid w:val="00AE43D9"/>
    <w:rsid w:val="00AE4FFF"/>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10B9"/>
    <w:rsid w:val="00C1514A"/>
    <w:rsid w:val="00C23622"/>
    <w:rsid w:val="00C26AD7"/>
    <w:rsid w:val="00C337E0"/>
    <w:rsid w:val="00C36189"/>
    <w:rsid w:val="00C414AD"/>
    <w:rsid w:val="00C430C9"/>
    <w:rsid w:val="00C45EEC"/>
    <w:rsid w:val="00C46160"/>
    <w:rsid w:val="00C46A6C"/>
    <w:rsid w:val="00C51319"/>
    <w:rsid w:val="00C53443"/>
    <w:rsid w:val="00C638EC"/>
    <w:rsid w:val="00C7189B"/>
    <w:rsid w:val="00C727B1"/>
    <w:rsid w:val="00C731CA"/>
    <w:rsid w:val="00C75A26"/>
    <w:rsid w:val="00C76728"/>
    <w:rsid w:val="00C8048F"/>
    <w:rsid w:val="00C8587D"/>
    <w:rsid w:val="00C8703E"/>
    <w:rsid w:val="00C932A1"/>
    <w:rsid w:val="00C956D7"/>
    <w:rsid w:val="00CA0494"/>
    <w:rsid w:val="00CA2C12"/>
    <w:rsid w:val="00CA62C1"/>
    <w:rsid w:val="00CA6695"/>
    <w:rsid w:val="00CA669F"/>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4C29"/>
    <w:rsid w:val="00D55246"/>
    <w:rsid w:val="00D60BC1"/>
    <w:rsid w:val="00D7674D"/>
    <w:rsid w:val="00D85124"/>
    <w:rsid w:val="00D87AE5"/>
    <w:rsid w:val="00D87CA6"/>
    <w:rsid w:val="00D9013D"/>
    <w:rsid w:val="00D90CE2"/>
    <w:rsid w:val="00D92C95"/>
    <w:rsid w:val="00D93506"/>
    <w:rsid w:val="00D95770"/>
    <w:rsid w:val="00DA3386"/>
    <w:rsid w:val="00DA70EB"/>
    <w:rsid w:val="00DB30EF"/>
    <w:rsid w:val="00DB4C7C"/>
    <w:rsid w:val="00DB748A"/>
    <w:rsid w:val="00DC5A3D"/>
    <w:rsid w:val="00DD116A"/>
    <w:rsid w:val="00DD1648"/>
    <w:rsid w:val="00DD1C4A"/>
    <w:rsid w:val="00DE5E53"/>
    <w:rsid w:val="00DE6500"/>
    <w:rsid w:val="00DF41E4"/>
    <w:rsid w:val="00DF679B"/>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97AE5"/>
    <w:rsid w:val="00EA0782"/>
    <w:rsid w:val="00EA20BB"/>
    <w:rsid w:val="00EA6ACC"/>
    <w:rsid w:val="00EB03AA"/>
    <w:rsid w:val="00EB2492"/>
    <w:rsid w:val="00EB3D1C"/>
    <w:rsid w:val="00EB4C15"/>
    <w:rsid w:val="00EC0745"/>
    <w:rsid w:val="00EC1318"/>
    <w:rsid w:val="00EC2484"/>
    <w:rsid w:val="00EC45DF"/>
    <w:rsid w:val="00EC754E"/>
    <w:rsid w:val="00ED4258"/>
    <w:rsid w:val="00ED4705"/>
    <w:rsid w:val="00ED4AF7"/>
    <w:rsid w:val="00ED6B39"/>
    <w:rsid w:val="00EE20E3"/>
    <w:rsid w:val="00EE2A18"/>
    <w:rsid w:val="00EE37D3"/>
    <w:rsid w:val="00EE38E4"/>
    <w:rsid w:val="00EE5008"/>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0228B-2B8C-4C81-B520-2C28E7E2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70</Pages>
  <Words>6215</Words>
  <Characters>35429</Characters>
  <Application>Microsoft Office Word</Application>
  <DocSecurity>0</DocSecurity>
  <Lines>295</Lines>
  <Paragraphs>83</Paragraphs>
  <ScaleCrop>false</ScaleCrop>
  <Company>Sky123.Org</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263</cp:revision>
  <cp:lastPrinted>2019-01-04T02:13:00Z</cp:lastPrinted>
  <dcterms:created xsi:type="dcterms:W3CDTF">2018-04-16T02:52:00Z</dcterms:created>
  <dcterms:modified xsi:type="dcterms:W3CDTF">2019-02-18T09:40:00Z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