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禹州市浅井镇废弃矿点（坑）生态修复工程A标段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center"/>
        <w:rPr>
          <w:b w:val="0"/>
          <w:i w:val="0"/>
          <w:sz w:val="24"/>
          <w:szCs w:val="32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评标公示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一、基本情况和数据表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(一) 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/>
          <w:color w:val="000000"/>
          <w:lang w:val="en-US" w:eastAsia="zh-CN"/>
        </w:rPr>
        <w:t>禹州市浅井镇废弃矿点（坑）生态修复工程A标段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项目编号：JSGC-SZ-2019024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招标控制价：2393244.49元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质量要求：合格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default"/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计划工期：20日历天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评标办法：合理低价中标法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资格审查方式：资格后审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（二）招标过程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   本工程招标采用公开招标方式进行，按照法定公开招标程序和要求，2019年2月15日至2019年3月8日9时在《全国公共资源交易平台（河南省•许昌市）》、《河南省电子招标投标公共服务平台》上公开发布招标信息，于投标截止时间递交投标文件及投标保证金的投标单位有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 3 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（三）项目开标数据表</w:t>
      </w:r>
    </w:p>
    <w:tbl>
      <w:tblPr>
        <w:tblStyle w:val="9"/>
        <w:tblW w:w="8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2310"/>
        <w:gridCol w:w="998"/>
        <w:gridCol w:w="295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招标人名称</w:t>
            </w:r>
          </w:p>
        </w:tc>
        <w:tc>
          <w:tcPr>
            <w:tcW w:w="6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禹州市浅井镇人民政府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招标代理机构名称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河南建标工程管理有限公司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禹州市浅井镇废弃矿点（坑）生态修复工程A标段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2019年3月8日 9时 00分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评标时间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2019年3月8日 10时 30分 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禹州市公共资源交易中心第一评标室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二、开标记录</w:t>
      </w:r>
    </w:p>
    <w:tbl>
      <w:tblPr>
        <w:tblStyle w:val="9"/>
        <w:tblW w:w="8800" w:type="dxa"/>
        <w:jc w:val="center"/>
        <w:tblInd w:w="9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1485"/>
        <w:gridCol w:w="750"/>
        <w:gridCol w:w="705"/>
        <w:gridCol w:w="975"/>
        <w:gridCol w:w="750"/>
        <w:gridCol w:w="12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投标报价(元)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（日历天）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2383636.50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2389015.54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魏亚光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河南成盈建设工程有限公司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2391439.97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i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i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完好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/>
                <w:b w:val="0"/>
                <w:i w:val="0"/>
                <w:lang w:eastAsia="zh-CN"/>
              </w:rPr>
            </w:pPr>
            <w:r>
              <w:rPr>
                <w:rFonts w:hint="eastAsia"/>
                <w:b w:val="0"/>
                <w:i w:val="0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880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招标控制价:2393244.49元    目标工期:20日历天    质量要求:合格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三、评标标准、评标办法或者评标因素一览表</w:t>
      </w:r>
    </w:p>
    <w:tbl>
      <w:tblPr>
        <w:tblStyle w:val="9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64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6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采用合理低价中标法，详见招标文件。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四、评审情况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（一）初步评审</w:t>
      </w:r>
    </w:p>
    <w:tbl>
      <w:tblPr>
        <w:tblStyle w:val="9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62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河南远诚建设工程有限公司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河南成盈建设工程有限公司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（二）合理性评审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根据招标文件的规定，评标委员会通过合理性评审投标企业得分如下：</w:t>
      </w:r>
    </w:p>
    <w:tbl>
      <w:tblPr>
        <w:tblStyle w:val="9"/>
        <w:tblW w:w="83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2961"/>
        <w:gridCol w:w="1183"/>
        <w:gridCol w:w="1105"/>
        <w:gridCol w:w="997"/>
        <w:gridCol w:w="8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技术得分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商务得分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i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45.70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i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河南成盈建设工程有限公司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43.70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i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可行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both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评标基准价计算表</w:t>
      </w:r>
    </w:p>
    <w:tbl>
      <w:tblPr>
        <w:tblStyle w:val="9"/>
        <w:tblW w:w="8560" w:type="dxa"/>
        <w:tblInd w:w="9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331"/>
        <w:gridCol w:w="932"/>
        <w:gridCol w:w="1058"/>
        <w:gridCol w:w="510"/>
        <w:gridCol w:w="464"/>
        <w:gridCol w:w="348"/>
        <w:gridCol w:w="367"/>
        <w:gridCol w:w="1097"/>
        <w:gridCol w:w="997"/>
        <w:gridCol w:w="61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投标报价(元）   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A值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B值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α值(%)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ascii="Arial" w:hAnsi="Arial" w:eastAsia="微软雅黑" w:cs="Arial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值(%)</w:t>
            </w:r>
          </w:p>
        </w:tc>
        <w:tc>
          <w:tcPr>
            <w:tcW w:w="34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γ值</w:t>
            </w: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δ值</w:t>
            </w:r>
          </w:p>
        </w:tc>
        <w:tc>
          <w:tcPr>
            <w:tcW w:w="10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评标标底    C值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企业报价与C值差的绝对值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排序</w:t>
            </w:r>
          </w:p>
        </w:tc>
      </w:tr>
      <w:tr>
        <w:tblPrEx>
          <w:shd w:val="clear" w:color="auto" w:fill="auto"/>
          <w:tblLayout w:type="fixed"/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2383636.50 </w:t>
            </w:r>
          </w:p>
        </w:tc>
        <w:tc>
          <w:tcPr>
            <w:tcW w:w="9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2215053.68</w:t>
            </w:r>
          </w:p>
        </w:tc>
        <w:tc>
          <w:tcPr>
            <w:tcW w:w="10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46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2388030.67</w:t>
            </w:r>
          </w:p>
        </w:tc>
        <w:tc>
          <w:tcPr>
            <w:tcW w:w="5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2.83</w:t>
            </w:r>
          </w:p>
        </w:tc>
        <w:tc>
          <w:tcPr>
            <w:tcW w:w="4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4.75</w:t>
            </w:r>
          </w:p>
        </w:tc>
        <w:tc>
          <w:tcPr>
            <w:tcW w:w="3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0.6</w:t>
            </w:r>
          </w:p>
        </w:tc>
        <w:tc>
          <w:tcPr>
            <w:tcW w:w="3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0.4</w:t>
            </w:r>
          </w:p>
        </w:tc>
        <w:tc>
          <w:tcPr>
            <w:tcW w:w="10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284244.47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99392.03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2389015.54 </w:t>
            </w:r>
          </w:p>
        </w:tc>
        <w:tc>
          <w:tcPr>
            <w:tcW w:w="932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105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51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4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34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367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1097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104771.07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河南成盈建设工程有限公司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2391439.97 </w:t>
            </w: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107195.5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56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注：评标标底计算方法：C＝（A×γ+B×δ）    A=招标控制价×（1－α）（1－β）     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    B=在招标控制价100%～93%（含100%、93%）范围内的有效投标人报价的算术平均值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γ-为A值的权重系数，γ的取值范围为0.4、0.5、0.6共3个数，当有效投标人在5家以下（含5家）时，取γ=0.6；当有效投标人在6—9家时，取γ=0.5；当有效投标人在10家以上（含10家）时，取γ=0.4。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δ-为B值的权重系数，δ=1-γ。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若有效投标人的投标报价均不在招标控制价的100%—93%范围内，则C=A。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五、推荐中标候选人排序如下：</w:t>
      </w:r>
    </w:p>
    <w:tbl>
      <w:tblPr>
        <w:tblStyle w:val="9"/>
        <w:tblW w:w="85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8"/>
        <w:gridCol w:w="4059"/>
        <w:gridCol w:w="10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企业报价与C值差的绝对值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河南皇瑞建筑工程有限公司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99392.03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河南远诚建设工程有限公司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104771.07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河南成盈建设工程有限公司</w:t>
            </w:r>
          </w:p>
        </w:tc>
        <w:tc>
          <w:tcPr>
            <w:tcW w:w="4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i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107195.50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六、推荐的中标候选人详细评审得分</w:t>
      </w:r>
    </w:p>
    <w:tbl>
      <w:tblPr>
        <w:tblStyle w:val="9"/>
        <w:tblW w:w="83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665"/>
        <w:gridCol w:w="795"/>
        <w:gridCol w:w="795"/>
        <w:gridCol w:w="794"/>
        <w:gridCol w:w="795"/>
        <w:gridCol w:w="7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第一中标候选人</w:t>
            </w:r>
          </w:p>
        </w:tc>
        <w:tc>
          <w:tcPr>
            <w:tcW w:w="3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40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53.5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78.5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442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u w:val="none"/>
          <w:shd w:val="clear" w:fill="FFFFFF"/>
          <w:lang w:val="en-US"/>
        </w:rPr>
        <w:t> </w:t>
      </w:r>
    </w:p>
    <w:tbl>
      <w:tblPr>
        <w:tblStyle w:val="9"/>
        <w:tblW w:w="84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612"/>
        <w:gridCol w:w="795"/>
        <w:gridCol w:w="794"/>
        <w:gridCol w:w="795"/>
        <w:gridCol w:w="879"/>
        <w:gridCol w:w="8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第二中标候选人</w:t>
            </w:r>
          </w:p>
        </w:tc>
        <w:tc>
          <w:tcPr>
            <w:tcW w:w="41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40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河南远诚建设工程有限公司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6.5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48.5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2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4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78.3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241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tbl>
      <w:tblPr>
        <w:tblStyle w:val="9"/>
        <w:tblW w:w="84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694"/>
        <w:gridCol w:w="806"/>
        <w:gridCol w:w="806"/>
        <w:gridCol w:w="807"/>
        <w:gridCol w:w="806"/>
        <w:gridCol w:w="8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第三中标候选人</w:t>
            </w:r>
          </w:p>
        </w:tc>
        <w:tc>
          <w:tcPr>
            <w:tcW w:w="41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40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河南成盈建设工程有限公司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084" w:right="0" w:hanging="1084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施工方案与技术措施（0-10分）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质量管理体系与措施（0-8分）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工程进度计划与措施及网络图（0-5分）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安全管理、文明、环境保护体系与措施（0-10分）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成本控制措施（0-5分）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组织机构及人力资源配备计划（0-7分）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施工设备及试验、检测仪器配备（0-5分）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施工环境协调及其他措施（0-5分）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施工总平面图（0-5分）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44.5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投标人业绩（6分）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项目经理业绩（4分）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项目技术负责人（4分）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其他主要人员（12分）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b w:val="0"/>
                <w:i w:val="0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服务承诺（6分）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主要单价分析合理性（8分）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32.6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76.3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right="0"/>
        <w:rPr>
          <w:b w:val="0"/>
          <w:i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七、推荐的中标候选人情况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第一中标候选人：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河南皇瑞建筑工程有限公司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投标报价：2383636.50元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大写：贰佰叁拾捌万叁仟陆佰叁拾陆元伍角整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工期：20日历天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质量标准：合格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项目负责人：王卫国     证书名称：二级注册建造师  编号：豫241171715130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default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投标文件中填报的项目负责人业绩名称：无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投标文件中填报的单位项目业绩名称：禹州市苌庄镇玩花台、缸瓷窑、梨园沟土地整治及绿化工程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第二中标候选人：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河南远诚建设工程有限公司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投标报价：2389015.54 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default"/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大写：贰佰叁拾捌万玖仟零壹拾伍元伍角肆分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工期：20日历天      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质量标准：合格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项目负责人：魏亚光    证书名称：二级注册建造师   编号：豫241151692115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投标文件中填报的项目负责人业绩名称：无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投标文件中填报的单位项目业绩名称：1、禹州市苌庄镇西陈、九里山土地整治及绿化工程；2、禹州市苌庄镇2018年林业生态建设工程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第三中标候选人：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河南成盈建设工程有限公司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投标报价：2391439.97元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大写：贰佰叁拾玖万壹仟肆佰叁拾玖元玖角柒分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工期： 20日历天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质量标准：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default"/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项目负责人：李开放  证书名称：二级注册建造师   编号：豫241171718390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投标文件中填报的项目负责人业绩名称：无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default"/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投标文件中填报的单位项目业绩名称：1、扶沟县练寺镇土地（高标准基本农田）整治项目三十一标段；2、周口太康县2015年农田水利项目县2016年度（高标准农田建设示范）项目第五标段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cs="宋体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  <w:lang w:val="zh-CN"/>
        </w:rPr>
        <w:t>八、澄清、说明、补正事项纪要</w:t>
      </w:r>
    </w:p>
    <w:p>
      <w:pPr>
        <w:spacing w:line="360" w:lineRule="auto"/>
        <w:ind w:firstLine="240" w:firstLineChars="100"/>
        <w:rPr>
          <w:rFonts w:hint="eastAsia"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无</w:t>
      </w:r>
    </w:p>
    <w:p>
      <w:pPr>
        <w:spacing w:line="360" w:lineRule="auto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九、公示期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240"/>
        <w:jc w:val="left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201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 xml:space="preserve">12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-201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十、联系方式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招标人：禹州市浅井镇人民政府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地  址：禹州市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联系人：韦先生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联系电话：0374-8751005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招标代理机构：河南建标工程有限公司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联系人：李松岳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/>
        <w:jc w:val="left"/>
        <w:rPr>
          <w:b w:val="0"/>
          <w:i w:val="0"/>
          <w:lang w:val="en-US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联系电话：0374-7397667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7372"/>
    <w:rsid w:val="07CF2DE3"/>
    <w:rsid w:val="08F0574E"/>
    <w:rsid w:val="09F86904"/>
    <w:rsid w:val="0A747988"/>
    <w:rsid w:val="0BE343B3"/>
    <w:rsid w:val="0C9A3677"/>
    <w:rsid w:val="0E1B6974"/>
    <w:rsid w:val="106B538B"/>
    <w:rsid w:val="13706D41"/>
    <w:rsid w:val="159D0C95"/>
    <w:rsid w:val="17E311EC"/>
    <w:rsid w:val="183B74A1"/>
    <w:rsid w:val="18D81313"/>
    <w:rsid w:val="1C9D076E"/>
    <w:rsid w:val="1D883C8E"/>
    <w:rsid w:val="1E9A6746"/>
    <w:rsid w:val="1F9C3AF6"/>
    <w:rsid w:val="21D7630D"/>
    <w:rsid w:val="22A977D5"/>
    <w:rsid w:val="23B34A5F"/>
    <w:rsid w:val="25F22019"/>
    <w:rsid w:val="29924334"/>
    <w:rsid w:val="2ABC5F55"/>
    <w:rsid w:val="2AF9407E"/>
    <w:rsid w:val="2D9E33A5"/>
    <w:rsid w:val="2F892E88"/>
    <w:rsid w:val="2FDD5D1F"/>
    <w:rsid w:val="2FEC134A"/>
    <w:rsid w:val="36335715"/>
    <w:rsid w:val="36776CC4"/>
    <w:rsid w:val="37824597"/>
    <w:rsid w:val="3A7C5C4C"/>
    <w:rsid w:val="3C095D17"/>
    <w:rsid w:val="3C522C23"/>
    <w:rsid w:val="3D3B072E"/>
    <w:rsid w:val="41E42F0F"/>
    <w:rsid w:val="42292A52"/>
    <w:rsid w:val="45275266"/>
    <w:rsid w:val="485D574F"/>
    <w:rsid w:val="4A3C6B0D"/>
    <w:rsid w:val="4EBC2CD5"/>
    <w:rsid w:val="4F3B1CE7"/>
    <w:rsid w:val="51417CE5"/>
    <w:rsid w:val="516657D7"/>
    <w:rsid w:val="5554047B"/>
    <w:rsid w:val="581D7395"/>
    <w:rsid w:val="5A304815"/>
    <w:rsid w:val="5A6C4113"/>
    <w:rsid w:val="5D9A1EF4"/>
    <w:rsid w:val="5DF83C18"/>
    <w:rsid w:val="608710D5"/>
    <w:rsid w:val="608F1931"/>
    <w:rsid w:val="628A0EC7"/>
    <w:rsid w:val="63F01BB0"/>
    <w:rsid w:val="67DB314C"/>
    <w:rsid w:val="6B8363D7"/>
    <w:rsid w:val="6BB476B7"/>
    <w:rsid w:val="6CB5424C"/>
    <w:rsid w:val="6F3801AE"/>
    <w:rsid w:val="710A2D9A"/>
    <w:rsid w:val="711A1D73"/>
    <w:rsid w:val="715C7DAA"/>
    <w:rsid w:val="73A50141"/>
    <w:rsid w:val="73B06B6E"/>
    <w:rsid w:val="73C76EB9"/>
    <w:rsid w:val="7AAE578D"/>
    <w:rsid w:val="7B232D52"/>
    <w:rsid w:val="7D25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1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2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5"/>
    <w:qFormat/>
    <w:uiPriority w:val="0"/>
    <w:rPr>
      <w:color w:val="CC0000"/>
    </w:rPr>
  </w:style>
  <w:style w:type="character" w:customStyle="1" w:styleId="15">
    <w:name w:val="red3"/>
    <w:basedOn w:val="5"/>
    <w:qFormat/>
    <w:uiPriority w:val="0"/>
    <w:rPr>
      <w:color w:val="FF0000"/>
    </w:rPr>
  </w:style>
  <w:style w:type="character" w:customStyle="1" w:styleId="16">
    <w:name w:val="hover25"/>
    <w:basedOn w:val="5"/>
    <w:qFormat/>
    <w:uiPriority w:val="0"/>
  </w:style>
  <w:style w:type="character" w:customStyle="1" w:styleId="17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8">
    <w:name w:val="gb-jt"/>
    <w:basedOn w:val="5"/>
    <w:qFormat/>
    <w:uiPriority w:val="0"/>
  </w:style>
  <w:style w:type="character" w:customStyle="1" w:styleId="19">
    <w:name w:val="right"/>
    <w:basedOn w:val="5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河南建标工程管理有限公司:李松岳</cp:lastModifiedBy>
  <cp:lastPrinted>2019-03-08T05:06:00Z</cp:lastPrinted>
  <dcterms:modified xsi:type="dcterms:W3CDTF">2019-03-12T00:48:40Z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