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bookmarkStart w:id="0" w:name="_Hlk517774989"/>
      <w:r>
        <w:rPr>
          <w:rFonts w:hint="eastAsia" w:asciiTheme="majorEastAsia" w:hAnsiTheme="majorEastAsia" w:eastAsiaTheme="majorEastAsia" w:cstheme="majorEastAsia"/>
          <w:b/>
          <w:bCs/>
          <w:sz w:val="44"/>
          <w:szCs w:val="44"/>
          <w:lang w:eastAsia="zh-CN"/>
        </w:rPr>
        <w:t>YLZB-G2019002-2</w:t>
      </w:r>
      <w:r>
        <w:rPr>
          <w:rFonts w:hint="eastAsia" w:asciiTheme="majorEastAsia" w:hAnsiTheme="majorEastAsia" w:eastAsiaTheme="majorEastAsia" w:cstheme="majorEastAsia"/>
          <w:b/>
          <w:bCs/>
          <w:sz w:val="44"/>
          <w:szCs w:val="44"/>
        </w:rPr>
        <w:t>号许昌市中心医院“高清腹腔镜手术系统（进口）等医疗设备采购项目”</w:t>
      </w:r>
    </w:p>
    <w:bookmarkEnd w:id="0"/>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w w:val="90"/>
          <w:sz w:val="120"/>
          <w:szCs w:val="120"/>
        </w:rPr>
      </w:pPr>
      <w:r>
        <w:rPr>
          <w:rFonts w:hint="eastAsia" w:asciiTheme="majorEastAsia" w:hAnsiTheme="majorEastAsia" w:eastAsiaTheme="majorEastAsia" w:cstheme="majorEastAsia"/>
          <w:bCs/>
          <w:w w:val="90"/>
          <w:sz w:val="120"/>
          <w:szCs w:val="120"/>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w:t>
      </w:r>
      <w:r>
        <w:rPr>
          <w:rFonts w:hint="eastAsia" w:asciiTheme="majorEastAsia" w:hAnsiTheme="majorEastAsia" w:eastAsiaTheme="majorEastAsia" w:cstheme="majorEastAsia"/>
          <w:b/>
          <w:bCs/>
          <w:sz w:val="36"/>
          <w:szCs w:val="36"/>
          <w:lang w:eastAsia="zh-CN"/>
        </w:rPr>
        <w:t>YLZB-G2019002-2</w:t>
      </w:r>
      <w:r>
        <w:rPr>
          <w:rFonts w:hint="eastAsia" w:asciiTheme="majorEastAsia" w:hAnsiTheme="majorEastAsia" w:eastAsiaTheme="majorEastAsia" w:cstheme="majorEastAsia"/>
          <w:b/>
          <w:bCs/>
          <w:sz w:val="36"/>
          <w:szCs w:val="36"/>
        </w:rPr>
        <w:t>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采购单位：许昌市中心医院</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代理机构：河南华采工程管理有限公司</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三</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21"/>
        <w:widowControl/>
        <w:shd w:val="clear" w:color="auto" w:fill="FFFFFF"/>
        <w:spacing w:line="315" w:lineRule="atLeast"/>
        <w:jc w:val="center"/>
        <w:rPr>
          <w:rFonts w:ascii="宋体" w:hAnsi="宋体" w:cs="宋体"/>
          <w:b/>
          <w:sz w:val="36"/>
          <w:szCs w:val="36"/>
        </w:rPr>
      </w:pPr>
      <w:r>
        <w:rPr>
          <w:rFonts w:hint="eastAsia" w:ascii="宋体" w:hAnsi="宋体" w:cs="宋体"/>
          <w:b/>
          <w:sz w:val="36"/>
          <w:szCs w:val="36"/>
          <w:shd w:val="clear" w:color="auto" w:fill="FFFFFF"/>
        </w:rPr>
        <w:t>第一章 投标邀请</w:t>
      </w:r>
    </w:p>
    <w:p>
      <w:pPr>
        <w:pStyle w:val="21"/>
        <w:widowControl/>
        <w:shd w:val="clear" w:color="auto" w:fill="FFFFFF"/>
        <w:spacing w:line="315" w:lineRule="atLeast"/>
        <w:ind w:firstLine="420"/>
        <w:jc w:val="left"/>
        <w:rPr>
          <w:rFonts w:ascii="仿宋_GB2312" w:hAnsi="仿宋_GB2312" w:eastAsia="仿宋_GB2312" w:cs="仿宋_GB2312"/>
          <w:sz w:val="32"/>
          <w:szCs w:val="32"/>
          <w:shd w:val="clear" w:color="auto" w:fill="FFFFFF"/>
        </w:rPr>
      </w:pPr>
    </w:p>
    <w:p>
      <w:pPr>
        <w:pStyle w:val="21"/>
        <w:widowControl/>
        <w:shd w:val="clear" w:color="auto" w:fill="FFFFFF"/>
        <w:spacing w:line="360" w:lineRule="auto"/>
        <w:contextualSpacing/>
        <w:jc w:val="left"/>
        <w:rPr>
          <w:rFonts w:cs="黑体" w:asciiTheme="minorEastAsia" w:hAnsiTheme="minorEastAsia" w:eastAsiaTheme="minorEastAsia"/>
          <w:b/>
          <w:bCs/>
        </w:rPr>
      </w:pPr>
      <w:r>
        <w:rPr>
          <w:rFonts w:hint="eastAsia" w:cs="黑体" w:asciiTheme="minorEastAsia" w:hAnsiTheme="minorEastAsia" w:eastAsiaTheme="minorEastAsia"/>
          <w:b/>
          <w:bCs/>
          <w:shd w:val="clear" w:color="auto" w:fill="FFFFFF"/>
        </w:rPr>
        <w:t>一、项目基本情况</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（一）项目名称：许昌市中心医院“高清腹腔镜手术系统（进口）等医疗设备采购项目”</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（二）项目编号：</w:t>
      </w:r>
      <w:r>
        <w:rPr>
          <w:rFonts w:hint="eastAsia" w:cs="仿宋_GB2312" w:asciiTheme="minorEastAsia" w:hAnsiTheme="minorEastAsia" w:eastAsiaTheme="minorEastAsia"/>
          <w:shd w:val="clear" w:color="auto" w:fill="FFFFFF"/>
          <w:lang w:eastAsia="zh-CN"/>
        </w:rPr>
        <w:t>YLZB-G2019002-2</w:t>
      </w:r>
      <w:r>
        <w:rPr>
          <w:rFonts w:hint="eastAsia" w:cs="仿宋_GB2312" w:asciiTheme="minorEastAsia" w:hAnsiTheme="minorEastAsia" w:eastAsiaTheme="minorEastAsia"/>
          <w:shd w:val="clear" w:color="auto" w:fill="FFFFFF"/>
        </w:rPr>
        <w:t>号</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xml:space="preserve">（三）采购方式：公开招标                                                                                                                          </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（四）项目主要内容、数量及要求：二氧化碳激光治疗仪（进口）1台（具体详见招标文件）。</w:t>
      </w:r>
    </w:p>
    <w:p>
      <w:pPr>
        <w:pStyle w:val="21"/>
        <w:widowControl/>
        <w:shd w:val="clear" w:color="auto" w:fill="FFFFFF"/>
        <w:spacing w:line="360" w:lineRule="auto"/>
        <w:ind w:left="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（五）预算金额：140万元，最高限价：140万元。</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（六）交付时间 ：合同签订后30天内</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（七）交付地点：许昌市中心医院院区</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（八）进口产品：允许；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本项目落实</w:t>
      </w:r>
      <w:r>
        <w:rPr>
          <w:rFonts w:hint="eastAsia" w:cs="仿宋_GB2312" w:asciiTheme="minorEastAsia" w:hAnsiTheme="minorEastAsia" w:eastAsiaTheme="minorEastAsia"/>
          <w:u w:val="single"/>
          <w:shd w:val="clear" w:color="auto" w:fill="FFFFFF"/>
        </w:rPr>
        <w:t>节能环保</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中小微型企业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监狱企业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残疾人福利性单位</w:t>
      </w:r>
      <w:r>
        <w:rPr>
          <w:rFonts w:hint="eastAsia" w:cs="仿宋_GB2312" w:asciiTheme="minorEastAsia" w:hAnsiTheme="minorEastAsia" w:eastAsiaTheme="minorEastAsia"/>
          <w:shd w:val="clear" w:color="auto" w:fill="FFFFFF"/>
        </w:rPr>
        <w:t>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p>
      <w:pPr>
        <w:pStyle w:val="21"/>
        <w:widowControl/>
        <w:shd w:val="clear" w:color="auto" w:fill="FFFFFF"/>
        <w:spacing w:line="360" w:lineRule="auto"/>
        <w:ind w:firstLine="480" w:firstLineChars="20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(三)未被列入“信用中国”网站(www.creditchina.gov.cn)失信被执行人、重大税收违法案件当事人名单、政府采购严重违法失信名单、“中国政府采购网”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（一）网上下载招标文件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（二）招标文件售价</w:t>
      </w:r>
      <w:r>
        <w:rPr>
          <w:rFonts w:hint="eastAsia" w:cs="仿宋_GB2312" w:asciiTheme="minorEastAsia" w:hAnsiTheme="minorEastAsia" w:eastAsiaTheme="minorEastAsia"/>
          <w:u w:val="single"/>
          <w:shd w:val="clear" w:color="auto" w:fill="FFFFFF"/>
        </w:rPr>
        <w:t>300</w:t>
      </w:r>
      <w:r>
        <w:rPr>
          <w:rFonts w:hint="eastAsia" w:cs="仿宋_GB2312" w:asciiTheme="minorEastAsia" w:hAnsiTheme="minorEastAsia" w:eastAsiaTheme="minorEastAsia"/>
          <w:shd w:val="clear" w:color="auto" w:fill="FFFFFF"/>
        </w:rPr>
        <w:t>元/套，投标人在递交投标文件时向采购代理机构交纳采购文件费用，售后不退。</w:t>
      </w:r>
    </w:p>
    <w:p>
      <w:pPr>
        <w:pStyle w:val="21"/>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（一）投标截止及开标时间：</w:t>
      </w:r>
      <w:r>
        <w:rPr>
          <w:rFonts w:hint="eastAsia" w:cs="仿宋_GB2312" w:asciiTheme="minorEastAsia" w:hAnsiTheme="minorEastAsia" w:eastAsiaTheme="minorEastAsia"/>
          <w:lang w:eastAsia="zh-CN"/>
        </w:rPr>
        <w:t>2019年4月2日9时30分</w:t>
      </w:r>
      <w:r>
        <w:rPr>
          <w:rFonts w:hint="eastAsia" w:cs="仿宋_GB2312" w:asciiTheme="minorEastAsia" w:hAnsiTheme="minorEastAsia" w:eastAsiaTheme="minorEastAsia"/>
        </w:rPr>
        <w:t>（北京时间），逾期提交或不符合规定的投标文件不予接受。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（二）开标地点：许昌市公共资源交易中心（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w:t>
      </w:r>
      <w:r>
        <w:rPr>
          <w:rFonts w:hint="eastAsia" w:cs="仿宋_GB2312" w:asciiTheme="minorEastAsia" w:hAnsiTheme="minorEastAsia" w:eastAsiaTheme="minorEastAsia"/>
          <w:lang w:eastAsia="zh-CN"/>
        </w:rPr>
        <w:t>开标三室</w:t>
      </w:r>
      <w:r>
        <w:rPr>
          <w:rFonts w:hint="eastAsia" w:cs="仿宋_GB2312" w:asciiTheme="minorEastAsia" w:hAnsiTheme="minorEastAsia" w:eastAsiaTheme="minorEastAsia"/>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1、加密电子投标文件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在投标截止时间（开标时间）前通过《全国公共资源交易平台(河南省▪许昌市)》公共资源交易系统成功上传。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pct10" w:color="auto" w:fill="FFFFFF"/>
        </w:rPr>
      </w:pPr>
      <w:r>
        <w:rPr>
          <w:rFonts w:hint="eastAsia" w:cs="仿宋_GB2312" w:asciiTheme="minorEastAsia" w:hAnsiTheme="minorEastAsia" w:eastAsiaTheme="minorEastAsia"/>
        </w:rPr>
        <w:t>2、纸质投标文件（正本、副本各1份）和备份文件1份</w:t>
      </w:r>
      <w:r>
        <w:rPr>
          <w:rFonts w:hint="eastAsia" w:hAnsi="宋体"/>
        </w:rPr>
        <w:t>（使用电子介质存储）</w:t>
      </w:r>
      <w:r>
        <w:rPr>
          <w:rFonts w:hint="eastAsia" w:cs="仿宋_GB2312" w:asciiTheme="minorEastAsia" w:hAnsiTheme="minorEastAsia" w:eastAsiaTheme="minorEastAsia"/>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八、联系方式</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采购人：许昌市中心医院</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址：许昌市华佗路30号</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联系人：李岩             联系电话：13137431907</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代理机构：河南华采工程管理有限公司</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 xml:space="preserve">地  址：许昌市新许路77号 </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联系人：王晓亚               联系电话：13703747866</w:t>
      </w:r>
    </w:p>
    <w:p>
      <w:pPr>
        <w:rPr>
          <w:rFonts w:asciiTheme="minorEastAsia" w:hAnsiTheme="minorEastAsia"/>
          <w:sz w:val="24"/>
          <w:szCs w:val="24"/>
        </w:rPr>
      </w:pPr>
    </w:p>
    <w:p>
      <w:pPr>
        <w:rPr>
          <w:rFonts w:cs="仿宋_GB2312" w:asciiTheme="minorEastAsia" w:hAnsiTheme="minorEastAsia"/>
          <w:sz w:val="24"/>
          <w:szCs w:val="24"/>
          <w:shd w:val="clear" w:color="auto" w:fill="FFFFFF"/>
        </w:rPr>
      </w:pPr>
    </w:p>
    <w:p>
      <w:pPr>
        <w:autoSpaceDE w:val="0"/>
        <w:autoSpaceDN w:val="0"/>
        <w:adjustRightInd w:val="0"/>
        <w:spacing w:line="700" w:lineRule="exact"/>
        <w:ind w:firstLine="560"/>
        <w:jc w:val="right"/>
        <w:rPr>
          <w:rFonts w:cs="仿宋_GB2312" w:asciiTheme="minorEastAsia" w:hAnsiTheme="minorEastAsia"/>
          <w:sz w:val="24"/>
          <w:szCs w:val="24"/>
        </w:rPr>
      </w:pPr>
      <w:r>
        <w:rPr>
          <w:rFonts w:hint="eastAsia" w:asciiTheme="minorEastAsia" w:hAnsiTheme="minorEastAsia" w:cstheme="majorEastAsia"/>
          <w:sz w:val="24"/>
          <w:szCs w:val="24"/>
          <w:lang w:val="zh-CN"/>
        </w:rPr>
        <w:t xml:space="preserve">  许昌市中心医院</w:t>
      </w:r>
    </w:p>
    <w:p>
      <w:pPr>
        <w:autoSpaceDE w:val="0"/>
        <w:autoSpaceDN w:val="0"/>
        <w:adjustRightInd w:val="0"/>
        <w:spacing w:line="700" w:lineRule="exact"/>
        <w:ind w:firstLine="560"/>
        <w:jc w:val="right"/>
        <w:rPr>
          <w:rFonts w:hAnsi="宋体"/>
          <w:b/>
          <w:sz w:val="28"/>
          <w:szCs w:val="28"/>
        </w:rPr>
      </w:pPr>
      <w:r>
        <w:rPr>
          <w:rFonts w:hint="eastAsia" w:cs="仿宋_GB2312" w:asciiTheme="minorEastAsia" w:hAnsiTheme="minorEastAsia"/>
          <w:sz w:val="24"/>
          <w:szCs w:val="24"/>
        </w:rPr>
        <w:t>2019年</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月</w:t>
      </w:r>
      <w:r>
        <w:rPr>
          <w:rFonts w:hint="eastAsia" w:cs="仿宋_GB2312" w:asciiTheme="minorEastAsia" w:hAnsiTheme="minorEastAsia"/>
          <w:sz w:val="24"/>
          <w:szCs w:val="24"/>
          <w:lang w:val="en-US" w:eastAsia="zh-CN"/>
        </w:rPr>
        <w:t>8</w:t>
      </w:r>
      <w:bookmarkStart w:id="11" w:name="_GoBack"/>
      <w:bookmarkEnd w:id="11"/>
      <w:r>
        <w:rPr>
          <w:rFonts w:hint="eastAsia" w:cs="仿宋_GB2312" w:asciiTheme="minorEastAsia" w:hAnsiTheme="minorEastAsia"/>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color w:val="auto"/>
          <w:sz w:val="24"/>
          <w:szCs w:val="24"/>
        </w:rPr>
        <w:t>http://221.14.6.70:8088/ggzy/</w:t>
      </w:r>
      <w:r>
        <w:rPr>
          <w:rStyle w:val="27"/>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color w:val="auto"/>
          <w:sz w:val="24"/>
          <w:szCs w:val="24"/>
        </w:rPr>
        <w:t>http://221.14.6.70:8088/ggzy/</w:t>
      </w:r>
      <w:r>
        <w:rPr>
          <w:rStyle w:val="27"/>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全流程电子化交易如因系统异常情况无法完成，将以人工方式进行。评标委员会以纸质投标文件为依据评标。</w:t>
      </w:r>
      <w:r>
        <w:rPr>
          <w:rFonts w:cs="仿宋_GB2312" w:asciiTheme="minorEastAsia" w:hAnsiTheme="minorEastAsia"/>
          <w:sz w:val="24"/>
          <w:szCs w:val="24"/>
        </w:rPr>
        <w:br w:type="page"/>
      </w: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二氧化碳激光治疗仪（进口）1台。</w:t>
      </w:r>
    </w:p>
    <w:p>
      <w:pPr>
        <w:widowControl/>
        <w:shd w:val="clear" w:color="auto" w:fill="FFFFFF"/>
        <w:spacing w:line="360" w:lineRule="auto"/>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技术参数</w:t>
      </w:r>
    </w:p>
    <w:tbl>
      <w:tblPr>
        <w:tblStyle w:val="23"/>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noWrap/>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827" w:type="dxa"/>
            <w:noWrap/>
            <w:vAlign w:val="center"/>
          </w:tcPr>
          <w:p>
            <w:pPr>
              <w:jc w:val="center"/>
              <w:rPr>
                <w:rFonts w:ascii="宋体" w:hAnsi="宋体" w:eastAsia="宋体" w:cs="宋体"/>
                <w:b/>
                <w:bCs/>
                <w:szCs w:val="21"/>
              </w:rPr>
            </w:pPr>
            <w:r>
              <w:rPr>
                <w:rFonts w:hint="eastAsia" w:ascii="宋体" w:hAnsi="宋体" w:eastAsia="宋体" w:cs="宋体"/>
                <w:b/>
                <w:bCs/>
                <w:szCs w:val="21"/>
              </w:rPr>
              <w:t>名称</w:t>
            </w:r>
          </w:p>
        </w:tc>
        <w:tc>
          <w:tcPr>
            <w:tcW w:w="6737" w:type="dxa"/>
            <w:noWrap/>
            <w:vAlign w:val="center"/>
          </w:tcPr>
          <w:p>
            <w:pPr>
              <w:tabs>
                <w:tab w:val="left" w:pos="1714"/>
                <w:tab w:val="center" w:pos="3321"/>
              </w:tabs>
              <w:jc w:val="center"/>
              <w:rPr>
                <w:rFonts w:ascii="宋体" w:hAnsi="宋体" w:eastAsia="宋体" w:cs="宋体"/>
                <w:b/>
                <w:bCs/>
                <w:szCs w:val="21"/>
              </w:rPr>
            </w:pPr>
            <w:r>
              <w:rPr>
                <w:rFonts w:hint="eastAsia" w:ascii="宋体" w:hAnsi="宋体" w:eastAsia="宋体" w:cs="宋体"/>
                <w:b/>
                <w:bCs/>
                <w:szCs w:val="21"/>
              </w:rPr>
              <w:t>技术规格</w:t>
            </w:r>
          </w:p>
        </w:tc>
        <w:tc>
          <w:tcPr>
            <w:tcW w:w="552" w:type="dxa"/>
            <w:noWrap/>
            <w:vAlign w:val="center"/>
          </w:tcPr>
          <w:p>
            <w:pPr>
              <w:jc w:val="center"/>
              <w:rPr>
                <w:rFonts w:ascii="宋体" w:hAnsi="宋体" w:eastAsia="宋体" w:cs="宋体"/>
                <w:b/>
                <w:bCs/>
                <w:szCs w:val="21"/>
              </w:rPr>
            </w:pPr>
            <w:r>
              <w:rPr>
                <w:rFonts w:hint="eastAsia" w:ascii="宋体" w:hAnsi="宋体" w:eastAsia="宋体" w:cs="宋体"/>
                <w:b/>
                <w:bCs/>
                <w:szCs w:val="21"/>
              </w:rPr>
              <w:t>单位</w:t>
            </w:r>
          </w:p>
        </w:tc>
        <w:tc>
          <w:tcPr>
            <w:tcW w:w="663" w:type="dxa"/>
            <w:noWrap/>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663" w:type="dxa"/>
            <w:noWrap/>
          </w:tcPr>
          <w:p>
            <w:pPr>
              <w:jc w:val="center"/>
              <w:rPr>
                <w:rFonts w:ascii="宋体" w:hAnsi="宋体" w:eastAsia="宋体" w:cs="宋体"/>
                <w:b/>
                <w:bCs/>
                <w:szCs w:val="21"/>
              </w:rPr>
            </w:pPr>
            <w:r>
              <w:rPr>
                <w:rFonts w:hint="eastAsia" w:ascii="宋体" w:hAnsi="宋体" w:eastAsia="宋体" w:cs="宋体"/>
                <w:b/>
                <w:bCs/>
                <w:szCs w:val="21"/>
              </w:rPr>
              <w:t>是否为</w:t>
            </w:r>
          </w:p>
          <w:p>
            <w:pPr>
              <w:jc w:val="center"/>
              <w:rPr>
                <w:rFonts w:ascii="宋体" w:hAnsi="宋体" w:eastAsia="宋体" w:cs="宋体"/>
                <w:b/>
                <w:bCs/>
                <w:szCs w:val="21"/>
              </w:rPr>
            </w:pPr>
            <w:r>
              <w:rPr>
                <w:rFonts w:hint="eastAsia" w:ascii="宋体" w:hAnsi="宋体" w:eastAsia="宋体" w:cs="宋体"/>
                <w:b/>
                <w:bCs/>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827" w:type="dxa"/>
            <w:noWrap/>
            <w:vAlign w:val="center"/>
          </w:tcPr>
          <w:p>
            <w:pPr>
              <w:jc w:val="center"/>
              <w:rPr>
                <w:rFonts w:ascii="宋体" w:hAnsi="宋体" w:eastAsia="宋体" w:cs="宋体"/>
                <w:szCs w:val="21"/>
              </w:rPr>
            </w:pPr>
            <w:r>
              <w:rPr>
                <w:rFonts w:hint="eastAsia" w:ascii="宋体" w:hAnsi="宋体" w:eastAsia="宋体" w:cs="宋体"/>
                <w:szCs w:val="21"/>
              </w:rPr>
              <w:t>二氧化碳激光治疗仪（进口）</w:t>
            </w:r>
          </w:p>
        </w:tc>
        <w:tc>
          <w:tcPr>
            <w:tcW w:w="6737" w:type="dxa"/>
            <w:noWrap/>
          </w:tcPr>
          <w:p>
            <w:pPr>
              <w:spacing w:line="360" w:lineRule="auto"/>
              <w:rPr>
                <w:rFonts w:ascii="宋体" w:cs="Times New Roman"/>
                <w:szCs w:val="21"/>
              </w:rPr>
            </w:pPr>
            <w:r>
              <w:rPr>
                <w:rFonts w:ascii="宋体" w:hAnsi="宋体" w:cs="宋体"/>
                <w:szCs w:val="21"/>
              </w:rPr>
              <w:t>1</w:t>
            </w:r>
            <w:r>
              <w:rPr>
                <w:rFonts w:hint="eastAsia" w:ascii="宋体" w:hAnsi="宋体" w:cs="宋体"/>
                <w:szCs w:val="21"/>
              </w:rPr>
              <w:t>、需适用于皮肤科激光治疗各种瘢痕、细纹、汗管瘤、痤疮疤痕、色素异常、日光性角化、色素痣等疾病。</w:t>
            </w:r>
          </w:p>
          <w:p>
            <w:pPr>
              <w:spacing w:line="360" w:lineRule="auto"/>
              <w:rPr>
                <w:rFonts w:ascii="宋体" w:cs="Times New Roman"/>
                <w:szCs w:val="21"/>
              </w:rPr>
            </w:pPr>
            <w:r>
              <w:rPr>
                <w:rFonts w:ascii="宋体" w:hAnsi="宋体" w:cs="宋体"/>
                <w:szCs w:val="21"/>
              </w:rPr>
              <w:t>2</w:t>
            </w:r>
            <w:r>
              <w:rPr>
                <w:rFonts w:hint="eastAsia" w:ascii="宋体" w:hAnsi="宋体" w:cs="宋体"/>
                <w:szCs w:val="21"/>
              </w:rPr>
              <w:t>、激光模式需为射频激励超脉冲二氧化碳激光。</w:t>
            </w:r>
          </w:p>
          <w:p>
            <w:pPr>
              <w:spacing w:line="360" w:lineRule="auto"/>
              <w:rPr>
                <w:rFonts w:ascii="宋体" w:cs="Times New Roman"/>
                <w:szCs w:val="21"/>
              </w:rPr>
            </w:pPr>
            <w:r>
              <w:rPr>
                <w:rFonts w:ascii="宋体" w:hAnsi="宋体" w:cs="宋体"/>
                <w:szCs w:val="21"/>
              </w:rPr>
              <w:t>3</w:t>
            </w:r>
            <w:r>
              <w:rPr>
                <w:rFonts w:hint="eastAsia" w:ascii="宋体" w:hAnsi="宋体" w:cs="宋体"/>
                <w:szCs w:val="21"/>
              </w:rPr>
              <w:t>、激光波长需为</w:t>
            </w:r>
            <w:r>
              <w:rPr>
                <w:rFonts w:ascii="宋体" w:hAnsi="宋体" w:cs="宋体"/>
                <w:szCs w:val="21"/>
              </w:rPr>
              <w:t>10600nm</w:t>
            </w:r>
            <w:r>
              <w:rPr>
                <w:rFonts w:hint="eastAsia" w:ascii="宋体" w:hAnsi="宋体" w:cs="宋体"/>
                <w:szCs w:val="21"/>
              </w:rPr>
              <w:t>。</w:t>
            </w:r>
          </w:p>
          <w:p>
            <w:pPr>
              <w:spacing w:line="360" w:lineRule="auto"/>
              <w:rPr>
                <w:rFonts w:ascii="宋体" w:cs="Times New Roman"/>
                <w:szCs w:val="21"/>
              </w:rPr>
            </w:pPr>
            <w:r>
              <w:rPr>
                <w:rFonts w:ascii="宋体" w:hAnsi="宋体" w:cs="宋体"/>
                <w:szCs w:val="21"/>
              </w:rPr>
              <w:t>4</w:t>
            </w:r>
            <w:r>
              <w:rPr>
                <w:rFonts w:hint="eastAsia" w:ascii="宋体" w:hAnsi="宋体" w:cs="宋体"/>
                <w:szCs w:val="21"/>
              </w:rPr>
              <w:t>、激光终端输出功率需≥</w:t>
            </w:r>
            <w:r>
              <w:rPr>
                <w:rFonts w:ascii="宋体" w:hAnsi="宋体" w:cs="宋体"/>
                <w:szCs w:val="21"/>
              </w:rPr>
              <w:t>60W</w:t>
            </w:r>
            <w:r>
              <w:rPr>
                <w:rFonts w:hint="eastAsia" w:ascii="宋体" w:hAnsi="宋体" w:cs="宋体"/>
                <w:szCs w:val="21"/>
              </w:rPr>
              <w:t>。</w:t>
            </w:r>
          </w:p>
          <w:p>
            <w:pPr>
              <w:spacing w:line="360" w:lineRule="auto"/>
              <w:rPr>
                <w:rFonts w:ascii="宋体" w:cs="Times New Roman"/>
                <w:szCs w:val="21"/>
              </w:rPr>
            </w:pPr>
            <w:r>
              <w:rPr>
                <w:rFonts w:ascii="宋体" w:hAnsi="宋体" w:cs="宋体"/>
                <w:szCs w:val="21"/>
              </w:rPr>
              <w:t>5</w:t>
            </w:r>
            <w:r>
              <w:rPr>
                <w:rFonts w:hint="eastAsia" w:ascii="宋体" w:hAnsi="宋体" w:cs="宋体"/>
                <w:szCs w:val="21"/>
              </w:rPr>
              <w:t>、激光脉冲频率需为</w:t>
            </w:r>
            <w:r>
              <w:rPr>
                <w:rFonts w:ascii="宋体" w:hAnsi="宋体" w:cs="宋体"/>
                <w:szCs w:val="21"/>
              </w:rPr>
              <w:t>0.5</w:t>
            </w:r>
            <w:r>
              <w:rPr>
                <w:rFonts w:ascii="宋体" w:cs="宋体"/>
                <w:szCs w:val="21"/>
              </w:rPr>
              <w:t>-</w:t>
            </w:r>
            <w:r>
              <w:rPr>
                <w:rFonts w:ascii="宋体" w:hAnsi="宋体" w:cs="宋体"/>
                <w:szCs w:val="21"/>
              </w:rPr>
              <w:t>5Hz</w:t>
            </w:r>
            <w:r>
              <w:rPr>
                <w:rFonts w:hint="eastAsia" w:ascii="宋体" w:hAnsi="宋体" w:cs="宋体"/>
                <w:szCs w:val="21"/>
              </w:rPr>
              <w:t>，误差需不大于</w:t>
            </w:r>
            <w:r>
              <w:rPr>
                <w:rFonts w:ascii="宋体" w:hAnsi="宋体" w:cs="宋体"/>
                <w:szCs w:val="21"/>
              </w:rPr>
              <w:t>20%</w:t>
            </w:r>
            <w:r>
              <w:rPr>
                <w:rFonts w:hint="eastAsia" w:ascii="宋体" w:hAnsi="宋体" w:cs="宋体"/>
                <w:szCs w:val="21"/>
              </w:rPr>
              <w:t>。</w:t>
            </w:r>
          </w:p>
          <w:p>
            <w:pPr>
              <w:spacing w:line="360" w:lineRule="auto"/>
              <w:rPr>
                <w:rFonts w:ascii="宋体" w:cs="Times New Roman"/>
                <w:szCs w:val="21"/>
              </w:rPr>
            </w:pPr>
            <w:r>
              <w:rPr>
                <w:rFonts w:ascii="宋体" w:hAnsi="宋体" w:cs="宋体"/>
                <w:szCs w:val="21"/>
              </w:rPr>
              <w:t>6</w:t>
            </w:r>
            <w:r>
              <w:rPr>
                <w:rFonts w:hint="eastAsia" w:ascii="宋体" w:hAnsi="宋体" w:cs="宋体"/>
                <w:szCs w:val="21"/>
              </w:rPr>
              <w:t>、激光脉冲宽度需≤</w:t>
            </w:r>
            <w:r>
              <w:rPr>
                <w:rFonts w:ascii="宋体" w:hAnsi="宋体" w:cs="宋体"/>
                <w:szCs w:val="21"/>
              </w:rPr>
              <w:t>0.4ms</w:t>
            </w:r>
            <w:r>
              <w:rPr>
                <w:rFonts w:hint="eastAsia" w:ascii="宋体" w:hAnsi="宋体" w:cs="宋体"/>
                <w:szCs w:val="21"/>
              </w:rPr>
              <w:t>可调。</w:t>
            </w:r>
          </w:p>
          <w:p>
            <w:pPr>
              <w:spacing w:line="360" w:lineRule="auto"/>
              <w:rPr>
                <w:rFonts w:ascii="宋体" w:cs="Times New Roman"/>
                <w:szCs w:val="21"/>
              </w:rPr>
            </w:pPr>
            <w:r>
              <w:rPr>
                <w:rFonts w:ascii="宋体" w:hAnsi="宋体" w:cs="宋体"/>
                <w:szCs w:val="21"/>
              </w:rPr>
              <w:t>7</w:t>
            </w:r>
            <w:r>
              <w:rPr>
                <w:rFonts w:hint="eastAsia" w:ascii="宋体" w:hAnsi="宋体" w:cs="宋体"/>
                <w:szCs w:val="21"/>
              </w:rPr>
              <w:t>、激光传输方式需为导光臂设计。</w:t>
            </w:r>
          </w:p>
          <w:p>
            <w:pPr>
              <w:spacing w:line="360" w:lineRule="auto"/>
              <w:rPr>
                <w:rFonts w:ascii="宋体" w:cs="Times New Roman"/>
                <w:szCs w:val="21"/>
              </w:rPr>
            </w:pPr>
            <w:r>
              <w:rPr>
                <w:rFonts w:ascii="宋体" w:hAnsi="宋体" w:cs="宋体"/>
                <w:szCs w:val="21"/>
              </w:rPr>
              <w:t>8</w:t>
            </w:r>
            <w:r>
              <w:rPr>
                <w:rFonts w:hint="eastAsia" w:ascii="宋体" w:hAnsi="宋体" w:cs="宋体"/>
                <w:szCs w:val="21"/>
              </w:rPr>
              <w:t>、需具有</w:t>
            </w:r>
            <w:r>
              <w:rPr>
                <w:rFonts w:hint="eastAsia" w:ascii="宋体" w:cs="宋体"/>
                <w:szCs w:val="21"/>
              </w:rPr>
              <w:t>≤</w:t>
            </w:r>
            <w:r>
              <w:rPr>
                <w:rFonts w:ascii="宋体" w:hAnsi="宋体" w:cs="宋体"/>
                <w:szCs w:val="21"/>
              </w:rPr>
              <w:t>0.</w:t>
            </w:r>
            <w:r>
              <w:rPr>
                <w:rFonts w:hint="eastAsia" w:ascii="宋体" w:hAnsi="宋体" w:cs="宋体"/>
                <w:szCs w:val="21"/>
              </w:rPr>
              <w:t>25</w:t>
            </w:r>
            <w:r>
              <w:rPr>
                <w:rFonts w:ascii="宋体" w:hAnsi="宋体" w:cs="宋体"/>
                <w:szCs w:val="21"/>
              </w:rPr>
              <w:t>mm</w:t>
            </w:r>
            <w:r>
              <w:rPr>
                <w:rFonts w:hint="eastAsia" w:ascii="宋体" w:hAnsi="宋体" w:cs="宋体"/>
                <w:szCs w:val="21"/>
              </w:rPr>
              <w:t>的光斑直径。</w:t>
            </w:r>
          </w:p>
          <w:p>
            <w:pPr>
              <w:spacing w:line="360" w:lineRule="auto"/>
              <w:rPr>
                <w:rFonts w:ascii="宋体" w:cs="Times New Roman"/>
                <w:szCs w:val="21"/>
              </w:rPr>
            </w:pPr>
            <w:r>
              <w:rPr>
                <w:rFonts w:hint="eastAsia" w:ascii="宋体" w:hAnsi="宋体" w:cs="宋体"/>
                <w:szCs w:val="21"/>
              </w:rPr>
              <w:t>9、治疗头需具有圆形、方形、线形、弧线、实心形多种选择。</w:t>
            </w:r>
          </w:p>
          <w:p>
            <w:pPr>
              <w:spacing w:line="360" w:lineRule="auto"/>
              <w:rPr>
                <w:rFonts w:ascii="宋体" w:cs="Times New Roman"/>
                <w:szCs w:val="21"/>
              </w:rPr>
            </w:pPr>
            <w:r>
              <w:rPr>
                <w:rFonts w:hint="eastAsia" w:ascii="宋体" w:hAnsi="宋体" w:cs="宋体"/>
                <w:szCs w:val="21"/>
              </w:rPr>
              <w:t>10、治疗头光斑密度需为</w:t>
            </w:r>
            <w:r>
              <w:rPr>
                <w:rFonts w:ascii="宋体" w:hAnsi="宋体" w:cs="宋体"/>
                <w:szCs w:val="21"/>
              </w:rPr>
              <w:t>5-50%</w:t>
            </w:r>
            <w:r>
              <w:rPr>
                <w:rFonts w:hint="eastAsia" w:ascii="宋体" w:hAnsi="宋体" w:cs="宋体"/>
                <w:szCs w:val="21"/>
              </w:rPr>
              <w:t>可调。</w:t>
            </w:r>
          </w:p>
          <w:p>
            <w:pPr>
              <w:spacing w:line="360" w:lineRule="auto"/>
              <w:rPr>
                <w:rFonts w:ascii="宋体" w:cs="Times New Roman"/>
                <w:szCs w:val="21"/>
              </w:rPr>
            </w:pPr>
            <w:r>
              <w:rPr>
                <w:rFonts w:ascii="宋体" w:hAnsi="宋体" w:cs="宋体"/>
                <w:szCs w:val="21"/>
              </w:rPr>
              <w:t>1</w:t>
            </w:r>
            <w:r>
              <w:rPr>
                <w:rFonts w:hint="eastAsia" w:ascii="宋体" w:hAnsi="宋体" w:cs="宋体"/>
                <w:szCs w:val="21"/>
              </w:rPr>
              <w:t>1、治疗头光斑微孔直径需多档可调。</w:t>
            </w:r>
          </w:p>
          <w:p>
            <w:pPr>
              <w:spacing w:line="360" w:lineRule="auto"/>
              <w:rPr>
                <w:rFonts w:ascii="宋体" w:cs="Times New Roman"/>
                <w:szCs w:val="21"/>
              </w:rPr>
            </w:pPr>
            <w:r>
              <w:rPr>
                <w:rFonts w:ascii="宋体" w:hAnsi="宋体" w:cs="宋体"/>
                <w:szCs w:val="21"/>
              </w:rPr>
              <w:t>1</w:t>
            </w:r>
            <w:r>
              <w:rPr>
                <w:rFonts w:hint="eastAsia" w:ascii="宋体" w:hAnsi="宋体" w:cs="宋体"/>
                <w:szCs w:val="21"/>
              </w:rPr>
              <w:t>2、瞄准光波长需为</w:t>
            </w:r>
            <w:r>
              <w:rPr>
                <w:rFonts w:ascii="宋体" w:hAnsi="宋体" w:cs="宋体"/>
                <w:szCs w:val="21"/>
              </w:rPr>
              <w:t>650nm</w:t>
            </w:r>
            <w:r>
              <w:rPr>
                <w:rFonts w:hint="eastAsia" w:ascii="宋体" w:hAnsi="宋体" w:cs="宋体"/>
                <w:szCs w:val="21"/>
              </w:rPr>
              <w:t>，瞄准光功率需</w:t>
            </w:r>
            <w:r>
              <w:rPr>
                <w:rFonts w:hint="eastAsia" w:ascii="宋体" w:cs="宋体"/>
                <w:szCs w:val="21"/>
              </w:rPr>
              <w:t>≤</w:t>
            </w:r>
            <w:r>
              <w:rPr>
                <w:rFonts w:hint="eastAsia" w:ascii="宋体" w:hAnsi="宋体" w:cs="宋体"/>
                <w:szCs w:val="21"/>
              </w:rPr>
              <w:t>5</w:t>
            </w:r>
            <w:r>
              <w:rPr>
                <w:rFonts w:ascii="宋体" w:hAnsi="宋体" w:cs="宋体"/>
                <w:szCs w:val="21"/>
              </w:rPr>
              <w:t>mW</w:t>
            </w:r>
            <w:r>
              <w:rPr>
                <w:rFonts w:hint="eastAsia" w:ascii="宋体" w:hAnsi="宋体" w:cs="宋体"/>
                <w:szCs w:val="21"/>
              </w:rPr>
              <w:t>。</w:t>
            </w:r>
          </w:p>
          <w:p>
            <w:pPr>
              <w:rPr>
                <w:rFonts w:ascii="宋体" w:hAnsi="宋体" w:eastAsia="宋体" w:cs="宋体"/>
                <w:szCs w:val="21"/>
              </w:rPr>
            </w:pPr>
            <w:r>
              <w:rPr>
                <w:rFonts w:ascii="宋体" w:hAnsi="宋体" w:cs="宋体"/>
                <w:kern w:val="0"/>
                <w:szCs w:val="21"/>
              </w:rPr>
              <w:t>1</w:t>
            </w:r>
            <w:r>
              <w:rPr>
                <w:rFonts w:hint="eastAsia" w:ascii="宋体" w:hAnsi="宋体" w:cs="宋体"/>
                <w:kern w:val="0"/>
                <w:szCs w:val="21"/>
              </w:rPr>
              <w:t>3、整套设备自验收合格之日起原厂保修期不低于两年。</w:t>
            </w:r>
          </w:p>
        </w:tc>
        <w:tc>
          <w:tcPr>
            <w:tcW w:w="552" w:type="dxa"/>
            <w:noWrap/>
            <w:vAlign w:val="center"/>
          </w:tcPr>
          <w:p>
            <w:pPr>
              <w:jc w:val="center"/>
              <w:rPr>
                <w:rFonts w:ascii="宋体" w:hAnsi="宋体" w:eastAsia="宋体" w:cs="宋体"/>
                <w:szCs w:val="21"/>
              </w:rPr>
            </w:pPr>
            <w:r>
              <w:rPr>
                <w:rFonts w:hint="eastAsia" w:ascii="宋体" w:hAnsi="宋体" w:eastAsia="宋体" w:cs="宋体"/>
                <w:szCs w:val="21"/>
              </w:rPr>
              <w:t>台</w:t>
            </w:r>
          </w:p>
        </w:tc>
        <w:tc>
          <w:tcPr>
            <w:tcW w:w="663"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663" w:type="dxa"/>
            <w:noWrap/>
            <w:vAlign w:val="center"/>
          </w:tcPr>
          <w:p>
            <w:pPr>
              <w:jc w:val="center"/>
              <w:rPr>
                <w:rFonts w:ascii="宋体" w:hAnsi="宋体" w:eastAsia="宋体" w:cs="宋体"/>
                <w:szCs w:val="21"/>
              </w:rPr>
            </w:pPr>
            <w:r>
              <w:rPr>
                <w:rFonts w:hint="eastAsia" w:ascii="宋体" w:hAnsi="宋体" w:eastAsia="宋体" w:cs="宋体"/>
                <w:szCs w:val="21"/>
              </w:rPr>
              <w:t>是</w:t>
            </w:r>
          </w:p>
        </w:tc>
      </w:tr>
    </w:tbl>
    <w:p>
      <w:pPr>
        <w:spacing w:line="360" w:lineRule="auto"/>
        <w:contextualSpacing/>
        <w:rPr>
          <w:rFonts w:cs="微软雅黑" w:asciiTheme="minorEastAsia" w:hAnsiTheme="minorEastAsia"/>
          <w:b/>
          <w:sz w:val="24"/>
          <w:szCs w:val="24"/>
        </w:rPr>
      </w:pPr>
    </w:p>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kern w:val="0"/>
          <w:sz w:val="24"/>
          <w:szCs w:val="24"/>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3、投标人应就该项目每包进行完整投标，否则为无效投标。</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4、本招标文件所列需求为最低要求，投标产品不得低于最低要求，否则为无效投标。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 xml:space="preserve">5、专利权：投标人应保证用户在使用该货物或其任何一部分时不受第三方提出侵犯其专利权、商标权和工业设计权等的起诉。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6、质量要求：合格。设备必须符合国家质量检测标准和本招标文件规定标准的全新正品现货，提供随货物《产品合格证》及其它相关质量、技术及技术证明文件；进口产品须提供海关进货单（复印件备查）。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rPr>
        <w:t>7</w:t>
      </w:r>
      <w:r>
        <w:rPr>
          <w:rFonts w:hint="eastAsia" w:cs="宋体" w:asciiTheme="minorEastAsia" w:hAnsiTheme="minorEastAsia"/>
          <w:kern w:val="0"/>
          <w:sz w:val="24"/>
          <w:szCs w:val="24"/>
          <w:lang w:val="zh-CN"/>
        </w:rPr>
        <w:t>、维修响应时间不超过1小时，上门时间6小时，要求工程师须有中标产品公司培训合格证明，持证明服务。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rPr>
        <w:t>8</w:t>
      </w:r>
      <w:r>
        <w:rPr>
          <w:rFonts w:hint="eastAsia" w:cs="宋体" w:asciiTheme="minorEastAsia" w:hAnsiTheme="minorEastAsia"/>
          <w:kern w:val="0"/>
          <w:sz w:val="24"/>
          <w:szCs w:val="24"/>
          <w:lang w:val="zh-CN"/>
        </w:rPr>
        <w:t>、中标人提供现场技术培训，保证使用人员能够正确操作、使用设备的各种功能。</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rPr>
      </w:pPr>
      <w:r>
        <w:rPr>
          <w:rFonts w:hint="eastAsia" w:cs="宋体" w:asciiTheme="minorEastAsia" w:hAnsiTheme="minorEastAsia"/>
          <w:bCs/>
          <w:kern w:val="0"/>
          <w:sz w:val="24"/>
          <w:szCs w:val="24"/>
        </w:rPr>
        <w:t>9、自验收合格之日起原厂保修期不低于两年，不响应的为无效投标。</w:t>
      </w:r>
    </w:p>
    <w:p>
      <w:pPr>
        <w:widowControl/>
        <w:shd w:val="clear" w:color="auto" w:fill="FFFFFF"/>
        <w:spacing w:line="360" w:lineRule="auto"/>
        <w:ind w:firstLine="482" w:firstLineChars="200"/>
        <w:contextualSpacing/>
        <w:jc w:val="left"/>
        <w:rPr>
          <w:rFonts w:ascii="楷体" w:hAnsi="楷体" w:eastAsia="楷体" w:cs="宋体"/>
          <w:kern w:val="0"/>
          <w:sz w:val="28"/>
          <w:szCs w:val="28"/>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微软雅黑" w:asciiTheme="minorEastAsia" w:hAnsiTheme="minorEastAsia" w:eastAsiaTheme="minorEastAsia"/>
          <w:b/>
        </w:rPr>
        <w:t>★</w:t>
      </w:r>
      <w:r>
        <w:rPr>
          <w:rFonts w:hint="eastAsia" w:cs="黑体" w:asciiTheme="minorEastAsia" w:hAnsiTheme="minorEastAsia" w:eastAsiaTheme="minorEastAsia"/>
          <w:b/>
          <w:bCs/>
          <w:shd w:val="clear" w:color="auto" w:fill="FFFFFF"/>
        </w:rPr>
        <w:t>六、本项目预算金额：</w:t>
      </w:r>
      <w:bookmarkStart w:id="1" w:name="_Hlk517922146"/>
      <w:r>
        <w:rPr>
          <w:rFonts w:hint="eastAsia" w:cs="仿宋_GB2312" w:asciiTheme="minorEastAsia" w:hAnsiTheme="minorEastAsia" w:eastAsiaTheme="minorEastAsia"/>
          <w:shd w:val="clear" w:color="auto" w:fill="FFFFFF"/>
        </w:rPr>
        <w:t xml:space="preserve">140万元，最高限价：140万元。    </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w:t>
      </w:r>
      <w:bookmarkEnd w:id="1"/>
      <w:r>
        <w:rPr>
          <w:rFonts w:hint="eastAsia" w:cs="宋体" w:asciiTheme="minorEastAsia" w:hAnsiTheme="minorEastAsia"/>
          <w:b/>
          <w:kern w:val="0"/>
          <w:sz w:val="24"/>
          <w:szCs w:val="24"/>
          <w:lang w:val="zh-CN"/>
        </w:rPr>
        <w:t>八、资金支付</w:t>
      </w: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r>
        <w:rPr>
          <w:rFonts w:hint="eastAsia" w:cs="黑体" w:asciiTheme="minorEastAsia" w:hAnsiTheme="minorEastAsia"/>
          <w:kern w:val="0"/>
          <w:sz w:val="24"/>
          <w:szCs w:val="24"/>
        </w:rPr>
        <w:t>1、</w:t>
      </w:r>
      <w:r>
        <w:rPr>
          <w:rFonts w:hint="eastAsia" w:cs="黑体" w:asciiTheme="minorEastAsia" w:hAnsiTheme="minorEastAsia"/>
          <w:kern w:val="0"/>
          <w:sz w:val="24"/>
          <w:szCs w:val="24"/>
          <w:lang w:val="zh-CN"/>
        </w:rPr>
        <w:t>支付方式：银行转账</w:t>
      </w:r>
    </w:p>
    <w:p>
      <w:pPr>
        <w:widowControl/>
        <w:shd w:val="clear" w:color="auto" w:fill="FFFFFF"/>
        <w:spacing w:line="360" w:lineRule="auto"/>
        <w:ind w:firstLine="480" w:firstLineChars="200"/>
        <w:contextualSpacing/>
        <w:jc w:val="left"/>
        <w:rPr>
          <w:rFonts w:cs="宋体" w:asciiTheme="majorEastAsia" w:hAnsiTheme="majorEastAsia" w:eastAsiaTheme="majorEastAsia"/>
          <w:b/>
          <w:kern w:val="0"/>
          <w:sz w:val="36"/>
          <w:szCs w:val="36"/>
        </w:rPr>
      </w:pPr>
      <w:r>
        <w:rPr>
          <w:rFonts w:hint="eastAsia" w:cs="黑体" w:asciiTheme="minorEastAsia" w:hAnsiTheme="minorEastAsia"/>
          <w:kern w:val="0"/>
          <w:sz w:val="24"/>
          <w:szCs w:val="24"/>
        </w:rPr>
        <w:t>2、</w:t>
      </w:r>
      <w:r>
        <w:rPr>
          <w:rFonts w:hint="eastAsia" w:cs="黑体" w:asciiTheme="minorEastAsia" w:hAnsiTheme="minorEastAsia"/>
          <w:kern w:val="0"/>
          <w:sz w:val="24"/>
          <w:szCs w:val="24"/>
          <w:lang w:val="zh-CN"/>
        </w:rPr>
        <w:t>支付时间及条件：设备安装完成验收合格后付合同总金额的90%；设备保修期满后付剩余的10%。</w:t>
      </w:r>
    </w:p>
    <w:p>
      <w:pPr>
        <w:autoSpaceDE w:val="0"/>
        <w:autoSpaceDN w:val="0"/>
        <w:adjustRightInd w:val="0"/>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项目名称：许昌市中心医院“高清腹腔镜手术系统（进口）等医疗设备采购项目”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w:t>
            </w:r>
            <w:r>
              <w:rPr>
                <w:rFonts w:hint="eastAsia" w:cs="仿宋_GB2312" w:asciiTheme="minorEastAsia" w:hAnsiTheme="minorEastAsia"/>
                <w:sz w:val="24"/>
                <w:szCs w:val="24"/>
                <w:lang w:eastAsia="zh-CN"/>
              </w:rPr>
              <w:t>YLZB-G2019002-2</w:t>
            </w:r>
            <w:r>
              <w:rPr>
                <w:rFonts w:hint="eastAsia" w:cs="仿宋_GB2312" w:asciiTheme="minorEastAsia" w:hAnsiTheme="minorEastAsia"/>
                <w:sz w:val="24"/>
                <w:szCs w:val="24"/>
              </w:rPr>
              <w:t>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项目内容：二氧化碳激光治疗仪（进口）1台。</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项目地址：许昌市中心医院院区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采购人：许昌市中心医院</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  址：许昌市华佗路30号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联系人：李岩             联系电话：13137431907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名称：河南华采工程管理有限公司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地址：许昌市新许路77号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联系人：王晓亚           联系电话：13703747866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rPr>
              <w:t>2017</w:t>
            </w:r>
            <w:r>
              <w:rPr>
                <w:rFonts w:hint="eastAsia" w:cs="宋体" w:asciiTheme="minorEastAsia" w:hAnsiTheme="minor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仿宋_GB2312" w:asciiTheme="minorEastAsia" w:hAnsiTheme="minorEastAsia"/>
                <w:sz w:val="24"/>
                <w:szCs w:val="24"/>
                <w:shd w:val="clear" w:color="auto" w:fill="FFFFFF"/>
              </w:rPr>
            </w:pPr>
            <w:r>
              <w:rPr>
                <w:rFonts w:hint="eastAsia" w:cs="宋体" w:asciiTheme="minorEastAsia" w:hAnsiTheme="minorEastAsia"/>
                <w:b/>
                <w:kern w:val="0"/>
                <w:lang w:val="zh-CN"/>
              </w:rPr>
              <w:t>七、</w:t>
            </w:r>
            <w:r>
              <w:rPr>
                <w:rFonts w:hint="eastAsia" w:cs="仿宋_GB2312" w:asciiTheme="minorEastAsia" w:hAnsiTheme="minorEastAsia"/>
                <w:sz w:val="24"/>
                <w:szCs w:val="24"/>
                <w:shd w:val="clear" w:color="auto" w:fill="FFFFFF"/>
              </w:rPr>
              <w:t>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八、未被列入</w:t>
            </w:r>
            <w:r>
              <w:rPr>
                <w:rFonts w:hint="eastAsia" w:cs="宋体" w:asciiTheme="minorEastAsia" w:hAnsiTheme="minorEastAsia"/>
                <w:b/>
                <w:bCs/>
                <w:sz w:val="24"/>
                <w:szCs w:val="24"/>
              </w:rPr>
              <w:t>“</w:t>
            </w:r>
            <w:r>
              <w:rPr>
                <w:rFonts w:hint="eastAsia" w:cs="宋体" w:asciiTheme="minorEastAsia" w:hAnsiTheme="minorEastAsia"/>
                <w:b/>
                <w:bCs/>
                <w:sz w:val="24"/>
                <w:szCs w:val="24"/>
                <w:lang w:val="zh-CN"/>
              </w:rPr>
              <w:t>信用中国</w:t>
            </w:r>
            <w:r>
              <w:rPr>
                <w:rFonts w:hint="eastAsia" w:cs="宋体" w:asciiTheme="minorEastAsia" w:hAnsiTheme="minorEastAsia"/>
                <w:b/>
                <w:bCs/>
                <w:sz w:val="24"/>
                <w:szCs w:val="24"/>
              </w:rPr>
              <w:t>”</w:t>
            </w:r>
            <w:r>
              <w:rPr>
                <w:rFonts w:hint="eastAsia" w:cs="宋体" w:asciiTheme="minorEastAsia" w:hAnsiTheme="minorEastAsia"/>
                <w:b/>
                <w:bCs/>
                <w:sz w:val="24"/>
                <w:szCs w:val="24"/>
                <w:lang w:val="zh-CN"/>
              </w:rPr>
              <w:t>网站</w:t>
            </w:r>
            <w:r>
              <w:rPr>
                <w:rFonts w:hint="eastAsia" w:cs="宋体" w:asciiTheme="minorEastAsia" w:hAnsiTheme="minorEastAsia"/>
                <w:b/>
                <w:bCs/>
                <w:sz w:val="24"/>
                <w:szCs w:val="24"/>
              </w:rPr>
              <w:t>(www.creditchina.gov.cn)</w:t>
            </w:r>
            <w:r>
              <w:rPr>
                <w:rFonts w:hint="eastAsia" w:cs="宋体" w:asciiTheme="minorEastAsia" w:hAnsiTheme="minorEastAsia"/>
                <w:b/>
                <w:bCs/>
                <w:sz w:val="24"/>
                <w:szCs w:val="24"/>
                <w:lang w:val="zh-CN"/>
              </w:rPr>
              <w:t>失信被执行人、重大税收违法案件当事人名单、政府采购严重违法失信名单、</w:t>
            </w:r>
            <w:r>
              <w:rPr>
                <w:rFonts w:hint="eastAsia" w:cs="宋体" w:asciiTheme="minorEastAsia" w:hAnsiTheme="minorEastAsia"/>
                <w:b/>
                <w:bCs/>
                <w:sz w:val="24"/>
                <w:szCs w:val="24"/>
              </w:rPr>
              <w:t>“</w:t>
            </w:r>
            <w:r>
              <w:rPr>
                <w:rFonts w:hint="eastAsia" w:cs="宋体" w:asciiTheme="minorEastAsia" w:hAnsiTheme="minorEastAsia"/>
                <w:b/>
                <w:bCs/>
                <w:sz w:val="24"/>
                <w:szCs w:val="24"/>
                <w:lang w:val="zh-CN"/>
              </w:rPr>
              <w:t>中国政府采购网</w:t>
            </w:r>
            <w:r>
              <w:rPr>
                <w:rFonts w:hint="eastAsia" w:cs="宋体" w:asciiTheme="minorEastAsia" w:hAnsiTheme="minorEastAsia"/>
                <w:b/>
                <w:bCs/>
                <w:sz w:val="24"/>
                <w:szCs w:val="24"/>
              </w:rPr>
              <w:t>” (www.ccgp.gov.cn)</w:t>
            </w:r>
            <w:r>
              <w:rPr>
                <w:rFonts w:hint="eastAsia" w:cs="宋体" w:asciiTheme="minorEastAsia" w:hAnsiTheme="minorEastAsia"/>
                <w:b/>
                <w:bCs/>
                <w:sz w:val="24"/>
                <w:szCs w:val="24"/>
                <w:lang w:val="zh-CN"/>
              </w:rPr>
              <w:t>政府采购严重违法失信行为记录名单、</w:t>
            </w:r>
            <w:r>
              <w:rPr>
                <w:rFonts w:hint="eastAsia" w:cs="宋体" w:asciiTheme="minorEastAsia" w:hAnsiTheme="minorEastAsia"/>
                <w:b/>
                <w:bCs/>
                <w:sz w:val="24"/>
                <w:szCs w:val="24"/>
              </w:rPr>
              <w:t>“</w:t>
            </w:r>
            <w:r>
              <w:rPr>
                <w:rFonts w:hint="eastAsia" w:cs="宋体" w:asciiTheme="minorEastAsia" w:hAnsiTheme="minorEastAsia"/>
                <w:b/>
                <w:bCs/>
                <w:sz w:val="24"/>
                <w:szCs w:val="24"/>
                <w:lang w:val="zh-CN"/>
              </w:rPr>
              <w:t>国家企业信用公示系统</w:t>
            </w:r>
            <w:r>
              <w:rPr>
                <w:rFonts w:hint="eastAsia" w:cs="宋体" w:asciiTheme="minorEastAsia" w:hAnsiTheme="minorEastAsia"/>
                <w:b/>
                <w:bCs/>
                <w:sz w:val="24"/>
                <w:szCs w:val="24"/>
              </w:rPr>
              <w:t>”</w:t>
            </w:r>
            <w:r>
              <w:rPr>
                <w:rFonts w:hint="eastAsia" w:cs="宋体" w:asciiTheme="minorEastAsia" w:hAnsiTheme="minorEastAsia"/>
                <w:b/>
                <w:bCs/>
                <w:sz w:val="24"/>
                <w:szCs w:val="24"/>
                <w:lang w:val="zh-CN"/>
              </w:rPr>
              <w:t>网站</w:t>
            </w:r>
            <w:r>
              <w:rPr>
                <w:rFonts w:hint="eastAsia" w:cs="宋体" w:asciiTheme="minorEastAsia" w:hAnsiTheme="minorEastAsia"/>
                <w:b/>
                <w:bCs/>
                <w:sz w:val="24"/>
                <w:szCs w:val="24"/>
              </w:rPr>
              <w:t>（www.gsxt.gov.cn）</w:t>
            </w:r>
            <w:r>
              <w:rPr>
                <w:rFonts w:hint="eastAsia" w:cs="宋体" w:asciiTheme="minorEastAsia" w:hAnsiTheme="minorEastAsia"/>
                <w:b/>
                <w:bCs/>
                <w:sz w:val="24"/>
                <w:szCs w:val="24"/>
                <w:lang w:val="zh-CN"/>
              </w:rPr>
              <w:t>严重违法失信企业名单</w:t>
            </w:r>
            <w:r>
              <w:rPr>
                <w:rFonts w:hint="eastAsia" w:cs="宋体" w:asciiTheme="minorEastAsia" w:hAnsiTheme="minorEastAsia"/>
                <w:b/>
                <w:bCs/>
                <w:sz w:val="24"/>
                <w:szCs w:val="24"/>
              </w:rPr>
              <w:t>（</w:t>
            </w:r>
            <w:r>
              <w:rPr>
                <w:rFonts w:hint="eastAsia" w:cs="宋体" w:asciiTheme="minorEastAsia" w:hAnsiTheme="minorEastAsia"/>
                <w:b/>
                <w:bCs/>
                <w:sz w:val="24"/>
                <w:szCs w:val="24"/>
                <w:lang w:val="zh-CN"/>
              </w:rPr>
              <w:t>黑名单</w:t>
            </w:r>
            <w:r>
              <w:rPr>
                <w:rFonts w:hint="eastAsia" w:cs="宋体" w:asciiTheme="minorEastAsia" w:hAnsiTheme="minorEastAsia"/>
                <w:b/>
                <w:bCs/>
                <w:sz w:val="24"/>
                <w:szCs w:val="24"/>
              </w:rPr>
              <w:t>）</w:t>
            </w:r>
            <w:r>
              <w:rPr>
                <w:rFonts w:hint="eastAsia" w:cs="宋体" w:asciiTheme="minorEastAsia" w:hAnsiTheme="minorEastAsia"/>
                <w:b/>
                <w:bCs/>
                <w:sz w:val="24"/>
                <w:szCs w:val="24"/>
                <w:lang w:val="zh-CN"/>
              </w:rPr>
              <w:t>的投标人。</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rPr>
            </w:pPr>
            <w:r>
              <w:rPr>
                <w:rFonts w:hint="eastAsia" w:cs="宋体" w:asciiTheme="minorEastAsia" w:hAnsiTheme="minorEastAsia"/>
                <w:bCs/>
                <w:sz w:val="24"/>
                <w:szCs w:val="24"/>
              </w:rPr>
              <w:t>140万元。</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lang w:eastAsia="zh-CN"/>
              </w:rPr>
              <w:t>2019年4月2日9时30分</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许昌市公共资源交易中心三楼开标三室（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金额：</w:t>
            </w:r>
            <w:r>
              <w:rPr>
                <w:rFonts w:hint="eastAsia" w:cs="仿宋_GB2312" w:asciiTheme="minorEastAsia" w:hAnsiTheme="minorEastAsia"/>
                <w:sz w:val="24"/>
                <w:szCs w:val="24"/>
              </w:rPr>
              <w:t>贰万捌仟元整（28000元）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sz w:val="24"/>
                <w:szCs w:val="24"/>
              </w:rPr>
              <w:t>收取标准:中标合同金额的</w:t>
            </w:r>
            <w:r>
              <w:rPr>
                <w:rFonts w:hint="eastAsia" w:cs="宋体" w:asciiTheme="minorEastAsia" w:hAnsiTheme="minorEastAsia"/>
                <w:sz w:val="24"/>
                <w:szCs w:val="24"/>
                <w:u w:val="single"/>
              </w:rPr>
              <w:t>1.5</w:t>
            </w:r>
            <w:r>
              <w:rPr>
                <w:rFonts w:hint="eastAsia" w:cs="宋体" w:asciiTheme="minorEastAsia" w:hAnsiTheme="minorEastAsia"/>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rPr>
              <w:t>2978065302@qq.com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9"/>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9"/>
        <w:numPr>
          <w:ilvl w:val="1"/>
          <w:numId w:val="9"/>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szCs w:val="21"/>
          <w:shd w:val="clear" w:color="auto" w:fill="FFFFFF"/>
        </w:rPr>
        <w:t>政府采购严重违法失信名单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9"/>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13、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4"/>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4"/>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4"/>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4"/>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80" w:firstLineChars="200"/>
        <w:contextualSpacing/>
        <w:rPr>
          <w:rFonts w:asciiTheme="minorEastAsia" w:hAnsiTheme="minorEastAsia" w:eastAsiaTheme="minorEastAsia"/>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Cs w:val="24"/>
        </w:rPr>
        <w:t>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4"/>
        <w:spacing w:line="360" w:lineRule="auto"/>
        <w:ind w:firstLine="482" w:firstLineChars="200"/>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Cs w:val="24"/>
          <w:lang w:val="zh-CN"/>
        </w:rPr>
        <w:t>（6）评标标准</w:t>
      </w:r>
    </w:p>
    <w:tbl>
      <w:tblPr>
        <w:tblStyle w:val="23"/>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Cs w:val="21"/>
              </w:rPr>
            </w:pPr>
            <w:r>
              <w:rPr>
                <w:rFonts w:hint="eastAsia" w:ascii="宋体" w:hAnsi="宋体" w:eastAsia="宋体" w:cs="宋体"/>
                <w:szCs w:val="21"/>
              </w:rPr>
              <w:t>分值构成</w:t>
            </w:r>
          </w:p>
          <w:p>
            <w:pPr>
              <w:spacing w:line="360" w:lineRule="auto"/>
              <w:jc w:val="center"/>
              <w:rPr>
                <w:rFonts w:ascii="宋体" w:hAnsi="宋体" w:eastAsia="宋体" w:cs="宋体"/>
                <w:szCs w:val="21"/>
              </w:rPr>
            </w:pPr>
            <w:r>
              <w:rPr>
                <w:rFonts w:hint="eastAsia" w:ascii="宋体" w:hAnsi="宋体" w:eastAsia="宋体" w:cs="宋体"/>
                <w:szCs w:val="21"/>
              </w:rPr>
              <w:t>(总分100分)</w:t>
            </w:r>
          </w:p>
        </w:tc>
        <w:tc>
          <w:tcPr>
            <w:tcW w:w="7208"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firstLineChars="200"/>
              <w:rPr>
                <w:rFonts w:ascii="宋体" w:hAnsi="宋体" w:eastAsia="宋体" w:cs="宋体"/>
                <w:szCs w:val="21"/>
              </w:rPr>
            </w:pPr>
            <w:r>
              <w:rPr>
                <w:rFonts w:hint="eastAsia" w:ascii="宋体" w:hAnsi="宋体" w:eastAsia="宋体" w:cs="宋体"/>
                <w:szCs w:val="21"/>
              </w:rPr>
              <w:t>价格分值：</w:t>
            </w:r>
            <w:r>
              <w:rPr>
                <w:rFonts w:hint="eastAsia" w:ascii="宋体" w:hAnsi="宋体" w:eastAsia="宋体" w:cs="宋体"/>
                <w:szCs w:val="21"/>
                <w:u w:val="single"/>
              </w:rPr>
              <w:t>40</w:t>
            </w:r>
            <w:r>
              <w:rPr>
                <w:rFonts w:hint="eastAsia" w:ascii="宋体" w:hAnsi="宋体" w:eastAsia="宋体" w:cs="宋体"/>
                <w:szCs w:val="21"/>
              </w:rPr>
              <w:t>分</w:t>
            </w:r>
          </w:p>
          <w:p>
            <w:pPr>
              <w:spacing w:line="360" w:lineRule="auto"/>
              <w:ind w:firstLine="420" w:firstLineChars="200"/>
              <w:rPr>
                <w:rFonts w:ascii="宋体" w:hAnsi="宋体" w:eastAsia="宋体" w:cs="宋体"/>
                <w:szCs w:val="21"/>
              </w:rPr>
            </w:pPr>
            <w:r>
              <w:rPr>
                <w:rFonts w:hint="eastAsia" w:ascii="宋体" w:hAnsi="宋体" w:eastAsia="宋体" w:cs="宋体"/>
                <w:szCs w:val="21"/>
              </w:rPr>
              <w:t>商务部分：</w:t>
            </w:r>
            <w:r>
              <w:rPr>
                <w:rFonts w:hint="eastAsia" w:ascii="宋体" w:hAnsi="宋体" w:eastAsia="宋体" w:cs="宋体"/>
                <w:szCs w:val="21"/>
                <w:u w:val="single"/>
              </w:rPr>
              <w:t>20</w:t>
            </w:r>
            <w:r>
              <w:rPr>
                <w:rFonts w:hint="eastAsia" w:ascii="宋体" w:hAnsi="宋体" w:eastAsia="宋体" w:cs="宋体"/>
                <w:szCs w:val="21"/>
              </w:rPr>
              <w:t>分</w:t>
            </w:r>
          </w:p>
          <w:p>
            <w:pPr>
              <w:spacing w:line="360" w:lineRule="auto"/>
              <w:ind w:firstLine="420" w:firstLineChars="200"/>
              <w:rPr>
                <w:rFonts w:ascii="宋体" w:hAnsi="宋体" w:eastAsia="宋体" w:cs="宋体"/>
                <w:szCs w:val="21"/>
              </w:rPr>
            </w:pPr>
            <w:r>
              <w:rPr>
                <w:rFonts w:hint="eastAsia" w:ascii="宋体" w:hAnsi="宋体" w:eastAsia="宋体" w:cs="宋体"/>
                <w:szCs w:val="21"/>
              </w:rPr>
              <w:t>技术部分：</w:t>
            </w:r>
            <w:r>
              <w:rPr>
                <w:rFonts w:hint="eastAsia" w:ascii="宋体" w:hAnsi="宋体" w:eastAsia="宋体" w:cs="宋体"/>
                <w:szCs w:val="21"/>
                <w:u w:val="single"/>
              </w:rPr>
              <w:t>40</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价格部分（满分</w:t>
            </w:r>
            <w:r>
              <w:rPr>
                <w:rFonts w:hint="eastAsia" w:ascii="宋体" w:hAnsi="宋体" w:eastAsia="宋体" w:cs="宋体"/>
                <w:b/>
                <w:szCs w:val="21"/>
                <w:u w:val="single"/>
              </w:rPr>
              <w:t>40</w:t>
            </w:r>
            <w:r>
              <w:rPr>
                <w:rFonts w:hint="eastAsia" w:ascii="宋体" w:hAnsi="宋体" w:eastAsia="宋体" w:cs="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评分因素</w:t>
            </w:r>
          </w:p>
        </w:tc>
        <w:tc>
          <w:tcPr>
            <w:tcW w:w="62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评标标准</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Cs w:val="21"/>
              </w:rPr>
            </w:pPr>
            <w:r>
              <w:rPr>
                <w:rFonts w:hint="eastAsia" w:ascii="宋体" w:hAnsi="宋体" w:eastAsia="宋体" w:cs="宋体"/>
                <w:szCs w:val="21"/>
              </w:rPr>
              <w:t>投标报价</w:t>
            </w:r>
          </w:p>
          <w:p>
            <w:pPr>
              <w:spacing w:line="360" w:lineRule="auto"/>
              <w:jc w:val="center"/>
              <w:rPr>
                <w:rFonts w:ascii="宋体" w:hAnsi="宋体" w:eastAsia="宋体" w:cs="宋体"/>
                <w:szCs w:val="21"/>
              </w:rPr>
            </w:pPr>
            <w:r>
              <w:rPr>
                <w:rFonts w:hint="eastAsia" w:ascii="宋体" w:hAnsi="宋体" w:eastAsia="宋体" w:cs="宋体"/>
                <w:szCs w:val="21"/>
              </w:rPr>
              <w:t>评分标准</w:t>
            </w:r>
          </w:p>
        </w:tc>
        <w:tc>
          <w:tcPr>
            <w:tcW w:w="624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宋体"/>
                <w:szCs w:val="21"/>
              </w:rPr>
            </w:pPr>
            <w:r>
              <w:rPr>
                <w:rFonts w:hint="eastAsia" w:ascii="宋体" w:hAnsi="宋体" w:eastAsia="宋体" w:cs="宋体"/>
                <w:szCs w:val="21"/>
              </w:rPr>
              <w:t>评标基准价：满足招标文件要求的有效投标报价中，最低的投标报价为评标基准价。</w:t>
            </w:r>
          </w:p>
          <w:p>
            <w:pPr>
              <w:spacing w:line="360" w:lineRule="auto"/>
              <w:rPr>
                <w:rFonts w:ascii="宋体" w:hAnsi="宋体" w:eastAsia="宋体" w:cs="宋体"/>
                <w:szCs w:val="21"/>
              </w:rPr>
            </w:pPr>
            <w:r>
              <w:rPr>
                <w:rFonts w:hint="eastAsia" w:ascii="宋体" w:hAnsi="宋体" w:eastAsia="宋体" w:cs="宋体"/>
                <w:szCs w:val="21"/>
              </w:rPr>
              <w:t>投标报价得分=（评标基准价/投标报价）×</w:t>
            </w:r>
            <w:r>
              <w:rPr>
                <w:rFonts w:hint="eastAsia" w:ascii="宋体" w:hAnsi="宋体" w:eastAsia="宋体" w:cs="宋体"/>
                <w:szCs w:val="21"/>
                <w:u w:val="single"/>
              </w:rPr>
              <w:t>40</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u w:val="single"/>
              </w:rPr>
              <w:t>40</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商务部分（满分</w:t>
            </w:r>
            <w:r>
              <w:rPr>
                <w:rFonts w:hint="eastAsia" w:ascii="宋体" w:hAnsi="宋体" w:eastAsia="宋体" w:cs="宋体"/>
                <w:b/>
                <w:szCs w:val="21"/>
                <w:u w:val="single"/>
              </w:rPr>
              <w:t>20</w:t>
            </w:r>
            <w:r>
              <w:rPr>
                <w:rFonts w:hint="eastAsia" w:ascii="宋体" w:hAnsi="宋体" w:eastAsia="宋体" w:cs="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评分因素</w:t>
            </w:r>
          </w:p>
        </w:tc>
        <w:tc>
          <w:tcPr>
            <w:tcW w:w="62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评标标准</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szCs w:val="21"/>
              </w:rPr>
            </w:pPr>
          </w:p>
          <w:p>
            <w:pPr>
              <w:spacing w:line="360" w:lineRule="exact"/>
              <w:jc w:val="center"/>
              <w:rPr>
                <w:rFonts w:ascii="宋体" w:hAnsi="宋体" w:eastAsia="宋体" w:cs="宋体"/>
                <w:szCs w:val="21"/>
              </w:rPr>
            </w:pPr>
          </w:p>
          <w:p>
            <w:pPr>
              <w:spacing w:line="360" w:lineRule="exact"/>
              <w:jc w:val="center"/>
              <w:rPr>
                <w:rFonts w:ascii="宋体" w:hAnsi="宋体" w:eastAsia="宋体" w:cs="宋体"/>
                <w:szCs w:val="21"/>
              </w:rPr>
            </w:pPr>
          </w:p>
          <w:p>
            <w:pPr>
              <w:spacing w:line="430" w:lineRule="exact"/>
              <w:rPr>
                <w:rFonts w:ascii="宋体" w:hAnsi="宋体" w:eastAsia="宋体" w:cs="宋体"/>
                <w:b/>
                <w:szCs w:val="21"/>
              </w:rPr>
            </w:pPr>
            <w:r>
              <w:rPr>
                <w:rFonts w:hint="eastAsia" w:ascii="宋体" w:hAnsi="宋体" w:eastAsia="宋体" w:cs="宋体"/>
                <w:b/>
                <w:szCs w:val="21"/>
              </w:rPr>
              <w:t>节约能源、保护环境政策加分</w:t>
            </w:r>
          </w:p>
          <w:p>
            <w:pPr>
              <w:spacing w:line="360" w:lineRule="exact"/>
              <w:jc w:val="center"/>
              <w:rPr>
                <w:rFonts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宋体" w:hAnsi="宋体" w:eastAsia="宋体" w:cs="宋体"/>
                <w:szCs w:val="21"/>
              </w:rPr>
            </w:pPr>
            <w:r>
              <w:rPr>
                <w:rFonts w:hint="eastAsia" w:ascii="宋体" w:hAnsi="宋体" w:eastAsia="宋体" w:cs="宋体"/>
                <w:szCs w:val="21"/>
              </w:rPr>
              <w:t>1、除政府强制采购的节能产品外，投标人所投其他产品属于“节能产品政府采购清单”优先采购产品，</w:t>
            </w:r>
            <w:r>
              <w:rPr>
                <w:rFonts w:hint="eastAsia" w:ascii="宋体" w:hAnsi="宋体" w:eastAsia="宋体" w:cs="宋体"/>
                <w:szCs w:val="21"/>
                <w:lang w:val="zh-CN"/>
              </w:rPr>
              <w:t>投标文件中须提供最新一期《节能产品政府采购清单》中产品所在页复印件加盖投标人公章。</w:t>
            </w:r>
            <w:r>
              <w:rPr>
                <w:rFonts w:hint="eastAsia" w:ascii="宋体" w:hAnsi="宋体" w:eastAsia="宋体" w:cs="宋体"/>
                <w:szCs w:val="21"/>
              </w:rPr>
              <w:t>每项0.5分，满分1分。</w:t>
            </w:r>
          </w:p>
          <w:p>
            <w:pPr>
              <w:spacing w:line="360" w:lineRule="auto"/>
              <w:jc w:val="left"/>
              <w:rPr>
                <w:rFonts w:ascii="宋体" w:hAnsi="宋体" w:eastAsia="宋体" w:cs="宋体"/>
                <w:szCs w:val="21"/>
              </w:rPr>
            </w:pPr>
            <w:r>
              <w:rPr>
                <w:rFonts w:hint="eastAsia" w:ascii="宋体" w:hAnsi="宋体" w:eastAsia="宋体" w:cs="宋体"/>
                <w:szCs w:val="21"/>
              </w:rPr>
              <w:t>2、投标人所投产品属于“环境标志产品政府采购清单”内产品，</w:t>
            </w:r>
            <w:r>
              <w:rPr>
                <w:rFonts w:hint="eastAsia" w:ascii="宋体" w:hAnsi="宋体" w:eastAsia="宋体" w:cs="宋体"/>
                <w:szCs w:val="21"/>
                <w:lang w:val="zh-CN"/>
              </w:rPr>
              <w:t>投标文件中须提供最新一期《环保产品政府采购清单》中产品所在页复印件加盖投标人公章。</w:t>
            </w:r>
            <w:r>
              <w:rPr>
                <w:rFonts w:hint="eastAsia" w:ascii="宋体" w:hAnsi="宋体" w:eastAsia="宋体" w:cs="宋体"/>
                <w:szCs w:val="21"/>
              </w:rPr>
              <w:t>每项0.5分，满分1分。</w:t>
            </w:r>
          </w:p>
          <w:p>
            <w:pPr>
              <w:spacing w:line="360" w:lineRule="auto"/>
              <w:rPr>
                <w:rFonts w:ascii="宋体" w:hAnsi="宋体" w:eastAsia="宋体" w:cs="宋体"/>
                <w:szCs w:val="21"/>
              </w:rPr>
            </w:pPr>
            <w:r>
              <w:rPr>
                <w:rFonts w:hint="eastAsia" w:ascii="宋体" w:hAnsi="宋体" w:eastAsia="宋体" w:cs="宋体"/>
                <w:b/>
                <w:szCs w:val="21"/>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ign w:val="center"/>
          </w:tcPr>
          <w:p>
            <w:pPr>
              <w:spacing w:line="430" w:lineRule="exact"/>
              <w:ind w:firstLine="422" w:firstLineChars="200"/>
              <w:rPr>
                <w:rFonts w:ascii="宋体" w:hAnsi="宋体" w:eastAsia="宋体" w:cs="宋体"/>
                <w:b/>
                <w:szCs w:val="21"/>
              </w:rPr>
            </w:pPr>
            <w:r>
              <w:rPr>
                <w:rFonts w:hint="eastAsia" w:ascii="宋体" w:hAnsi="宋体" w:eastAsia="宋体" w:cs="宋体"/>
                <w:b/>
                <w:szCs w:val="21"/>
              </w:rPr>
              <w:t xml:space="preserve"> 业绩</w:t>
            </w:r>
          </w:p>
          <w:p>
            <w:pPr>
              <w:spacing w:line="430" w:lineRule="exact"/>
              <w:ind w:firstLine="420" w:firstLineChars="200"/>
              <w:rPr>
                <w:rFonts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30" w:lineRule="exact"/>
              <w:rPr>
                <w:rFonts w:ascii="宋体" w:hAnsi="宋体" w:eastAsia="宋体" w:cs="宋体"/>
                <w:bCs/>
                <w:szCs w:val="21"/>
              </w:rPr>
            </w:pPr>
            <w:r>
              <w:rPr>
                <w:rFonts w:hint="eastAsia" w:ascii="宋体" w:hAnsi="宋体" w:eastAsia="宋体" w:cs="宋体"/>
                <w:szCs w:val="21"/>
              </w:rPr>
              <w:t>投标人2015年1月1日以来，具有类似项目业绩，合同及验收报告齐全且合同金额不低于本项目每包最高限价的，每提供一份得</w:t>
            </w:r>
            <w:r>
              <w:rPr>
                <w:rFonts w:ascii="宋体" w:hAnsi="宋体" w:eastAsia="宋体" w:cs="宋体"/>
                <w:szCs w:val="21"/>
              </w:rPr>
              <w:t>1</w:t>
            </w:r>
            <w:r>
              <w:rPr>
                <w:rFonts w:hint="eastAsia" w:ascii="宋体" w:hAnsi="宋体" w:eastAsia="宋体" w:cs="宋体"/>
                <w:szCs w:val="21"/>
              </w:rPr>
              <w:t>分，最多得4分，不提供者为0分。</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Cs w:val="21"/>
                <w:u w:val="single"/>
              </w:rPr>
            </w:pPr>
            <w:r>
              <w:rPr>
                <w:rFonts w:hint="eastAsia" w:ascii="宋体" w:hAnsi="宋体" w:eastAsia="宋体" w:cs="宋体"/>
                <w:szCs w:val="21"/>
                <w:u w:val="single"/>
              </w:rPr>
              <w:t>4</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szCs w:val="21"/>
              </w:rPr>
            </w:pPr>
            <w:r>
              <w:rPr>
                <w:rFonts w:hint="eastAsia" w:ascii="宋体" w:hAnsi="宋体" w:eastAsia="宋体" w:cs="宋体"/>
                <w:b/>
                <w:bCs/>
                <w:szCs w:val="21"/>
              </w:rPr>
              <w:t>综合实力</w:t>
            </w:r>
          </w:p>
        </w:tc>
        <w:tc>
          <w:tcPr>
            <w:tcW w:w="62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宋体" w:hAnsi="宋体" w:eastAsia="宋体" w:cs="宋体"/>
                <w:szCs w:val="21"/>
                <w:lang w:val="en-GB"/>
              </w:rPr>
            </w:pPr>
            <w:r>
              <w:rPr>
                <w:rFonts w:hint="eastAsia" w:ascii="宋体" w:hAnsi="宋体" w:eastAsia="宋体" w:cs="宋体"/>
                <w:szCs w:val="21"/>
                <w:lang w:val="en-GB"/>
              </w:rPr>
              <w:t>1、</w:t>
            </w:r>
            <w:r>
              <w:rPr>
                <w:rFonts w:hint="eastAsia" w:ascii="宋体" w:hAnsi="宋体" w:eastAsia="宋体" w:cs="宋体"/>
                <w:szCs w:val="21"/>
                <w:lang w:val="en-GB"/>
              </w:rPr>
              <w:tab/>
            </w:r>
            <w:r>
              <w:rPr>
                <w:rFonts w:hint="eastAsia" w:ascii="宋体" w:hAnsi="宋体" w:eastAsia="宋体" w:cs="宋体"/>
                <w:szCs w:val="21"/>
                <w:lang w:val="en-GB"/>
              </w:rPr>
              <w:t>生产厂家或投标人提供ISO9001质量管理体系认证证书、ISO13485医疗器械质量管理体系认证证书、</w:t>
            </w:r>
            <w:r>
              <w:rPr>
                <w:rFonts w:ascii="宋体" w:hAnsi="宋体" w:eastAsia="宋体" w:cs="宋体"/>
                <w:szCs w:val="21"/>
                <w:lang w:val="en-GB"/>
              </w:rPr>
              <w:t>ISO</w:t>
            </w:r>
            <w:r>
              <w:rPr>
                <w:rFonts w:hint="eastAsia" w:ascii="宋体" w:hAnsi="宋体" w:eastAsia="宋体" w:cs="宋体"/>
                <w:szCs w:val="21"/>
              </w:rPr>
              <w:t>1</w:t>
            </w:r>
            <w:r>
              <w:rPr>
                <w:rFonts w:ascii="宋体" w:hAnsi="宋体" w:eastAsia="宋体" w:cs="宋体"/>
                <w:szCs w:val="21"/>
                <w:lang w:val="en-GB"/>
              </w:rPr>
              <w:t>4001</w:t>
            </w:r>
            <w:r>
              <w:rPr>
                <w:rFonts w:hint="eastAsia" w:ascii="宋体" w:hAnsi="宋体" w:eastAsia="宋体" w:cs="宋体"/>
                <w:szCs w:val="21"/>
                <w:lang w:val="en-GB"/>
              </w:rPr>
              <w:t>环境体系认证证书、</w:t>
            </w:r>
            <w:r>
              <w:rPr>
                <w:rFonts w:ascii="宋体" w:hAnsi="宋体" w:eastAsia="宋体" w:cs="宋体"/>
                <w:szCs w:val="21"/>
                <w:lang w:val="en-GB"/>
              </w:rPr>
              <w:t>OHSAS1800</w:t>
            </w:r>
            <w:r>
              <w:rPr>
                <w:rFonts w:hint="eastAsia" w:ascii="宋体" w:hAnsi="宋体" w:eastAsia="宋体" w:cs="宋体"/>
                <w:szCs w:val="21"/>
              </w:rPr>
              <w:t>1</w:t>
            </w:r>
            <w:r>
              <w:rPr>
                <w:rFonts w:hint="eastAsia" w:ascii="宋体" w:hAnsi="宋体" w:eastAsia="宋体" w:cs="宋体"/>
                <w:szCs w:val="21"/>
                <w:lang w:val="en-GB"/>
              </w:rPr>
              <w:t>职业健康安全管理体系认证证书的，每提供一项得1分，满分</w:t>
            </w:r>
            <w:r>
              <w:rPr>
                <w:rFonts w:ascii="宋体" w:hAnsi="宋体" w:eastAsia="宋体" w:cs="宋体"/>
                <w:szCs w:val="21"/>
                <w:lang w:val="en-GB"/>
              </w:rPr>
              <w:t>4</w:t>
            </w:r>
            <w:r>
              <w:rPr>
                <w:rFonts w:hint="eastAsia" w:ascii="宋体" w:hAnsi="宋体" w:eastAsia="宋体" w:cs="宋体"/>
                <w:szCs w:val="21"/>
                <w:lang w:val="en-GB"/>
              </w:rPr>
              <w:t>分，不提供不得分。</w:t>
            </w:r>
          </w:p>
          <w:p>
            <w:pPr>
              <w:spacing w:line="360" w:lineRule="auto"/>
              <w:jc w:val="left"/>
              <w:rPr>
                <w:rFonts w:ascii="宋体" w:hAnsi="宋体" w:eastAsia="宋体" w:cs="宋体"/>
                <w:szCs w:val="21"/>
              </w:rPr>
            </w:pPr>
            <w:r>
              <w:rPr>
                <w:rFonts w:hint="eastAsia" w:ascii="宋体" w:hAnsi="宋体" w:eastAsia="宋体" w:cs="宋体"/>
                <w:szCs w:val="21"/>
                <w:lang w:val="en-GB"/>
              </w:rPr>
              <w:t>2、</w:t>
            </w:r>
            <w:r>
              <w:rPr>
                <w:rFonts w:hint="eastAsia" w:ascii="宋体" w:hAnsi="宋体" w:eastAsia="宋体" w:cs="宋体"/>
                <w:szCs w:val="21"/>
                <w:lang w:val="en-GB"/>
              </w:rPr>
              <w:tab/>
            </w:r>
            <w:r>
              <w:rPr>
                <w:rFonts w:hint="eastAsia" w:ascii="宋体" w:hAnsi="宋体" w:eastAsia="宋体" w:cs="宋体"/>
                <w:szCs w:val="21"/>
                <w:lang w:val="en-GB"/>
              </w:rPr>
              <w:t>投标所有产品通过CE认证，并提供资料满足得</w:t>
            </w:r>
            <w:r>
              <w:rPr>
                <w:rFonts w:hint="eastAsia" w:ascii="宋体" w:hAnsi="宋体" w:eastAsia="宋体" w:cs="宋体"/>
                <w:szCs w:val="21"/>
              </w:rPr>
              <w:t>1</w:t>
            </w:r>
            <w:r>
              <w:rPr>
                <w:rFonts w:hint="eastAsia" w:ascii="宋体" w:hAnsi="宋体" w:eastAsia="宋体" w:cs="宋体"/>
                <w:szCs w:val="21"/>
                <w:lang w:val="en-GB"/>
              </w:rPr>
              <w:t>分,不提供不得分。</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Cs w:val="21"/>
                <w:u w:val="single"/>
              </w:rPr>
            </w:pPr>
            <w:r>
              <w:rPr>
                <w:rFonts w:hint="eastAsia" w:ascii="宋体" w:hAnsi="宋体" w:eastAsia="宋体" w:cs="宋体"/>
                <w:szCs w:val="21"/>
              </w:rPr>
              <w:t>5</w:t>
            </w:r>
            <w:r>
              <w:rPr>
                <w:rFonts w:hint="eastAsia" w:ascii="宋体" w:hAnsi="宋体" w:eastAsia="宋体" w:cs="宋体"/>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ign w:val="center"/>
          </w:tcPr>
          <w:p>
            <w:pPr>
              <w:spacing w:line="430" w:lineRule="exact"/>
              <w:jc w:val="center"/>
              <w:rPr>
                <w:rFonts w:ascii="宋体" w:hAnsi="宋体" w:eastAsia="宋体" w:cs="宋体"/>
                <w:b/>
                <w:szCs w:val="21"/>
              </w:rPr>
            </w:pPr>
            <w:r>
              <w:rPr>
                <w:rFonts w:hint="eastAsia" w:ascii="宋体" w:hAnsi="宋体" w:eastAsia="宋体" w:cs="宋体"/>
                <w:b/>
                <w:szCs w:val="21"/>
              </w:rPr>
              <w:t>售后服务方案</w:t>
            </w:r>
          </w:p>
          <w:p>
            <w:pPr>
              <w:spacing w:line="430" w:lineRule="exact"/>
              <w:jc w:val="center"/>
              <w:rPr>
                <w:rFonts w:ascii="宋体" w:hAnsi="宋体" w:eastAsia="宋体" w:cs="宋体"/>
                <w:b/>
                <w:szCs w:val="21"/>
              </w:rPr>
            </w:pPr>
            <w:r>
              <w:rPr>
                <w:rFonts w:hint="eastAsia" w:ascii="宋体" w:hAnsi="宋体" w:eastAsia="宋体" w:cs="宋体"/>
                <w:b/>
                <w:szCs w:val="21"/>
              </w:rPr>
              <w:t>及承诺</w:t>
            </w:r>
          </w:p>
          <w:p>
            <w:pPr>
              <w:spacing w:line="430" w:lineRule="exact"/>
              <w:jc w:val="center"/>
              <w:rPr>
                <w:rFonts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宋体"/>
                <w:szCs w:val="21"/>
              </w:rPr>
            </w:pPr>
            <w:r>
              <w:rPr>
                <w:rFonts w:hint="eastAsia" w:ascii="宋体" w:hAnsi="宋体" w:eastAsia="宋体" w:cs="宋体"/>
                <w:szCs w:val="21"/>
              </w:rPr>
              <w:t>1、投标人提供的售后服务及现场技术支持方案的完整、可行、响应处理机制合理的得4分，有相关描述的得1分，不提供不得分。</w:t>
            </w:r>
          </w:p>
          <w:p>
            <w:pPr>
              <w:spacing w:line="360" w:lineRule="auto"/>
              <w:rPr>
                <w:rFonts w:ascii="宋体" w:hAnsi="宋体" w:eastAsia="宋体" w:cs="宋体"/>
                <w:szCs w:val="21"/>
              </w:rPr>
            </w:pPr>
            <w:r>
              <w:rPr>
                <w:rFonts w:hint="eastAsia" w:ascii="宋体" w:hAnsi="宋体" w:eastAsia="宋体" w:cs="宋体"/>
                <w:szCs w:val="21"/>
              </w:rPr>
              <w:t>2、投标人就如何做好后续服务保障工作提供一套优秀服务方案的得3分，有相关描述的得1分，不提供不得分。</w:t>
            </w:r>
          </w:p>
          <w:p>
            <w:pPr>
              <w:spacing w:line="360" w:lineRule="auto"/>
              <w:rPr>
                <w:rFonts w:ascii="宋体" w:hAnsi="宋体" w:eastAsia="宋体" w:cs="宋体"/>
                <w:szCs w:val="21"/>
              </w:rPr>
            </w:pPr>
            <w:r>
              <w:rPr>
                <w:rFonts w:hint="eastAsia" w:ascii="宋体" w:hAnsi="宋体" w:eastAsia="宋体" w:cs="宋体"/>
                <w:szCs w:val="21"/>
              </w:rPr>
              <w:t>3、投标人在项目实施完成后所承诺的责任、服务内容合理完整的得3分，有相关描述的得1分，不提供不得分。</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u w:val="single"/>
              </w:rPr>
              <w:t>10</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技术部分（满分</w:t>
            </w:r>
            <w:r>
              <w:rPr>
                <w:rFonts w:hint="eastAsia" w:ascii="宋体" w:hAnsi="宋体" w:eastAsia="宋体" w:cs="宋体"/>
                <w:b/>
                <w:szCs w:val="21"/>
                <w:u w:val="single"/>
              </w:rPr>
              <w:t>40</w:t>
            </w:r>
            <w:r>
              <w:rPr>
                <w:rFonts w:hint="eastAsia" w:ascii="宋体" w:hAnsi="宋体" w:eastAsia="宋体" w:cs="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评分因素</w:t>
            </w:r>
          </w:p>
        </w:tc>
        <w:tc>
          <w:tcPr>
            <w:tcW w:w="62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评标标准</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b/>
                <w:szCs w:val="21"/>
              </w:rPr>
              <w:t>投标文件的规范响应程度</w:t>
            </w:r>
          </w:p>
          <w:p>
            <w:pPr>
              <w:jc w:val="center"/>
              <w:rPr>
                <w:rFonts w:ascii="宋体" w:hAnsi="宋体" w:eastAsia="宋体" w:cs="宋体"/>
                <w:b/>
                <w:szCs w:val="21"/>
              </w:rPr>
            </w:pPr>
          </w:p>
        </w:tc>
        <w:tc>
          <w:tcPr>
            <w:tcW w:w="624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b/>
                <w:szCs w:val="21"/>
              </w:rPr>
            </w:pPr>
            <w:r>
              <w:rPr>
                <w:rFonts w:hint="eastAsia" w:ascii="宋体" w:hAnsi="宋体" w:eastAsia="宋体" w:cs="Courier New"/>
                <w:bCs/>
                <w:szCs w:val="21"/>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szCs w:val="21"/>
                <w:u w:val="single"/>
              </w:rPr>
              <w:t>1</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b/>
                <w:szCs w:val="21"/>
              </w:rPr>
            </w:pPr>
          </w:p>
        </w:tc>
        <w:tc>
          <w:tcPr>
            <w:tcW w:w="6241"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b/>
                <w:szCs w:val="21"/>
              </w:rPr>
            </w:pPr>
            <w:r>
              <w:rPr>
                <w:rFonts w:hint="eastAsia" w:ascii="宋体" w:hAnsi="宋体" w:eastAsia="宋体" w:cs="Courier New"/>
                <w:bCs/>
                <w:szCs w:val="21"/>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szCs w:val="21"/>
                <w:u w:val="single"/>
              </w:rPr>
              <w:t>1</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b/>
                <w:szCs w:val="21"/>
              </w:rPr>
            </w:pPr>
          </w:p>
        </w:tc>
        <w:tc>
          <w:tcPr>
            <w:tcW w:w="624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宋体"/>
                <w:szCs w:val="21"/>
              </w:rPr>
            </w:pPr>
            <w:r>
              <w:rPr>
                <w:rFonts w:hint="eastAsia" w:ascii="宋体" w:hAnsi="宋体" w:eastAsia="宋体" w:cs="宋体"/>
                <w:szCs w:val="21"/>
              </w:rPr>
              <w:t>①未实质性响应招标文件要求的视为无效投标。</w:t>
            </w:r>
          </w:p>
          <w:p>
            <w:pPr>
              <w:spacing w:line="360" w:lineRule="exact"/>
              <w:rPr>
                <w:rFonts w:ascii="宋体" w:hAnsi="宋体" w:eastAsia="宋体" w:cs="宋体"/>
                <w:szCs w:val="21"/>
              </w:rPr>
            </w:pPr>
            <w:r>
              <w:rPr>
                <w:rFonts w:hint="eastAsia" w:ascii="宋体" w:hAnsi="宋体" w:eastAsia="宋体" w:cs="宋体"/>
                <w:szCs w:val="21"/>
              </w:rPr>
              <w:t>②根据投标人对所投产品配置的成熟性、稳定性、可维修性及产品性能与配置等情况，基本全部满足的得20分。</w:t>
            </w:r>
          </w:p>
          <w:p>
            <w:pPr>
              <w:spacing w:line="360" w:lineRule="exact"/>
              <w:rPr>
                <w:rFonts w:ascii="宋体" w:hAnsi="宋体" w:eastAsia="宋体" w:cs="宋体"/>
                <w:b/>
                <w:szCs w:val="21"/>
              </w:rPr>
            </w:pPr>
            <w:r>
              <w:rPr>
                <w:rFonts w:hint="eastAsia" w:ascii="宋体" w:hAnsi="宋体" w:eastAsia="宋体" w:cs="宋体"/>
                <w:szCs w:val="21"/>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2分，最多加18分（仅进行了简单概况的或不能完整提供有效证明文件的不得分）。满分38分。</w:t>
            </w:r>
          </w:p>
        </w:tc>
        <w:tc>
          <w:tcPr>
            <w:tcW w:w="9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szCs w:val="21"/>
              </w:rPr>
            </w:pPr>
            <w:r>
              <w:rPr>
                <w:rFonts w:hint="eastAsia" w:ascii="宋体" w:hAnsi="宋体" w:eastAsia="宋体" w:cs="宋体"/>
                <w:szCs w:val="21"/>
              </w:rPr>
              <w:t>38分</w:t>
            </w: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spacing w:line="360" w:lineRule="auto"/>
        <w:ind w:firstLine="482" w:firstLineChars="200"/>
        <w:rPr>
          <w:rFonts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非联合体投标人</w:t>
            </w:r>
          </w:p>
          <w:p>
            <w:pPr>
              <w:jc w:val="center"/>
              <w:rPr>
                <w:rFonts w:ascii="宋体" w:hAnsi="宋体"/>
                <w:b/>
                <w:sz w:val="24"/>
                <w:szCs w:val="24"/>
                <w:lang w:val="en-GB"/>
              </w:rPr>
            </w:pPr>
            <w:r>
              <w:rPr>
                <w:rFonts w:hint="eastAsia" w:ascii="宋体" w:hAnsi="宋体"/>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hint="eastAsia" w:ascii="宋体" w:hAnsi="宋体"/>
                <w:sz w:val="24"/>
                <w:szCs w:val="24"/>
                <w:lang w:val="en-GB"/>
              </w:rPr>
              <w:t>×</w:t>
            </w:r>
            <w:r>
              <w:rPr>
                <w:rFonts w:hint="eastAsia"/>
                <w:sz w:val="24"/>
                <w:szCs w:val="24"/>
                <w:lang w:val="en-GB"/>
              </w:rPr>
              <w:t>6%</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u w:val="single"/>
              </w:rPr>
            </w:pPr>
            <w:r>
              <w:rPr>
                <w:rFonts w:hint="eastAsia" w:ascii="宋体" w:hAnsi="宋体"/>
                <w:sz w:val="24"/>
                <w:szCs w:val="24"/>
                <w:lang w:val="en-GB"/>
              </w:rPr>
              <w:t>评标价格＝投标报价×</w:t>
            </w:r>
            <w:r>
              <w:rPr>
                <w:rFonts w:hint="eastAsia" w:ascii="宋体" w:hAnsi="宋体"/>
                <w:sz w:val="24"/>
                <w:szCs w:val="24"/>
              </w:rPr>
              <w:t>(1-</w:t>
            </w:r>
            <w:r>
              <w:rPr>
                <w:rFonts w:ascii="宋体" w:hAnsi="宋体"/>
                <w:sz w:val="24"/>
                <w:szCs w:val="24"/>
                <w:u w:val="single"/>
              </w:rPr>
              <w:t>2</w:t>
            </w:r>
            <w:r>
              <w:rPr>
                <w:rFonts w:hint="eastAsia" w:ascii="宋体" w:hAnsi="宋体"/>
                <w:sz w:val="24"/>
                <w:szCs w:val="24"/>
                <w:u w:val="single"/>
              </w:rPr>
              <w:t>%)</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4"/>
        <w:spacing w:line="360" w:lineRule="auto"/>
        <w:contextualSpacing/>
        <w:jc w:val="center"/>
        <w:rPr>
          <w:rFonts w:ascii="宋体" w:hAnsi="宋体" w:cs="宋体"/>
          <w:b/>
          <w:kern w:val="0"/>
          <w:sz w:val="36"/>
          <w:szCs w:val="36"/>
        </w:rPr>
      </w:pPr>
      <w:r>
        <w:rPr>
          <w:rFonts w:hint="eastAsia" w:cs="宋体" w:asciiTheme="majorEastAsia" w:hAnsiTheme="majorEastAsia" w:eastAsiaTheme="majorEastAsia"/>
          <w:b/>
          <w:kern w:val="0"/>
          <w:sz w:val="36"/>
          <w:szCs w:val="36"/>
        </w:rPr>
        <w:t>第七章合同条款及格式</w:t>
      </w:r>
      <w:r>
        <w:rPr>
          <w:rFonts w:hint="eastAsia" w:cs="宋体" w:asciiTheme="majorEastAsia" w:hAnsiTheme="majorEastAsia" w:eastAsiaTheme="majorEastAsia"/>
          <w:b/>
          <w:kern w:val="0"/>
          <w:sz w:val="36"/>
          <w:szCs w:val="36"/>
        </w:rPr>
        <w:br w:type="textWrapping"/>
      </w:r>
      <w:r>
        <w:rPr>
          <w:rFonts w:hint="eastAsia" w:ascii="宋体" w:hAnsi="宋体" w:cs="宋体"/>
          <w:b/>
          <w:kern w:val="0"/>
          <w:sz w:val="36"/>
          <w:szCs w:val="36"/>
        </w:rPr>
        <w:t>（一）合同一般条款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14"/>
        <w:spacing w:line="360" w:lineRule="auto"/>
        <w:contextualSpacing/>
        <w:rPr>
          <w:rFonts w:ascii="宋体" w:hAnsi="宋体" w:cs="宋体"/>
          <w:b/>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合同书 （参考样本）</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合同编号：</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供方：需方：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供、需双方根据年月日招标人签发的中标通知书和招投标文件，并经双方协商一致，在平等互利的基础上，达成以下合同条款：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3"/>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四、交货时间、地点、方式：年月日前，供方负责将货物按需方规定的地点交货、安装、调试完毕，并具备验收条件。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九、结算方式：设设备安装完成经验收合格后付总价的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税务登记证号：签定时间：</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r>
        <w:rPr>
          <w:rFonts w:hint="eastAsia" w:cs="宋体" w:asciiTheme="majorEastAsia" w:hAnsiTheme="majorEastAsia" w:eastAsiaTheme="majorEastAsia"/>
          <w:b/>
          <w:kern w:val="0"/>
          <w:sz w:val="36"/>
          <w:szCs w:val="36"/>
        </w:rPr>
        <w:br w:type="textWrapping"/>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3" w:name="_Toc186274126"/>
      <w:bookmarkStart w:id="4" w:name="_Toc184023138"/>
      <w:bookmarkStart w:id="5" w:name="_Toc174185203"/>
      <w:r>
        <w:rPr>
          <w:rFonts w:hint="eastAsia" w:cs="黑体" w:asciiTheme="minorEastAsia" w:hAnsiTheme="minorEastAsia" w:eastAsiaTheme="minorEastAsia"/>
          <w:color w:val="auto"/>
          <w:kern w:val="2"/>
          <w:sz w:val="36"/>
          <w:szCs w:val="36"/>
          <w:lang w:val="zh-CN"/>
        </w:rPr>
        <w:t>一、投标人应答索引表</w:t>
      </w:r>
      <w:bookmarkEnd w:id="3"/>
      <w:bookmarkEnd w:id="4"/>
      <w:bookmarkEnd w:id="5"/>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4"/>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ascii="宋体" w:hAnsi="宋体"/>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（采购人或采购代理机构）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_（项目名称、招标编号）采购的招标公告及投标邀请，_______（姓名和职务）被正式授权并代表投标人（投标人名称、地址）提交。</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我方确认收到贵方提供的（项目名称、招标编号）招标文件的全部内容。</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Cs w:val="24"/>
        </w:rPr>
      </w:pPr>
    </w:p>
    <w:p>
      <w:pPr>
        <w:pStyle w:val="14"/>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hint="eastAsia" w:asciiTheme="majorEastAsia" w:hAnsiTheme="majorEastAsia" w:eastAsiaTheme="majorEastAsia"/>
          <w:b/>
          <w:bCs/>
          <w:sz w:val="36"/>
          <w:szCs w:val="36"/>
        </w:rPr>
      </w:pP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3.2 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41"/>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41"/>
        <w:spacing w:line="480" w:lineRule="auto"/>
        <w:ind w:firstLine="540" w:firstLineChars="225"/>
        <w:jc w:val="left"/>
        <w:rPr>
          <w:rFonts w:asciiTheme="minorEastAsia" w:hAnsiTheme="minorEastAsia"/>
          <w:szCs w:val="24"/>
        </w:rPr>
      </w:pPr>
    </w:p>
    <w:p>
      <w:pPr>
        <w:pStyle w:val="41"/>
        <w:spacing w:line="480" w:lineRule="auto"/>
        <w:ind w:firstLine="540" w:firstLineChars="225"/>
        <w:jc w:val="left"/>
        <w:rPr>
          <w:rFonts w:asciiTheme="minorEastAsia" w:hAnsiTheme="minorEastAsia"/>
          <w:szCs w:val="24"/>
        </w:rPr>
      </w:pPr>
    </w:p>
    <w:p>
      <w:pPr>
        <w:pStyle w:val="41"/>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41"/>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44"/>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43"/>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6" w:name="_资格证明文件"/>
            <w:bookmarkEnd w:id="6"/>
            <w:bookmarkStart w:id="7" w:name="_Toc364329026"/>
            <w:r>
              <w:rPr>
                <w:rFonts w:hint="eastAsia" w:asciiTheme="minorEastAsia" w:hAnsiTheme="minorEastAsia"/>
                <w:sz w:val="24"/>
                <w:szCs w:val="24"/>
              </w:rPr>
              <w:t>法定代表人授权代表身份证（正面）</w:t>
            </w:r>
            <w:bookmarkEnd w:id="7"/>
          </w:p>
        </w:tc>
        <w:tc>
          <w:tcPr>
            <w:tcW w:w="4492" w:type="dxa"/>
            <w:gridSpan w:val="2"/>
            <w:vAlign w:val="center"/>
          </w:tcPr>
          <w:p>
            <w:pPr>
              <w:jc w:val="center"/>
              <w:rPr>
                <w:rFonts w:asciiTheme="minorEastAsia" w:hAnsiTheme="minorEastAsia"/>
                <w:sz w:val="24"/>
                <w:szCs w:val="24"/>
              </w:rPr>
            </w:pPr>
            <w:bookmarkStart w:id="8" w:name="_Toc364329027"/>
            <w:r>
              <w:rPr>
                <w:rFonts w:hint="eastAsia" w:asciiTheme="minorEastAsia" w:hAnsiTheme="minorEastAsia"/>
                <w:sz w:val="24"/>
                <w:szCs w:val="24"/>
              </w:rPr>
              <w:t>法定代表人授权代表身份证（反面）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3"/>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jc w:val="center"/>
        <w:rPr>
          <w:rFonts w:ascii="宋体" w:hAnsi="宋体"/>
          <w:b/>
          <w:bCs/>
          <w:sz w:val="36"/>
          <w:szCs w:val="36"/>
        </w:rPr>
      </w:pPr>
    </w:p>
    <w:p>
      <w:pPr>
        <w:jc w:val="center"/>
        <w:rPr>
          <w:rFonts w:ascii="宋体" w:hAnsi="宋体"/>
          <w:b/>
          <w:bCs/>
          <w:sz w:val="36"/>
          <w:szCs w:val="36"/>
        </w:rPr>
      </w:pPr>
      <w:r>
        <w:rPr>
          <w:rFonts w:hint="eastAsia" w:ascii="宋体" w:hAnsi="宋体"/>
          <w:b/>
          <w:bCs/>
          <w:sz w:val="36"/>
          <w:szCs w:val="36"/>
        </w:rPr>
        <w:t>4.6“节能产品政府采购清单”强制节能产品情况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br w:type="page"/>
      </w:r>
    </w:p>
    <w:p>
      <w:pPr>
        <w:spacing w:line="360" w:lineRule="auto"/>
        <w:jc w:val="center"/>
        <w:rPr>
          <w:rFonts w:ascii="宋体" w:hAnsi="宋体"/>
          <w:b/>
          <w:bCs/>
          <w:sz w:val="36"/>
          <w:szCs w:val="36"/>
        </w:rPr>
      </w:pPr>
      <w:r>
        <w:rPr>
          <w:rFonts w:hint="eastAsia" w:ascii="宋体" w:hAnsi="宋体"/>
          <w:b/>
          <w:bCs/>
          <w:sz w:val="36"/>
          <w:szCs w:val="36"/>
        </w:rPr>
        <w:t>4.7 “节能产品政府采购清单”优先采购产品情况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4.8 “环境标志产品政府采购清单”优先采购产品情况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4.9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9" w:name="OLE_LINK14"/>
      <w:bookmarkStart w:id="10" w:name="OLE_LINK13"/>
      <w:r>
        <w:rPr>
          <w:rFonts w:hint="eastAsia" w:ascii="宋体" w:hAnsi="宋体"/>
          <w:b/>
          <w:bCs/>
          <w:sz w:val="36"/>
          <w:szCs w:val="36"/>
        </w:rPr>
        <w:t>4.10 残疾人福利性单位声明函</w:t>
      </w:r>
    </w:p>
    <w:bookmarkEnd w:id="9"/>
    <w:bookmarkEnd w:id="10"/>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4.11 所投产品符合国家强制性要求承诺函 </w:t>
      </w:r>
    </w:p>
    <w:p>
      <w:pPr>
        <w:spacing w:line="360" w:lineRule="auto"/>
        <w:jc w:val="center"/>
        <w:rPr>
          <w:rFonts w:ascii="宋体" w:hAns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
    <w:altName w:val="Arial"/>
    <w:panose1 w:val="00000000000000000000"/>
    <w:charset w:val="00"/>
    <w:family w:val="swiss"/>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2ABBE"/>
    <w:multiLevelType w:val="singleLevel"/>
    <w:tmpl w:val="AB92ABBE"/>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50"/>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5"/>
  </w:num>
  <w:num w:numId="4">
    <w:abstractNumId w:val="14"/>
  </w:num>
  <w:num w:numId="5">
    <w:abstractNumId w:val="0"/>
  </w:num>
  <w:num w:numId="6">
    <w:abstractNumId w:val="8"/>
  </w:num>
  <w:num w:numId="7">
    <w:abstractNumId w:val="16"/>
  </w:num>
  <w:num w:numId="8">
    <w:abstractNumId w:val="17"/>
  </w:num>
  <w:num w:numId="9">
    <w:abstractNumId w:val="12"/>
  </w:num>
  <w:num w:numId="10">
    <w:abstractNumId w:val="9"/>
  </w:num>
  <w:num w:numId="11">
    <w:abstractNumId w:val="5"/>
  </w:num>
  <w:num w:numId="12">
    <w:abstractNumId w:val="6"/>
  </w:num>
  <w:num w:numId="13">
    <w:abstractNumId w:val="19"/>
  </w:num>
  <w:num w:numId="14">
    <w:abstractNumId w:val="11"/>
  </w:num>
  <w:num w:numId="15">
    <w:abstractNumId w:val="18"/>
  </w:num>
  <w:num w:numId="16">
    <w:abstractNumId w:val="4"/>
  </w:num>
  <w:num w:numId="17">
    <w:abstractNumId w:val="7"/>
  </w:num>
  <w:num w:numId="18">
    <w:abstractNumId w:val="13"/>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E678E"/>
    <w:rsid w:val="00002C4C"/>
    <w:rsid w:val="00013791"/>
    <w:rsid w:val="000954CE"/>
    <w:rsid w:val="000B201C"/>
    <w:rsid w:val="000F40BE"/>
    <w:rsid w:val="000F58D4"/>
    <w:rsid w:val="00127B28"/>
    <w:rsid w:val="00156D2D"/>
    <w:rsid w:val="00160D27"/>
    <w:rsid w:val="001C3E6D"/>
    <w:rsid w:val="001F0E31"/>
    <w:rsid w:val="002009A3"/>
    <w:rsid w:val="00201BCA"/>
    <w:rsid w:val="00215B36"/>
    <w:rsid w:val="00220AD7"/>
    <w:rsid w:val="00227E3C"/>
    <w:rsid w:val="00256AD6"/>
    <w:rsid w:val="0026689C"/>
    <w:rsid w:val="00282D4F"/>
    <w:rsid w:val="002A39A2"/>
    <w:rsid w:val="002A7EAE"/>
    <w:rsid w:val="002C1175"/>
    <w:rsid w:val="002E629E"/>
    <w:rsid w:val="002F21EF"/>
    <w:rsid w:val="00313B12"/>
    <w:rsid w:val="003337FB"/>
    <w:rsid w:val="00357684"/>
    <w:rsid w:val="00363726"/>
    <w:rsid w:val="00366CB6"/>
    <w:rsid w:val="00397A66"/>
    <w:rsid w:val="003C1CEA"/>
    <w:rsid w:val="003E142B"/>
    <w:rsid w:val="00445AEF"/>
    <w:rsid w:val="00450C1D"/>
    <w:rsid w:val="0045590A"/>
    <w:rsid w:val="00460A21"/>
    <w:rsid w:val="004702F1"/>
    <w:rsid w:val="00476919"/>
    <w:rsid w:val="00496923"/>
    <w:rsid w:val="004A4CB6"/>
    <w:rsid w:val="004D15DE"/>
    <w:rsid w:val="004E1D9C"/>
    <w:rsid w:val="00505787"/>
    <w:rsid w:val="0051397E"/>
    <w:rsid w:val="00526F30"/>
    <w:rsid w:val="0057038A"/>
    <w:rsid w:val="005A1FB4"/>
    <w:rsid w:val="005B2AFB"/>
    <w:rsid w:val="005E646F"/>
    <w:rsid w:val="006323E6"/>
    <w:rsid w:val="00636AAD"/>
    <w:rsid w:val="00653EDC"/>
    <w:rsid w:val="00675CD3"/>
    <w:rsid w:val="00685B99"/>
    <w:rsid w:val="00694DB2"/>
    <w:rsid w:val="006D00A6"/>
    <w:rsid w:val="006D5B26"/>
    <w:rsid w:val="006D6672"/>
    <w:rsid w:val="006E678E"/>
    <w:rsid w:val="006F1C15"/>
    <w:rsid w:val="007054C2"/>
    <w:rsid w:val="00713175"/>
    <w:rsid w:val="00713536"/>
    <w:rsid w:val="007372A9"/>
    <w:rsid w:val="0076324F"/>
    <w:rsid w:val="0078154E"/>
    <w:rsid w:val="00791F62"/>
    <w:rsid w:val="007D329B"/>
    <w:rsid w:val="007D3388"/>
    <w:rsid w:val="007D408B"/>
    <w:rsid w:val="0080321E"/>
    <w:rsid w:val="00820B0A"/>
    <w:rsid w:val="008570DB"/>
    <w:rsid w:val="00885877"/>
    <w:rsid w:val="008B3AF4"/>
    <w:rsid w:val="008D07A8"/>
    <w:rsid w:val="00933EBF"/>
    <w:rsid w:val="009375C3"/>
    <w:rsid w:val="009434C1"/>
    <w:rsid w:val="0097065A"/>
    <w:rsid w:val="009C12AB"/>
    <w:rsid w:val="009D27F1"/>
    <w:rsid w:val="009E1D0A"/>
    <w:rsid w:val="009E45AC"/>
    <w:rsid w:val="00A3752F"/>
    <w:rsid w:val="00A4670A"/>
    <w:rsid w:val="00A57254"/>
    <w:rsid w:val="00A85BE2"/>
    <w:rsid w:val="00AA234D"/>
    <w:rsid w:val="00AC680B"/>
    <w:rsid w:val="00AD60E2"/>
    <w:rsid w:val="00AE5B75"/>
    <w:rsid w:val="00AF1361"/>
    <w:rsid w:val="00AF2871"/>
    <w:rsid w:val="00B07A0D"/>
    <w:rsid w:val="00B11FAB"/>
    <w:rsid w:val="00B12429"/>
    <w:rsid w:val="00B13EE0"/>
    <w:rsid w:val="00B55EE9"/>
    <w:rsid w:val="00BB182C"/>
    <w:rsid w:val="00BB2010"/>
    <w:rsid w:val="00BF615B"/>
    <w:rsid w:val="00BF7BB6"/>
    <w:rsid w:val="00C118B0"/>
    <w:rsid w:val="00C430DA"/>
    <w:rsid w:val="00CA48FB"/>
    <w:rsid w:val="00CD277F"/>
    <w:rsid w:val="00CD3054"/>
    <w:rsid w:val="00CD47B7"/>
    <w:rsid w:val="00CE38EA"/>
    <w:rsid w:val="00D02F1F"/>
    <w:rsid w:val="00D371DB"/>
    <w:rsid w:val="00D41583"/>
    <w:rsid w:val="00D53665"/>
    <w:rsid w:val="00D81A59"/>
    <w:rsid w:val="00D86948"/>
    <w:rsid w:val="00DA749F"/>
    <w:rsid w:val="00DC0731"/>
    <w:rsid w:val="00DD7C56"/>
    <w:rsid w:val="00DE19DF"/>
    <w:rsid w:val="00DE647B"/>
    <w:rsid w:val="00E12F5D"/>
    <w:rsid w:val="00E31FBE"/>
    <w:rsid w:val="00E84EA0"/>
    <w:rsid w:val="00EA2836"/>
    <w:rsid w:val="00EB7564"/>
    <w:rsid w:val="00EC1AE2"/>
    <w:rsid w:val="00ED546F"/>
    <w:rsid w:val="00F22003"/>
    <w:rsid w:val="00F66320"/>
    <w:rsid w:val="00F71CA7"/>
    <w:rsid w:val="00FC40F1"/>
    <w:rsid w:val="00FD461E"/>
    <w:rsid w:val="00FF23B7"/>
    <w:rsid w:val="00FF7171"/>
    <w:rsid w:val="01382ADE"/>
    <w:rsid w:val="01924093"/>
    <w:rsid w:val="02144E52"/>
    <w:rsid w:val="02DA099F"/>
    <w:rsid w:val="02EC4B7B"/>
    <w:rsid w:val="03314117"/>
    <w:rsid w:val="03BF7AB0"/>
    <w:rsid w:val="03CC4C4A"/>
    <w:rsid w:val="046D0214"/>
    <w:rsid w:val="04764B88"/>
    <w:rsid w:val="04844A4D"/>
    <w:rsid w:val="049C336A"/>
    <w:rsid w:val="05851304"/>
    <w:rsid w:val="05A66782"/>
    <w:rsid w:val="06032CF4"/>
    <w:rsid w:val="062A2B95"/>
    <w:rsid w:val="06473CC7"/>
    <w:rsid w:val="06904873"/>
    <w:rsid w:val="07174AA9"/>
    <w:rsid w:val="07FA5196"/>
    <w:rsid w:val="08A54B31"/>
    <w:rsid w:val="0A412642"/>
    <w:rsid w:val="0A7C7CD1"/>
    <w:rsid w:val="0DA43051"/>
    <w:rsid w:val="0E320299"/>
    <w:rsid w:val="0E77567F"/>
    <w:rsid w:val="0E8B3EBD"/>
    <w:rsid w:val="0F1974C2"/>
    <w:rsid w:val="0F4C353A"/>
    <w:rsid w:val="0F7B78F7"/>
    <w:rsid w:val="0FD55139"/>
    <w:rsid w:val="1007750D"/>
    <w:rsid w:val="101F07CA"/>
    <w:rsid w:val="10EB08FA"/>
    <w:rsid w:val="10ED4AFF"/>
    <w:rsid w:val="111E0661"/>
    <w:rsid w:val="11A54A5E"/>
    <w:rsid w:val="12383299"/>
    <w:rsid w:val="12444434"/>
    <w:rsid w:val="12633776"/>
    <w:rsid w:val="13365917"/>
    <w:rsid w:val="143D23BB"/>
    <w:rsid w:val="144016B6"/>
    <w:rsid w:val="14AF492C"/>
    <w:rsid w:val="14BF58CA"/>
    <w:rsid w:val="151E6543"/>
    <w:rsid w:val="157107C8"/>
    <w:rsid w:val="15F11FBE"/>
    <w:rsid w:val="16120009"/>
    <w:rsid w:val="167102DB"/>
    <w:rsid w:val="172D0BA2"/>
    <w:rsid w:val="18165D0C"/>
    <w:rsid w:val="181929D7"/>
    <w:rsid w:val="18274E5F"/>
    <w:rsid w:val="18B02979"/>
    <w:rsid w:val="18F86225"/>
    <w:rsid w:val="190E52D1"/>
    <w:rsid w:val="197E7B14"/>
    <w:rsid w:val="19AE47E0"/>
    <w:rsid w:val="19D73C2E"/>
    <w:rsid w:val="1AEC0950"/>
    <w:rsid w:val="1AF22BAA"/>
    <w:rsid w:val="1AF9052E"/>
    <w:rsid w:val="1B5C7908"/>
    <w:rsid w:val="1BAF271B"/>
    <w:rsid w:val="1E01467A"/>
    <w:rsid w:val="1E1D6FF7"/>
    <w:rsid w:val="1FA14E3B"/>
    <w:rsid w:val="1FC121F0"/>
    <w:rsid w:val="21014C5D"/>
    <w:rsid w:val="21671591"/>
    <w:rsid w:val="21B26B3F"/>
    <w:rsid w:val="2225104E"/>
    <w:rsid w:val="22260C97"/>
    <w:rsid w:val="22641426"/>
    <w:rsid w:val="23440939"/>
    <w:rsid w:val="237350F3"/>
    <w:rsid w:val="23B63120"/>
    <w:rsid w:val="23C04A76"/>
    <w:rsid w:val="253F5154"/>
    <w:rsid w:val="2550061E"/>
    <w:rsid w:val="257768D2"/>
    <w:rsid w:val="25B142AB"/>
    <w:rsid w:val="25CB72A0"/>
    <w:rsid w:val="25F05DC7"/>
    <w:rsid w:val="27EB34A5"/>
    <w:rsid w:val="28F025A3"/>
    <w:rsid w:val="29827945"/>
    <w:rsid w:val="2A1D6C96"/>
    <w:rsid w:val="2A622918"/>
    <w:rsid w:val="2B955B97"/>
    <w:rsid w:val="2D79511A"/>
    <w:rsid w:val="2F1B757B"/>
    <w:rsid w:val="2F2E6045"/>
    <w:rsid w:val="2F652AF5"/>
    <w:rsid w:val="2F693B27"/>
    <w:rsid w:val="303456C6"/>
    <w:rsid w:val="304460C7"/>
    <w:rsid w:val="30ED3EB7"/>
    <w:rsid w:val="31001BFC"/>
    <w:rsid w:val="312C3F38"/>
    <w:rsid w:val="32C361F8"/>
    <w:rsid w:val="33C24A64"/>
    <w:rsid w:val="3419121C"/>
    <w:rsid w:val="34501561"/>
    <w:rsid w:val="34A2230C"/>
    <w:rsid w:val="34C8683A"/>
    <w:rsid w:val="34D660FC"/>
    <w:rsid w:val="35105F6B"/>
    <w:rsid w:val="35EE590E"/>
    <w:rsid w:val="360C7BA3"/>
    <w:rsid w:val="36712AB2"/>
    <w:rsid w:val="36977DC0"/>
    <w:rsid w:val="38392496"/>
    <w:rsid w:val="3995744B"/>
    <w:rsid w:val="39CA7A84"/>
    <w:rsid w:val="3A567318"/>
    <w:rsid w:val="3A5D79B2"/>
    <w:rsid w:val="3B6A0362"/>
    <w:rsid w:val="3B806CE5"/>
    <w:rsid w:val="3BBC644A"/>
    <w:rsid w:val="3BEF5D50"/>
    <w:rsid w:val="3CA11BEC"/>
    <w:rsid w:val="3CB712D2"/>
    <w:rsid w:val="3CDB25D6"/>
    <w:rsid w:val="3CDD2C48"/>
    <w:rsid w:val="3CF72BCF"/>
    <w:rsid w:val="3DE9770A"/>
    <w:rsid w:val="3E0D6724"/>
    <w:rsid w:val="3F5E1050"/>
    <w:rsid w:val="40545EC1"/>
    <w:rsid w:val="405D0B4F"/>
    <w:rsid w:val="40D520C7"/>
    <w:rsid w:val="418F1381"/>
    <w:rsid w:val="436D082F"/>
    <w:rsid w:val="43A12D70"/>
    <w:rsid w:val="442C5709"/>
    <w:rsid w:val="44484B3D"/>
    <w:rsid w:val="44645D71"/>
    <w:rsid w:val="44813CAF"/>
    <w:rsid w:val="44D06250"/>
    <w:rsid w:val="450B2124"/>
    <w:rsid w:val="45C64FA4"/>
    <w:rsid w:val="46433D37"/>
    <w:rsid w:val="46CC5B0B"/>
    <w:rsid w:val="47535AF9"/>
    <w:rsid w:val="479F493E"/>
    <w:rsid w:val="47AA72D9"/>
    <w:rsid w:val="47E86902"/>
    <w:rsid w:val="482070FF"/>
    <w:rsid w:val="48FD2BFD"/>
    <w:rsid w:val="49810E90"/>
    <w:rsid w:val="4A2A2CCB"/>
    <w:rsid w:val="4ADE353A"/>
    <w:rsid w:val="4B570E56"/>
    <w:rsid w:val="4BCB712A"/>
    <w:rsid w:val="4BEE7609"/>
    <w:rsid w:val="4C554AB2"/>
    <w:rsid w:val="4C7122E0"/>
    <w:rsid w:val="4C7E0936"/>
    <w:rsid w:val="4EB45F50"/>
    <w:rsid w:val="4F146E0B"/>
    <w:rsid w:val="4F152AD5"/>
    <w:rsid w:val="4F3B1AD7"/>
    <w:rsid w:val="4FE91DC4"/>
    <w:rsid w:val="505D42CC"/>
    <w:rsid w:val="50775C50"/>
    <w:rsid w:val="509D7FC5"/>
    <w:rsid w:val="50E00B9E"/>
    <w:rsid w:val="516C62DE"/>
    <w:rsid w:val="517A3B71"/>
    <w:rsid w:val="51980442"/>
    <w:rsid w:val="52631DC2"/>
    <w:rsid w:val="52B3711D"/>
    <w:rsid w:val="52B473A8"/>
    <w:rsid w:val="532A7A1C"/>
    <w:rsid w:val="5434196B"/>
    <w:rsid w:val="54E4407B"/>
    <w:rsid w:val="54F32CB4"/>
    <w:rsid w:val="54F42526"/>
    <w:rsid w:val="555A4F1D"/>
    <w:rsid w:val="556632E1"/>
    <w:rsid w:val="55E865B8"/>
    <w:rsid w:val="56AD14CC"/>
    <w:rsid w:val="56D57114"/>
    <w:rsid w:val="57204064"/>
    <w:rsid w:val="57472C82"/>
    <w:rsid w:val="57F57718"/>
    <w:rsid w:val="58880555"/>
    <w:rsid w:val="589F668F"/>
    <w:rsid w:val="58AC67C2"/>
    <w:rsid w:val="5AF6190B"/>
    <w:rsid w:val="5B4570F5"/>
    <w:rsid w:val="5BD21553"/>
    <w:rsid w:val="5BFE0885"/>
    <w:rsid w:val="5D287C15"/>
    <w:rsid w:val="5D384E72"/>
    <w:rsid w:val="5D821128"/>
    <w:rsid w:val="5D963909"/>
    <w:rsid w:val="5DA440F6"/>
    <w:rsid w:val="5E633E31"/>
    <w:rsid w:val="5E6B767B"/>
    <w:rsid w:val="5E9E5CBE"/>
    <w:rsid w:val="5F445CF0"/>
    <w:rsid w:val="5F4B3C09"/>
    <w:rsid w:val="600B642F"/>
    <w:rsid w:val="60600A46"/>
    <w:rsid w:val="608355DF"/>
    <w:rsid w:val="60BB5B26"/>
    <w:rsid w:val="60ED2F3A"/>
    <w:rsid w:val="61C87A9A"/>
    <w:rsid w:val="622F1798"/>
    <w:rsid w:val="62DF03DF"/>
    <w:rsid w:val="632D7A84"/>
    <w:rsid w:val="6331309E"/>
    <w:rsid w:val="6428471C"/>
    <w:rsid w:val="64820698"/>
    <w:rsid w:val="6504685B"/>
    <w:rsid w:val="659F02C0"/>
    <w:rsid w:val="67740EFF"/>
    <w:rsid w:val="67AE01B7"/>
    <w:rsid w:val="67EF097B"/>
    <w:rsid w:val="681B1C02"/>
    <w:rsid w:val="681E1F17"/>
    <w:rsid w:val="689B54AD"/>
    <w:rsid w:val="68C63FA1"/>
    <w:rsid w:val="68E56591"/>
    <w:rsid w:val="68F2673F"/>
    <w:rsid w:val="69F554A1"/>
    <w:rsid w:val="6A692423"/>
    <w:rsid w:val="6AC8262E"/>
    <w:rsid w:val="6BA73629"/>
    <w:rsid w:val="6BD579B3"/>
    <w:rsid w:val="6C1C3F41"/>
    <w:rsid w:val="6CCD599C"/>
    <w:rsid w:val="6ECB2D14"/>
    <w:rsid w:val="6F685480"/>
    <w:rsid w:val="6FDC4587"/>
    <w:rsid w:val="713648C7"/>
    <w:rsid w:val="717F55BF"/>
    <w:rsid w:val="718F4562"/>
    <w:rsid w:val="719E0453"/>
    <w:rsid w:val="7243049F"/>
    <w:rsid w:val="728D5BBC"/>
    <w:rsid w:val="72A12EEA"/>
    <w:rsid w:val="72BB4028"/>
    <w:rsid w:val="73D63E07"/>
    <w:rsid w:val="73FA0EDC"/>
    <w:rsid w:val="742733AB"/>
    <w:rsid w:val="748E2E4F"/>
    <w:rsid w:val="749003E7"/>
    <w:rsid w:val="75111F4F"/>
    <w:rsid w:val="75323C2B"/>
    <w:rsid w:val="756D320E"/>
    <w:rsid w:val="75754C32"/>
    <w:rsid w:val="76BE0E78"/>
    <w:rsid w:val="76F50615"/>
    <w:rsid w:val="77437BD7"/>
    <w:rsid w:val="77691940"/>
    <w:rsid w:val="778E6BE6"/>
    <w:rsid w:val="77A51B22"/>
    <w:rsid w:val="78AA1042"/>
    <w:rsid w:val="78C06BE5"/>
    <w:rsid w:val="7A0C2134"/>
    <w:rsid w:val="7ACE383C"/>
    <w:rsid w:val="7AD85A75"/>
    <w:rsid w:val="7B30710A"/>
    <w:rsid w:val="7BF23E45"/>
    <w:rsid w:val="7C493A6A"/>
    <w:rsid w:val="7C4B5BB7"/>
    <w:rsid w:val="7D1732CA"/>
    <w:rsid w:val="7DC538CD"/>
    <w:rsid w:val="7E062DA1"/>
    <w:rsid w:val="7E1B2838"/>
    <w:rsid w:val="7F3622DF"/>
    <w:rsid w:val="7FE242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1"/>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tabs>
        <w:tab w:val="left" w:pos="945"/>
        <w:tab w:val="left" w:pos="1155"/>
      </w:tabs>
      <w:ind w:firstLine="435"/>
    </w:pPr>
    <w:rPr>
      <w:rFonts w:ascii="Ari"/>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Body Text Indent 2"/>
    <w:basedOn w:val="1"/>
    <w:qFormat/>
    <w:uiPriority w:val="0"/>
    <w:pPr>
      <w:ind w:firstLine="425"/>
    </w:p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2"/>
    <w:basedOn w:val="11"/>
    <w:qFormat/>
    <w:uiPriority w:val="0"/>
    <w:pPr>
      <w:spacing w:after="120"/>
      <w:ind w:left="420" w:leftChars="200" w:firstLine="420" w:firstLineChars="200"/>
    </w:pPr>
    <w:rPr>
      <w:rFonts w:ascii="Times New Roman" w:hAnsi="Times New Roman" w:eastAsia="宋体" w:cs="Times New Roman"/>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Hyperlink"/>
    <w:basedOn w:val="24"/>
    <w:unhideWhenUsed/>
    <w:qFormat/>
    <w:uiPriority w:val="99"/>
    <w:rPr>
      <w:color w:val="0000FF"/>
      <w:u w:val="single"/>
    </w:rPr>
  </w:style>
  <w:style w:type="character" w:customStyle="1" w:styleId="28">
    <w:name w:val="标题 1 Char"/>
    <w:basedOn w:val="24"/>
    <w:link w:val="4"/>
    <w:qFormat/>
    <w:uiPriority w:val="0"/>
    <w:rPr>
      <w:rFonts w:ascii="Calibri" w:hAnsi="Calibri" w:eastAsia="宋体" w:cs="Times New Roman"/>
      <w:b/>
      <w:bCs/>
      <w:kern w:val="44"/>
      <w:sz w:val="44"/>
      <w:szCs w:val="44"/>
    </w:rPr>
  </w:style>
  <w:style w:type="character" w:customStyle="1" w:styleId="29">
    <w:name w:val="标题 2 Char"/>
    <w:basedOn w:val="24"/>
    <w:link w:val="5"/>
    <w:qFormat/>
    <w:uiPriority w:val="0"/>
    <w:rPr>
      <w:rFonts w:ascii="Arial" w:hAnsi="Arial" w:eastAsia="黑体" w:cs="Times New Roman"/>
      <w:b/>
      <w:bCs/>
      <w:kern w:val="0"/>
      <w:sz w:val="32"/>
      <w:szCs w:val="32"/>
    </w:rPr>
  </w:style>
  <w:style w:type="character" w:customStyle="1" w:styleId="30">
    <w:name w:val="标题 3 Char"/>
    <w:basedOn w:val="24"/>
    <w:link w:val="6"/>
    <w:qFormat/>
    <w:uiPriority w:val="0"/>
    <w:rPr>
      <w:rFonts w:ascii="宋体" w:hAnsi="宋体" w:eastAsia="宋体" w:cs="Times New Roman"/>
      <w:b/>
      <w:color w:val="000000"/>
      <w:kern w:val="0"/>
      <w:sz w:val="24"/>
      <w:szCs w:val="20"/>
      <w:lang w:val="en-GB"/>
    </w:rPr>
  </w:style>
  <w:style w:type="character" w:customStyle="1" w:styleId="31">
    <w:name w:val="标题 4 Char"/>
    <w:basedOn w:val="24"/>
    <w:link w:val="7"/>
    <w:qFormat/>
    <w:uiPriority w:val="0"/>
    <w:rPr>
      <w:rFonts w:ascii="Arial" w:hAnsi="Arial" w:eastAsia="黑体" w:cs="Times New Roman"/>
      <w:b/>
      <w:bCs/>
      <w:kern w:val="0"/>
      <w:sz w:val="28"/>
      <w:szCs w:val="28"/>
    </w:rPr>
  </w:style>
  <w:style w:type="character" w:customStyle="1" w:styleId="32">
    <w:name w:val="纯文本 Char"/>
    <w:basedOn w:val="24"/>
    <w:link w:val="14"/>
    <w:qFormat/>
    <w:uiPriority w:val="0"/>
    <w:rPr>
      <w:rFonts w:eastAsia="宋体"/>
      <w:sz w:val="24"/>
    </w:rPr>
  </w:style>
  <w:style w:type="character" w:customStyle="1" w:styleId="33">
    <w:name w:val="日期 Char"/>
    <w:basedOn w:val="24"/>
    <w:link w:val="15"/>
    <w:qFormat/>
    <w:uiPriority w:val="99"/>
  </w:style>
  <w:style w:type="character" w:customStyle="1" w:styleId="34">
    <w:name w:val="页脚 Char"/>
    <w:basedOn w:val="24"/>
    <w:link w:val="17"/>
    <w:qFormat/>
    <w:uiPriority w:val="99"/>
    <w:rPr>
      <w:sz w:val="18"/>
      <w:szCs w:val="18"/>
    </w:rPr>
  </w:style>
  <w:style w:type="character" w:customStyle="1" w:styleId="35">
    <w:name w:val="页眉 Char"/>
    <w:basedOn w:val="24"/>
    <w:link w:val="18"/>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0"/>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4"/>
    <w:link w:val="10"/>
    <w:qFormat/>
    <w:uiPriority w:val="0"/>
    <w:rPr>
      <w:rFonts w:ascii="Times New Roman" w:hAnsi="Times New Roman" w:eastAsia="宋体" w:cs="Times New Roman"/>
      <w:color w:val="FF0000"/>
      <w:sz w:val="24"/>
      <w:szCs w:val="24"/>
    </w:rPr>
  </w:style>
  <w:style w:type="character" w:customStyle="1" w:styleId="48">
    <w:name w:val="edittexttarea"/>
    <w:basedOn w:val="24"/>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4"/>
    <w:link w:val="3"/>
    <w:semiHidden/>
    <w:qFormat/>
    <w:uiPriority w:val="99"/>
  </w:style>
  <w:style w:type="character" w:customStyle="1" w:styleId="52">
    <w:name w:val="正文首行缩进 Char"/>
    <w:basedOn w:val="51"/>
    <w:link w:val="2"/>
    <w:qFormat/>
    <w:uiPriority w:val="0"/>
    <w:rPr>
      <w:rFonts w:ascii="宋体" w:hAnsi="Times New Roman" w:eastAsia="宋体" w:cs="Times New Roman"/>
      <w:kern w:val="0"/>
      <w:sz w:val="34"/>
      <w:szCs w:val="20"/>
    </w:rPr>
  </w:style>
  <w:style w:type="character" w:customStyle="1" w:styleId="53">
    <w:name w:val="HTML 预设格式 Char"/>
    <w:basedOn w:val="24"/>
    <w:link w:val="20"/>
    <w:semiHidden/>
    <w:qFormat/>
    <w:uiPriority w:val="99"/>
    <w:rPr>
      <w:rFonts w:ascii="宋体" w:hAnsi="宋体" w:eastAsia="宋体" w:cs="宋体"/>
      <w:kern w:val="0"/>
      <w:sz w:val="24"/>
      <w:szCs w:val="24"/>
    </w:rPr>
  </w:style>
  <w:style w:type="paragraph" w:customStyle="1" w:styleId="54">
    <w:name w:val="列出段落11"/>
    <w:basedOn w:val="1"/>
    <w:qFormat/>
    <w:uiPriority w:val="0"/>
    <w:pPr>
      <w:ind w:firstLine="420" w:firstLineChars="200"/>
    </w:pPr>
    <w:rPr>
      <w:rFonts w:ascii="Times New Roman" w:hAnsi="Times New Roman" w:eastAsia="宋体" w:cs="Times New Roman"/>
      <w:szCs w:val="24"/>
    </w:rPr>
  </w:style>
  <w:style w:type="paragraph" w:customStyle="1" w:styleId="55">
    <w:name w:val="List Paragraph1"/>
    <w:basedOn w:val="1"/>
    <w:qFormat/>
    <w:uiPriority w:val="0"/>
    <w:pPr>
      <w:ind w:firstLine="420" w:firstLineChars="200"/>
    </w:pPr>
  </w:style>
  <w:style w:type="paragraph" w:customStyle="1" w:styleId="56">
    <w:name w:val="_Style 1"/>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5778</Words>
  <Characters>32939</Characters>
  <Lines>274</Lines>
  <Paragraphs>77</Paragraphs>
  <TotalTime>1</TotalTime>
  <ScaleCrop>false</ScaleCrop>
  <LinksUpToDate>false</LinksUpToDate>
  <CharactersWithSpaces>38640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甛╚＞</cp:lastModifiedBy>
  <cp:lastPrinted>2019-01-31T02:37:00Z</cp:lastPrinted>
  <dcterms:modified xsi:type="dcterms:W3CDTF">2019-03-08T00:19:27Z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