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禹州市农村生活垃圾治理市场化运作项目</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采购单位：禹州市城市管理局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编号：YZCG-G2019038</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月</w:t>
      </w:r>
    </w:p>
    <w:p>
      <w:pPr>
        <w:pStyle w:val="11"/>
        <w:rPr>
          <w:rFonts w:hint="eastAsia" w:ascii="仿宋" w:hAnsi="仿宋" w:eastAsia="仿宋" w:cs="仿宋"/>
          <w:b/>
          <w:bCs/>
          <w:color w:val="000000"/>
          <w:sz w:val="36"/>
          <w:szCs w:val="36"/>
        </w:rPr>
      </w:pPr>
    </w:p>
    <w:p>
      <w:pPr>
        <w:pStyle w:val="11"/>
        <w:rPr>
          <w:rFonts w:hint="eastAsia" w:ascii="仿宋" w:hAnsi="仿宋" w:eastAsia="仿宋" w:cs="仿宋"/>
          <w:b/>
          <w:bCs/>
          <w:color w:val="000000"/>
          <w:sz w:val="36"/>
          <w:szCs w:val="36"/>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禹州市农村生活垃圾治理市场化运作项目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禹州市城市管理局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禹州市农村生活垃圾治理市场化运作项目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采购人：禹州市城市管理局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lang w:val="en-US" w:eastAsia="zh-CN"/>
        </w:rPr>
        <w:t>禹州市农村生活垃圾治理市场化运作项目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9038</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本项目为禹州市所辖22个乡镇道路清扫保洁及625个行政村生活垃圾收转运项目。22个乡镇分别是：褚河镇、火龙镇、花石镇、方岗镇、浅井镇、文殊镇、磨街乡、顺店镇、神垕镇、鸠山镇、范坡镇、梁北镇、小吕乡、古城镇、郭连镇、朱阁镇、山货乡、鸿畅镇、无梁镇、方山镇、苌庄镇、张得镇。主要包括：项目范围内环境卫生清扫保洁、生活垃圾分类收集与转运、中转站和镇区44座公厕管理维护等服务，常住人口881442人，生活垃圾收运量为705吨/天，生活垃圾日产日清，河道、旅游景区内的道路、省道、县道路面及路肩部分均不在本次保洁范围内。（不含其他垃圾如建筑垃圾、医疗垃圾、农作物秸秆、危险物品等特种垃圾）。</w:t>
      </w:r>
      <w:r>
        <w:rPr>
          <w:rFonts w:hint="eastAsia" w:ascii="仿宋" w:hAnsi="仿宋" w:eastAsia="仿宋" w:cs="仿宋"/>
          <w:color w:val="000000"/>
          <w:kern w:val="0"/>
          <w:sz w:val="24"/>
          <w:szCs w:val="24"/>
          <w:lang w:val="en-US" w:eastAsia="zh-CN"/>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7590.12</w:t>
      </w:r>
      <w:r>
        <w:rPr>
          <w:rFonts w:hint="eastAsia" w:ascii="仿宋" w:hAnsi="仿宋" w:eastAsia="仿宋" w:cs="仿宋"/>
          <w:color w:val="000000"/>
          <w:kern w:val="0"/>
          <w:sz w:val="24"/>
          <w:szCs w:val="24"/>
          <w:lang w:eastAsia="zh-CN"/>
        </w:rPr>
        <w:t>万元</w:t>
      </w:r>
      <w:r>
        <w:rPr>
          <w:rFonts w:hint="eastAsia" w:ascii="仿宋" w:hAnsi="仿宋" w:eastAsia="仿宋" w:cs="仿宋"/>
          <w:color w:val="000000"/>
          <w:kern w:val="0"/>
          <w:sz w:val="24"/>
          <w:szCs w:val="24"/>
          <w:lang w:val="en-US" w:eastAsia="zh-CN"/>
        </w:rPr>
        <w:t>/年</w:t>
      </w:r>
    </w:p>
    <w:p>
      <w:pPr>
        <w:pStyle w:val="20"/>
        <w:widowControl/>
        <w:autoSpaceDE w:val="0"/>
        <w:spacing w:before="0" w:beforeAutospacing="0" w:after="0" w:afterAutospacing="0" w:line="500" w:lineRule="exact"/>
        <w:ind w:firstLine="482"/>
        <w:jc w:val="both"/>
        <w:rPr>
          <w:rFonts w:hint="eastAsia"/>
          <w:lang w:val="en-US" w:eastAsia="zh-CN"/>
        </w:rPr>
      </w:pPr>
      <w:r>
        <w:rPr>
          <w:rFonts w:hint="eastAsia" w:ascii="宋体" w:hAnsi="宋体"/>
          <w:lang w:val="en-US" w:eastAsia="zh-CN"/>
        </w:rPr>
        <w:t>6</w:t>
      </w:r>
      <w:r>
        <w:rPr>
          <w:rFonts w:hint="eastAsia" w:ascii="宋体" w:hAnsi="宋体"/>
        </w:rPr>
        <w:t>、服务期：3+3+2年</w:t>
      </w:r>
      <w:r>
        <w:rPr>
          <w:rFonts w:hint="eastAsia" w:ascii="宋体" w:hAnsi="宋体"/>
          <w:lang w:eastAsia="zh-CN"/>
        </w:rPr>
        <w:t>（本项目运营期为</w:t>
      </w:r>
      <w:r>
        <w:rPr>
          <w:rFonts w:hint="eastAsia" w:ascii="宋体" w:hAnsi="宋体"/>
          <w:lang w:val="en-US" w:eastAsia="zh-CN"/>
        </w:rPr>
        <w:t>8年，计算周期采用3+3+2年</w:t>
      </w:r>
      <w:r>
        <w:rPr>
          <w:rFonts w:hint="eastAsia" w:ascii="宋体" w:hAnsi="宋体"/>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1、符合《政府采购法》第二十二条之规定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具有独立法人资格及相应的经营范围（以营业执照</w:t>
      </w:r>
      <w:r>
        <w:rPr>
          <w:rFonts w:hint="eastAsia" w:ascii="仿宋" w:hAnsi="仿宋" w:eastAsia="仿宋" w:cs="仿宋"/>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2、投标人必须是具有合法法人资格的环卫服务公司。营业执照的经营范围必须含道路清扫保洁、垃圾清运等服务内容</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500</w:t>
      </w:r>
      <w:r>
        <w:rPr>
          <w:rFonts w:hint="eastAsia" w:ascii="仿宋" w:hAnsi="仿宋" w:eastAsia="仿宋" w:cs="仿宋"/>
          <w:sz w:val="24"/>
          <w:szCs w:val="24"/>
        </w:rPr>
        <w:t>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禹州市逍遥路97号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13782270205</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0"/>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500" w:lineRule="exact"/>
        <w:ind w:firstLine="480"/>
        <w:outlineLvl w:val="0"/>
        <w:rPr>
          <w:rFonts w:ascii="宋体" w:hAnsi="宋体"/>
          <w:b/>
          <w:bCs/>
          <w:sz w:val="24"/>
          <w:szCs w:val="24"/>
        </w:rPr>
      </w:pPr>
      <w:r>
        <w:rPr>
          <w:rFonts w:hint="eastAsia" w:ascii="宋体" w:hAnsi="宋体"/>
          <w:b/>
          <w:bCs/>
          <w:sz w:val="24"/>
          <w:szCs w:val="24"/>
        </w:rPr>
        <w:t>一、项目需求</w:t>
      </w:r>
    </w:p>
    <w:p>
      <w:pPr>
        <w:spacing w:line="360" w:lineRule="auto"/>
        <w:ind w:firstLine="482"/>
        <w:rPr>
          <w:rFonts w:ascii="宋体" w:hAnsi="宋体"/>
          <w:sz w:val="24"/>
          <w:szCs w:val="24"/>
        </w:rPr>
      </w:pPr>
      <w:r>
        <w:rPr>
          <w:rFonts w:hint="eastAsia" w:ascii="宋体" w:hAnsi="宋体"/>
          <w:sz w:val="24"/>
          <w:szCs w:val="24"/>
        </w:rPr>
        <w:t>项目概况：本项目为禹州市农村生活垃圾治理市场化运作项目。</w:t>
      </w:r>
    </w:p>
    <w:p>
      <w:pPr>
        <w:spacing w:line="360" w:lineRule="auto"/>
        <w:ind w:firstLine="482"/>
        <w:rPr>
          <w:rFonts w:hint="eastAsia" w:ascii="宋体" w:hAnsi="宋体"/>
          <w:sz w:val="24"/>
          <w:szCs w:val="24"/>
        </w:rPr>
      </w:pPr>
      <w:r>
        <w:rPr>
          <w:rFonts w:hint="eastAsia" w:ascii="宋体" w:hAnsi="宋体"/>
          <w:sz w:val="24"/>
          <w:szCs w:val="24"/>
        </w:rPr>
        <w:t>主要包括：本项目为禹州市所辖22个乡镇道路清扫保洁及625个行政村生活垃圾收转运项目。22个乡镇分别是：褚河镇、火龙镇、花石镇、方岗镇、浅井镇、文殊镇、磨街乡、顺店镇、神垕镇、鸠山镇、范坡镇、梁北镇、小吕乡、古城镇、郭连镇、朱阁镇、山货乡、鸿畅镇、无梁镇、方山镇、苌庄镇、张得镇。主要包括：项目范围内环境卫生清扫保洁、生活垃圾分类收集与转运、中转站和镇区44座公厕管理维护等服务，常住人口881442人，生活垃圾收运量为</w:t>
      </w:r>
      <w:r>
        <w:rPr>
          <w:rFonts w:hint="eastAsia" w:ascii="宋体" w:hAnsi="宋体"/>
          <w:sz w:val="24"/>
          <w:szCs w:val="24"/>
          <w:lang w:val="en-US" w:eastAsia="zh-CN"/>
        </w:rPr>
        <w:t>705</w:t>
      </w:r>
      <w:r>
        <w:rPr>
          <w:rFonts w:hint="eastAsia" w:ascii="宋体" w:hAnsi="宋体"/>
          <w:sz w:val="24"/>
          <w:szCs w:val="24"/>
        </w:rPr>
        <w:t>吨/天，生活垃圾日产日清，河道、旅游景区内的道路、省道、县道路面及路肩部分均不在本次保洁范围内。（不含其他垃圾如建筑垃圾、医疗垃圾、农作物秸秆、危险物品等特种垃圾）。</w:t>
      </w:r>
    </w:p>
    <w:p>
      <w:pPr>
        <w:spacing w:line="360" w:lineRule="auto"/>
        <w:ind w:firstLine="482"/>
        <w:rPr>
          <w:rFonts w:ascii="宋体" w:hAnsi="宋体"/>
          <w:sz w:val="24"/>
          <w:szCs w:val="24"/>
        </w:rPr>
      </w:pPr>
      <w:r>
        <w:rPr>
          <w:rFonts w:hint="eastAsia" w:ascii="宋体" w:hAnsi="宋体"/>
          <w:sz w:val="24"/>
          <w:szCs w:val="24"/>
        </w:rPr>
        <w:t>经营期限：3+3+2年</w:t>
      </w:r>
      <w:r>
        <w:rPr>
          <w:rFonts w:hint="eastAsia" w:ascii="宋体" w:hAnsi="宋体"/>
          <w:sz w:val="24"/>
          <w:szCs w:val="24"/>
          <w:lang w:eastAsia="zh-CN"/>
        </w:rPr>
        <w:t>（本项目运营期为</w:t>
      </w:r>
      <w:r>
        <w:rPr>
          <w:rFonts w:hint="eastAsia" w:ascii="宋体" w:hAnsi="宋体"/>
          <w:sz w:val="24"/>
          <w:szCs w:val="24"/>
          <w:lang w:val="en-US" w:eastAsia="zh-CN"/>
        </w:rPr>
        <w:t>8年，计算周期采用3+3+2年</w:t>
      </w:r>
      <w:r>
        <w:rPr>
          <w:rFonts w:hint="eastAsia" w:ascii="宋体" w:hAnsi="宋体"/>
          <w:sz w:val="24"/>
          <w:szCs w:val="24"/>
          <w:lang w:eastAsia="zh-CN"/>
        </w:rPr>
        <w:t>）</w:t>
      </w:r>
      <w:r>
        <w:rPr>
          <w:rFonts w:hint="eastAsia" w:ascii="宋体" w:hAnsi="宋体"/>
          <w:sz w:val="24"/>
          <w:szCs w:val="24"/>
        </w:rPr>
        <w:t>。</w:t>
      </w:r>
    </w:p>
    <w:p>
      <w:pPr>
        <w:spacing w:line="360" w:lineRule="auto"/>
        <w:ind w:firstLine="482"/>
        <w:rPr>
          <w:rFonts w:hint="eastAsia" w:ascii="宋体" w:hAnsi="宋体" w:eastAsiaTheme="minorEastAsia"/>
          <w:shd w:val="clear" w:color="auto" w:fill="FFFFFF"/>
          <w:lang w:val="en-US" w:eastAsia="zh-CN"/>
        </w:rPr>
      </w:pPr>
      <w:r>
        <w:rPr>
          <w:rFonts w:hint="eastAsia" w:ascii="宋体" w:hAnsi="宋体"/>
          <w:sz w:val="24"/>
          <w:szCs w:val="24"/>
        </w:rPr>
        <w:t>采购预算：</w:t>
      </w:r>
      <w:r>
        <w:rPr>
          <w:rFonts w:hint="eastAsia" w:ascii="宋体" w:hAnsi="宋体"/>
          <w:sz w:val="24"/>
          <w:szCs w:val="24"/>
          <w:shd w:val="clear" w:color="auto" w:fill="FFFFFF"/>
        </w:rPr>
        <w:t>7590.12万元</w:t>
      </w:r>
      <w:r>
        <w:rPr>
          <w:rFonts w:hint="eastAsia" w:ascii="宋体" w:hAnsi="宋体"/>
          <w:sz w:val="24"/>
          <w:szCs w:val="24"/>
          <w:shd w:val="clear" w:color="auto" w:fill="FFFFFF"/>
          <w:lang w:val="en-US" w:eastAsia="zh-CN"/>
        </w:rPr>
        <w:t>/年</w:t>
      </w:r>
    </w:p>
    <w:p>
      <w:pPr>
        <w:spacing w:line="500" w:lineRule="exact"/>
        <w:ind w:firstLine="480"/>
        <w:rPr>
          <w:rFonts w:ascii="宋体" w:hAnsi="宋体"/>
          <w:sz w:val="24"/>
          <w:szCs w:val="24"/>
        </w:rPr>
      </w:pPr>
      <w:r>
        <w:rPr>
          <w:rFonts w:hint="eastAsia" w:ascii="宋体" w:hAnsi="宋体"/>
          <w:sz w:val="24"/>
          <w:szCs w:val="24"/>
        </w:rPr>
        <w:t>本项目运营服务费包括但不限于清扫保洁、垃圾收运、设备维护所涉及的人员工资和福利、维修费、设备维护更新、材料费、税费、利润等相关费用。</w:t>
      </w:r>
    </w:p>
    <w:p>
      <w:pPr>
        <w:numPr>
          <w:ilvl w:val="0"/>
          <w:numId w:val="9"/>
        </w:numPr>
        <w:spacing w:line="500" w:lineRule="exact"/>
        <w:ind w:firstLine="480"/>
        <w:outlineLvl w:val="0"/>
        <w:rPr>
          <w:rFonts w:hint="eastAsia" w:ascii="宋体" w:hAnsi="宋体"/>
          <w:b/>
          <w:bCs/>
          <w:sz w:val="24"/>
          <w:szCs w:val="24"/>
          <w:lang w:eastAsia="zh-CN"/>
        </w:rPr>
      </w:pPr>
      <w:r>
        <w:rPr>
          <w:rFonts w:hint="eastAsia" w:ascii="宋体" w:hAnsi="宋体"/>
          <w:b/>
          <w:bCs/>
          <w:sz w:val="24"/>
          <w:szCs w:val="24"/>
          <w:lang w:eastAsia="zh-CN"/>
        </w:rPr>
        <w:t>本项目运营中需开展垃圾分类试点工作，提供垃圾分类实施方案</w:t>
      </w:r>
    </w:p>
    <w:p>
      <w:pPr>
        <w:numPr>
          <w:ilvl w:val="0"/>
          <w:numId w:val="9"/>
        </w:numPr>
        <w:spacing w:line="500" w:lineRule="exact"/>
        <w:ind w:firstLine="480"/>
        <w:outlineLvl w:val="0"/>
        <w:rPr>
          <w:rFonts w:ascii="宋体" w:hAnsi="宋体"/>
          <w:b/>
          <w:bCs/>
          <w:sz w:val="24"/>
          <w:szCs w:val="24"/>
        </w:rPr>
      </w:pPr>
      <w:r>
        <w:rPr>
          <w:rFonts w:hint="eastAsia" w:ascii="宋体" w:hAnsi="宋体"/>
          <w:b/>
          <w:bCs/>
          <w:sz w:val="24"/>
          <w:szCs w:val="24"/>
        </w:rPr>
        <w:t>作业标准和要求</w:t>
      </w:r>
      <w:bookmarkStart w:id="0" w:name="_Toc480899171"/>
      <w:bookmarkEnd w:id="0"/>
    </w:p>
    <w:p>
      <w:pPr>
        <w:spacing w:line="500" w:lineRule="exact"/>
        <w:ind w:firstLine="480"/>
        <w:rPr>
          <w:rFonts w:ascii="宋体" w:hAnsi="宋体"/>
          <w:sz w:val="24"/>
          <w:szCs w:val="24"/>
        </w:rPr>
      </w:pPr>
      <w:bookmarkStart w:id="1" w:name="_Toc480899173"/>
      <w:bookmarkEnd w:id="1"/>
      <w:r>
        <w:rPr>
          <w:rFonts w:hint="eastAsia" w:ascii="宋体" w:hAnsi="宋体"/>
          <w:sz w:val="24"/>
          <w:szCs w:val="24"/>
        </w:rPr>
        <w:t>项目运营应当符合禹州市当地的环卫作业标准，依据《</w:t>
      </w:r>
      <w:r>
        <w:rPr>
          <w:rFonts w:hint="eastAsia" w:ascii="宋体" w:hAnsi="宋体"/>
          <w:sz w:val="24"/>
          <w:szCs w:val="24"/>
          <w:lang w:eastAsia="zh-CN"/>
        </w:rPr>
        <w:t>禹州市</w:t>
      </w:r>
      <w:r>
        <w:rPr>
          <w:rFonts w:hint="eastAsia" w:ascii="宋体" w:hAnsi="宋体"/>
          <w:sz w:val="24"/>
          <w:szCs w:val="24"/>
        </w:rPr>
        <w:t>农村</w:t>
      </w:r>
      <w:r>
        <w:rPr>
          <w:rFonts w:hint="eastAsia" w:ascii="宋体" w:hAnsi="宋体"/>
          <w:sz w:val="24"/>
          <w:szCs w:val="24"/>
          <w:lang w:eastAsia="zh-CN"/>
        </w:rPr>
        <w:t>生活</w:t>
      </w:r>
      <w:r>
        <w:rPr>
          <w:rFonts w:hint="eastAsia" w:ascii="宋体" w:hAnsi="宋体"/>
          <w:sz w:val="24"/>
          <w:szCs w:val="24"/>
        </w:rPr>
        <w:t>垃圾</w:t>
      </w:r>
      <w:r>
        <w:rPr>
          <w:rFonts w:hint="eastAsia" w:ascii="宋体" w:hAnsi="宋体"/>
          <w:sz w:val="24"/>
          <w:szCs w:val="24"/>
          <w:lang w:eastAsia="zh-CN"/>
        </w:rPr>
        <w:t>治理市场化运作</w:t>
      </w:r>
      <w:r>
        <w:rPr>
          <w:rFonts w:hint="eastAsia" w:ascii="宋体" w:hAnsi="宋体"/>
          <w:sz w:val="24"/>
          <w:szCs w:val="24"/>
        </w:rPr>
        <w:t>项目监督考核管理办法》实施考核。</w:t>
      </w:r>
    </w:p>
    <w:p>
      <w:pPr>
        <w:spacing w:line="500" w:lineRule="exact"/>
        <w:ind w:firstLine="480"/>
        <w:rPr>
          <w:rFonts w:ascii="宋体" w:hAnsi="宋体"/>
          <w:sz w:val="24"/>
          <w:szCs w:val="24"/>
        </w:rPr>
      </w:pPr>
      <w:r>
        <w:rPr>
          <w:rFonts w:hint="eastAsia" w:ascii="宋体" w:hAnsi="宋体"/>
          <w:sz w:val="24"/>
          <w:szCs w:val="24"/>
        </w:rPr>
        <w:t>服务项目内容：</w:t>
      </w:r>
    </w:p>
    <w:p>
      <w:pPr>
        <w:spacing w:line="500" w:lineRule="exact"/>
        <w:ind w:firstLine="480"/>
        <w:rPr>
          <w:rFonts w:ascii="宋体" w:hAnsi="宋体"/>
          <w:sz w:val="24"/>
          <w:szCs w:val="24"/>
        </w:rPr>
      </w:pPr>
      <w:r>
        <w:rPr>
          <w:rFonts w:hint="eastAsia" w:ascii="宋体" w:hAnsi="宋体"/>
          <w:sz w:val="24"/>
          <w:szCs w:val="24"/>
        </w:rPr>
        <w:t>1、镇域内村庄周边500米全覆盖，含：镇驻地所有主次干道、</w:t>
      </w:r>
    </w:p>
    <w:p>
      <w:pPr>
        <w:spacing w:line="500" w:lineRule="exact"/>
        <w:ind w:firstLine="480"/>
        <w:rPr>
          <w:rFonts w:ascii="宋体" w:hAnsi="宋体"/>
          <w:sz w:val="24"/>
          <w:szCs w:val="24"/>
        </w:rPr>
      </w:pPr>
      <w:r>
        <w:rPr>
          <w:rFonts w:hint="eastAsia" w:ascii="宋体" w:hAnsi="宋体"/>
          <w:sz w:val="24"/>
          <w:szCs w:val="24"/>
        </w:rPr>
        <w:t xml:space="preserve">镇农贸市场及镇驻地周边500米区域；村居周边500米（村内主干道路）区域及辖区内村村通道路，旅游大道等。 </w:t>
      </w:r>
    </w:p>
    <w:p>
      <w:pPr>
        <w:spacing w:line="500" w:lineRule="exact"/>
        <w:ind w:firstLine="480"/>
        <w:rPr>
          <w:rFonts w:ascii="宋体" w:hAnsi="宋体"/>
          <w:sz w:val="24"/>
          <w:szCs w:val="24"/>
        </w:rPr>
      </w:pPr>
      <w:r>
        <w:rPr>
          <w:rFonts w:hint="eastAsia" w:ascii="宋体" w:hAnsi="宋体"/>
          <w:sz w:val="24"/>
          <w:szCs w:val="24"/>
        </w:rPr>
        <w:t xml:space="preserve">2、对建筑垃圾、医疗垃圾、农作物秸秆、危险物品等污染现象行进规劝、制止，及时反馈环卫管理部门进行查处； </w:t>
      </w:r>
    </w:p>
    <w:p>
      <w:pPr>
        <w:spacing w:line="500" w:lineRule="exact"/>
        <w:ind w:firstLine="480"/>
        <w:rPr>
          <w:rFonts w:ascii="宋体" w:hAnsi="宋体"/>
          <w:sz w:val="24"/>
          <w:szCs w:val="24"/>
        </w:rPr>
      </w:pPr>
      <w:r>
        <w:rPr>
          <w:rFonts w:hint="eastAsia" w:ascii="宋体" w:hAnsi="宋体"/>
          <w:sz w:val="24"/>
          <w:szCs w:val="24"/>
        </w:rPr>
        <w:t>3、完成临时性、阶段性、重大活动等应急、突击性工作任务；</w:t>
      </w:r>
    </w:p>
    <w:p>
      <w:pPr>
        <w:spacing w:line="500" w:lineRule="exact"/>
        <w:ind w:firstLine="480"/>
        <w:rPr>
          <w:rFonts w:ascii="宋体" w:hAnsi="宋体"/>
          <w:sz w:val="24"/>
          <w:szCs w:val="24"/>
        </w:rPr>
      </w:pPr>
      <w:r>
        <w:rPr>
          <w:rFonts w:hint="eastAsia" w:ascii="宋体" w:hAnsi="宋体"/>
          <w:sz w:val="24"/>
          <w:szCs w:val="24"/>
        </w:rPr>
        <w:t>4、对突发性事件的应急预案做到定期和不定期演练，以便应对突发事件。</w:t>
      </w:r>
    </w:p>
    <w:p>
      <w:pPr>
        <w:spacing w:line="500" w:lineRule="exact"/>
        <w:ind w:firstLine="480"/>
        <w:rPr>
          <w:rFonts w:ascii="宋体" w:hAnsi="宋体"/>
          <w:b/>
          <w:sz w:val="24"/>
          <w:szCs w:val="24"/>
        </w:rPr>
      </w:pPr>
      <w:r>
        <w:rPr>
          <w:rFonts w:hint="eastAsia" w:ascii="宋体" w:hAnsi="宋体"/>
          <w:b/>
          <w:sz w:val="24"/>
          <w:szCs w:val="24"/>
        </w:rPr>
        <w:t>作业服务质量标准：</w:t>
      </w:r>
    </w:p>
    <w:p>
      <w:pPr>
        <w:spacing w:line="500" w:lineRule="exact"/>
        <w:ind w:firstLine="480"/>
        <w:outlineLvl w:val="0"/>
        <w:rPr>
          <w:rFonts w:ascii="宋体" w:hAnsi="宋体"/>
          <w:sz w:val="24"/>
          <w:szCs w:val="24"/>
        </w:rPr>
      </w:pPr>
      <w:bookmarkStart w:id="2" w:name="_Toc480899175"/>
      <w:bookmarkEnd w:id="2"/>
      <w:bookmarkStart w:id="3" w:name="_Toc480899174"/>
      <w:r>
        <w:rPr>
          <w:rFonts w:hint="eastAsia" w:ascii="宋体" w:hAnsi="宋体"/>
          <w:b/>
          <w:sz w:val="24"/>
          <w:szCs w:val="24"/>
        </w:rPr>
        <w:t>1、人工清扫保洁作业</w:t>
      </w:r>
      <w:r>
        <w:rPr>
          <w:rFonts w:hint="eastAsia" w:ascii="宋体" w:hAnsi="宋体"/>
          <w:sz w:val="24"/>
          <w:szCs w:val="24"/>
        </w:rPr>
        <w:t>：</w:t>
      </w:r>
    </w:p>
    <w:p>
      <w:pPr>
        <w:spacing w:line="500" w:lineRule="exact"/>
        <w:ind w:firstLine="480"/>
        <w:outlineLvl w:val="0"/>
        <w:rPr>
          <w:rFonts w:ascii="宋体" w:hAnsi="宋体"/>
          <w:sz w:val="24"/>
          <w:szCs w:val="24"/>
        </w:rPr>
      </w:pPr>
      <w:r>
        <w:rPr>
          <w:rFonts w:hint="eastAsia" w:ascii="宋体" w:hAnsi="宋体"/>
          <w:sz w:val="24"/>
          <w:szCs w:val="24"/>
        </w:rPr>
        <w:t>1.1、作业时间。</w:t>
      </w:r>
    </w:p>
    <w:p>
      <w:pPr>
        <w:spacing w:line="500" w:lineRule="exact"/>
        <w:ind w:firstLine="480"/>
        <w:outlineLvl w:val="0"/>
        <w:rPr>
          <w:rFonts w:ascii="宋体" w:hAnsi="宋体"/>
          <w:sz w:val="24"/>
          <w:szCs w:val="24"/>
        </w:rPr>
      </w:pPr>
      <w:r>
        <w:rPr>
          <w:rFonts w:hint="eastAsia" w:ascii="宋体" w:hAnsi="宋体"/>
          <w:sz w:val="24"/>
          <w:szCs w:val="24"/>
        </w:rPr>
        <w:t>冬春季：7：30—11：30，13:30-17:00；</w:t>
      </w:r>
    </w:p>
    <w:p>
      <w:pPr>
        <w:spacing w:line="500" w:lineRule="exact"/>
        <w:ind w:firstLine="480"/>
        <w:outlineLvl w:val="0"/>
        <w:rPr>
          <w:rFonts w:ascii="宋体" w:hAnsi="宋体"/>
          <w:sz w:val="24"/>
          <w:szCs w:val="24"/>
        </w:rPr>
      </w:pPr>
      <w:r>
        <w:rPr>
          <w:rFonts w:hint="eastAsia" w:ascii="宋体" w:hAnsi="宋体"/>
          <w:sz w:val="24"/>
          <w:szCs w:val="24"/>
        </w:rPr>
        <w:t>夏秋季：7：00—11：00，14:00-18:00。</w:t>
      </w:r>
    </w:p>
    <w:p>
      <w:pPr>
        <w:spacing w:line="500" w:lineRule="exact"/>
        <w:ind w:firstLine="480"/>
        <w:outlineLvl w:val="0"/>
        <w:rPr>
          <w:rFonts w:ascii="宋体" w:hAnsi="宋体"/>
          <w:sz w:val="24"/>
          <w:szCs w:val="24"/>
        </w:rPr>
      </w:pPr>
      <w:r>
        <w:rPr>
          <w:rFonts w:ascii="宋体" w:hAnsi="宋体"/>
          <w:sz w:val="24"/>
          <w:szCs w:val="24"/>
        </w:rPr>
        <w:t>若遇特殊情况需</w:t>
      </w:r>
      <w:r>
        <w:rPr>
          <w:rFonts w:hint="eastAsia" w:ascii="宋体" w:hAnsi="宋体"/>
          <w:sz w:val="24"/>
          <w:szCs w:val="24"/>
        </w:rPr>
        <w:t>增加</w:t>
      </w:r>
      <w:r>
        <w:rPr>
          <w:rFonts w:ascii="宋体" w:hAnsi="宋体"/>
          <w:sz w:val="24"/>
          <w:szCs w:val="24"/>
        </w:rPr>
        <w:t>保洁</w:t>
      </w:r>
      <w:r>
        <w:rPr>
          <w:rFonts w:hint="eastAsia" w:ascii="宋体" w:hAnsi="宋体"/>
          <w:sz w:val="24"/>
          <w:szCs w:val="24"/>
        </w:rPr>
        <w:t>时间的</w:t>
      </w:r>
      <w:r>
        <w:rPr>
          <w:rFonts w:ascii="宋体" w:hAnsi="宋体"/>
          <w:sz w:val="24"/>
          <w:szCs w:val="24"/>
        </w:rPr>
        <w:t>，以</w:t>
      </w:r>
      <w:r>
        <w:rPr>
          <w:rFonts w:hint="eastAsia" w:ascii="宋体" w:hAnsi="宋体"/>
          <w:sz w:val="24"/>
          <w:szCs w:val="24"/>
        </w:rPr>
        <w:t>镇政府管理领导小组通知为准。</w:t>
      </w:r>
    </w:p>
    <w:p>
      <w:pPr>
        <w:spacing w:line="500" w:lineRule="exact"/>
        <w:ind w:firstLine="480"/>
        <w:outlineLvl w:val="0"/>
        <w:rPr>
          <w:rFonts w:ascii="宋体" w:hAnsi="宋体"/>
          <w:sz w:val="24"/>
          <w:szCs w:val="24"/>
        </w:rPr>
      </w:pPr>
      <w:r>
        <w:rPr>
          <w:rFonts w:hint="eastAsia" w:ascii="宋体" w:hAnsi="宋体"/>
          <w:sz w:val="24"/>
          <w:szCs w:val="24"/>
        </w:rPr>
        <w:t>1.2、镇区保洁标准：路面净、树坑净、雨水口净，路边、下水道无成堆生活垃圾。垃圾箱体干净，垃圾无外溢，垃圾箱摆放整齐。每日普扫1次。</w:t>
      </w:r>
    </w:p>
    <w:p>
      <w:pPr>
        <w:spacing w:line="500" w:lineRule="exact"/>
        <w:ind w:firstLine="480"/>
        <w:outlineLvl w:val="0"/>
        <w:rPr>
          <w:rFonts w:ascii="宋体" w:hAnsi="宋体"/>
          <w:sz w:val="24"/>
          <w:szCs w:val="24"/>
        </w:rPr>
      </w:pPr>
      <w:r>
        <w:rPr>
          <w:rFonts w:hint="eastAsia" w:ascii="宋体" w:hAnsi="宋体"/>
          <w:sz w:val="24"/>
          <w:szCs w:val="24"/>
        </w:rPr>
        <w:t>1.3、农村保洁标准：</w:t>
      </w:r>
    </w:p>
    <w:p>
      <w:pPr>
        <w:spacing w:line="500" w:lineRule="exact"/>
        <w:ind w:firstLine="480"/>
        <w:outlineLvl w:val="0"/>
        <w:rPr>
          <w:rFonts w:ascii="宋体" w:hAnsi="宋体"/>
          <w:sz w:val="24"/>
          <w:szCs w:val="24"/>
        </w:rPr>
      </w:pPr>
      <w:r>
        <w:rPr>
          <w:rFonts w:hint="eastAsia" w:ascii="宋体" w:hAnsi="宋体"/>
          <w:sz w:val="24"/>
          <w:szCs w:val="24"/>
        </w:rPr>
        <w:t>（1）无暴露性垃圾。对村庄、路边、墙边、公共地段的垃圾及时清理。做到村内路边无零星垃圾，视野范围内无白色垃圾和暴露性垃圾。</w:t>
      </w:r>
    </w:p>
    <w:p>
      <w:pPr>
        <w:spacing w:line="500" w:lineRule="exact"/>
        <w:ind w:firstLine="480"/>
        <w:outlineLvl w:val="0"/>
        <w:rPr>
          <w:rFonts w:ascii="宋体" w:hAnsi="宋体"/>
          <w:sz w:val="24"/>
          <w:szCs w:val="24"/>
        </w:rPr>
      </w:pPr>
      <w:r>
        <w:rPr>
          <w:rFonts w:hint="eastAsia" w:ascii="宋体" w:hAnsi="宋体"/>
          <w:sz w:val="24"/>
          <w:szCs w:val="24"/>
        </w:rPr>
        <w:t>（2）及时清理村街道两边的生活污水，做到无污水横流。</w:t>
      </w:r>
    </w:p>
    <w:p>
      <w:pPr>
        <w:spacing w:line="500" w:lineRule="exact"/>
        <w:ind w:firstLine="480"/>
        <w:outlineLvl w:val="0"/>
        <w:rPr>
          <w:rFonts w:ascii="宋体" w:hAnsi="宋体"/>
          <w:sz w:val="24"/>
          <w:szCs w:val="24"/>
        </w:rPr>
      </w:pPr>
      <w:r>
        <w:rPr>
          <w:rFonts w:hint="eastAsia" w:ascii="宋体" w:hAnsi="宋体"/>
          <w:sz w:val="24"/>
          <w:szCs w:val="24"/>
        </w:rPr>
        <w:t>（3）无公共场所垃圾。村民公共活动场所及公共绿化带卫生整洁，无粪便，无白色垃圾，无杂草。</w:t>
      </w:r>
    </w:p>
    <w:p>
      <w:pPr>
        <w:spacing w:line="500" w:lineRule="exact"/>
        <w:ind w:firstLine="480"/>
        <w:outlineLvl w:val="0"/>
        <w:rPr>
          <w:rFonts w:ascii="宋体" w:hAnsi="宋体"/>
          <w:sz w:val="24"/>
          <w:szCs w:val="24"/>
        </w:rPr>
      </w:pPr>
      <w:r>
        <w:rPr>
          <w:rFonts w:hint="eastAsia" w:ascii="宋体" w:hAnsi="宋体"/>
          <w:sz w:val="24"/>
          <w:szCs w:val="24"/>
        </w:rPr>
        <w:t>（4）垃圾桶保持日常表面清洁，桶周边无散落垃圾，垃圾无外溢。</w:t>
      </w:r>
    </w:p>
    <w:p>
      <w:pPr>
        <w:spacing w:line="500" w:lineRule="exact"/>
        <w:ind w:firstLine="480"/>
        <w:outlineLvl w:val="0"/>
        <w:rPr>
          <w:rFonts w:ascii="宋体" w:hAnsi="宋体"/>
          <w:b/>
          <w:sz w:val="24"/>
          <w:szCs w:val="24"/>
        </w:rPr>
      </w:pPr>
      <w:r>
        <w:rPr>
          <w:rFonts w:hint="eastAsia" w:ascii="宋体" w:hAnsi="宋体"/>
          <w:b/>
          <w:sz w:val="24"/>
          <w:szCs w:val="24"/>
        </w:rPr>
        <w:t>2、机械化作业：</w:t>
      </w:r>
    </w:p>
    <w:p>
      <w:pPr>
        <w:spacing w:line="500" w:lineRule="exact"/>
        <w:ind w:firstLine="480"/>
        <w:outlineLvl w:val="0"/>
        <w:rPr>
          <w:rFonts w:ascii="宋体" w:hAnsi="宋体"/>
          <w:sz w:val="24"/>
          <w:szCs w:val="24"/>
        </w:rPr>
      </w:pPr>
      <w:r>
        <w:rPr>
          <w:rFonts w:hint="eastAsia" w:ascii="宋体" w:hAnsi="宋体"/>
          <w:sz w:val="24"/>
          <w:szCs w:val="24"/>
        </w:rPr>
        <w:t>2.1、作业频次：镇政府行政区域内道路每日洒水两次，机扫两次，确保主次干道干净。根据天气、迎检等实际情况，随时增加机械化作业频次。</w:t>
      </w:r>
    </w:p>
    <w:p>
      <w:pPr>
        <w:spacing w:line="500" w:lineRule="exact"/>
        <w:ind w:firstLine="480"/>
        <w:outlineLvl w:val="0"/>
        <w:rPr>
          <w:rFonts w:ascii="宋体" w:hAnsi="宋体"/>
          <w:sz w:val="24"/>
          <w:szCs w:val="24"/>
        </w:rPr>
      </w:pPr>
      <w:r>
        <w:rPr>
          <w:rFonts w:hint="eastAsia" w:ascii="宋体" w:hAnsi="宋体"/>
          <w:sz w:val="24"/>
          <w:szCs w:val="24"/>
        </w:rPr>
        <w:t>2.2、冲洗作业标准：冲洗限速8-15公里/小时，确保作业路面全部覆盖。喷水口喷水有力，不得出现断续喷水的现象。车辆作业时禁止鸣气喇叭、需开启工作警示灯和警示音乐，主动避让行人。如路面较宽，需二次冲洗时，先中央后两边或两次单边冲洗。作业完毕后，确保道路湿润，无过量积水。当气温≤4℃或路面有结冰时，必须停止全部冲洗作业。</w:t>
      </w:r>
    </w:p>
    <w:p>
      <w:pPr>
        <w:spacing w:line="500" w:lineRule="exact"/>
        <w:ind w:firstLine="480"/>
        <w:outlineLvl w:val="0"/>
        <w:rPr>
          <w:rFonts w:ascii="宋体" w:hAnsi="宋体"/>
          <w:sz w:val="24"/>
          <w:szCs w:val="24"/>
        </w:rPr>
      </w:pPr>
      <w:r>
        <w:rPr>
          <w:rFonts w:hint="eastAsia" w:ascii="宋体" w:hAnsi="宋体"/>
          <w:sz w:val="24"/>
          <w:szCs w:val="24"/>
        </w:rPr>
        <w:t>2.3、洗扫作业标准：依据路面实际情况，合理选用档位，时速限定在8公里/小时，应严格按操作规范进行操作；作业时须开启警示灯，夜间禁鸣，日间开启警示音乐。路面清扫后，达到路面作业质量标准，无明显泥水痕迹，做到路面见本色。当气温≤4℃或路面有结冰时，道路清扫全部采用干扫作业方式。</w:t>
      </w:r>
    </w:p>
    <w:p>
      <w:pPr>
        <w:spacing w:line="500" w:lineRule="exact"/>
        <w:ind w:firstLine="480"/>
        <w:outlineLvl w:val="0"/>
        <w:rPr>
          <w:rFonts w:ascii="宋体" w:hAnsi="宋体"/>
          <w:sz w:val="24"/>
          <w:szCs w:val="24"/>
        </w:rPr>
      </w:pPr>
      <w:r>
        <w:rPr>
          <w:rFonts w:hint="eastAsia" w:ascii="宋体" w:hAnsi="宋体"/>
          <w:sz w:val="24"/>
          <w:szCs w:val="24"/>
        </w:rPr>
        <w:t>2.4、垃圾运输作业标准：司机每天准时赶至清运现场，垃圾清运点周围2米内必须打扫干净，无死角，无乱张贴。运输车辆保持车容整洁，车况良好，车牌号码完整，车门喷印清晰的单位名称。禁止敞开式转运，运输过程中无扬撒、拖挂、滴漏。装卸垃圾应符合作业要求，不得乱倒、乱卸、乱抛，距居民住宅较近垃圾站装运时，应避开早晨、中午时间，并减少噪声。运输作业结束，应将车辆清洗干净。生活垃圾收集点、垃圾箱(桶)应日产日清，无积压、不满不冒，不腐烂发臭，以平视看不见垃圾为准。</w:t>
      </w:r>
    </w:p>
    <w:p>
      <w:pPr>
        <w:spacing w:line="500" w:lineRule="exact"/>
        <w:ind w:firstLine="480"/>
        <w:outlineLvl w:val="0"/>
        <w:rPr>
          <w:rFonts w:ascii="宋体" w:hAnsi="宋体"/>
          <w:b/>
          <w:sz w:val="24"/>
          <w:szCs w:val="24"/>
        </w:rPr>
      </w:pPr>
      <w:r>
        <w:rPr>
          <w:rFonts w:hint="eastAsia" w:ascii="宋体" w:hAnsi="宋体"/>
          <w:b/>
          <w:sz w:val="24"/>
          <w:szCs w:val="24"/>
        </w:rPr>
        <w:t>3、特殊情况作业标准：</w:t>
      </w:r>
    </w:p>
    <w:p>
      <w:pPr>
        <w:spacing w:line="500" w:lineRule="exact"/>
        <w:ind w:firstLine="480"/>
        <w:outlineLvl w:val="0"/>
        <w:rPr>
          <w:rFonts w:ascii="宋体" w:hAnsi="宋体"/>
          <w:sz w:val="24"/>
          <w:szCs w:val="24"/>
        </w:rPr>
      </w:pPr>
      <w:r>
        <w:rPr>
          <w:rFonts w:hint="eastAsia" w:ascii="宋体" w:hAnsi="宋体"/>
          <w:sz w:val="24"/>
          <w:szCs w:val="24"/>
        </w:rPr>
        <w:t>3.1、节假日、迎检及重大活动时作业标准：</w:t>
      </w:r>
    </w:p>
    <w:p>
      <w:pPr>
        <w:spacing w:line="500" w:lineRule="exact"/>
        <w:ind w:firstLine="480"/>
        <w:outlineLvl w:val="0"/>
        <w:rPr>
          <w:rFonts w:ascii="宋体" w:hAnsi="宋体"/>
          <w:sz w:val="24"/>
          <w:szCs w:val="24"/>
        </w:rPr>
      </w:pPr>
      <w:r>
        <w:rPr>
          <w:rFonts w:hint="eastAsia" w:ascii="宋体" w:hAnsi="宋体"/>
          <w:sz w:val="24"/>
          <w:szCs w:val="24"/>
        </w:rPr>
        <w:t>节假日针对人流量集中区域加强保洁力量，提升保洁速度，确保路面达到保洁标准；垃圾量较大区域增加人力及垃圾转运频次；活动结束后进行机械化冲洗，洗扫收尾作业。迎检和重大活动时，针对迎检路线、区域配合政府加大机械清扫频率，对路面进行保湿；加强保洁力量，增加管理人员巡检频次。</w:t>
      </w:r>
    </w:p>
    <w:p>
      <w:pPr>
        <w:spacing w:line="500" w:lineRule="exact"/>
        <w:ind w:firstLine="480"/>
        <w:outlineLvl w:val="0"/>
        <w:rPr>
          <w:rFonts w:ascii="宋体" w:hAnsi="宋体"/>
          <w:sz w:val="24"/>
          <w:szCs w:val="24"/>
        </w:rPr>
      </w:pPr>
      <w:r>
        <w:rPr>
          <w:rFonts w:hint="eastAsia" w:ascii="宋体" w:hAnsi="宋体"/>
          <w:sz w:val="24"/>
          <w:szCs w:val="24"/>
        </w:rPr>
        <w:t>3.2、异常天气作业的标准：</w:t>
      </w:r>
    </w:p>
    <w:p>
      <w:pPr>
        <w:spacing w:line="500" w:lineRule="exact"/>
        <w:ind w:firstLine="480"/>
        <w:outlineLvl w:val="0"/>
        <w:rPr>
          <w:rFonts w:ascii="宋体" w:hAnsi="宋体"/>
          <w:sz w:val="24"/>
          <w:szCs w:val="24"/>
        </w:rPr>
      </w:pPr>
      <w:r>
        <w:rPr>
          <w:rFonts w:hint="eastAsia" w:ascii="宋体" w:hAnsi="宋体"/>
          <w:sz w:val="24"/>
          <w:szCs w:val="24"/>
        </w:rPr>
        <w:t>大风天气：以捡拾大的杂物（塑料袋、纸片）为主，落叶较多的路段也要先捡拾杂物，等落叶积存到一定量后再进行排扫。</w:t>
      </w:r>
    </w:p>
    <w:p>
      <w:pPr>
        <w:spacing w:line="500" w:lineRule="exact"/>
        <w:ind w:firstLine="480"/>
        <w:outlineLvl w:val="0"/>
        <w:rPr>
          <w:rFonts w:ascii="宋体" w:hAnsi="宋体"/>
          <w:sz w:val="24"/>
          <w:szCs w:val="24"/>
        </w:rPr>
      </w:pPr>
      <w:r>
        <w:rPr>
          <w:rFonts w:hint="eastAsia" w:ascii="宋体" w:hAnsi="宋体"/>
          <w:sz w:val="24"/>
          <w:szCs w:val="24"/>
        </w:rPr>
        <w:t>大雨天气：下大雨时停止人力保洁工作，雨停后开始路面积水等清理工作。</w:t>
      </w:r>
    </w:p>
    <w:p>
      <w:pPr>
        <w:spacing w:line="500" w:lineRule="exact"/>
        <w:ind w:firstLine="480"/>
        <w:outlineLvl w:val="0"/>
        <w:rPr>
          <w:rFonts w:ascii="宋体" w:hAnsi="宋体"/>
          <w:sz w:val="24"/>
          <w:szCs w:val="24"/>
        </w:rPr>
      </w:pPr>
      <w:r>
        <w:rPr>
          <w:rFonts w:hint="eastAsia" w:ascii="宋体" w:hAnsi="宋体"/>
          <w:sz w:val="24"/>
          <w:szCs w:val="24"/>
        </w:rPr>
        <w:t>大雪天气：下雪时停止作业，雪停后开始除雪作业，先清理主干道快车道的积雪，然后非机动车道和人行道先清理出1米左右的小路，便于行人通行。</w:t>
      </w:r>
    </w:p>
    <w:p>
      <w:pPr>
        <w:spacing w:line="500" w:lineRule="exact"/>
        <w:ind w:firstLine="480"/>
        <w:outlineLvl w:val="0"/>
        <w:rPr>
          <w:rFonts w:ascii="宋体" w:hAnsi="宋体"/>
          <w:sz w:val="24"/>
          <w:szCs w:val="24"/>
        </w:rPr>
      </w:pPr>
      <w:r>
        <w:rPr>
          <w:rFonts w:hint="eastAsia" w:ascii="宋体" w:hAnsi="宋体"/>
          <w:sz w:val="24"/>
          <w:szCs w:val="24"/>
        </w:rPr>
        <w:t>高温天气：为防暑降温，高温时段以捡拾为主，增加机械化冲洗频次。</w:t>
      </w:r>
    </w:p>
    <w:p>
      <w:pPr>
        <w:spacing w:line="500" w:lineRule="exact"/>
        <w:ind w:firstLine="480"/>
        <w:outlineLvl w:val="0"/>
        <w:rPr>
          <w:rFonts w:ascii="宋体" w:hAnsi="宋体"/>
          <w:b/>
          <w:bCs/>
          <w:sz w:val="24"/>
          <w:szCs w:val="24"/>
        </w:rPr>
      </w:pPr>
      <w:r>
        <w:rPr>
          <w:rFonts w:hint="eastAsia" w:ascii="宋体" w:hAnsi="宋体"/>
          <w:b/>
          <w:bCs/>
          <w:sz w:val="24"/>
          <w:szCs w:val="24"/>
          <w:lang w:eastAsia="zh-CN"/>
        </w:rPr>
        <w:t>四</w:t>
      </w:r>
      <w:r>
        <w:rPr>
          <w:rFonts w:hint="eastAsia" w:ascii="宋体" w:hAnsi="宋体"/>
          <w:b/>
          <w:bCs/>
          <w:sz w:val="24"/>
          <w:szCs w:val="24"/>
        </w:rPr>
        <w:t>、人员及设备配置要求</w:t>
      </w:r>
      <w:bookmarkEnd w:id="3"/>
    </w:p>
    <w:p>
      <w:pPr>
        <w:spacing w:line="500" w:lineRule="exact"/>
        <w:ind w:firstLine="480"/>
        <w:rPr>
          <w:rFonts w:ascii="宋体" w:hAnsi="宋体"/>
          <w:sz w:val="24"/>
          <w:szCs w:val="24"/>
        </w:rPr>
      </w:pPr>
      <w:r>
        <w:rPr>
          <w:rFonts w:hint="eastAsia" w:ascii="宋体" w:hAnsi="宋体"/>
          <w:sz w:val="24"/>
          <w:szCs w:val="24"/>
        </w:rPr>
        <w:t>3.1项目人员配备：</w:t>
      </w:r>
    </w:p>
    <w:p>
      <w:pPr>
        <w:spacing w:line="500" w:lineRule="exact"/>
        <w:ind w:firstLine="480"/>
        <w:rPr>
          <w:rFonts w:ascii="宋体" w:hAnsi="宋体"/>
          <w:sz w:val="24"/>
          <w:szCs w:val="24"/>
        </w:rPr>
      </w:pPr>
      <w:r>
        <w:rPr>
          <w:rFonts w:hint="eastAsia" w:ascii="宋体" w:hAnsi="宋体"/>
          <w:sz w:val="24"/>
          <w:szCs w:val="24"/>
        </w:rPr>
        <w:t>项目总人数不少于255</w:t>
      </w:r>
      <w:r>
        <w:rPr>
          <w:rFonts w:hint="eastAsia" w:ascii="宋体" w:hAnsi="宋体"/>
          <w:sz w:val="24"/>
          <w:szCs w:val="24"/>
          <w:lang w:val="en-US" w:eastAsia="zh-CN"/>
        </w:rPr>
        <w:t>8</w:t>
      </w:r>
      <w:r>
        <w:rPr>
          <w:rFonts w:hint="eastAsia" w:ascii="宋体" w:hAnsi="宋体"/>
          <w:sz w:val="24"/>
          <w:szCs w:val="24"/>
        </w:rPr>
        <w:t>人，其中管理人员不少于9</w:t>
      </w:r>
      <w:r>
        <w:rPr>
          <w:rFonts w:hint="eastAsia" w:ascii="宋体" w:hAnsi="宋体"/>
          <w:sz w:val="24"/>
          <w:szCs w:val="24"/>
          <w:lang w:val="en-US" w:eastAsia="zh-CN"/>
        </w:rPr>
        <w:t>2</w:t>
      </w:r>
      <w:r>
        <w:rPr>
          <w:rFonts w:hint="eastAsia" w:ascii="宋体" w:hAnsi="宋体"/>
          <w:sz w:val="24"/>
          <w:szCs w:val="24"/>
        </w:rPr>
        <w:t>人，含总经理1名，副总经理</w:t>
      </w:r>
      <w:r>
        <w:rPr>
          <w:rFonts w:hint="eastAsia" w:ascii="宋体" w:hAnsi="宋体"/>
          <w:sz w:val="24"/>
          <w:szCs w:val="24"/>
          <w:lang w:val="en-US" w:eastAsia="zh-CN"/>
        </w:rPr>
        <w:t>2</w:t>
      </w:r>
      <w:r>
        <w:rPr>
          <w:rFonts w:hint="eastAsia" w:ascii="宋体" w:hAnsi="宋体"/>
          <w:sz w:val="24"/>
          <w:szCs w:val="24"/>
        </w:rPr>
        <w:t>名，大队长22名，车队长22名。中标后由中标人根据实际情况，投入机械设备并保证清扫保洁质量达标的情况下，可适当增减人员。</w:t>
      </w:r>
    </w:p>
    <w:p>
      <w:pPr>
        <w:spacing w:line="500" w:lineRule="exact"/>
        <w:ind w:firstLine="480"/>
        <w:rPr>
          <w:rFonts w:ascii="宋体" w:hAnsi="宋体"/>
          <w:sz w:val="24"/>
          <w:szCs w:val="24"/>
        </w:rPr>
      </w:pPr>
      <w:r>
        <w:rPr>
          <w:rFonts w:hint="eastAsia" w:ascii="宋体" w:hAnsi="宋体"/>
          <w:sz w:val="24"/>
          <w:szCs w:val="24"/>
        </w:rPr>
        <w:t>项目人员工资、福利不得低于以下标准：</w:t>
      </w:r>
    </w:p>
    <w:p>
      <w:pPr>
        <w:spacing w:line="500" w:lineRule="exact"/>
        <w:ind w:firstLine="480"/>
        <w:rPr>
          <w:rFonts w:ascii="宋体" w:hAnsi="宋体"/>
          <w:sz w:val="24"/>
          <w:szCs w:val="24"/>
        </w:rPr>
      </w:pPr>
      <w:r>
        <w:rPr>
          <w:rFonts w:hint="eastAsia" w:ascii="宋体" w:hAnsi="宋体"/>
          <w:sz w:val="24"/>
          <w:szCs w:val="24"/>
        </w:rPr>
        <w:t>保洁员配备标准：山区按不低于3‰、平原地区按照不低于2.4‰，总人数不低于2299人；</w:t>
      </w:r>
      <w:r>
        <w:rPr>
          <w:rFonts w:ascii="宋体" w:hAnsi="宋体"/>
          <w:sz w:val="24"/>
          <w:szCs w:val="24"/>
        </w:rPr>
        <w:t xml:space="preserve"> </w:t>
      </w:r>
    </w:p>
    <w:p>
      <w:pPr>
        <w:spacing w:line="500" w:lineRule="exact"/>
        <w:ind w:firstLine="480"/>
        <w:rPr>
          <w:rFonts w:ascii="宋体" w:hAnsi="宋体"/>
          <w:sz w:val="24"/>
          <w:szCs w:val="24"/>
        </w:rPr>
      </w:pPr>
      <w:r>
        <w:rPr>
          <w:rFonts w:hint="eastAsia" w:ascii="宋体" w:hAnsi="宋体"/>
          <w:sz w:val="24"/>
          <w:szCs w:val="24"/>
        </w:rPr>
        <w:t>站厕管理人员不低于92人，工资不低于1000元/人/月；</w:t>
      </w:r>
    </w:p>
    <w:p>
      <w:pPr>
        <w:spacing w:line="500" w:lineRule="exact"/>
        <w:ind w:firstLine="480"/>
        <w:rPr>
          <w:rFonts w:ascii="宋体" w:hAnsi="宋体"/>
          <w:sz w:val="24"/>
          <w:szCs w:val="24"/>
        </w:rPr>
      </w:pPr>
      <w:r>
        <w:rPr>
          <w:rFonts w:hint="eastAsia" w:ascii="宋体" w:hAnsi="宋体"/>
          <w:sz w:val="24"/>
          <w:szCs w:val="24"/>
        </w:rPr>
        <w:t>环卫车辆司机不低于167人，工资不低于3500元/人/月；</w:t>
      </w:r>
    </w:p>
    <w:p>
      <w:pPr>
        <w:spacing w:line="500" w:lineRule="exact"/>
        <w:ind w:firstLine="480"/>
        <w:rPr>
          <w:rFonts w:ascii="宋体" w:hAnsi="宋体"/>
          <w:sz w:val="24"/>
          <w:szCs w:val="24"/>
        </w:rPr>
      </w:pPr>
      <w:r>
        <w:rPr>
          <w:rFonts w:hint="eastAsia" w:ascii="宋体" w:hAnsi="宋体"/>
          <w:sz w:val="24"/>
          <w:szCs w:val="24"/>
        </w:rPr>
        <w:t>文员、维修等岗位人员不低于32人，工资不低于3000元/人/月；</w:t>
      </w:r>
    </w:p>
    <w:p>
      <w:pPr>
        <w:spacing w:line="500" w:lineRule="exact"/>
        <w:ind w:firstLine="480"/>
        <w:rPr>
          <w:rFonts w:ascii="宋体" w:hAnsi="宋体"/>
          <w:sz w:val="24"/>
          <w:szCs w:val="24"/>
        </w:rPr>
      </w:pPr>
      <w:r>
        <w:rPr>
          <w:rFonts w:hint="eastAsia" w:ascii="宋体" w:hAnsi="宋体"/>
          <w:sz w:val="24"/>
          <w:szCs w:val="24"/>
        </w:rPr>
        <w:t>福利、服装、劳保用品及防暑降温费不低于1560元/人/年，商业保险费不低于300元/人/年，体检不低于100元/人/年。</w:t>
      </w:r>
    </w:p>
    <w:p>
      <w:pPr>
        <w:spacing w:line="500" w:lineRule="exact"/>
        <w:ind w:firstLine="480"/>
        <w:rPr>
          <w:rFonts w:ascii="宋体" w:hAnsi="宋体"/>
          <w:sz w:val="24"/>
          <w:szCs w:val="24"/>
        </w:rPr>
      </w:pPr>
      <w:r>
        <w:rPr>
          <w:rFonts w:hint="eastAsia" w:ascii="宋体" w:hAnsi="宋体"/>
          <w:sz w:val="24"/>
          <w:szCs w:val="24"/>
        </w:rPr>
        <w:t>运营后每年提供工资、福利相关证明材料。</w:t>
      </w:r>
    </w:p>
    <w:p>
      <w:pPr>
        <w:spacing w:line="500" w:lineRule="exact"/>
        <w:ind w:firstLine="480"/>
        <w:rPr>
          <w:rFonts w:ascii="宋体" w:hAnsi="宋体"/>
          <w:sz w:val="24"/>
          <w:szCs w:val="24"/>
        </w:rPr>
      </w:pPr>
      <w:r>
        <w:rPr>
          <w:rFonts w:hint="eastAsia" w:ascii="宋体" w:hAnsi="宋体"/>
          <w:sz w:val="24"/>
          <w:szCs w:val="24"/>
        </w:rPr>
        <w:t>3.2设备要求：</w:t>
      </w:r>
    </w:p>
    <w:p>
      <w:pPr>
        <w:spacing w:line="500" w:lineRule="exact"/>
        <w:ind w:firstLine="480"/>
        <w:rPr>
          <w:rFonts w:ascii="宋体" w:hAnsi="宋体"/>
          <w:sz w:val="24"/>
          <w:szCs w:val="24"/>
        </w:rPr>
      </w:pPr>
      <w:r>
        <w:rPr>
          <w:rFonts w:hint="eastAsia" w:ascii="宋体" w:hAnsi="宋体"/>
          <w:sz w:val="24"/>
          <w:szCs w:val="24"/>
        </w:rPr>
        <w:t>投标单位提供机械、设备总数量不低于24537台（套），其中清洗车（洒水车）不少于24辆，洗扫车不少于24辆，垃圾转运车不少于104辆，</w:t>
      </w:r>
      <w:r>
        <w:rPr>
          <w:rFonts w:hint="eastAsia" w:ascii="宋体" w:hAnsi="宋体"/>
          <w:sz w:val="24"/>
          <w:szCs w:val="24"/>
          <w:lang w:eastAsia="zh-CN"/>
        </w:rPr>
        <w:t>移动式压缩中转站</w:t>
      </w:r>
      <w:r>
        <w:rPr>
          <w:rFonts w:hint="eastAsia" w:ascii="宋体" w:hAnsi="宋体"/>
          <w:sz w:val="24"/>
          <w:szCs w:val="24"/>
          <w:lang w:val="en-US" w:eastAsia="zh-CN"/>
        </w:rPr>
        <w:t>24台，</w:t>
      </w:r>
      <w:r>
        <w:rPr>
          <w:rFonts w:hint="eastAsia" w:ascii="宋体" w:hAnsi="宋体"/>
          <w:sz w:val="24"/>
          <w:szCs w:val="24"/>
        </w:rPr>
        <w:t>人力三轮车不少于2299辆，240L垃圾桶不少于22036个，管理用车不少于25辆，智慧环卫设备1套。详细设备参数要求见3.3。</w:t>
      </w:r>
    </w:p>
    <w:p>
      <w:pPr>
        <w:spacing w:line="500" w:lineRule="exact"/>
        <w:ind w:firstLine="480"/>
        <w:rPr>
          <w:rFonts w:ascii="宋体" w:hAnsi="宋体"/>
          <w:sz w:val="24"/>
          <w:szCs w:val="24"/>
        </w:rPr>
      </w:pPr>
      <w:r>
        <w:rPr>
          <w:rFonts w:hint="eastAsia" w:ascii="宋体" w:hAnsi="宋体"/>
          <w:sz w:val="24"/>
          <w:szCs w:val="24"/>
        </w:rPr>
        <w:t>本次招标的主要设备可以在实施中根据需要和方案的调整进行调整，但车辆参数、数量，项目人员数量必须全部满足实际需要和本招标文件基本要求，否则为无效投标。</w:t>
      </w:r>
    </w:p>
    <w:p>
      <w:pPr>
        <w:spacing w:line="500" w:lineRule="exact"/>
        <w:jc w:val="left"/>
        <w:rPr>
          <w:rFonts w:ascii="宋体" w:hAnsi="宋体"/>
          <w:sz w:val="24"/>
          <w:szCs w:val="24"/>
        </w:rPr>
      </w:pPr>
      <w:r>
        <w:rPr>
          <w:rFonts w:hint="eastAsia" w:ascii="宋体" w:hAnsi="宋体"/>
          <w:bCs/>
          <w:sz w:val="24"/>
          <w:szCs w:val="24"/>
        </w:rPr>
        <w:t>3.3</w:t>
      </w:r>
      <w:r>
        <w:rPr>
          <w:rFonts w:hint="eastAsia" w:ascii="宋体" w:hAnsi="宋体"/>
          <w:sz w:val="24"/>
          <w:szCs w:val="24"/>
        </w:rPr>
        <w:t>设备配置参数要求</w:t>
      </w:r>
    </w:p>
    <w:p>
      <w:pPr>
        <w:spacing w:line="500" w:lineRule="exact"/>
        <w:jc w:val="center"/>
        <w:rPr>
          <w:rFonts w:ascii="宋体" w:hAnsi="宋体"/>
          <w:b/>
          <w:bCs/>
          <w:kern w:val="0"/>
          <w:sz w:val="32"/>
          <w:szCs w:val="32"/>
        </w:rPr>
      </w:pPr>
      <w:r>
        <w:rPr>
          <w:rFonts w:hint="eastAsia" w:ascii="宋体" w:hAnsi="宋体"/>
          <w:b/>
          <w:bCs/>
          <w:kern w:val="0"/>
          <w:sz w:val="32"/>
          <w:szCs w:val="32"/>
        </w:rPr>
        <w:t>洗扫车参数</w:t>
      </w:r>
    </w:p>
    <w:p>
      <w:pPr>
        <w:spacing w:line="500" w:lineRule="exact"/>
        <w:jc w:val="left"/>
        <w:rPr>
          <w:rFonts w:ascii="宋体" w:hAnsi="宋体"/>
          <w:sz w:val="24"/>
          <w:szCs w:val="24"/>
        </w:rPr>
      </w:pPr>
      <w:r>
        <w:rPr>
          <w:rFonts w:hint="eastAsia" w:ascii="宋体" w:hAnsi="宋体"/>
          <w:sz w:val="24"/>
          <w:szCs w:val="24"/>
        </w:rPr>
        <w:t xml:space="preserve">                                                                    </w:t>
      </w:r>
    </w:p>
    <w:tbl>
      <w:tblPr>
        <w:tblStyle w:val="22"/>
        <w:tblW w:w="9220" w:type="dxa"/>
        <w:tblInd w:w="0" w:type="dxa"/>
        <w:tblLayout w:type="fixed"/>
        <w:tblCellMar>
          <w:top w:w="0" w:type="dxa"/>
          <w:left w:w="108" w:type="dxa"/>
          <w:bottom w:w="0" w:type="dxa"/>
          <w:right w:w="108" w:type="dxa"/>
        </w:tblCellMar>
      </w:tblPr>
      <w:tblGrid>
        <w:gridCol w:w="1047"/>
        <w:gridCol w:w="1802"/>
        <w:gridCol w:w="2817"/>
        <w:gridCol w:w="3554"/>
      </w:tblGrid>
      <w:tr>
        <w:tblPrEx>
          <w:tblLayout w:type="fixed"/>
          <w:tblCellMar>
            <w:top w:w="0" w:type="dxa"/>
            <w:left w:w="108" w:type="dxa"/>
            <w:bottom w:w="0" w:type="dxa"/>
            <w:right w:w="108" w:type="dxa"/>
          </w:tblCellMar>
        </w:tblPrEx>
        <w:trPr>
          <w:trHeight w:val="494"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61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55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494"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1</w:t>
            </w:r>
          </w:p>
        </w:tc>
        <w:tc>
          <w:tcPr>
            <w:tcW w:w="461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车型</w:t>
            </w:r>
          </w:p>
        </w:tc>
        <w:tc>
          <w:tcPr>
            <w:tcW w:w="355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洗扫车</w:t>
            </w:r>
          </w:p>
        </w:tc>
      </w:tr>
      <w:tr>
        <w:tblPrEx>
          <w:tblLayout w:type="fixed"/>
          <w:tblCellMar>
            <w:top w:w="0" w:type="dxa"/>
            <w:left w:w="108" w:type="dxa"/>
            <w:bottom w:w="0" w:type="dxa"/>
            <w:right w:w="108" w:type="dxa"/>
          </w:tblCellMar>
        </w:tblPrEx>
        <w:trPr>
          <w:trHeight w:val="535"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2</w:t>
            </w:r>
          </w:p>
        </w:tc>
        <w:tc>
          <w:tcPr>
            <w:tcW w:w="1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整车尺寸参数</w:t>
            </w: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外形尺寸（mm）</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6495×2050×25</w:t>
            </w:r>
            <w:r>
              <w:rPr>
                <w:rFonts w:hint="eastAsia" w:ascii="宋体" w:hAnsi="宋体"/>
                <w:kern w:val="0"/>
                <w:sz w:val="24"/>
                <w:szCs w:val="24"/>
              </w:rPr>
              <w:t>0</w:t>
            </w:r>
            <w:r>
              <w:rPr>
                <w:rFonts w:ascii="宋体" w:hAnsi="宋体"/>
                <w:kern w:val="0"/>
                <w:sz w:val="24"/>
                <w:szCs w:val="24"/>
              </w:rPr>
              <w:t>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1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整车质量参数</w:t>
            </w: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总质量（</w:t>
            </w:r>
            <w:r>
              <w:rPr>
                <w:rFonts w:ascii="宋体" w:hAnsi="宋体"/>
                <w:kern w:val="0"/>
                <w:sz w:val="24"/>
                <w:szCs w:val="24"/>
              </w:rPr>
              <w:t>kg</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7300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4</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额定载质量（</w:t>
            </w:r>
            <w:r>
              <w:rPr>
                <w:rFonts w:ascii="宋体" w:hAnsi="宋体"/>
                <w:kern w:val="0"/>
                <w:sz w:val="24"/>
                <w:szCs w:val="24"/>
              </w:rPr>
              <w:t>kg</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16</w:t>
            </w:r>
            <w:r>
              <w:rPr>
                <w:rFonts w:hint="eastAsia" w:ascii="宋体" w:hAnsi="宋体"/>
                <w:kern w:val="0"/>
                <w:sz w:val="24"/>
                <w:szCs w:val="24"/>
              </w:rPr>
              <w:t>2</w:t>
            </w:r>
            <w:r>
              <w:rPr>
                <w:rFonts w:ascii="宋体" w:hAnsi="宋体"/>
                <w:kern w:val="0"/>
                <w:sz w:val="24"/>
                <w:szCs w:val="24"/>
              </w:rPr>
              <w:t>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5</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整备质量（</w:t>
            </w:r>
            <w:r>
              <w:rPr>
                <w:kern w:val="0"/>
                <w:sz w:val="24"/>
                <w:szCs w:val="24"/>
              </w:rPr>
              <w:t>kg</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≤5600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6</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rPr>
                <w:rFonts w:ascii="宋体" w:hAnsi="宋体" w:cs="宋体"/>
                <w:kern w:val="0"/>
                <w:sz w:val="24"/>
                <w:szCs w:val="24"/>
              </w:rPr>
            </w:pPr>
            <w:r>
              <w:rPr>
                <w:rFonts w:hint="eastAsia" w:ascii="宋体" w:hAnsi="宋体" w:cs="宋体"/>
                <w:kern w:val="0"/>
                <w:sz w:val="24"/>
                <w:szCs w:val="24"/>
              </w:rPr>
              <w:t>垃圾箱箱体总容积</w:t>
            </w:r>
            <w:r>
              <w:rPr>
                <w:rFonts w:ascii="宋体" w:hAnsi="宋体"/>
                <w:kern w:val="0"/>
                <w:sz w:val="24"/>
                <w:szCs w:val="24"/>
              </w:rPr>
              <w:t>(m³)</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2.5</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rPr>
                <w:rFonts w:ascii="宋体" w:hAnsi="宋体" w:cs="宋体"/>
                <w:kern w:val="0"/>
                <w:sz w:val="24"/>
                <w:szCs w:val="24"/>
              </w:rPr>
            </w:pPr>
            <w:r>
              <w:rPr>
                <w:rFonts w:hint="eastAsia" w:ascii="宋体" w:hAnsi="宋体" w:cs="宋体"/>
                <w:kern w:val="0"/>
                <w:sz w:val="24"/>
                <w:szCs w:val="24"/>
              </w:rPr>
              <w:t>清水箱容积（</w:t>
            </w:r>
            <w:r>
              <w:rPr>
                <w:rFonts w:ascii="宋体" w:hAnsi="宋体"/>
                <w:kern w:val="0"/>
                <w:sz w:val="24"/>
                <w:szCs w:val="24"/>
              </w:rPr>
              <w:t>m³</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4.5</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8</w:t>
            </w:r>
          </w:p>
        </w:tc>
        <w:tc>
          <w:tcPr>
            <w:tcW w:w="1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底盘参数</w:t>
            </w: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底盘型号</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ascii="宋体" w:hAnsi="宋体"/>
                <w:kern w:val="0"/>
                <w:sz w:val="24"/>
                <w:szCs w:val="24"/>
              </w:rPr>
              <w:t>QL1070A5KAY</w:t>
            </w:r>
            <w:r>
              <w:rPr>
                <w:rFonts w:hint="eastAsia" w:ascii="宋体" w:hAnsi="宋体"/>
                <w:kern w:val="0"/>
                <w:sz w:val="24"/>
                <w:szCs w:val="24"/>
              </w:rPr>
              <w:t>或优于</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9</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发动机型号</w:t>
            </w:r>
            <w:r>
              <w:rPr>
                <w:rFonts w:ascii="宋体" w:hAnsi="宋体"/>
                <w:kern w:val="0"/>
                <w:sz w:val="24"/>
                <w:szCs w:val="24"/>
              </w:rPr>
              <w:t>/</w:t>
            </w:r>
            <w:r>
              <w:rPr>
                <w:rFonts w:hint="eastAsia" w:ascii="宋体" w:hAnsi="宋体" w:cs="宋体"/>
                <w:kern w:val="0"/>
                <w:sz w:val="24"/>
                <w:szCs w:val="24"/>
              </w:rPr>
              <w:t>功率（</w:t>
            </w:r>
            <w:r>
              <w:rPr>
                <w:rFonts w:ascii="宋体" w:hAnsi="宋体"/>
                <w:kern w:val="0"/>
                <w:sz w:val="24"/>
                <w:szCs w:val="24"/>
              </w:rPr>
              <w:t>kW</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ascii="宋体" w:hAnsi="宋体"/>
                <w:kern w:val="0"/>
                <w:sz w:val="24"/>
                <w:szCs w:val="24"/>
              </w:rPr>
              <w:t>4KH1CN5HS /</w:t>
            </w:r>
            <w:r>
              <w:rPr>
                <w:rFonts w:hint="eastAsia" w:ascii="宋体" w:hAnsi="宋体" w:cs="宋体"/>
                <w:kern w:val="0"/>
                <w:sz w:val="24"/>
                <w:szCs w:val="24"/>
              </w:rPr>
              <w:t>≥</w:t>
            </w:r>
            <w:r>
              <w:rPr>
                <w:rFonts w:ascii="宋体" w:hAnsi="宋体"/>
                <w:kern w:val="0"/>
                <w:sz w:val="24"/>
                <w:szCs w:val="24"/>
              </w:rPr>
              <w:t xml:space="preserve"> 96</w:t>
            </w:r>
            <w:r>
              <w:rPr>
                <w:rFonts w:hint="eastAsia" w:ascii="宋体" w:hAnsi="宋体"/>
                <w:kern w:val="0"/>
                <w:sz w:val="24"/>
                <w:szCs w:val="24"/>
              </w:rPr>
              <w:t>或优于</w:t>
            </w:r>
          </w:p>
        </w:tc>
      </w:tr>
      <w:tr>
        <w:tblPrEx>
          <w:tblLayout w:type="fixed"/>
          <w:tblCellMar>
            <w:top w:w="0" w:type="dxa"/>
            <w:left w:w="108" w:type="dxa"/>
            <w:bottom w:w="0" w:type="dxa"/>
            <w:right w:w="108" w:type="dxa"/>
          </w:tblCellMar>
        </w:tblPrEx>
        <w:trPr>
          <w:trHeight w:val="517"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10</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排放标准</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国Ⅴ</w:t>
            </w:r>
          </w:p>
        </w:tc>
      </w:tr>
    </w:tbl>
    <w:p>
      <w:pPr>
        <w:spacing w:line="500" w:lineRule="exact"/>
        <w:jc w:val="center"/>
        <w:rPr>
          <w:rFonts w:hint="eastAsia" w:ascii="宋体" w:hAnsi="宋体"/>
          <w:b/>
          <w:bCs/>
          <w:kern w:val="0"/>
          <w:sz w:val="32"/>
          <w:szCs w:val="32"/>
        </w:rPr>
      </w:pPr>
    </w:p>
    <w:p>
      <w:pPr>
        <w:spacing w:line="500" w:lineRule="exact"/>
        <w:jc w:val="center"/>
        <w:rPr>
          <w:rFonts w:hint="eastAsia" w:ascii="宋体" w:hAnsi="宋体"/>
          <w:b/>
          <w:bCs/>
          <w:kern w:val="0"/>
          <w:sz w:val="32"/>
          <w:szCs w:val="32"/>
        </w:rPr>
      </w:pPr>
    </w:p>
    <w:p>
      <w:pPr>
        <w:spacing w:line="500" w:lineRule="exact"/>
        <w:jc w:val="center"/>
        <w:rPr>
          <w:rFonts w:ascii="宋体" w:hAnsi="宋体"/>
          <w:b/>
          <w:bCs/>
          <w:kern w:val="0"/>
          <w:sz w:val="32"/>
          <w:szCs w:val="32"/>
        </w:rPr>
      </w:pPr>
      <w:r>
        <w:rPr>
          <w:rFonts w:hint="eastAsia" w:ascii="宋体" w:hAnsi="宋体"/>
          <w:b/>
          <w:bCs/>
          <w:kern w:val="0"/>
          <w:sz w:val="32"/>
          <w:szCs w:val="32"/>
        </w:rPr>
        <w:t>清洗车（洒水车）参数</w:t>
      </w:r>
    </w:p>
    <w:tbl>
      <w:tblPr>
        <w:tblStyle w:val="22"/>
        <w:tblW w:w="9112" w:type="dxa"/>
        <w:jc w:val="center"/>
        <w:tblInd w:w="-551" w:type="dxa"/>
        <w:tblLayout w:type="fixed"/>
        <w:tblCellMar>
          <w:top w:w="0" w:type="dxa"/>
          <w:left w:w="108" w:type="dxa"/>
          <w:bottom w:w="0" w:type="dxa"/>
          <w:right w:w="108" w:type="dxa"/>
        </w:tblCellMar>
      </w:tblPr>
      <w:tblGrid>
        <w:gridCol w:w="1033"/>
        <w:gridCol w:w="1384"/>
        <w:gridCol w:w="3064"/>
        <w:gridCol w:w="3631"/>
      </w:tblGrid>
      <w:tr>
        <w:tblPrEx>
          <w:tblLayout w:type="fixed"/>
          <w:tblCellMar>
            <w:top w:w="0" w:type="dxa"/>
            <w:left w:w="108" w:type="dxa"/>
            <w:bottom w:w="0" w:type="dxa"/>
            <w:right w:w="108" w:type="dxa"/>
          </w:tblCellMar>
        </w:tblPrEx>
        <w:trPr>
          <w:trHeight w:val="510"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ind w:left="-659" w:leftChars="-314" w:firstLine="660" w:firstLineChars="275"/>
              <w:jc w:val="center"/>
              <w:rPr>
                <w:rFonts w:ascii="宋体" w:hAnsi="宋体" w:cs="宋体"/>
                <w:kern w:val="0"/>
                <w:sz w:val="24"/>
              </w:rPr>
            </w:pPr>
            <w:r>
              <w:rPr>
                <w:rFonts w:hint="eastAsia" w:ascii="宋体" w:hAnsi="宋体" w:cs="宋体"/>
                <w:kern w:val="0"/>
                <w:sz w:val="24"/>
              </w:rPr>
              <w:t>序号</w:t>
            </w:r>
          </w:p>
        </w:tc>
        <w:tc>
          <w:tcPr>
            <w:tcW w:w="444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w:t>
            </w:r>
          </w:p>
        </w:tc>
        <w:tc>
          <w:tcPr>
            <w:tcW w:w="36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参数</w:t>
            </w:r>
          </w:p>
        </w:tc>
      </w:tr>
      <w:tr>
        <w:tblPrEx>
          <w:tblLayout w:type="fixed"/>
          <w:tblCellMar>
            <w:top w:w="0" w:type="dxa"/>
            <w:left w:w="108" w:type="dxa"/>
            <w:bottom w:w="0" w:type="dxa"/>
            <w:right w:w="108" w:type="dxa"/>
          </w:tblCellMar>
        </w:tblPrEx>
        <w:trPr>
          <w:trHeight w:val="510"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ind w:left="-659" w:leftChars="-314" w:firstLine="660" w:firstLineChars="275"/>
              <w:jc w:val="center"/>
              <w:rPr>
                <w:rFonts w:ascii="宋体" w:hAnsi="宋体" w:cs="宋体"/>
                <w:kern w:val="0"/>
                <w:sz w:val="24"/>
              </w:rPr>
            </w:pPr>
            <w:r>
              <w:rPr>
                <w:rFonts w:hint="eastAsia" w:ascii="宋体" w:hAnsi="宋体" w:cs="宋体"/>
                <w:kern w:val="0"/>
                <w:sz w:val="24"/>
              </w:rPr>
              <w:t>1</w:t>
            </w:r>
          </w:p>
        </w:tc>
        <w:tc>
          <w:tcPr>
            <w:tcW w:w="444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车型</w:t>
            </w:r>
          </w:p>
        </w:tc>
        <w:tc>
          <w:tcPr>
            <w:tcW w:w="36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清洗车</w:t>
            </w:r>
          </w:p>
        </w:tc>
      </w:tr>
      <w:tr>
        <w:tblPrEx>
          <w:tblLayout w:type="fixed"/>
          <w:tblCellMar>
            <w:top w:w="0" w:type="dxa"/>
            <w:left w:w="108" w:type="dxa"/>
            <w:bottom w:w="0" w:type="dxa"/>
            <w:right w:w="108" w:type="dxa"/>
          </w:tblCellMar>
        </w:tblPrEx>
        <w:trPr>
          <w:trHeight w:val="656"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2</w:t>
            </w:r>
          </w:p>
        </w:tc>
        <w:tc>
          <w:tcPr>
            <w:tcW w:w="1384"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整车尺寸参数</w:t>
            </w: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外形尺寸（mm）</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6010×2000×2285</w:t>
            </w:r>
          </w:p>
        </w:tc>
      </w:tr>
      <w:tr>
        <w:tblPrEx>
          <w:tblLayout w:type="fixed"/>
          <w:tblCellMar>
            <w:top w:w="0" w:type="dxa"/>
            <w:left w:w="108" w:type="dxa"/>
            <w:bottom w:w="0" w:type="dxa"/>
            <w:right w:w="108" w:type="dxa"/>
          </w:tblCellMar>
        </w:tblPrEx>
        <w:trPr>
          <w:trHeight w:val="656"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3</w:t>
            </w:r>
          </w:p>
        </w:tc>
        <w:tc>
          <w:tcPr>
            <w:tcW w:w="138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整车质量参数</w:t>
            </w: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总质量（kg）</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7490</w:t>
            </w:r>
          </w:p>
        </w:tc>
      </w:tr>
      <w:tr>
        <w:tblPrEx>
          <w:tblLayout w:type="fixed"/>
          <w:tblCellMar>
            <w:top w:w="0" w:type="dxa"/>
            <w:left w:w="108" w:type="dxa"/>
            <w:bottom w:w="0" w:type="dxa"/>
            <w:right w:w="108" w:type="dxa"/>
          </w:tblCellMar>
        </w:tblPrEx>
        <w:trPr>
          <w:trHeight w:val="522"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4</w:t>
            </w:r>
          </w:p>
        </w:tc>
        <w:tc>
          <w:tcPr>
            <w:tcW w:w="1384"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szCs w:val="24"/>
              </w:rPr>
              <w:t>底盘参数</w:t>
            </w: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发动机功率（kW）</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≥91kW</w:t>
            </w:r>
          </w:p>
        </w:tc>
      </w:tr>
      <w:tr>
        <w:tblPrEx>
          <w:tblLayout w:type="fixed"/>
          <w:tblCellMar>
            <w:top w:w="0" w:type="dxa"/>
            <w:left w:w="108" w:type="dxa"/>
            <w:bottom w:w="0" w:type="dxa"/>
            <w:right w:w="108" w:type="dxa"/>
          </w:tblCellMar>
        </w:tblPrEx>
        <w:trPr>
          <w:trHeight w:val="526"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5</w:t>
            </w: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排放标准</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国V</w:t>
            </w:r>
          </w:p>
        </w:tc>
      </w:tr>
    </w:tbl>
    <w:p>
      <w:pPr>
        <w:spacing w:line="500" w:lineRule="exact"/>
        <w:jc w:val="center"/>
        <w:rPr>
          <w:rFonts w:ascii="宋体" w:hAnsi="宋体"/>
          <w:b/>
          <w:bCs/>
          <w:sz w:val="32"/>
          <w:szCs w:val="32"/>
        </w:rPr>
      </w:pPr>
      <w:r>
        <w:rPr>
          <w:rFonts w:hint="eastAsia" w:ascii="宋体" w:hAnsi="宋体"/>
          <w:b/>
          <w:bCs/>
          <w:kern w:val="0"/>
          <w:sz w:val="32"/>
          <w:szCs w:val="32"/>
        </w:rPr>
        <w:t>自装卸式垃圾车</w:t>
      </w:r>
      <w:r>
        <w:rPr>
          <w:rFonts w:hint="eastAsia" w:ascii="宋体" w:hAnsi="宋体"/>
          <w:b/>
          <w:bCs/>
          <w:sz w:val="32"/>
          <w:szCs w:val="32"/>
        </w:rPr>
        <w:t>参数</w:t>
      </w:r>
    </w:p>
    <w:tbl>
      <w:tblPr>
        <w:tblStyle w:val="22"/>
        <w:tblW w:w="8884" w:type="dxa"/>
        <w:jc w:val="center"/>
        <w:tblInd w:w="99" w:type="dxa"/>
        <w:tblLayout w:type="fixed"/>
        <w:tblCellMar>
          <w:top w:w="0" w:type="dxa"/>
          <w:left w:w="108" w:type="dxa"/>
          <w:bottom w:w="0" w:type="dxa"/>
          <w:right w:w="108" w:type="dxa"/>
        </w:tblCellMar>
      </w:tblPr>
      <w:tblGrid>
        <w:gridCol w:w="1192"/>
        <w:gridCol w:w="1576"/>
        <w:gridCol w:w="2163"/>
        <w:gridCol w:w="3953"/>
      </w:tblGrid>
      <w:tr>
        <w:tblPrEx>
          <w:tblLayout w:type="fixed"/>
          <w:tblCellMar>
            <w:top w:w="0" w:type="dxa"/>
            <w:left w:w="108" w:type="dxa"/>
            <w:bottom w:w="0" w:type="dxa"/>
            <w:right w:w="108" w:type="dxa"/>
          </w:tblCellMar>
        </w:tblPrEx>
        <w:trPr>
          <w:trHeight w:val="229"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序号</w:t>
            </w:r>
          </w:p>
        </w:tc>
        <w:tc>
          <w:tcPr>
            <w:tcW w:w="373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项目</w:t>
            </w:r>
          </w:p>
        </w:tc>
        <w:tc>
          <w:tcPr>
            <w:tcW w:w="39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参数</w:t>
            </w:r>
          </w:p>
        </w:tc>
      </w:tr>
      <w:tr>
        <w:tblPrEx>
          <w:tblLayout w:type="fixed"/>
          <w:tblCellMar>
            <w:top w:w="0" w:type="dxa"/>
            <w:left w:w="108" w:type="dxa"/>
            <w:bottom w:w="0" w:type="dxa"/>
            <w:right w:w="108" w:type="dxa"/>
          </w:tblCellMar>
        </w:tblPrEx>
        <w:trPr>
          <w:trHeight w:val="229"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widowControl/>
              <w:ind w:left="-811" w:leftChars="-386" w:firstLine="926" w:firstLineChars="386"/>
              <w:jc w:val="center"/>
              <w:rPr>
                <w:rFonts w:ascii="宋体" w:hAnsi="宋体"/>
                <w:kern w:val="0"/>
                <w:sz w:val="24"/>
                <w:szCs w:val="24"/>
              </w:rPr>
            </w:pPr>
            <w:r>
              <w:rPr>
                <w:rFonts w:hint="eastAsia" w:ascii="宋体" w:hAnsi="宋体"/>
                <w:kern w:val="0"/>
                <w:sz w:val="24"/>
                <w:szCs w:val="24"/>
              </w:rPr>
              <w:t>1</w:t>
            </w:r>
          </w:p>
        </w:tc>
        <w:tc>
          <w:tcPr>
            <w:tcW w:w="373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车型</w:t>
            </w:r>
          </w:p>
        </w:tc>
        <w:tc>
          <w:tcPr>
            <w:tcW w:w="39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自装卸式垃圾车（含压缩功能）</w:t>
            </w:r>
          </w:p>
        </w:tc>
      </w:tr>
      <w:tr>
        <w:tblPrEx>
          <w:tblLayout w:type="fixed"/>
          <w:tblCellMar>
            <w:top w:w="0" w:type="dxa"/>
            <w:left w:w="108" w:type="dxa"/>
            <w:bottom w:w="0" w:type="dxa"/>
            <w:right w:w="108" w:type="dxa"/>
          </w:tblCellMar>
        </w:tblPrEx>
        <w:trPr>
          <w:trHeight w:val="211"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2</w:t>
            </w:r>
          </w:p>
        </w:tc>
        <w:tc>
          <w:tcPr>
            <w:tcW w:w="15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整车尺寸参数（mm）</w:t>
            </w: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外形尺寸</w:t>
            </w:r>
          </w:p>
        </w:tc>
        <w:tc>
          <w:tcPr>
            <w:tcW w:w="395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≥5940×2280×2570</w:t>
            </w:r>
          </w:p>
        </w:tc>
      </w:tr>
      <w:tr>
        <w:tblPrEx>
          <w:tblLayout w:type="fixed"/>
          <w:tblCellMar>
            <w:top w:w="0" w:type="dxa"/>
            <w:left w:w="108" w:type="dxa"/>
            <w:bottom w:w="0" w:type="dxa"/>
            <w:right w:w="108" w:type="dxa"/>
          </w:tblCellMar>
        </w:tblPrEx>
        <w:trPr>
          <w:trHeight w:val="252"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15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质量参数</w:t>
            </w: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总质量</w:t>
            </w:r>
          </w:p>
        </w:tc>
        <w:tc>
          <w:tcPr>
            <w:tcW w:w="395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≥7490</w:t>
            </w:r>
          </w:p>
        </w:tc>
      </w:tr>
      <w:tr>
        <w:tblPrEx>
          <w:tblLayout w:type="fixed"/>
          <w:tblCellMar>
            <w:top w:w="0" w:type="dxa"/>
            <w:left w:w="108" w:type="dxa"/>
            <w:bottom w:w="0" w:type="dxa"/>
            <w:right w:w="108" w:type="dxa"/>
          </w:tblCellMar>
        </w:tblPrEx>
        <w:trPr>
          <w:trHeight w:val="229"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4</w:t>
            </w:r>
          </w:p>
        </w:tc>
        <w:tc>
          <w:tcPr>
            <w:tcW w:w="157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专用装置参数</w:t>
            </w: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箱体外形尺寸（mm）</w:t>
            </w:r>
          </w:p>
        </w:tc>
        <w:tc>
          <w:tcPr>
            <w:tcW w:w="3953"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≥4000×1980×1480</w:t>
            </w:r>
          </w:p>
        </w:tc>
      </w:tr>
      <w:tr>
        <w:tblPrEx>
          <w:tblLayout w:type="fixed"/>
          <w:tblCellMar>
            <w:top w:w="0" w:type="dxa"/>
            <w:left w:w="108" w:type="dxa"/>
            <w:bottom w:w="0" w:type="dxa"/>
            <w:right w:w="108" w:type="dxa"/>
          </w:tblCellMar>
        </w:tblPrEx>
        <w:trPr>
          <w:trHeight w:val="229"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5</w:t>
            </w:r>
          </w:p>
        </w:tc>
        <w:tc>
          <w:tcPr>
            <w:tcW w:w="157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有效容积（m</w:t>
            </w:r>
            <w:r>
              <w:rPr>
                <w:rFonts w:hint="eastAsia" w:ascii="宋体" w:hAnsi="宋体"/>
                <w:kern w:val="0"/>
                <w:sz w:val="24"/>
                <w:szCs w:val="24"/>
                <w:vertAlign w:val="superscript"/>
              </w:rPr>
              <w:t>3</w:t>
            </w:r>
            <w:r>
              <w:rPr>
                <w:rFonts w:hint="eastAsia" w:ascii="宋体" w:hAnsi="宋体"/>
                <w:kern w:val="0"/>
                <w:sz w:val="24"/>
                <w:szCs w:val="24"/>
              </w:rPr>
              <w:t>）</w:t>
            </w:r>
          </w:p>
        </w:tc>
        <w:tc>
          <w:tcPr>
            <w:tcW w:w="39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w:t>
            </w:r>
          </w:p>
        </w:tc>
      </w:tr>
      <w:tr>
        <w:tblPrEx>
          <w:tblLayout w:type="fixed"/>
          <w:tblCellMar>
            <w:top w:w="0" w:type="dxa"/>
            <w:left w:w="108" w:type="dxa"/>
            <w:bottom w:w="0" w:type="dxa"/>
            <w:right w:w="108" w:type="dxa"/>
          </w:tblCellMar>
        </w:tblPrEx>
        <w:trPr>
          <w:trHeight w:val="223"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6</w:t>
            </w:r>
          </w:p>
        </w:tc>
        <w:tc>
          <w:tcPr>
            <w:tcW w:w="157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功率（kw）</w:t>
            </w:r>
          </w:p>
        </w:tc>
        <w:tc>
          <w:tcPr>
            <w:tcW w:w="3953"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≥92kW</w:t>
            </w:r>
          </w:p>
        </w:tc>
      </w:tr>
      <w:tr>
        <w:tblPrEx>
          <w:tblLayout w:type="fixed"/>
          <w:tblCellMar>
            <w:top w:w="0" w:type="dxa"/>
            <w:left w:w="108" w:type="dxa"/>
            <w:bottom w:w="0" w:type="dxa"/>
            <w:right w:w="108" w:type="dxa"/>
          </w:tblCellMar>
        </w:tblPrEx>
        <w:trPr>
          <w:trHeight w:val="233"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w:t>
            </w:r>
          </w:p>
        </w:tc>
        <w:tc>
          <w:tcPr>
            <w:tcW w:w="157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排放标准</w:t>
            </w:r>
          </w:p>
        </w:tc>
        <w:tc>
          <w:tcPr>
            <w:tcW w:w="3953" w:type="dxa"/>
            <w:tcBorders>
              <w:top w:val="nil"/>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国Ⅴ</w:t>
            </w:r>
          </w:p>
        </w:tc>
      </w:tr>
    </w:tbl>
    <w:p>
      <w:pPr>
        <w:spacing w:line="500" w:lineRule="exact"/>
        <w:jc w:val="center"/>
        <w:outlineLvl w:val="0"/>
        <w:rPr>
          <w:rFonts w:ascii="宋体" w:hAnsi="宋体"/>
          <w:b/>
          <w:bCs/>
          <w:sz w:val="32"/>
          <w:szCs w:val="32"/>
        </w:rPr>
      </w:pPr>
      <w:r>
        <w:rPr>
          <w:rFonts w:hint="eastAsia" w:ascii="宋体" w:hAnsi="宋体"/>
          <w:b/>
          <w:bCs/>
          <w:sz w:val="32"/>
          <w:szCs w:val="32"/>
        </w:rPr>
        <w:t>压缩式对接垃圾车参数</w:t>
      </w:r>
    </w:p>
    <w:tbl>
      <w:tblPr>
        <w:tblStyle w:val="22"/>
        <w:tblW w:w="8989" w:type="dxa"/>
        <w:jc w:val="center"/>
        <w:tblInd w:w="0" w:type="dxa"/>
        <w:tblLayout w:type="fixed"/>
        <w:tblCellMar>
          <w:top w:w="0" w:type="dxa"/>
          <w:left w:w="108" w:type="dxa"/>
          <w:bottom w:w="0" w:type="dxa"/>
          <w:right w:w="108" w:type="dxa"/>
        </w:tblCellMar>
      </w:tblPr>
      <w:tblGrid>
        <w:gridCol w:w="955"/>
        <w:gridCol w:w="1291"/>
        <w:gridCol w:w="2878"/>
        <w:gridCol w:w="3865"/>
      </w:tblGrid>
      <w:tr>
        <w:tblPrEx>
          <w:tblLayout w:type="fixed"/>
          <w:tblCellMar>
            <w:top w:w="0" w:type="dxa"/>
            <w:left w:w="108" w:type="dxa"/>
            <w:bottom w:w="0" w:type="dxa"/>
            <w:right w:w="108" w:type="dxa"/>
          </w:tblCellMar>
        </w:tblPrEx>
        <w:trPr>
          <w:trHeight w:val="213" w:hRule="atLeast"/>
          <w:jc w:val="center"/>
        </w:trPr>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1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8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287"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1</w:t>
            </w:r>
          </w:p>
        </w:tc>
        <w:tc>
          <w:tcPr>
            <w:tcW w:w="1291"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整车尺寸参数（mm）</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外形尺寸</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665</w:t>
            </w:r>
            <w:r>
              <w:rPr>
                <w:rFonts w:hint="eastAsia" w:ascii="宋体" w:hAnsi="宋体"/>
                <w:kern w:val="0"/>
                <w:sz w:val="24"/>
                <w:szCs w:val="24"/>
              </w:rPr>
              <w:t>0</w:t>
            </w:r>
            <w:r>
              <w:rPr>
                <w:rFonts w:ascii="宋体" w:hAnsi="宋体"/>
                <w:kern w:val="0"/>
                <w:sz w:val="24"/>
                <w:szCs w:val="24"/>
              </w:rPr>
              <w:t>×2480×3145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2</w:t>
            </w:r>
          </w:p>
        </w:tc>
        <w:tc>
          <w:tcPr>
            <w:tcW w:w="12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整车质量参数（kg）</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总质量</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15800</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3</w:t>
            </w:r>
          </w:p>
        </w:tc>
        <w:tc>
          <w:tcPr>
            <w:tcW w:w="12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整备质量</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7260</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4</w:t>
            </w:r>
          </w:p>
        </w:tc>
        <w:tc>
          <w:tcPr>
            <w:tcW w:w="12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额定载质量</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8345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5</w:t>
            </w:r>
          </w:p>
        </w:tc>
        <w:tc>
          <w:tcPr>
            <w:tcW w:w="129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专用装置参数</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箱体尺寸（</w:t>
            </w:r>
            <w:r>
              <w:rPr>
                <w:rFonts w:ascii="宋体" w:hAnsi="宋体"/>
                <w:kern w:val="0"/>
                <w:sz w:val="24"/>
                <w:szCs w:val="24"/>
              </w:rPr>
              <w:t>mm</w:t>
            </w:r>
            <w:r>
              <w:rPr>
                <w:rFonts w:hint="eastAsia" w:ascii="宋体" w:hAnsi="宋体" w:cs="宋体"/>
                <w:kern w:val="0"/>
                <w:sz w:val="24"/>
                <w:szCs w:val="24"/>
              </w:rPr>
              <w:t>）</w:t>
            </w:r>
          </w:p>
        </w:tc>
        <w:tc>
          <w:tcPr>
            <w:tcW w:w="3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4180×2360×1760</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6</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箱体容积（</w:t>
            </w:r>
            <w:r>
              <w:rPr>
                <w:rFonts w:ascii="宋体" w:hAnsi="宋体"/>
                <w:kern w:val="0"/>
                <w:sz w:val="24"/>
                <w:szCs w:val="24"/>
              </w:rPr>
              <w:t>m</w:t>
            </w:r>
            <w:r>
              <w:rPr>
                <w:rFonts w:ascii="宋体" w:hAnsi="宋体"/>
                <w:kern w:val="0"/>
                <w:sz w:val="24"/>
                <w:szCs w:val="24"/>
                <w:vertAlign w:val="superscript"/>
              </w:rPr>
              <w:t>3</w:t>
            </w:r>
            <w:r>
              <w:rPr>
                <w:rFonts w:hint="eastAsia" w:ascii="宋体" w:hAnsi="宋体" w:cs="宋体"/>
                <w:kern w:val="0"/>
                <w:sz w:val="24"/>
                <w:szCs w:val="24"/>
              </w:rPr>
              <w:t>）</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7</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液压系统工作压力（</w:t>
            </w:r>
            <w:r>
              <w:rPr>
                <w:rFonts w:ascii="宋体" w:hAnsi="宋体"/>
                <w:kern w:val="0"/>
                <w:sz w:val="24"/>
                <w:szCs w:val="24"/>
              </w:rPr>
              <w:t>MPa</w:t>
            </w:r>
            <w:r>
              <w:rPr>
                <w:rFonts w:hint="eastAsia" w:ascii="宋体" w:hAnsi="宋体"/>
                <w:kern w:val="0"/>
                <w:sz w:val="24"/>
                <w:szCs w:val="24"/>
              </w:rPr>
              <w:t>）</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16</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8</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控制方式</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电控+手动</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9</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自卸角度（°）</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45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10</w:t>
            </w:r>
          </w:p>
        </w:tc>
        <w:tc>
          <w:tcPr>
            <w:tcW w:w="129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底盘参数</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底盘型号</w:t>
            </w:r>
          </w:p>
        </w:tc>
        <w:tc>
          <w:tcPr>
            <w:tcW w:w="3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东风</w:t>
            </w:r>
            <w:r>
              <w:rPr>
                <w:rFonts w:ascii="宋体" w:hAnsi="宋体"/>
                <w:kern w:val="0"/>
                <w:sz w:val="24"/>
                <w:szCs w:val="24"/>
              </w:rPr>
              <w:t>DFL1160BX1V</w:t>
            </w:r>
            <w:r>
              <w:rPr>
                <w:rFonts w:hint="eastAsia" w:ascii="宋体" w:hAnsi="宋体"/>
                <w:kern w:val="0"/>
                <w:sz w:val="24"/>
                <w:szCs w:val="24"/>
              </w:rPr>
              <w:t>或优于</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11</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发动机型号</w:t>
            </w:r>
            <w:r>
              <w:rPr>
                <w:rFonts w:ascii="宋体" w:hAnsi="宋体"/>
                <w:kern w:val="0"/>
                <w:sz w:val="24"/>
                <w:szCs w:val="24"/>
              </w:rPr>
              <w:t>/</w:t>
            </w:r>
            <w:r>
              <w:rPr>
                <w:rFonts w:hint="eastAsia" w:ascii="宋体" w:hAnsi="宋体" w:cs="宋体"/>
                <w:kern w:val="0"/>
                <w:sz w:val="24"/>
                <w:szCs w:val="24"/>
              </w:rPr>
              <w:t>功率（</w:t>
            </w:r>
            <w:r>
              <w:rPr>
                <w:rFonts w:ascii="宋体" w:hAnsi="宋体"/>
                <w:kern w:val="0"/>
                <w:sz w:val="24"/>
                <w:szCs w:val="24"/>
              </w:rPr>
              <w:t>kW</w:t>
            </w:r>
            <w:r>
              <w:rPr>
                <w:rFonts w:hint="eastAsia" w:ascii="宋体" w:hAnsi="宋体" w:cs="宋体"/>
                <w:kern w:val="0"/>
                <w:sz w:val="24"/>
                <w:szCs w:val="24"/>
              </w:rPr>
              <w:t>）</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ascii="宋体" w:hAnsi="宋体"/>
                <w:kern w:val="0"/>
                <w:sz w:val="24"/>
                <w:szCs w:val="24"/>
              </w:rPr>
              <w:t>ISB180 50/</w:t>
            </w:r>
            <w:r>
              <w:rPr>
                <w:rFonts w:hint="eastAsia" w:ascii="宋体" w:hAnsi="宋体"/>
                <w:kern w:val="0"/>
                <w:sz w:val="24"/>
                <w:szCs w:val="24"/>
              </w:rPr>
              <w:t>≥</w:t>
            </w:r>
            <w:r>
              <w:rPr>
                <w:rFonts w:ascii="宋体" w:hAnsi="宋体"/>
                <w:kern w:val="0"/>
                <w:sz w:val="24"/>
                <w:szCs w:val="24"/>
              </w:rPr>
              <w:t>132kW</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12</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排放标准</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国V</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13</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驾驶室配置</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排半、冷暖空调</w:t>
            </w:r>
          </w:p>
        </w:tc>
      </w:tr>
    </w:tbl>
    <w:p>
      <w:pPr>
        <w:tabs>
          <w:tab w:val="left" w:pos="2172"/>
        </w:tabs>
        <w:spacing w:line="500" w:lineRule="exact"/>
        <w:outlineLvl w:val="0"/>
        <w:rPr>
          <w:rFonts w:hint="eastAsia" w:ascii="宋体" w:hAnsi="宋体"/>
          <w:b/>
          <w:bCs/>
          <w:sz w:val="32"/>
          <w:szCs w:val="32"/>
        </w:rPr>
      </w:pPr>
      <w:r>
        <w:rPr>
          <w:rFonts w:ascii="宋体" w:hAnsi="宋体"/>
          <w:b/>
          <w:bCs/>
          <w:sz w:val="32"/>
          <w:szCs w:val="32"/>
        </w:rPr>
        <w:tab/>
      </w:r>
    </w:p>
    <w:p>
      <w:pPr>
        <w:tabs>
          <w:tab w:val="left" w:pos="2172"/>
        </w:tabs>
        <w:spacing w:line="500" w:lineRule="exact"/>
        <w:outlineLvl w:val="0"/>
        <w:rPr>
          <w:rFonts w:hint="eastAsia" w:ascii="宋体" w:hAnsi="宋体"/>
          <w:b/>
          <w:bCs/>
          <w:sz w:val="32"/>
          <w:szCs w:val="32"/>
        </w:rPr>
      </w:pPr>
    </w:p>
    <w:p>
      <w:pPr>
        <w:tabs>
          <w:tab w:val="left" w:pos="2172"/>
        </w:tabs>
        <w:spacing w:line="500" w:lineRule="exact"/>
        <w:jc w:val="center"/>
        <w:outlineLvl w:val="0"/>
        <w:rPr>
          <w:rFonts w:ascii="宋体" w:hAnsi="宋体"/>
          <w:b/>
          <w:bCs/>
          <w:sz w:val="32"/>
          <w:szCs w:val="32"/>
        </w:rPr>
      </w:pPr>
      <w:r>
        <w:rPr>
          <w:rFonts w:hint="eastAsia" w:ascii="宋体" w:hAnsi="宋体"/>
          <w:b/>
          <w:bCs/>
          <w:sz w:val="32"/>
          <w:szCs w:val="32"/>
        </w:rPr>
        <w:t>25吨车厢可卸式垃圾车（勾臂车）</w:t>
      </w:r>
    </w:p>
    <w:tbl>
      <w:tblPr>
        <w:tblStyle w:val="22"/>
        <w:tblW w:w="9109" w:type="dxa"/>
        <w:jc w:val="center"/>
        <w:tblInd w:w="-34" w:type="dxa"/>
        <w:tblLayout w:type="fixed"/>
        <w:tblCellMar>
          <w:top w:w="0" w:type="dxa"/>
          <w:left w:w="108" w:type="dxa"/>
          <w:bottom w:w="0" w:type="dxa"/>
          <w:right w:w="108" w:type="dxa"/>
        </w:tblCellMar>
      </w:tblPr>
      <w:tblGrid>
        <w:gridCol w:w="997"/>
        <w:gridCol w:w="1563"/>
        <w:gridCol w:w="3275"/>
        <w:gridCol w:w="3274"/>
      </w:tblGrid>
      <w:tr>
        <w:tblPrEx>
          <w:tblLayout w:type="fixed"/>
          <w:tblCellMar>
            <w:top w:w="0" w:type="dxa"/>
            <w:left w:w="108" w:type="dxa"/>
            <w:bottom w:w="0" w:type="dxa"/>
            <w:right w:w="108" w:type="dxa"/>
          </w:tblCellMar>
        </w:tblPrEx>
        <w:trPr>
          <w:trHeight w:val="205"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8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27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w:t>
            </w:r>
          </w:p>
        </w:tc>
        <w:tc>
          <w:tcPr>
            <w:tcW w:w="15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整车尺寸参数（mm）</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外形尺寸</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8670×2500×3120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2</w:t>
            </w: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轴距</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ascii="宋体" w:hAnsi="宋体"/>
                <w:kern w:val="0"/>
                <w:sz w:val="24"/>
                <w:szCs w:val="24"/>
              </w:rPr>
              <w:t>4350+1350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3</w:t>
            </w:r>
          </w:p>
        </w:tc>
        <w:tc>
          <w:tcPr>
            <w:tcW w:w="15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整车质量参数（kg）</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总质量</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25000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4</w:t>
            </w: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整备质量</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117</w:t>
            </w:r>
            <w:r>
              <w:rPr>
                <w:rFonts w:hint="eastAsia" w:ascii="宋体" w:hAnsi="宋体"/>
                <w:kern w:val="0"/>
                <w:sz w:val="24"/>
                <w:szCs w:val="24"/>
              </w:rPr>
              <w:t>5</w:t>
            </w:r>
            <w:r>
              <w:rPr>
                <w:rFonts w:ascii="宋体" w:hAnsi="宋体"/>
                <w:kern w:val="0"/>
                <w:sz w:val="24"/>
                <w:szCs w:val="24"/>
              </w:rPr>
              <w:t>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5</w:t>
            </w: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额定载质量</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≥13150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6</w:t>
            </w:r>
          </w:p>
        </w:tc>
        <w:tc>
          <w:tcPr>
            <w:tcW w:w="15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专用装置参数</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拉臂起吊能力（</w:t>
            </w:r>
            <w:r>
              <w:rPr>
                <w:rFonts w:ascii="宋体" w:hAnsi="宋体"/>
                <w:kern w:val="0"/>
                <w:sz w:val="24"/>
                <w:szCs w:val="24"/>
              </w:rPr>
              <w:t>t</w:t>
            </w:r>
            <w:r>
              <w:rPr>
                <w:rFonts w:hint="eastAsia" w:ascii="宋体" w:hAnsi="宋体" w:cs="宋体"/>
                <w:kern w:val="0"/>
                <w:sz w:val="24"/>
                <w:szCs w:val="24"/>
              </w:rPr>
              <w:t>）</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7</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液压系统工作压力（</w:t>
            </w:r>
            <w:r>
              <w:rPr>
                <w:rFonts w:ascii="宋体" w:hAnsi="宋体"/>
                <w:kern w:val="0"/>
                <w:sz w:val="24"/>
                <w:szCs w:val="24"/>
              </w:rPr>
              <w:t>MPa</w:t>
            </w:r>
            <w:r>
              <w:rPr>
                <w:rFonts w:hint="eastAsia" w:ascii="宋体" w:hAnsi="宋体"/>
                <w:kern w:val="0"/>
                <w:sz w:val="24"/>
                <w:szCs w:val="24"/>
              </w:rPr>
              <w:t>）</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28</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8</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控制方式</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气控+手动</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9</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自卸角度（°）</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50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10</w:t>
            </w:r>
          </w:p>
        </w:tc>
        <w:tc>
          <w:tcPr>
            <w:tcW w:w="15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底盘参数</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底盘型号</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东风</w:t>
            </w:r>
            <w:r>
              <w:rPr>
                <w:rFonts w:ascii="宋体" w:hAnsi="宋体"/>
                <w:kern w:val="0"/>
                <w:sz w:val="24"/>
                <w:szCs w:val="24"/>
              </w:rPr>
              <w:t>DFL1250A13</w:t>
            </w:r>
            <w:r>
              <w:rPr>
                <w:rFonts w:hint="eastAsia" w:ascii="宋体" w:hAnsi="宋体"/>
                <w:kern w:val="0"/>
                <w:sz w:val="24"/>
                <w:szCs w:val="24"/>
              </w:rPr>
              <w:t>或优于</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11</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发动机型号</w:t>
            </w:r>
            <w:r>
              <w:rPr>
                <w:rFonts w:ascii="宋体" w:hAnsi="宋体"/>
                <w:kern w:val="0"/>
                <w:sz w:val="24"/>
                <w:szCs w:val="24"/>
              </w:rPr>
              <w:t>/</w:t>
            </w:r>
            <w:r>
              <w:rPr>
                <w:rFonts w:hint="eastAsia" w:ascii="宋体" w:hAnsi="宋体" w:cs="宋体"/>
                <w:kern w:val="0"/>
                <w:sz w:val="24"/>
                <w:szCs w:val="24"/>
              </w:rPr>
              <w:t>功率（</w:t>
            </w:r>
            <w:r>
              <w:rPr>
                <w:rFonts w:ascii="宋体" w:hAnsi="宋体"/>
                <w:kern w:val="0"/>
                <w:sz w:val="24"/>
                <w:szCs w:val="24"/>
              </w:rPr>
              <w:t>kw</w:t>
            </w:r>
            <w:r>
              <w:rPr>
                <w:rFonts w:hint="eastAsia" w:ascii="宋体" w:hAnsi="宋体" w:cs="宋体"/>
                <w:kern w:val="0"/>
                <w:sz w:val="24"/>
                <w:szCs w:val="24"/>
              </w:rPr>
              <w:t>）</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ascii="宋体" w:hAnsi="宋体"/>
                <w:kern w:val="0"/>
                <w:sz w:val="24"/>
                <w:szCs w:val="24"/>
              </w:rPr>
              <w:t>ISD245 50/</w:t>
            </w:r>
            <w:r>
              <w:rPr>
                <w:rFonts w:hint="eastAsia" w:ascii="宋体" w:hAnsi="宋体"/>
                <w:kern w:val="0"/>
                <w:sz w:val="24"/>
                <w:szCs w:val="24"/>
              </w:rPr>
              <w:t>≥</w:t>
            </w:r>
            <w:r>
              <w:rPr>
                <w:rFonts w:ascii="宋体" w:hAnsi="宋体"/>
                <w:kern w:val="0"/>
                <w:sz w:val="24"/>
                <w:szCs w:val="24"/>
              </w:rPr>
              <w:t>180kw</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12</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排放标准</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国Ⅴ</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13</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驾驶室配置</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排半、冷暖空调</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14</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轮胎规格</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11.00R20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15</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最高车速</w:t>
            </w:r>
            <w:r>
              <w:rPr>
                <w:rFonts w:ascii="宋体" w:hAnsi="宋体"/>
                <w:kern w:val="0"/>
                <w:sz w:val="24"/>
                <w:szCs w:val="24"/>
              </w:rPr>
              <w:t xml:space="preserve"> (Km/h)</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90</w:t>
            </w:r>
          </w:p>
        </w:tc>
      </w:tr>
    </w:tbl>
    <w:p>
      <w:pPr>
        <w:tabs>
          <w:tab w:val="left" w:pos="2172"/>
        </w:tabs>
        <w:spacing w:line="500" w:lineRule="exact"/>
        <w:outlineLvl w:val="0"/>
        <w:rPr>
          <w:rFonts w:ascii="宋体" w:hAnsi="宋体"/>
          <w:sz w:val="24"/>
          <w:szCs w:val="24"/>
        </w:rPr>
      </w:pPr>
      <w:r>
        <w:rPr>
          <w:rFonts w:hint="eastAsia" w:ascii="宋体" w:hAnsi="宋体"/>
          <w:sz w:val="24"/>
          <w:szCs w:val="24"/>
        </w:rPr>
        <w:t>注：以上车辆参数标注为招标需求设备标注依据，需提供公告参数页，参数不满足的为无效投标。</w:t>
      </w:r>
    </w:p>
    <w:p>
      <w:pPr>
        <w:spacing w:line="500" w:lineRule="exact"/>
        <w:ind w:firstLine="480"/>
        <w:outlineLvl w:val="0"/>
        <w:rPr>
          <w:rFonts w:ascii="宋体" w:hAnsi="宋体"/>
          <w:b/>
          <w:bCs/>
          <w:sz w:val="24"/>
          <w:szCs w:val="24"/>
        </w:rPr>
      </w:pPr>
      <w:r>
        <w:rPr>
          <w:rFonts w:hint="eastAsia" w:ascii="宋体" w:hAnsi="宋体"/>
          <w:b/>
          <w:bCs/>
          <w:sz w:val="24"/>
          <w:szCs w:val="24"/>
        </w:rPr>
        <w:t>五、费用调整机制</w:t>
      </w:r>
    </w:p>
    <w:p>
      <w:pPr>
        <w:spacing w:line="500" w:lineRule="exact"/>
        <w:ind w:firstLine="480"/>
        <w:rPr>
          <w:rFonts w:ascii="宋体" w:hAnsi="宋体"/>
          <w:sz w:val="24"/>
          <w:szCs w:val="24"/>
        </w:rPr>
      </w:pPr>
      <w:r>
        <w:rPr>
          <w:rFonts w:hint="eastAsia" w:ascii="宋体" w:hAnsi="宋体"/>
          <w:sz w:val="24"/>
          <w:szCs w:val="24"/>
        </w:rPr>
        <w:t>考虑到经济水平增长和物价上涨等因素导致运营成本的增加，建议双方合作前三年，服务费用采取一年一议的方式进行定价；此后将根据社会平均工资、燃油价格、CPI 指数等与项目公司成本支出直接相关的影响因素，对服务费用进行调整。</w:t>
      </w:r>
    </w:p>
    <w:p>
      <w:pPr>
        <w:spacing w:line="500" w:lineRule="exact"/>
        <w:ind w:firstLine="480"/>
        <w:rPr>
          <w:rFonts w:ascii="宋体" w:hAnsi="宋体"/>
          <w:sz w:val="24"/>
          <w:szCs w:val="24"/>
        </w:rPr>
      </w:pPr>
      <w:r>
        <w:rPr>
          <w:rFonts w:hint="eastAsia" w:ascii="宋体" w:hAnsi="宋体"/>
          <w:sz w:val="24"/>
          <w:szCs w:val="24"/>
        </w:rPr>
        <w:t>服务范围的变化，可根据服务的面积增加而增加，增加部分以中标单价为依据，由甲乙双方协商为准。</w:t>
      </w:r>
    </w:p>
    <w:p>
      <w:pPr>
        <w:spacing w:line="500" w:lineRule="exact"/>
        <w:ind w:firstLine="480"/>
        <w:outlineLvl w:val="0"/>
        <w:rPr>
          <w:rFonts w:ascii="宋体" w:hAnsi="宋体"/>
          <w:b/>
          <w:bCs/>
          <w:sz w:val="24"/>
          <w:szCs w:val="24"/>
        </w:rPr>
      </w:pPr>
      <w:r>
        <w:rPr>
          <w:rFonts w:hint="eastAsia" w:ascii="宋体" w:hAnsi="宋体"/>
          <w:b/>
          <w:bCs/>
          <w:sz w:val="24"/>
          <w:szCs w:val="24"/>
        </w:rPr>
        <w:t>六、承包方式</w:t>
      </w:r>
    </w:p>
    <w:p>
      <w:pPr>
        <w:spacing w:line="500" w:lineRule="exact"/>
        <w:ind w:firstLine="480"/>
        <w:rPr>
          <w:rFonts w:ascii="宋体" w:hAnsi="宋体"/>
          <w:sz w:val="24"/>
          <w:szCs w:val="24"/>
        </w:rPr>
      </w:pPr>
      <w:r>
        <w:rPr>
          <w:rFonts w:hint="eastAsia" w:ascii="宋体" w:hAnsi="宋体"/>
          <w:sz w:val="24"/>
          <w:szCs w:val="24"/>
        </w:rPr>
        <w:t>中标单位负责投入本项目所需设备（全新）及项目运营管理的一切费用，包括人员工资、福利、车辆保险费、保养及维修费、油费等相关费用。</w:t>
      </w:r>
    </w:p>
    <w:p>
      <w:pPr>
        <w:tabs>
          <w:tab w:val="left" w:pos="3876"/>
        </w:tabs>
        <w:spacing w:line="500" w:lineRule="exact"/>
        <w:ind w:firstLine="480"/>
        <w:outlineLvl w:val="0"/>
        <w:rPr>
          <w:rFonts w:ascii="宋体" w:hAnsi="宋体"/>
          <w:b/>
          <w:bCs/>
          <w:sz w:val="24"/>
          <w:szCs w:val="24"/>
        </w:rPr>
      </w:pPr>
      <w:r>
        <w:rPr>
          <w:rFonts w:hint="eastAsia" w:ascii="宋体" w:hAnsi="宋体"/>
          <w:b/>
          <w:bCs/>
          <w:sz w:val="24"/>
          <w:szCs w:val="24"/>
        </w:rPr>
        <w:t>七、付款方式：</w:t>
      </w:r>
      <w:r>
        <w:rPr>
          <w:rFonts w:ascii="宋体" w:hAnsi="宋体"/>
          <w:b/>
          <w:bCs/>
          <w:sz w:val="24"/>
          <w:szCs w:val="24"/>
        </w:rPr>
        <w:tab/>
      </w:r>
    </w:p>
    <w:p>
      <w:pPr>
        <w:spacing w:line="500" w:lineRule="exact"/>
        <w:ind w:firstLine="480" w:firstLineChars="200"/>
        <w:rPr>
          <w:rFonts w:ascii="宋体" w:hAnsi="宋体"/>
          <w:sz w:val="24"/>
          <w:szCs w:val="24"/>
        </w:rPr>
      </w:pPr>
      <w:r>
        <w:rPr>
          <w:rFonts w:hint="eastAsia" w:ascii="宋体" w:hAnsi="宋体"/>
          <w:sz w:val="24"/>
          <w:szCs w:val="24"/>
        </w:rPr>
        <w:t>1、本合同以人民币付款。</w:t>
      </w:r>
    </w:p>
    <w:p>
      <w:pPr>
        <w:spacing w:line="500" w:lineRule="exact"/>
        <w:ind w:firstLine="480" w:firstLineChars="200"/>
        <w:rPr>
          <w:rFonts w:hint="eastAsia" w:ascii="宋体" w:hAnsi="宋体"/>
          <w:sz w:val="24"/>
          <w:szCs w:val="24"/>
        </w:rPr>
      </w:pPr>
      <w:r>
        <w:rPr>
          <w:rFonts w:hint="eastAsia" w:ascii="宋体" w:hAnsi="宋体"/>
          <w:sz w:val="24"/>
          <w:szCs w:val="24"/>
        </w:rPr>
        <w:t>2、服务费用按照合同签订金额执行，每月结算保洁服务费用一次，从签订合同之日起，次月8日以前结算上月服务费，乙方应于每月3日前提供与付款金额等额的税务发票，甲方收到乙方票据5个工作日内付款，因乙方逾期提供发票，甲方付款期限相应顺延。</w:t>
      </w:r>
    </w:p>
    <w:p>
      <w:pPr>
        <w:spacing w:line="360" w:lineRule="auto"/>
        <w:ind w:firstLine="482" w:firstLineChars="200"/>
        <w:rPr>
          <w:rFonts w:ascii="宋体" w:hAnsi="宋体"/>
          <w:sz w:val="24"/>
          <w:szCs w:val="24"/>
        </w:rPr>
      </w:pPr>
      <w:r>
        <w:rPr>
          <w:rFonts w:hint="eastAsia" w:ascii="宋体" w:hAnsi="宋体"/>
          <w:b/>
          <w:bCs/>
          <w:sz w:val="24"/>
          <w:szCs w:val="24"/>
        </w:rPr>
        <w:t>八、</w:t>
      </w:r>
      <w:r>
        <w:rPr>
          <w:rFonts w:hint="eastAsia" w:ascii="宋体" w:hAnsi="宋体" w:cs="黑体"/>
          <w:b/>
          <w:bCs/>
          <w:sz w:val="24"/>
          <w:szCs w:val="24"/>
        </w:rPr>
        <w:t>禹州市农村</w:t>
      </w:r>
      <w:r>
        <w:rPr>
          <w:rFonts w:hint="eastAsia" w:ascii="宋体" w:hAnsi="宋体" w:cs="黑体"/>
          <w:b/>
          <w:bCs/>
          <w:sz w:val="24"/>
          <w:szCs w:val="24"/>
          <w:lang w:eastAsia="zh-CN"/>
        </w:rPr>
        <w:t>生活</w:t>
      </w:r>
      <w:r>
        <w:rPr>
          <w:rFonts w:hint="eastAsia" w:ascii="宋体" w:hAnsi="宋体" w:cs="黑体"/>
          <w:b/>
          <w:bCs/>
          <w:sz w:val="24"/>
          <w:szCs w:val="24"/>
        </w:rPr>
        <w:t>垃圾治理项目监督考核管理办法</w:t>
      </w:r>
    </w:p>
    <w:p>
      <w:pPr>
        <w:pStyle w:val="20"/>
        <w:spacing w:before="0" w:beforeAutospacing="0" w:after="0" w:afterAutospacing="0" w:line="360" w:lineRule="auto"/>
        <w:ind w:firstLine="480" w:firstLineChars="200"/>
        <w:rPr>
          <w:rFonts w:ascii="宋体" w:hAnsi="宋体" w:cs="仿宋"/>
        </w:rPr>
      </w:pPr>
      <w:r>
        <w:rPr>
          <w:rFonts w:hint="eastAsia" w:ascii="宋体" w:hAnsi="宋体" w:cs="仿宋"/>
        </w:rPr>
        <w:t>为切实做好我市农村</w:t>
      </w:r>
      <w:r>
        <w:rPr>
          <w:rFonts w:hint="eastAsia" w:ascii="宋体" w:hAnsi="宋体" w:cs="仿宋"/>
          <w:lang w:eastAsia="zh-CN"/>
        </w:rPr>
        <w:t>生活</w:t>
      </w:r>
      <w:r>
        <w:rPr>
          <w:rFonts w:hint="eastAsia" w:ascii="宋体" w:hAnsi="宋体" w:cs="仿宋"/>
        </w:rPr>
        <w:t>垃圾治理项目监督考核管理工作，确保农村环卫作业质量，根据有关要求，结合我市实际，特制定本监督考核办法。</w:t>
      </w:r>
    </w:p>
    <w:p>
      <w:pPr>
        <w:widowControl/>
        <w:spacing w:line="360" w:lineRule="auto"/>
        <w:ind w:firstLine="482" w:firstLineChars="200"/>
        <w:jc w:val="left"/>
        <w:rPr>
          <w:b/>
          <w:kern w:val="0"/>
          <w:sz w:val="24"/>
          <w:szCs w:val="24"/>
        </w:rPr>
      </w:pPr>
      <w:r>
        <w:rPr>
          <w:rFonts w:hint="eastAsia" w:cs="宋体"/>
          <w:b/>
          <w:kern w:val="0"/>
          <w:sz w:val="24"/>
          <w:szCs w:val="24"/>
        </w:rPr>
        <w:t>8.1、考核机构</w:t>
      </w:r>
    </w:p>
    <w:p>
      <w:pPr>
        <w:widowControl/>
        <w:spacing w:line="360" w:lineRule="auto"/>
        <w:ind w:firstLine="480" w:firstLineChars="200"/>
        <w:jc w:val="left"/>
        <w:rPr>
          <w:kern w:val="0"/>
          <w:sz w:val="24"/>
          <w:szCs w:val="24"/>
        </w:rPr>
      </w:pPr>
      <w:r>
        <w:rPr>
          <w:rFonts w:hint="eastAsia" w:cs="宋体"/>
          <w:kern w:val="0"/>
          <w:sz w:val="24"/>
          <w:szCs w:val="24"/>
        </w:rPr>
        <w:t>禹州市</w:t>
      </w:r>
      <w:r>
        <w:rPr>
          <w:rFonts w:hint="eastAsia" w:cs="宋体"/>
          <w:kern w:val="0"/>
          <w:sz w:val="24"/>
          <w:szCs w:val="24"/>
          <w:lang w:eastAsia="zh-CN"/>
        </w:rPr>
        <w:t>城市</w:t>
      </w:r>
      <w:r>
        <w:rPr>
          <w:rFonts w:hint="eastAsia" w:cs="宋体"/>
          <w:kern w:val="0"/>
          <w:sz w:val="24"/>
          <w:szCs w:val="24"/>
        </w:rPr>
        <w:t>管理部门成立考核领导小组，并适时邀请相关领导视察检查本项目道路卫生保洁情况。日常监督考核由禹州市</w:t>
      </w:r>
      <w:r>
        <w:rPr>
          <w:rFonts w:hint="eastAsia" w:cs="宋体"/>
          <w:kern w:val="0"/>
          <w:sz w:val="24"/>
          <w:szCs w:val="24"/>
          <w:lang w:eastAsia="zh-CN"/>
        </w:rPr>
        <w:t>城市</w:t>
      </w:r>
      <w:r>
        <w:rPr>
          <w:rFonts w:hint="eastAsia" w:cs="宋体"/>
          <w:kern w:val="0"/>
          <w:sz w:val="24"/>
          <w:szCs w:val="24"/>
        </w:rPr>
        <w:t>管理部门负责，进行日常巡查，并根据考核结果，提出经费拨付意见，落实奖惩措施。</w:t>
      </w:r>
    </w:p>
    <w:p>
      <w:pPr>
        <w:widowControl/>
        <w:spacing w:line="360" w:lineRule="auto"/>
        <w:ind w:firstLine="482" w:firstLineChars="200"/>
        <w:jc w:val="left"/>
        <w:rPr>
          <w:b/>
          <w:kern w:val="0"/>
          <w:sz w:val="24"/>
          <w:szCs w:val="24"/>
        </w:rPr>
      </w:pPr>
      <w:r>
        <w:rPr>
          <w:rFonts w:hint="eastAsia" w:cs="宋体"/>
          <w:b/>
          <w:kern w:val="0"/>
          <w:sz w:val="24"/>
          <w:szCs w:val="24"/>
        </w:rPr>
        <w:t>8.2、考核对象</w:t>
      </w:r>
    </w:p>
    <w:p>
      <w:pPr>
        <w:widowControl/>
        <w:spacing w:line="360" w:lineRule="auto"/>
        <w:ind w:firstLine="480" w:firstLineChars="200"/>
        <w:jc w:val="left"/>
        <w:rPr>
          <w:kern w:val="0"/>
          <w:sz w:val="24"/>
          <w:szCs w:val="24"/>
        </w:rPr>
      </w:pPr>
      <w:r>
        <w:rPr>
          <w:rFonts w:hint="eastAsia" w:cs="宋体"/>
          <w:kern w:val="0"/>
          <w:sz w:val="24"/>
          <w:szCs w:val="24"/>
        </w:rPr>
        <w:t>承包单位。</w:t>
      </w:r>
    </w:p>
    <w:p>
      <w:pPr>
        <w:widowControl/>
        <w:spacing w:line="360" w:lineRule="auto"/>
        <w:ind w:firstLine="482" w:firstLineChars="200"/>
        <w:jc w:val="left"/>
        <w:rPr>
          <w:rFonts w:cs="宋体"/>
          <w:b/>
          <w:kern w:val="0"/>
          <w:sz w:val="24"/>
          <w:szCs w:val="24"/>
        </w:rPr>
      </w:pPr>
      <w:r>
        <w:rPr>
          <w:rFonts w:hint="eastAsia" w:cs="宋体"/>
          <w:b/>
          <w:kern w:val="0"/>
          <w:sz w:val="24"/>
          <w:szCs w:val="24"/>
        </w:rPr>
        <w:t>8.3、考评标准</w:t>
      </w:r>
    </w:p>
    <w:p>
      <w:pPr>
        <w:pStyle w:val="20"/>
        <w:spacing w:before="0" w:beforeAutospacing="0" w:after="0" w:afterAutospacing="0" w:line="360" w:lineRule="auto"/>
        <w:ind w:firstLine="480" w:firstLineChars="200"/>
        <w:rPr>
          <w:rFonts w:ascii="宋体" w:hAnsi="宋体" w:cs="仿宋"/>
        </w:rPr>
      </w:pPr>
      <w:r>
        <w:rPr>
          <w:rFonts w:hint="eastAsia" w:ascii="宋体" w:hAnsi="宋体" w:cs="仿宋"/>
        </w:rPr>
        <w:t>县、乡镇、行政区均依照《</w:t>
      </w:r>
      <w:r>
        <w:rPr>
          <w:rFonts w:hint="eastAsia" w:ascii="宋体" w:hAnsi="宋体" w:cs="仿宋"/>
          <w:lang w:eastAsia="zh-CN"/>
        </w:rPr>
        <w:t>禹州市</w:t>
      </w:r>
      <w:r>
        <w:rPr>
          <w:rFonts w:hint="eastAsia" w:ascii="宋体" w:hAnsi="宋体" w:cs="仿宋"/>
        </w:rPr>
        <w:t>农村</w:t>
      </w:r>
      <w:r>
        <w:rPr>
          <w:rFonts w:hint="eastAsia" w:ascii="宋体" w:hAnsi="宋体" w:cs="仿宋"/>
          <w:lang w:eastAsia="zh-CN"/>
        </w:rPr>
        <w:t>生活</w:t>
      </w:r>
      <w:r>
        <w:rPr>
          <w:rFonts w:hint="eastAsia" w:ascii="宋体" w:hAnsi="宋体" w:cs="仿宋"/>
        </w:rPr>
        <w:t>垃圾</w:t>
      </w:r>
      <w:r>
        <w:rPr>
          <w:rFonts w:hint="eastAsia" w:ascii="宋体" w:hAnsi="宋体" w:cs="仿宋"/>
          <w:lang w:eastAsia="zh-CN"/>
        </w:rPr>
        <w:t>治理市场化运作</w:t>
      </w:r>
      <w:r>
        <w:rPr>
          <w:rFonts w:hint="eastAsia" w:ascii="宋体" w:hAnsi="宋体" w:cs="仿宋"/>
        </w:rPr>
        <w:t>项目监督考核管理办法》对辖区内垃圾治理工作和环卫公司现场作业质量进行监督和考核。</w:t>
      </w:r>
    </w:p>
    <w:p>
      <w:pPr>
        <w:widowControl/>
        <w:spacing w:line="360" w:lineRule="auto"/>
        <w:ind w:firstLine="482" w:firstLineChars="200"/>
        <w:jc w:val="left"/>
        <w:rPr>
          <w:b/>
          <w:kern w:val="0"/>
          <w:sz w:val="24"/>
          <w:szCs w:val="24"/>
        </w:rPr>
      </w:pPr>
      <w:r>
        <w:rPr>
          <w:rFonts w:hint="eastAsia" w:cs="宋体"/>
          <w:b/>
          <w:kern w:val="0"/>
          <w:sz w:val="24"/>
          <w:szCs w:val="24"/>
        </w:rPr>
        <w:t>8.4、考评结果</w:t>
      </w:r>
    </w:p>
    <w:p>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以</w:t>
      </w:r>
      <w:r>
        <w:rPr>
          <w:rFonts w:hint="eastAsia" w:cs="宋体"/>
          <w:kern w:val="0"/>
          <w:sz w:val="24"/>
          <w:szCs w:val="24"/>
        </w:rPr>
        <w:t>项目</w:t>
      </w:r>
      <w:r>
        <w:rPr>
          <w:rFonts w:hint="eastAsia" w:cs="宋体"/>
          <w:kern w:val="0"/>
          <w:sz w:val="24"/>
          <w:szCs w:val="24"/>
          <w:lang w:eastAsia="zh-CN"/>
        </w:rPr>
        <w:t>中标</w:t>
      </w:r>
      <w:r>
        <w:rPr>
          <w:rFonts w:hint="eastAsia" w:cs="宋体"/>
          <w:kern w:val="0"/>
          <w:sz w:val="24"/>
          <w:szCs w:val="24"/>
        </w:rPr>
        <w:t>公司</w:t>
      </w:r>
      <w:r>
        <w:rPr>
          <w:rFonts w:hint="eastAsia" w:cs="宋体"/>
          <w:kern w:val="0"/>
          <w:sz w:val="24"/>
          <w:szCs w:val="24"/>
          <w:lang w:eastAsia="zh-CN"/>
        </w:rPr>
        <w:t>项目部为单位，结合每月平时检查、暗访和集中考核发现的问题，对</w:t>
      </w:r>
      <w:r>
        <w:rPr>
          <w:rFonts w:hint="eastAsia" w:cs="宋体"/>
          <w:kern w:val="0"/>
          <w:sz w:val="24"/>
          <w:szCs w:val="24"/>
        </w:rPr>
        <w:t>项目</w:t>
      </w:r>
      <w:r>
        <w:rPr>
          <w:rFonts w:hint="eastAsia" w:cs="宋体"/>
          <w:kern w:val="0"/>
          <w:sz w:val="24"/>
          <w:szCs w:val="24"/>
          <w:lang w:eastAsia="zh-CN"/>
        </w:rPr>
        <w:t>中标</w:t>
      </w:r>
      <w:r>
        <w:rPr>
          <w:rFonts w:hint="eastAsia" w:cs="宋体"/>
          <w:kern w:val="0"/>
          <w:sz w:val="24"/>
          <w:szCs w:val="24"/>
        </w:rPr>
        <w:t>公司</w:t>
      </w:r>
      <w:r>
        <w:rPr>
          <w:rFonts w:hint="eastAsia" w:cs="宋体"/>
          <w:kern w:val="0"/>
          <w:sz w:val="24"/>
          <w:szCs w:val="24"/>
          <w:lang w:eastAsia="zh-CN"/>
        </w:rPr>
        <w:t>项目部进行扣分，考核成绩实行千分制，按照每扣一分计100元的标准扣发当月服务费用，综合得分连续三个月在60</w:t>
      </w:r>
      <w:r>
        <w:rPr>
          <w:rFonts w:hint="eastAsia" w:cs="宋体"/>
          <w:kern w:val="0"/>
          <w:sz w:val="24"/>
          <w:szCs w:val="24"/>
          <w:lang w:val="en-US" w:eastAsia="zh-CN"/>
        </w:rPr>
        <w:t>0</w:t>
      </w:r>
      <w:r>
        <w:rPr>
          <w:rFonts w:hint="eastAsia" w:cs="宋体"/>
          <w:kern w:val="0"/>
          <w:sz w:val="24"/>
          <w:szCs w:val="24"/>
          <w:lang w:eastAsia="zh-CN"/>
        </w:rPr>
        <w:t>分以下的，除扣除服务费用之外，可解除与项目中标公司的合同。</w:t>
      </w:r>
    </w:p>
    <w:p>
      <w:pPr>
        <w:widowControl/>
        <w:spacing w:before="240" w:line="360" w:lineRule="auto"/>
        <w:ind w:firstLine="482" w:firstLineChars="200"/>
        <w:jc w:val="left"/>
        <w:rPr>
          <w:b/>
          <w:kern w:val="0"/>
          <w:sz w:val="24"/>
          <w:szCs w:val="24"/>
        </w:rPr>
      </w:pPr>
      <w:r>
        <w:rPr>
          <w:rFonts w:hint="eastAsia" w:cs="宋体"/>
          <w:b/>
          <w:kern w:val="0"/>
          <w:sz w:val="24"/>
          <w:szCs w:val="24"/>
        </w:rPr>
        <w:t>8.5、考核方式</w:t>
      </w:r>
    </w:p>
    <w:p>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市对</w:t>
      </w:r>
      <w:r>
        <w:rPr>
          <w:rFonts w:hint="eastAsia" w:cs="宋体"/>
          <w:kern w:val="0"/>
          <w:sz w:val="24"/>
          <w:szCs w:val="24"/>
        </w:rPr>
        <w:t>项目</w:t>
      </w:r>
      <w:r>
        <w:rPr>
          <w:rFonts w:hint="eastAsia" w:cs="宋体"/>
          <w:kern w:val="0"/>
          <w:sz w:val="24"/>
          <w:szCs w:val="24"/>
          <w:lang w:eastAsia="zh-CN"/>
        </w:rPr>
        <w:t>中标</w:t>
      </w:r>
      <w:r>
        <w:rPr>
          <w:rFonts w:hint="eastAsia" w:cs="宋体"/>
          <w:kern w:val="0"/>
          <w:sz w:val="24"/>
          <w:szCs w:val="24"/>
        </w:rPr>
        <w:t>公司</w:t>
      </w:r>
      <w:r>
        <w:rPr>
          <w:rFonts w:hint="eastAsia" w:cs="宋体"/>
          <w:kern w:val="0"/>
          <w:sz w:val="24"/>
          <w:szCs w:val="24"/>
          <w:lang w:eastAsia="zh-CN"/>
        </w:rPr>
        <w:t>的考核内容为《禹州市农村生活垃圾治理市场化运作项目考核细则》中的现场环卫作业质量情况，分值为100</w:t>
      </w:r>
      <w:r>
        <w:rPr>
          <w:rFonts w:hint="eastAsia" w:cs="宋体"/>
          <w:kern w:val="0"/>
          <w:sz w:val="24"/>
          <w:szCs w:val="24"/>
          <w:lang w:val="en-US" w:eastAsia="zh-CN"/>
        </w:rPr>
        <w:t>0</w:t>
      </w:r>
      <w:r>
        <w:rPr>
          <w:rFonts w:hint="eastAsia" w:cs="宋体"/>
          <w:kern w:val="0"/>
          <w:sz w:val="24"/>
          <w:szCs w:val="24"/>
          <w:lang w:eastAsia="zh-CN"/>
        </w:rPr>
        <w:t>分。考核方式采取每月平时检查、暗访和集中考核的形式进行，考核范围包括各乡（镇）镇区、主次干道等，至少抽查3个行政村(社区)。</w:t>
      </w:r>
    </w:p>
    <w:p>
      <w:pPr>
        <w:widowControl/>
        <w:spacing w:line="360" w:lineRule="auto"/>
        <w:ind w:firstLine="480" w:firstLineChars="200"/>
        <w:jc w:val="left"/>
        <w:rPr>
          <w:kern w:val="0"/>
          <w:sz w:val="28"/>
          <w:szCs w:val="28"/>
        </w:rPr>
      </w:pPr>
      <w:r>
        <w:rPr>
          <w:rFonts w:hint="eastAsia" w:cs="宋体"/>
          <w:sz w:val="24"/>
          <w:szCs w:val="24"/>
        </w:rPr>
        <w:t>同时，考核小组将不定期对承包方所属环卫工人的基本工资、岗位津贴、福利待遇、安全培训、社会保险等落实情况进行检查和监督。如需承包公司配合的将提前通知该单位派员参加</w:t>
      </w:r>
      <w:r>
        <w:rPr>
          <w:rFonts w:hint="eastAsia" w:cs="宋体"/>
          <w:sz w:val="28"/>
          <w:szCs w:val="28"/>
        </w:rPr>
        <w:t>。</w:t>
      </w:r>
    </w:p>
    <w:p>
      <w:pPr>
        <w:pStyle w:val="9"/>
        <w:spacing w:line="360" w:lineRule="auto"/>
        <w:rPr>
          <w:rFonts w:ascii="宋体" w:hAnsi="宋体" w:cs="黑体"/>
          <w:b/>
          <w:bCs/>
          <w:sz w:val="24"/>
          <w:szCs w:val="24"/>
        </w:rPr>
      </w:pPr>
      <w:r>
        <w:rPr>
          <w:rFonts w:hint="eastAsia" w:cs="宋体"/>
          <w:b/>
          <w:kern w:val="0"/>
          <w:sz w:val="24"/>
          <w:szCs w:val="24"/>
        </w:rPr>
        <w:t xml:space="preserve">   九、</w:t>
      </w:r>
      <w:r>
        <w:rPr>
          <w:rFonts w:hint="eastAsia" w:ascii="宋体" w:hAnsi="宋体" w:cs="黑体"/>
          <w:b/>
          <w:bCs/>
          <w:sz w:val="24"/>
          <w:szCs w:val="24"/>
        </w:rPr>
        <w:t>禹州市农村环卫作业质量标准及规定</w:t>
      </w:r>
    </w:p>
    <w:p>
      <w:pPr>
        <w:tabs>
          <w:tab w:val="center" w:pos="4153"/>
        </w:tabs>
        <w:spacing w:line="360" w:lineRule="auto"/>
        <w:ind w:firstLine="480" w:firstLineChars="200"/>
        <w:rPr>
          <w:rFonts w:ascii="宋体" w:hAnsi="宋体" w:cs="仿宋"/>
          <w:sz w:val="24"/>
          <w:szCs w:val="24"/>
        </w:rPr>
      </w:pPr>
      <w:r>
        <w:rPr>
          <w:rFonts w:hint="eastAsia" w:ascii="宋体" w:hAnsi="宋体" w:cs="仿宋"/>
          <w:sz w:val="24"/>
          <w:szCs w:val="24"/>
        </w:rPr>
        <w:t>为加强全市农村环卫作业质量，细化环卫公司在清扫保洁、垃圾收集转运和垃圾处理等环节的作业要求，量化考核评定标准，特制定本标准及规定。</w:t>
      </w:r>
    </w:p>
    <w:p>
      <w:pPr>
        <w:tabs>
          <w:tab w:val="center" w:pos="4153"/>
        </w:tabs>
        <w:spacing w:line="360" w:lineRule="auto"/>
        <w:ind w:firstLine="472" w:firstLineChars="196"/>
        <w:rPr>
          <w:rFonts w:ascii="宋体" w:hAnsi="宋体" w:cs="宋体"/>
          <w:b/>
          <w:bCs/>
          <w:sz w:val="24"/>
          <w:szCs w:val="24"/>
        </w:rPr>
      </w:pPr>
      <w:r>
        <w:rPr>
          <w:rFonts w:hint="eastAsia" w:ascii="宋体" w:hAnsi="宋体" w:cs="黑体"/>
          <w:b/>
          <w:sz w:val="24"/>
          <w:szCs w:val="24"/>
        </w:rPr>
        <w:t>9.1、农村</w:t>
      </w:r>
      <w:r>
        <w:rPr>
          <w:rFonts w:hint="eastAsia" w:ascii="宋体" w:hAnsi="宋体" w:cs="黑体"/>
          <w:b/>
          <w:sz w:val="24"/>
          <w:szCs w:val="24"/>
          <w:lang w:eastAsia="zh-CN"/>
        </w:rPr>
        <w:t>生活</w:t>
      </w:r>
      <w:r>
        <w:rPr>
          <w:rFonts w:hint="eastAsia" w:ascii="宋体" w:hAnsi="宋体" w:cs="黑体"/>
          <w:b/>
          <w:sz w:val="24"/>
          <w:szCs w:val="24"/>
        </w:rPr>
        <w:t>垃圾治理作业范围和内容。</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作业范围</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lang w:eastAsia="zh-CN"/>
        </w:rPr>
        <w:t>禹州市所辖</w:t>
      </w:r>
      <w:r>
        <w:rPr>
          <w:rFonts w:hint="eastAsia" w:ascii="宋体" w:hAnsi="宋体" w:cs="楷体"/>
          <w:b w:val="0"/>
          <w:bCs w:val="0"/>
          <w:sz w:val="24"/>
          <w:szCs w:val="24"/>
          <w:lang w:val="en-US" w:eastAsia="zh-CN"/>
        </w:rPr>
        <w:t>22个</w:t>
      </w:r>
      <w:r>
        <w:rPr>
          <w:rFonts w:hint="eastAsia" w:ascii="宋体" w:hAnsi="宋体" w:cs="楷体"/>
          <w:b w:val="0"/>
          <w:bCs w:val="0"/>
          <w:sz w:val="24"/>
          <w:szCs w:val="24"/>
        </w:rPr>
        <w:t>乡</w:t>
      </w:r>
      <w:r>
        <w:rPr>
          <w:rFonts w:hint="eastAsia" w:ascii="宋体" w:hAnsi="宋体" w:cs="楷体"/>
          <w:b w:val="0"/>
          <w:bCs w:val="0"/>
          <w:sz w:val="24"/>
          <w:szCs w:val="24"/>
          <w:lang w:eastAsia="zh-CN"/>
        </w:rPr>
        <w:t>（镇）</w:t>
      </w:r>
      <w:r>
        <w:rPr>
          <w:rFonts w:hint="eastAsia" w:ascii="宋体" w:hAnsi="宋体" w:cs="楷体"/>
          <w:b w:val="0"/>
          <w:bCs w:val="0"/>
          <w:sz w:val="24"/>
          <w:szCs w:val="24"/>
        </w:rPr>
        <w:t>的镇区、村镇连接道路和村庄内部所有区域</w:t>
      </w:r>
      <w:r>
        <w:rPr>
          <w:rFonts w:hint="eastAsia" w:ascii="宋体" w:hAnsi="宋体" w:cs="楷体"/>
          <w:b w:val="0"/>
          <w:bCs w:val="0"/>
          <w:sz w:val="24"/>
          <w:szCs w:val="24"/>
          <w:lang w:eastAsia="zh-CN"/>
        </w:rPr>
        <w:t>，省道和县道边沟的清扫保洁，</w:t>
      </w:r>
      <w:r>
        <w:rPr>
          <w:rFonts w:hint="eastAsia" w:ascii="宋体" w:hAnsi="宋体" w:cs="楷体"/>
          <w:b w:val="0"/>
          <w:bCs w:val="0"/>
          <w:sz w:val="24"/>
          <w:szCs w:val="24"/>
          <w:lang w:val="en-US" w:eastAsia="zh-CN"/>
        </w:rPr>
        <w:t>625个行政村生活垃圾的分类收集与转运，中转站及44座公厕管理及维护</w:t>
      </w:r>
      <w:r>
        <w:rPr>
          <w:rFonts w:hint="eastAsia" w:ascii="宋体" w:hAnsi="宋体" w:cs="楷体"/>
          <w:b w:val="0"/>
          <w:bCs w:val="0"/>
          <w:sz w:val="24"/>
          <w:szCs w:val="24"/>
          <w:lang w:eastAsia="zh-CN"/>
        </w:rPr>
        <w:t>。</w:t>
      </w:r>
      <w:r>
        <w:rPr>
          <w:rFonts w:hint="eastAsia" w:ascii="宋体" w:hAnsi="宋体" w:cs="楷体"/>
          <w:b w:val="0"/>
          <w:bCs w:val="0"/>
          <w:sz w:val="24"/>
          <w:szCs w:val="24"/>
        </w:rPr>
        <w:t xml:space="preserve"> </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作业内容</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上述作业区内的道路、绿地（道路绿化带）、广场、房前屋后等的清扫保洁及垃圾收集和运送至垃圾处理场处理。所清运垃圾仅限于居民日常生活垃圾，不含</w:t>
      </w:r>
      <w:r>
        <w:rPr>
          <w:rFonts w:hint="eastAsia" w:ascii="宋体" w:hAnsi="宋体" w:cs="楷体"/>
          <w:b w:val="0"/>
          <w:bCs w:val="0"/>
          <w:sz w:val="24"/>
          <w:szCs w:val="24"/>
          <w:lang w:eastAsia="zh-CN"/>
        </w:rPr>
        <w:t>工业垃圾、</w:t>
      </w:r>
      <w:r>
        <w:rPr>
          <w:rFonts w:hint="eastAsia" w:ascii="宋体" w:hAnsi="宋体" w:cs="楷体"/>
          <w:b w:val="0"/>
          <w:bCs w:val="0"/>
          <w:sz w:val="24"/>
          <w:szCs w:val="24"/>
        </w:rPr>
        <w:t>建筑垃圾、</w:t>
      </w:r>
      <w:r>
        <w:rPr>
          <w:rFonts w:hint="eastAsia" w:ascii="宋体" w:hAnsi="宋体" w:cs="楷体"/>
          <w:b w:val="0"/>
          <w:bCs w:val="0"/>
          <w:sz w:val="24"/>
          <w:szCs w:val="24"/>
          <w:lang w:eastAsia="zh-CN"/>
        </w:rPr>
        <w:t>医疗垃圾、农作物</w:t>
      </w:r>
      <w:r>
        <w:rPr>
          <w:rFonts w:hint="eastAsia" w:ascii="宋体" w:hAnsi="宋体" w:cs="楷体"/>
          <w:b w:val="0"/>
          <w:bCs w:val="0"/>
          <w:sz w:val="24"/>
          <w:szCs w:val="24"/>
        </w:rPr>
        <w:t>秸秆</w:t>
      </w:r>
      <w:r>
        <w:rPr>
          <w:rFonts w:hint="eastAsia" w:ascii="宋体" w:hAnsi="宋体" w:cs="楷体"/>
          <w:b w:val="0"/>
          <w:bCs w:val="0"/>
          <w:sz w:val="24"/>
          <w:szCs w:val="24"/>
          <w:lang w:eastAsia="zh-CN"/>
        </w:rPr>
        <w:t>、危险物品等特种垃圾</w:t>
      </w:r>
      <w:r>
        <w:rPr>
          <w:rFonts w:hint="eastAsia" w:ascii="宋体" w:hAnsi="宋体" w:cs="楷体"/>
          <w:b w:val="0"/>
          <w:bCs w:val="0"/>
          <w:sz w:val="24"/>
          <w:szCs w:val="24"/>
        </w:rPr>
        <w:t>。</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作业公示</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lang w:eastAsia="zh-CN"/>
        </w:rPr>
        <w:t>项目中标</w:t>
      </w:r>
      <w:r>
        <w:rPr>
          <w:rFonts w:hint="eastAsia" w:ascii="宋体" w:hAnsi="宋体" w:cs="楷体"/>
          <w:b w:val="0"/>
          <w:bCs w:val="0"/>
          <w:sz w:val="24"/>
          <w:szCs w:val="24"/>
        </w:rPr>
        <w:t>公司对各乡</w:t>
      </w:r>
      <w:r>
        <w:rPr>
          <w:rFonts w:hint="eastAsia" w:ascii="宋体" w:hAnsi="宋体" w:cs="楷体"/>
          <w:b w:val="0"/>
          <w:bCs w:val="0"/>
          <w:sz w:val="24"/>
          <w:szCs w:val="24"/>
          <w:lang w:eastAsia="zh-CN"/>
        </w:rPr>
        <w:t>（</w:t>
      </w:r>
      <w:r>
        <w:rPr>
          <w:rFonts w:hint="eastAsia" w:ascii="宋体" w:hAnsi="宋体" w:cs="楷体"/>
          <w:b w:val="0"/>
          <w:bCs w:val="0"/>
          <w:sz w:val="24"/>
          <w:szCs w:val="24"/>
        </w:rPr>
        <w:t>镇</w:t>
      </w:r>
      <w:r>
        <w:rPr>
          <w:rFonts w:hint="eastAsia" w:ascii="宋体" w:hAnsi="宋体" w:cs="楷体"/>
          <w:b w:val="0"/>
          <w:bCs w:val="0"/>
          <w:sz w:val="24"/>
          <w:szCs w:val="24"/>
          <w:lang w:eastAsia="zh-CN"/>
        </w:rPr>
        <w:t>）</w:t>
      </w:r>
      <w:r>
        <w:rPr>
          <w:rFonts w:hint="eastAsia" w:ascii="宋体" w:hAnsi="宋体" w:cs="楷体"/>
          <w:b w:val="0"/>
          <w:bCs w:val="0"/>
          <w:sz w:val="24"/>
          <w:szCs w:val="24"/>
        </w:rPr>
        <w:t>及行政村进行作业区域公示，告知责任区域中队长及大队长联系电话及项目部投诉电话。</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作业时间</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5月</w:t>
      </w:r>
      <w:r>
        <w:rPr>
          <w:rFonts w:hint="eastAsia" w:ascii="宋体" w:hAnsi="宋体" w:cs="楷体"/>
          <w:b w:val="0"/>
          <w:bCs w:val="0"/>
          <w:sz w:val="24"/>
          <w:szCs w:val="24"/>
          <w:lang w:eastAsia="zh-CN"/>
        </w:rPr>
        <w:t>至</w:t>
      </w:r>
      <w:r>
        <w:rPr>
          <w:rFonts w:hint="eastAsia" w:ascii="宋体" w:hAnsi="宋体" w:cs="楷体"/>
          <w:b w:val="0"/>
          <w:bCs w:val="0"/>
          <w:sz w:val="24"/>
          <w:szCs w:val="24"/>
        </w:rPr>
        <w:t>10月，工作时间为每天6:00—1</w:t>
      </w:r>
      <w:r>
        <w:rPr>
          <w:rFonts w:hint="eastAsia" w:ascii="宋体" w:hAnsi="宋体" w:cs="楷体"/>
          <w:b w:val="0"/>
          <w:bCs w:val="0"/>
          <w:sz w:val="24"/>
          <w:szCs w:val="24"/>
          <w:lang w:val="en-US" w:eastAsia="zh-CN"/>
        </w:rPr>
        <w:t>9</w:t>
      </w:r>
      <w:r>
        <w:rPr>
          <w:rFonts w:hint="eastAsia" w:ascii="宋体" w:hAnsi="宋体" w:cs="楷体"/>
          <w:b w:val="0"/>
          <w:bCs w:val="0"/>
          <w:sz w:val="24"/>
          <w:szCs w:val="24"/>
        </w:rPr>
        <w:t>:00；11月</w:t>
      </w:r>
      <w:r>
        <w:rPr>
          <w:rFonts w:hint="eastAsia" w:ascii="宋体" w:hAnsi="宋体" w:cs="楷体"/>
          <w:b w:val="0"/>
          <w:bCs w:val="0"/>
          <w:sz w:val="24"/>
          <w:szCs w:val="24"/>
          <w:lang w:eastAsia="zh-CN"/>
        </w:rPr>
        <w:t>至</w:t>
      </w:r>
      <w:r>
        <w:rPr>
          <w:rFonts w:hint="eastAsia" w:ascii="宋体" w:hAnsi="宋体" w:cs="楷体"/>
          <w:b w:val="0"/>
          <w:bCs w:val="0"/>
          <w:sz w:val="24"/>
          <w:szCs w:val="24"/>
        </w:rPr>
        <w:t>次年4月，工作时间为每天</w:t>
      </w:r>
      <w:r>
        <w:rPr>
          <w:rFonts w:hint="eastAsia" w:ascii="宋体" w:hAnsi="宋体" w:cs="楷体"/>
          <w:b w:val="0"/>
          <w:bCs w:val="0"/>
          <w:sz w:val="24"/>
          <w:szCs w:val="24"/>
          <w:lang w:val="en-US" w:eastAsia="zh-CN"/>
        </w:rPr>
        <w:t>7</w:t>
      </w:r>
      <w:r>
        <w:rPr>
          <w:rFonts w:hint="eastAsia" w:ascii="宋体" w:hAnsi="宋体" w:cs="楷体"/>
          <w:b w:val="0"/>
          <w:bCs w:val="0"/>
          <w:sz w:val="24"/>
          <w:szCs w:val="24"/>
        </w:rPr>
        <w:t>:00—1</w:t>
      </w:r>
      <w:r>
        <w:rPr>
          <w:rFonts w:hint="eastAsia" w:ascii="宋体" w:hAnsi="宋体" w:cs="楷体"/>
          <w:b w:val="0"/>
          <w:bCs w:val="0"/>
          <w:sz w:val="24"/>
          <w:szCs w:val="24"/>
          <w:lang w:val="en-US" w:eastAsia="zh-CN"/>
        </w:rPr>
        <w:t>8</w:t>
      </w:r>
      <w:r>
        <w:rPr>
          <w:rFonts w:hint="eastAsia" w:ascii="宋体" w:hAnsi="宋体" w:cs="楷体"/>
          <w:b w:val="0"/>
          <w:bCs w:val="0"/>
          <w:sz w:val="24"/>
          <w:szCs w:val="24"/>
        </w:rPr>
        <w:t>:00</w:t>
      </w:r>
      <w:r>
        <w:rPr>
          <w:rFonts w:hint="eastAsia" w:ascii="宋体" w:hAnsi="宋体" w:cs="楷体"/>
          <w:b w:val="0"/>
          <w:bCs w:val="0"/>
          <w:sz w:val="24"/>
          <w:szCs w:val="24"/>
          <w:lang w:eastAsia="zh-CN"/>
        </w:rPr>
        <w:t>，保洁时段可安排</w:t>
      </w:r>
      <w:r>
        <w:rPr>
          <w:rFonts w:hint="eastAsia" w:ascii="宋体" w:hAnsi="宋体" w:cs="楷体"/>
          <w:b w:val="0"/>
          <w:bCs w:val="0"/>
          <w:sz w:val="24"/>
          <w:szCs w:val="24"/>
          <w:lang w:val="en-US" w:eastAsia="zh-CN"/>
        </w:rPr>
        <w:t>AB岗轮流值班</w:t>
      </w:r>
      <w:r>
        <w:rPr>
          <w:rFonts w:hint="eastAsia" w:ascii="宋体" w:hAnsi="宋体" w:cs="楷体"/>
          <w:b w:val="0"/>
          <w:bCs w:val="0"/>
          <w:sz w:val="24"/>
          <w:szCs w:val="24"/>
        </w:rPr>
        <w:t>。</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1、乡</w:t>
      </w:r>
      <w:r>
        <w:rPr>
          <w:rFonts w:hint="eastAsia" w:ascii="宋体" w:hAnsi="宋体" w:cs="楷体"/>
          <w:b w:val="0"/>
          <w:bCs w:val="0"/>
          <w:sz w:val="24"/>
          <w:szCs w:val="24"/>
          <w:lang w:eastAsia="zh-CN"/>
        </w:rPr>
        <w:t>（</w:t>
      </w:r>
      <w:r>
        <w:rPr>
          <w:rFonts w:hint="eastAsia" w:ascii="宋体" w:hAnsi="宋体" w:cs="楷体"/>
          <w:b w:val="0"/>
          <w:bCs w:val="0"/>
          <w:sz w:val="24"/>
          <w:szCs w:val="24"/>
        </w:rPr>
        <w:t>镇</w:t>
      </w:r>
      <w:r>
        <w:rPr>
          <w:rFonts w:hint="eastAsia" w:ascii="宋体" w:hAnsi="宋体" w:cs="楷体"/>
          <w:b w:val="0"/>
          <w:bCs w:val="0"/>
          <w:sz w:val="24"/>
          <w:szCs w:val="24"/>
          <w:lang w:eastAsia="zh-CN"/>
        </w:rPr>
        <w:t>）政府所在</w:t>
      </w:r>
      <w:r>
        <w:rPr>
          <w:rFonts w:hint="eastAsia" w:ascii="宋体" w:hAnsi="宋体" w:cs="楷体"/>
          <w:b w:val="0"/>
          <w:bCs w:val="0"/>
          <w:sz w:val="24"/>
          <w:szCs w:val="24"/>
        </w:rPr>
        <w:t>地作业时间：实行“一天</w:t>
      </w:r>
      <w:r>
        <w:rPr>
          <w:rFonts w:hint="eastAsia" w:ascii="宋体" w:hAnsi="宋体" w:cs="楷体"/>
          <w:b w:val="0"/>
          <w:bCs w:val="0"/>
          <w:sz w:val="24"/>
          <w:szCs w:val="24"/>
          <w:lang w:eastAsia="zh-CN"/>
        </w:rPr>
        <w:t>两</w:t>
      </w:r>
      <w:r>
        <w:rPr>
          <w:rFonts w:hint="eastAsia" w:ascii="宋体" w:hAnsi="宋体" w:cs="楷体"/>
          <w:b w:val="0"/>
          <w:bCs w:val="0"/>
          <w:sz w:val="24"/>
          <w:szCs w:val="24"/>
        </w:rPr>
        <w:t>普扫，全天保洁”的工作制。5月</w:t>
      </w:r>
      <w:r>
        <w:rPr>
          <w:rFonts w:hint="eastAsia" w:ascii="宋体" w:hAnsi="宋体" w:cs="楷体"/>
          <w:b w:val="0"/>
          <w:bCs w:val="0"/>
          <w:sz w:val="24"/>
          <w:szCs w:val="24"/>
          <w:lang w:eastAsia="zh-CN"/>
        </w:rPr>
        <w:t>至</w:t>
      </w:r>
      <w:r>
        <w:rPr>
          <w:rFonts w:hint="eastAsia" w:ascii="宋体" w:hAnsi="宋体" w:cs="楷体"/>
          <w:b w:val="0"/>
          <w:bCs w:val="0"/>
          <w:sz w:val="24"/>
          <w:szCs w:val="24"/>
        </w:rPr>
        <w:t>10月，每天上午7:00前完成普扫，</w:t>
      </w:r>
      <w:r>
        <w:rPr>
          <w:rFonts w:hint="eastAsia" w:ascii="宋体" w:hAnsi="宋体" w:cs="楷体"/>
          <w:b w:val="0"/>
          <w:bCs w:val="0"/>
          <w:sz w:val="24"/>
          <w:szCs w:val="24"/>
          <w:lang w:eastAsia="zh-CN"/>
        </w:rPr>
        <w:t>下午</w:t>
      </w:r>
      <w:r>
        <w:rPr>
          <w:rFonts w:hint="eastAsia" w:ascii="宋体" w:hAnsi="宋体" w:cs="楷体"/>
          <w:b w:val="0"/>
          <w:bCs w:val="0"/>
          <w:sz w:val="24"/>
          <w:szCs w:val="24"/>
          <w:lang w:val="en-US" w:eastAsia="zh-CN"/>
        </w:rPr>
        <w:t>15:00—16:00完成普扫，</w:t>
      </w:r>
      <w:r>
        <w:rPr>
          <w:rFonts w:hint="eastAsia" w:ascii="宋体" w:hAnsi="宋体" w:cs="楷体"/>
          <w:b w:val="0"/>
          <w:bCs w:val="0"/>
          <w:sz w:val="24"/>
          <w:szCs w:val="24"/>
        </w:rPr>
        <w:t>其余时间巡回保洁；11月</w:t>
      </w:r>
      <w:r>
        <w:rPr>
          <w:rFonts w:hint="eastAsia" w:ascii="宋体" w:hAnsi="宋体" w:cs="楷体"/>
          <w:b w:val="0"/>
          <w:bCs w:val="0"/>
          <w:sz w:val="24"/>
          <w:szCs w:val="24"/>
          <w:lang w:eastAsia="zh-CN"/>
        </w:rPr>
        <w:t>至</w:t>
      </w:r>
      <w:r>
        <w:rPr>
          <w:rFonts w:hint="eastAsia" w:ascii="宋体" w:hAnsi="宋体" w:cs="楷体"/>
          <w:b w:val="0"/>
          <w:bCs w:val="0"/>
          <w:sz w:val="24"/>
          <w:szCs w:val="24"/>
        </w:rPr>
        <w:t>次年4月，每天上午8:00前完成普扫，</w:t>
      </w:r>
      <w:r>
        <w:rPr>
          <w:rFonts w:hint="eastAsia" w:ascii="宋体" w:hAnsi="宋体" w:cs="楷体"/>
          <w:b w:val="0"/>
          <w:bCs w:val="0"/>
          <w:sz w:val="24"/>
          <w:szCs w:val="24"/>
          <w:lang w:eastAsia="zh-CN"/>
        </w:rPr>
        <w:t>下午</w:t>
      </w:r>
      <w:r>
        <w:rPr>
          <w:rFonts w:hint="eastAsia" w:ascii="宋体" w:hAnsi="宋体" w:cs="楷体"/>
          <w:b w:val="0"/>
          <w:bCs w:val="0"/>
          <w:sz w:val="24"/>
          <w:szCs w:val="24"/>
          <w:lang w:val="en-US" w:eastAsia="zh-CN"/>
        </w:rPr>
        <w:t>14:00—15:00完成普扫，</w:t>
      </w:r>
      <w:r>
        <w:rPr>
          <w:rFonts w:hint="eastAsia" w:ascii="宋体" w:hAnsi="宋体" w:cs="楷体"/>
          <w:b w:val="0"/>
          <w:bCs w:val="0"/>
          <w:sz w:val="24"/>
          <w:szCs w:val="24"/>
        </w:rPr>
        <w:t>其余时间巡回保洁。主干道路除清扫保洁外，要定时洗扫和洒水降尘，</w:t>
      </w:r>
      <w:r>
        <w:rPr>
          <w:rFonts w:hint="eastAsia" w:ascii="宋体" w:hAnsi="宋体" w:cs="楷体"/>
          <w:b w:val="0"/>
          <w:bCs w:val="0"/>
          <w:sz w:val="24"/>
          <w:szCs w:val="24"/>
          <w:lang w:eastAsia="zh-CN"/>
        </w:rPr>
        <w:t>达到</w:t>
      </w:r>
      <w:r>
        <w:rPr>
          <w:rFonts w:hint="eastAsia" w:ascii="宋体" w:hAnsi="宋体" w:cs="楷体"/>
          <w:b w:val="0"/>
          <w:bCs w:val="0"/>
          <w:sz w:val="24"/>
          <w:szCs w:val="24"/>
        </w:rPr>
        <w:t>路面无尘土、无杂物。</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2、</w:t>
      </w:r>
      <w:r>
        <w:rPr>
          <w:rFonts w:hint="eastAsia" w:ascii="宋体" w:hAnsi="宋体" w:cs="楷体"/>
          <w:b w:val="0"/>
          <w:bCs w:val="0"/>
          <w:sz w:val="24"/>
          <w:szCs w:val="24"/>
          <w:lang w:eastAsia="zh-CN"/>
        </w:rPr>
        <w:t>行政</w:t>
      </w:r>
      <w:r>
        <w:rPr>
          <w:rFonts w:hint="eastAsia" w:ascii="宋体" w:hAnsi="宋体" w:cs="楷体"/>
          <w:b w:val="0"/>
          <w:bCs w:val="0"/>
          <w:sz w:val="24"/>
          <w:szCs w:val="24"/>
        </w:rPr>
        <w:t>村（社区）作业时间：实行“</w:t>
      </w:r>
      <w:r>
        <w:rPr>
          <w:rFonts w:hint="eastAsia" w:ascii="宋体" w:hAnsi="宋体" w:cs="楷体"/>
          <w:b w:val="0"/>
          <w:bCs w:val="0"/>
          <w:sz w:val="24"/>
          <w:szCs w:val="24"/>
          <w:lang w:eastAsia="zh-CN"/>
        </w:rPr>
        <w:t>一</w:t>
      </w:r>
      <w:r>
        <w:rPr>
          <w:rFonts w:hint="eastAsia" w:ascii="宋体" w:hAnsi="宋体" w:cs="楷体"/>
          <w:b w:val="0"/>
          <w:bCs w:val="0"/>
          <w:sz w:val="24"/>
          <w:szCs w:val="24"/>
        </w:rPr>
        <w:t>天一普扫，轮流保洁”的工作制。5月</w:t>
      </w:r>
      <w:r>
        <w:rPr>
          <w:rFonts w:hint="eastAsia" w:ascii="宋体" w:hAnsi="宋体" w:cs="楷体"/>
          <w:b w:val="0"/>
          <w:bCs w:val="0"/>
          <w:sz w:val="24"/>
          <w:szCs w:val="24"/>
          <w:lang w:eastAsia="zh-CN"/>
        </w:rPr>
        <w:t>至</w:t>
      </w:r>
      <w:r>
        <w:rPr>
          <w:rFonts w:hint="eastAsia" w:ascii="宋体" w:hAnsi="宋体" w:cs="楷体"/>
          <w:b w:val="0"/>
          <w:bCs w:val="0"/>
          <w:sz w:val="24"/>
          <w:szCs w:val="24"/>
        </w:rPr>
        <w:t>10月，每天上午7:00前完成普扫，其余时间巡回保洁；11月</w:t>
      </w:r>
      <w:r>
        <w:rPr>
          <w:rFonts w:hint="eastAsia" w:ascii="宋体" w:hAnsi="宋体" w:cs="楷体"/>
          <w:b w:val="0"/>
          <w:bCs w:val="0"/>
          <w:sz w:val="24"/>
          <w:szCs w:val="24"/>
          <w:lang w:eastAsia="zh-CN"/>
        </w:rPr>
        <w:t>至</w:t>
      </w:r>
      <w:r>
        <w:rPr>
          <w:rFonts w:hint="eastAsia" w:ascii="宋体" w:hAnsi="宋体" w:cs="楷体"/>
          <w:b w:val="0"/>
          <w:bCs w:val="0"/>
          <w:sz w:val="24"/>
          <w:szCs w:val="24"/>
        </w:rPr>
        <w:t>次年4月，每天上午8:00前完成普扫</w:t>
      </w:r>
      <w:r>
        <w:rPr>
          <w:rFonts w:hint="eastAsia" w:ascii="宋体" w:hAnsi="宋体" w:cs="楷体"/>
          <w:b w:val="0"/>
          <w:bCs w:val="0"/>
          <w:sz w:val="24"/>
          <w:szCs w:val="24"/>
          <w:lang w:val="en-US" w:eastAsia="zh-CN"/>
        </w:rPr>
        <w:t>，</w:t>
      </w:r>
      <w:r>
        <w:rPr>
          <w:rFonts w:hint="eastAsia" w:ascii="宋体" w:hAnsi="宋体" w:cs="楷体"/>
          <w:b w:val="0"/>
          <w:bCs w:val="0"/>
          <w:sz w:val="24"/>
          <w:szCs w:val="24"/>
        </w:rPr>
        <w:t>其余时间巡回保洁。</w:t>
      </w:r>
    </w:p>
    <w:p>
      <w:pPr>
        <w:tabs>
          <w:tab w:val="center" w:pos="4153"/>
        </w:tabs>
        <w:spacing w:line="360" w:lineRule="auto"/>
        <w:ind w:firstLine="482" w:firstLineChars="200"/>
        <w:rPr>
          <w:rFonts w:ascii="宋体" w:hAnsi="宋体" w:cs="黑体"/>
          <w:b/>
          <w:sz w:val="24"/>
          <w:szCs w:val="24"/>
        </w:rPr>
      </w:pPr>
      <w:r>
        <w:rPr>
          <w:rFonts w:hint="eastAsia" w:ascii="宋体" w:hAnsi="宋体" w:cs="黑体"/>
          <w:b/>
          <w:sz w:val="24"/>
          <w:szCs w:val="24"/>
        </w:rPr>
        <w:t>9.2作业质量总体要求</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9.2.1</w:t>
      </w:r>
      <w:r>
        <w:rPr>
          <w:rFonts w:hint="eastAsia" w:ascii="宋体" w:hAnsi="宋体"/>
          <w:b/>
          <w:bCs/>
          <w:sz w:val="24"/>
          <w:szCs w:val="24"/>
        </w:rPr>
        <w:t>清扫、保洁标准及要求</w:t>
      </w:r>
    </w:p>
    <w:p>
      <w:pPr>
        <w:spacing w:line="500" w:lineRule="exact"/>
        <w:ind w:firstLine="480"/>
        <w:rPr>
          <w:rFonts w:hint="eastAsia" w:ascii="宋体" w:hAnsi="宋体"/>
          <w:sz w:val="24"/>
          <w:szCs w:val="24"/>
        </w:rPr>
      </w:pPr>
      <w:r>
        <w:rPr>
          <w:rFonts w:hint="eastAsia" w:ascii="宋体" w:hAnsi="宋体"/>
          <w:sz w:val="24"/>
          <w:szCs w:val="24"/>
        </w:rPr>
        <w:t>1、道路保洁</w:t>
      </w:r>
    </w:p>
    <w:p>
      <w:pPr>
        <w:spacing w:line="500" w:lineRule="exact"/>
        <w:ind w:firstLine="480"/>
        <w:rPr>
          <w:rFonts w:hint="eastAsia" w:ascii="宋体" w:hAnsi="宋体"/>
          <w:sz w:val="24"/>
          <w:szCs w:val="24"/>
        </w:rPr>
      </w:pPr>
      <w:r>
        <w:rPr>
          <w:rFonts w:hint="eastAsia" w:ascii="宋体" w:hAnsi="宋体"/>
          <w:sz w:val="24"/>
          <w:szCs w:val="24"/>
        </w:rPr>
        <w:t>(1)路面清扫保洁:道路清扫、保洁要做到“六无六净”(即:无垃圾杂物、无污泥秽水、无粪土、无砖瓦石块、无杂草、无粉尘煤尘;路面净、道牙净、排水口净、人行道路面净、树坑净、墙根净)。每天要做到“一扫”和“一收集”，垃圾收集后送至垃圾集中点。</w:t>
      </w:r>
    </w:p>
    <w:p>
      <w:pPr>
        <w:spacing w:line="500" w:lineRule="exact"/>
        <w:ind w:firstLine="480"/>
        <w:rPr>
          <w:rFonts w:hint="eastAsia" w:ascii="宋体" w:hAnsi="宋体"/>
          <w:sz w:val="24"/>
          <w:szCs w:val="24"/>
        </w:rPr>
      </w:pPr>
      <w:r>
        <w:rPr>
          <w:rFonts w:hint="eastAsia" w:ascii="宋体" w:hAnsi="宋体"/>
          <w:sz w:val="24"/>
          <w:szCs w:val="24"/>
        </w:rPr>
        <w:t>(2)路边杂草清理:路肩、边沟杂草定时清理，保证杂草不高于15厘米。</w:t>
      </w:r>
    </w:p>
    <w:p>
      <w:pPr>
        <w:spacing w:line="500" w:lineRule="exact"/>
        <w:ind w:firstLine="48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)公用设施保洁:道路路面、人行道、路沿石、树池、警示桩、警示牌、里程碑、绿地、花坛、沟渠等范围内的清扫保洁和漂浮物打捞工作，</w:t>
      </w:r>
      <w:r>
        <w:rPr>
          <w:rFonts w:hint="eastAsia" w:ascii="宋体" w:hAnsi="宋体"/>
          <w:sz w:val="24"/>
          <w:szCs w:val="24"/>
          <w:lang w:eastAsia="zh-CN"/>
        </w:rPr>
        <w:t>区</w:t>
      </w:r>
      <w:r>
        <w:rPr>
          <w:rFonts w:hint="eastAsia" w:ascii="宋体" w:hAnsi="宋体"/>
          <w:sz w:val="24"/>
          <w:szCs w:val="24"/>
        </w:rPr>
        <w:t>域内建筑物墙体、树干、线杆等涂刷、粘贴各类小广告的清理，果壳箱、垃圾桶、清运车辆(洒水车、清扫车、人力三轮车)清洗保洁以及道路清洗。</w:t>
      </w:r>
    </w:p>
    <w:p>
      <w:pPr>
        <w:spacing w:line="500" w:lineRule="exact"/>
        <w:ind w:firstLine="480"/>
        <w:rPr>
          <w:rFonts w:hint="eastAsia" w:ascii="宋体" w:hAnsi="宋体"/>
          <w:sz w:val="24"/>
          <w:szCs w:val="24"/>
        </w:rPr>
      </w:pPr>
      <w:r>
        <w:rPr>
          <w:rFonts w:hint="eastAsia" w:ascii="宋体" w:hAnsi="宋体"/>
          <w:sz w:val="24"/>
          <w:szCs w:val="24"/>
        </w:rPr>
        <w:t>2、乡</w:t>
      </w:r>
      <w:r>
        <w:rPr>
          <w:rFonts w:hint="eastAsia" w:ascii="宋体" w:hAnsi="宋体"/>
          <w:sz w:val="24"/>
          <w:szCs w:val="24"/>
          <w:lang w:eastAsia="zh-CN"/>
        </w:rPr>
        <w:t>（</w:t>
      </w:r>
      <w:r>
        <w:rPr>
          <w:rFonts w:hint="eastAsia" w:ascii="宋体" w:hAnsi="宋体"/>
          <w:sz w:val="24"/>
          <w:szCs w:val="24"/>
        </w:rPr>
        <w:t>镇</w:t>
      </w:r>
      <w:r>
        <w:rPr>
          <w:rFonts w:hint="eastAsia" w:ascii="宋体" w:hAnsi="宋体"/>
          <w:sz w:val="24"/>
          <w:szCs w:val="24"/>
          <w:lang w:eastAsia="zh-CN"/>
        </w:rPr>
        <w:t>）政府所在</w:t>
      </w:r>
      <w:r>
        <w:rPr>
          <w:rFonts w:hint="eastAsia" w:ascii="宋体" w:hAnsi="宋体"/>
          <w:sz w:val="24"/>
          <w:szCs w:val="24"/>
        </w:rPr>
        <w:t>地、村庄保洁</w:t>
      </w:r>
    </w:p>
    <w:p>
      <w:pPr>
        <w:spacing w:line="500" w:lineRule="exact"/>
        <w:ind w:firstLine="480"/>
        <w:rPr>
          <w:rFonts w:hint="eastAsia" w:ascii="宋体" w:hAnsi="宋体"/>
          <w:sz w:val="24"/>
          <w:szCs w:val="24"/>
        </w:rPr>
      </w:pPr>
      <w:r>
        <w:rPr>
          <w:rFonts w:hint="eastAsia" w:ascii="宋体" w:hAnsi="宋体"/>
          <w:sz w:val="24"/>
          <w:szCs w:val="24"/>
        </w:rPr>
        <w:t>(1)主要道路保洁:道路清扫保洁要达到无果皮、无塑料袋、无纸屑、无灰尘、无污水，要及时清理影响整治的砖头石块石子等杂物和零星垃圾。</w:t>
      </w:r>
    </w:p>
    <w:p>
      <w:pPr>
        <w:spacing w:line="500" w:lineRule="exact"/>
        <w:ind w:firstLine="480"/>
        <w:rPr>
          <w:rFonts w:hint="eastAsia" w:ascii="宋体" w:hAnsi="宋体"/>
          <w:sz w:val="24"/>
          <w:szCs w:val="24"/>
        </w:rPr>
      </w:pPr>
      <w:r>
        <w:rPr>
          <w:rFonts w:hint="eastAsia" w:ascii="宋体" w:hAnsi="宋体"/>
          <w:sz w:val="24"/>
          <w:szCs w:val="24"/>
        </w:rPr>
        <w:t>(2)门前保洁:住户、商铺门前保洁、管理，做到门前屋后无垃圾、无杂物、无废旧(弃)物品堆积、无杂草、无污水、无污垢油渍或严重积尘。</w:t>
      </w:r>
    </w:p>
    <w:p>
      <w:pPr>
        <w:spacing w:line="500" w:lineRule="exact"/>
        <w:ind w:firstLine="480"/>
        <w:rPr>
          <w:rFonts w:hint="eastAsia" w:ascii="宋体" w:hAnsi="宋体"/>
          <w:sz w:val="24"/>
          <w:szCs w:val="24"/>
        </w:rPr>
      </w:pPr>
      <w:r>
        <w:rPr>
          <w:rFonts w:hint="eastAsia" w:ascii="宋体" w:hAnsi="宋体"/>
          <w:sz w:val="24"/>
          <w:szCs w:val="24"/>
        </w:rPr>
        <w:t>(3)绿化带保洁:及时清理绿化带内的砂石、泥土、果皮、塑料袋、纸屑、饮料包装盒等垃圾。随时保证绿地整洁，植被上无悬挂物。</w:t>
      </w:r>
    </w:p>
    <w:p>
      <w:pPr>
        <w:spacing w:line="500" w:lineRule="exact"/>
        <w:ind w:firstLine="480"/>
        <w:rPr>
          <w:rFonts w:hint="eastAsia" w:ascii="宋体" w:hAnsi="宋体"/>
          <w:sz w:val="24"/>
          <w:szCs w:val="24"/>
        </w:rPr>
      </w:pPr>
      <w:r>
        <w:rPr>
          <w:rFonts w:hint="eastAsia" w:ascii="宋体" w:hAnsi="宋体"/>
          <w:sz w:val="24"/>
          <w:szCs w:val="24"/>
        </w:rPr>
        <w:t>(4)巷道保洁:确保每条巷道都有人管理，要求每条巷道路面干净整洁，巷道内无垃圾、无杂物、无乱贴乱画等现象。</w:t>
      </w:r>
    </w:p>
    <w:p>
      <w:pPr>
        <w:spacing w:line="500" w:lineRule="exact"/>
        <w:ind w:firstLine="480"/>
        <w:rPr>
          <w:rFonts w:hint="eastAsia" w:ascii="宋体" w:hAnsi="宋体"/>
          <w:sz w:val="24"/>
          <w:szCs w:val="24"/>
        </w:rPr>
      </w:pPr>
      <w:r>
        <w:rPr>
          <w:rFonts w:hint="eastAsia" w:ascii="宋体" w:hAnsi="宋体"/>
          <w:sz w:val="24"/>
          <w:szCs w:val="24"/>
        </w:rPr>
        <w:t>(5)沟渠保洁:对村庄周边、道路两侧50米范围内的沟、渠、河塘实行保洁。不得出现秸秆、树木</w:t>
      </w:r>
      <w:r>
        <w:rPr>
          <w:rFonts w:hint="eastAsia" w:ascii="宋体" w:hAnsi="宋体"/>
          <w:sz w:val="24"/>
          <w:szCs w:val="24"/>
          <w:lang w:eastAsia="zh-CN"/>
        </w:rPr>
        <w:t>树杈</w:t>
      </w:r>
      <w:r>
        <w:rPr>
          <w:rFonts w:hint="eastAsia" w:ascii="宋体" w:hAnsi="宋体"/>
          <w:sz w:val="24"/>
          <w:szCs w:val="24"/>
        </w:rPr>
        <w:t>、塑料泡沫等生活垃圾及其他漂浮物聚集现象，岸边不得有零散垃圾。</w:t>
      </w:r>
    </w:p>
    <w:p>
      <w:pPr>
        <w:spacing w:line="500" w:lineRule="exact"/>
        <w:ind w:firstLine="480"/>
        <w:rPr>
          <w:rFonts w:hint="eastAsia" w:ascii="宋体" w:hAnsi="宋体"/>
          <w:sz w:val="24"/>
          <w:szCs w:val="24"/>
        </w:rPr>
      </w:pPr>
      <w:r>
        <w:rPr>
          <w:rFonts w:hint="eastAsia" w:ascii="宋体" w:hAnsi="宋体"/>
          <w:sz w:val="24"/>
          <w:szCs w:val="24"/>
        </w:rPr>
        <w:t>(6)田间地头保洁:对区域内的田间地头实行保洁。地面不得出现塑料袋、饮料瓶、果皮等生活垃圾、动物尸体及其</w:t>
      </w:r>
      <w:r>
        <w:rPr>
          <w:rFonts w:hint="eastAsia" w:ascii="宋体" w:hAnsi="宋体"/>
          <w:sz w:val="24"/>
          <w:szCs w:val="24"/>
          <w:lang w:eastAsia="zh-CN"/>
        </w:rPr>
        <w:t>它</w:t>
      </w:r>
      <w:r>
        <w:rPr>
          <w:rFonts w:hint="eastAsia" w:ascii="宋体" w:hAnsi="宋体"/>
          <w:sz w:val="24"/>
          <w:szCs w:val="24"/>
        </w:rPr>
        <w:t>废弃物堆积现象。</w:t>
      </w:r>
    </w:p>
    <w:p>
      <w:pPr>
        <w:spacing w:line="500" w:lineRule="exact"/>
        <w:ind w:firstLine="480"/>
        <w:rPr>
          <w:rFonts w:hint="eastAsia" w:ascii="宋体" w:hAnsi="宋体"/>
          <w:sz w:val="24"/>
          <w:szCs w:val="24"/>
        </w:rPr>
      </w:pPr>
      <w:r>
        <w:rPr>
          <w:rFonts w:hint="eastAsia" w:ascii="宋体" w:hAnsi="宋体"/>
          <w:sz w:val="24"/>
          <w:szCs w:val="24"/>
        </w:rPr>
        <w:t>(7)垃圾桶保洁:责任区域内的垃圾桶、果皮箱等垃圾容器保持整洁完好，周围无杂物、无零星垃圾堆放，保持干净整洁。</w:t>
      </w:r>
    </w:p>
    <w:p>
      <w:pPr>
        <w:spacing w:line="500" w:lineRule="exact"/>
        <w:ind w:firstLine="480"/>
        <w:rPr>
          <w:rFonts w:hint="eastAsia" w:ascii="宋体" w:hAnsi="宋体"/>
          <w:sz w:val="24"/>
          <w:szCs w:val="24"/>
        </w:rPr>
      </w:pPr>
      <w:r>
        <w:rPr>
          <w:rFonts w:hint="eastAsia" w:ascii="宋体" w:hAnsi="宋体"/>
          <w:sz w:val="24"/>
          <w:szCs w:val="24"/>
        </w:rPr>
        <w:t>(8)广告牌、小广告清理:对区域内的所有小广告、乱涂乱写及时发现及时清理，并根据不同墙体颜色，按照“相似、相近、力争相同”的要求，最大限度将污染处恢复原状。</w:t>
      </w:r>
    </w:p>
    <w:p>
      <w:pPr>
        <w:spacing w:line="500" w:lineRule="exact"/>
        <w:ind w:firstLine="480"/>
        <w:rPr>
          <w:rFonts w:hint="eastAsia" w:ascii="宋体" w:hAnsi="宋体"/>
          <w:sz w:val="24"/>
          <w:szCs w:val="24"/>
        </w:rPr>
      </w:pPr>
      <w:r>
        <w:rPr>
          <w:rFonts w:hint="eastAsia" w:ascii="宋体" w:hAnsi="宋体"/>
          <w:sz w:val="24"/>
          <w:szCs w:val="24"/>
        </w:rPr>
        <w:t>(9)对生活、建筑垃圾污染路面现象进行规劝、制止，及时报告</w:t>
      </w:r>
      <w:r>
        <w:rPr>
          <w:rFonts w:hint="eastAsia" w:ascii="宋体" w:hAnsi="宋体"/>
          <w:sz w:val="24"/>
          <w:szCs w:val="24"/>
          <w:lang w:eastAsia="zh-CN"/>
        </w:rPr>
        <w:t>乡（镇）</w:t>
      </w:r>
      <w:r>
        <w:rPr>
          <w:rFonts w:hint="eastAsia" w:ascii="宋体" w:hAnsi="宋体"/>
          <w:sz w:val="24"/>
          <w:szCs w:val="24"/>
        </w:rPr>
        <w:t>管理部门进行查处等。</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完成临时性、阶段性、重大活动等</w:t>
      </w:r>
      <w:r>
        <w:rPr>
          <w:rFonts w:hint="eastAsia" w:ascii="宋体" w:hAnsi="宋体"/>
          <w:sz w:val="24"/>
          <w:szCs w:val="24"/>
          <w:lang w:eastAsia="zh-CN"/>
        </w:rPr>
        <w:t>应急、</w:t>
      </w:r>
      <w:r>
        <w:rPr>
          <w:rFonts w:hint="eastAsia" w:ascii="宋体" w:hAnsi="宋体"/>
          <w:sz w:val="24"/>
          <w:szCs w:val="24"/>
        </w:rPr>
        <w:t>突击性工作任务。</w:t>
      </w:r>
    </w:p>
    <w:p>
      <w:pPr>
        <w:spacing w:line="500" w:lineRule="exact"/>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）对突发性事件的应急预案做到定期和不定期演练，以便应对突发事件。</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9.2.2</w:t>
      </w:r>
      <w:r>
        <w:rPr>
          <w:rFonts w:hint="eastAsia" w:ascii="宋体" w:hAnsi="宋体"/>
          <w:b/>
          <w:bCs/>
          <w:sz w:val="24"/>
          <w:szCs w:val="24"/>
        </w:rPr>
        <w:t>清扫保洁文明作业要求</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行政</w:t>
      </w:r>
      <w:r>
        <w:rPr>
          <w:rFonts w:hint="eastAsia" w:ascii="宋体" w:hAnsi="宋体"/>
          <w:sz w:val="24"/>
          <w:szCs w:val="24"/>
        </w:rPr>
        <w:t>村（社区）按招标文件规定的人数</w:t>
      </w:r>
      <w:r>
        <w:rPr>
          <w:rFonts w:hint="eastAsia" w:ascii="宋体" w:hAnsi="宋体"/>
          <w:sz w:val="24"/>
          <w:szCs w:val="24"/>
          <w:lang w:eastAsia="zh-CN"/>
        </w:rPr>
        <w:t>足额</w:t>
      </w:r>
      <w:r>
        <w:rPr>
          <w:rFonts w:hint="eastAsia" w:ascii="宋体" w:hAnsi="宋体"/>
          <w:sz w:val="24"/>
          <w:szCs w:val="24"/>
        </w:rPr>
        <w:t>配备环卫保洁员；清扫保洁人员应统一着装，服装有反光安全标志。</w:t>
      </w:r>
    </w:p>
    <w:p>
      <w:pPr>
        <w:spacing w:line="500" w:lineRule="exact"/>
        <w:ind w:firstLine="480"/>
        <w:rPr>
          <w:rFonts w:hint="eastAsia" w:ascii="宋体" w:hAnsi="宋体"/>
          <w:sz w:val="24"/>
          <w:szCs w:val="24"/>
        </w:rPr>
      </w:pPr>
      <w:r>
        <w:rPr>
          <w:rFonts w:hint="eastAsia" w:ascii="宋体" w:hAnsi="宋体"/>
          <w:sz w:val="24"/>
          <w:szCs w:val="24"/>
        </w:rPr>
        <w:t>2、清扫保洁人员应遵守劳动纪律，按时到岗到位，不得擅自离（脱）岗，不得聚集闲谈，不得无故与人争吵。</w:t>
      </w:r>
    </w:p>
    <w:p>
      <w:pPr>
        <w:spacing w:line="500" w:lineRule="exact"/>
        <w:ind w:firstLine="480"/>
        <w:rPr>
          <w:rFonts w:hint="eastAsia" w:ascii="宋体" w:hAnsi="宋体"/>
          <w:sz w:val="24"/>
          <w:szCs w:val="24"/>
        </w:rPr>
      </w:pPr>
      <w:r>
        <w:rPr>
          <w:rFonts w:hint="eastAsia" w:ascii="宋体" w:hAnsi="宋体"/>
          <w:sz w:val="24"/>
          <w:szCs w:val="24"/>
        </w:rPr>
        <w:t>3、保洁人员清扫保洁，应控制扬尘，车辆要靠边停放，不得妨碍交通通行，清扫积水时注意不使污水飞溅</w:t>
      </w:r>
      <w:r>
        <w:rPr>
          <w:rFonts w:hint="eastAsia" w:ascii="宋体" w:hAnsi="宋体"/>
          <w:sz w:val="24"/>
          <w:szCs w:val="24"/>
          <w:lang w:eastAsia="zh-CN"/>
        </w:rPr>
        <w:t>到</w:t>
      </w:r>
      <w:r>
        <w:rPr>
          <w:rFonts w:hint="eastAsia" w:ascii="宋体" w:hAnsi="宋体"/>
          <w:sz w:val="24"/>
          <w:szCs w:val="24"/>
        </w:rPr>
        <w:t>过往行人</w:t>
      </w:r>
      <w:r>
        <w:rPr>
          <w:rFonts w:hint="eastAsia" w:ascii="宋体" w:hAnsi="宋体"/>
          <w:sz w:val="24"/>
          <w:szCs w:val="24"/>
          <w:lang w:eastAsia="zh-CN"/>
        </w:rPr>
        <w:t>身上</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4、清扫保洁时遇乱吐、乱扔、乱倒等不文明行为，应以文明、礼貌用语提醒劝阻。</w:t>
      </w:r>
    </w:p>
    <w:p>
      <w:pPr>
        <w:spacing w:line="500" w:lineRule="exact"/>
        <w:ind w:firstLine="480"/>
        <w:rPr>
          <w:rFonts w:hint="eastAsia" w:ascii="宋体" w:hAnsi="宋体"/>
          <w:sz w:val="24"/>
          <w:szCs w:val="24"/>
        </w:rPr>
      </w:pPr>
      <w:r>
        <w:rPr>
          <w:rFonts w:hint="eastAsia" w:ascii="宋体" w:hAnsi="宋体"/>
          <w:sz w:val="24"/>
          <w:szCs w:val="24"/>
        </w:rPr>
        <w:t>5、生活垃圾收集设施摆放整齐，每日定时擦洗，并保证无残缺、破损，封闭性好，外体干净。生活垃圾收集设施周围应整洁，无垃圾，无污水。蝇蛆孳生季节，应</w:t>
      </w:r>
      <w:r>
        <w:rPr>
          <w:rFonts w:hint="eastAsia" w:ascii="宋体" w:hAnsi="宋体"/>
          <w:sz w:val="24"/>
          <w:szCs w:val="24"/>
          <w:lang w:eastAsia="zh-CN"/>
        </w:rPr>
        <w:t>每天</w:t>
      </w:r>
      <w:r>
        <w:rPr>
          <w:rFonts w:hint="eastAsia" w:ascii="宋体" w:hAnsi="宋体"/>
          <w:sz w:val="24"/>
          <w:szCs w:val="24"/>
        </w:rPr>
        <w:t>消杀。</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9.2.3</w:t>
      </w:r>
      <w:r>
        <w:rPr>
          <w:rFonts w:hint="eastAsia" w:ascii="宋体" w:hAnsi="宋体"/>
          <w:b/>
          <w:bCs/>
          <w:sz w:val="24"/>
          <w:szCs w:val="24"/>
          <w:lang w:eastAsia="zh-CN"/>
        </w:rPr>
        <w:t>环卫</w:t>
      </w:r>
      <w:r>
        <w:rPr>
          <w:rFonts w:hint="eastAsia" w:ascii="宋体" w:hAnsi="宋体"/>
          <w:b/>
          <w:bCs/>
          <w:sz w:val="24"/>
          <w:szCs w:val="24"/>
        </w:rPr>
        <w:t>车辆管理质量要求</w:t>
      </w:r>
    </w:p>
    <w:p>
      <w:pPr>
        <w:spacing w:line="500" w:lineRule="exact"/>
        <w:ind w:firstLine="480"/>
        <w:rPr>
          <w:rFonts w:hint="eastAsia" w:ascii="宋体" w:hAnsi="宋体"/>
          <w:sz w:val="24"/>
          <w:szCs w:val="24"/>
        </w:rPr>
      </w:pPr>
      <w:r>
        <w:rPr>
          <w:rFonts w:hint="eastAsia" w:ascii="宋体" w:hAnsi="宋体"/>
          <w:sz w:val="24"/>
          <w:szCs w:val="24"/>
        </w:rPr>
        <w:t>1、配备的环卫设施设备和车辆</w:t>
      </w:r>
      <w:r>
        <w:rPr>
          <w:rFonts w:hint="eastAsia" w:ascii="宋体" w:hAnsi="宋体"/>
          <w:sz w:val="24"/>
          <w:szCs w:val="24"/>
          <w:lang w:eastAsia="zh-CN"/>
        </w:rPr>
        <w:t>需</w:t>
      </w:r>
      <w:r>
        <w:rPr>
          <w:rFonts w:hint="eastAsia" w:ascii="宋体" w:hAnsi="宋体"/>
          <w:sz w:val="24"/>
          <w:szCs w:val="24"/>
        </w:rPr>
        <w:t>满足环卫保洁工作要求</w:t>
      </w:r>
      <w:r>
        <w:rPr>
          <w:rFonts w:hint="eastAsia" w:ascii="宋体" w:hAnsi="宋体"/>
          <w:sz w:val="24"/>
          <w:szCs w:val="24"/>
          <w:lang w:eastAsia="zh-CN"/>
        </w:rPr>
        <w:t>，车辆加装</w:t>
      </w:r>
      <w:r>
        <w:rPr>
          <w:rFonts w:hint="eastAsia" w:ascii="宋体" w:hAnsi="宋体"/>
          <w:sz w:val="24"/>
          <w:szCs w:val="24"/>
          <w:lang w:val="en-US" w:eastAsia="zh-CN"/>
        </w:rPr>
        <w:t>GPS并保证正常运行</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2、作业车辆按规定时间、线路、频次和作业模式进行作业</w:t>
      </w:r>
      <w:r>
        <w:rPr>
          <w:rFonts w:hint="eastAsia" w:ascii="宋体" w:hAnsi="宋体"/>
          <w:sz w:val="24"/>
          <w:szCs w:val="24"/>
          <w:lang w:eastAsia="zh-CN"/>
        </w:rPr>
        <w:t>，</w:t>
      </w:r>
      <w:r>
        <w:rPr>
          <w:rFonts w:hint="eastAsia" w:ascii="宋体" w:hAnsi="宋体"/>
          <w:sz w:val="24"/>
          <w:szCs w:val="24"/>
        </w:rPr>
        <w:t>建立环卫设施设备和车辆使用台帐，实行运行记录制度。</w:t>
      </w:r>
    </w:p>
    <w:p>
      <w:pPr>
        <w:spacing w:line="500" w:lineRule="exact"/>
        <w:ind w:firstLine="480"/>
        <w:rPr>
          <w:rFonts w:hint="eastAsia" w:ascii="宋体" w:hAnsi="宋体"/>
          <w:sz w:val="24"/>
          <w:szCs w:val="24"/>
        </w:rPr>
      </w:pPr>
      <w:r>
        <w:rPr>
          <w:rFonts w:hint="eastAsia" w:ascii="宋体" w:hAnsi="宋体"/>
          <w:sz w:val="24"/>
          <w:szCs w:val="24"/>
        </w:rPr>
        <w:t>3、制定车辆维修保养制度，保持车况良好。</w:t>
      </w:r>
    </w:p>
    <w:p>
      <w:pPr>
        <w:spacing w:line="500" w:lineRule="exact"/>
        <w:ind w:firstLine="480"/>
        <w:rPr>
          <w:rFonts w:hint="eastAsia" w:ascii="宋体" w:hAnsi="宋体"/>
          <w:sz w:val="24"/>
          <w:szCs w:val="24"/>
        </w:rPr>
      </w:pPr>
      <w:r>
        <w:rPr>
          <w:rFonts w:hint="eastAsia" w:ascii="宋体" w:hAnsi="宋体"/>
          <w:sz w:val="24"/>
          <w:szCs w:val="24"/>
        </w:rPr>
        <w:t>4、所有车辆应保持车容整洁，标志清晰、健全</w:t>
      </w:r>
      <w:r>
        <w:rPr>
          <w:rFonts w:hint="eastAsia" w:ascii="宋体" w:hAnsi="宋体"/>
          <w:sz w:val="24"/>
          <w:szCs w:val="24"/>
          <w:lang w:eastAsia="zh-CN"/>
        </w:rPr>
        <w:t>，</w:t>
      </w:r>
      <w:r>
        <w:rPr>
          <w:rFonts w:hint="eastAsia" w:ascii="宋体" w:hAnsi="宋体"/>
          <w:sz w:val="24"/>
          <w:szCs w:val="24"/>
        </w:rPr>
        <w:t>不得乱停乱放，作业车辆每班作业后及时进行清洗保洁。</w:t>
      </w:r>
    </w:p>
    <w:p>
      <w:pPr>
        <w:spacing w:line="500" w:lineRule="exact"/>
        <w:ind w:firstLine="480"/>
        <w:rPr>
          <w:rFonts w:hint="eastAsia" w:ascii="宋体" w:hAnsi="宋体"/>
          <w:sz w:val="24"/>
          <w:szCs w:val="24"/>
        </w:rPr>
      </w:pPr>
      <w:r>
        <w:rPr>
          <w:rFonts w:hint="eastAsia" w:ascii="宋体" w:hAnsi="宋体"/>
          <w:sz w:val="24"/>
          <w:szCs w:val="24"/>
        </w:rPr>
        <w:t>5、车辆驾驶员严格遵守交通规则，自觉服从交通指挥，</w:t>
      </w:r>
      <w:r>
        <w:rPr>
          <w:rFonts w:hint="eastAsia" w:ascii="宋体" w:hAnsi="宋体"/>
          <w:sz w:val="24"/>
          <w:szCs w:val="24"/>
          <w:lang w:eastAsia="zh-CN"/>
        </w:rPr>
        <w:t>按要求</w:t>
      </w:r>
      <w:r>
        <w:rPr>
          <w:rFonts w:hint="eastAsia" w:ascii="宋体" w:hAnsi="宋体"/>
          <w:sz w:val="24"/>
          <w:szCs w:val="24"/>
        </w:rPr>
        <w:t>开启提示音乐、警示灯、夜间作业提示灯</w:t>
      </w:r>
      <w:r>
        <w:rPr>
          <w:rFonts w:hint="eastAsia" w:ascii="宋体" w:hAnsi="宋体"/>
          <w:sz w:val="24"/>
          <w:szCs w:val="24"/>
          <w:lang w:eastAsia="zh-CN"/>
        </w:rPr>
        <w:t>，</w:t>
      </w:r>
      <w:r>
        <w:rPr>
          <w:rFonts w:hint="eastAsia" w:ascii="宋体" w:hAnsi="宋体"/>
          <w:sz w:val="24"/>
          <w:szCs w:val="24"/>
        </w:rPr>
        <w:t>严格按车辆操作规程进行操作，保证车辆作业安全。</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9.2.4</w:t>
      </w:r>
      <w:r>
        <w:rPr>
          <w:rFonts w:hint="eastAsia" w:ascii="宋体" w:hAnsi="宋体"/>
          <w:b/>
          <w:bCs/>
          <w:sz w:val="24"/>
          <w:szCs w:val="24"/>
          <w:lang w:eastAsia="zh-CN"/>
        </w:rPr>
        <w:t>环卫车辆</w:t>
      </w:r>
      <w:r>
        <w:rPr>
          <w:rFonts w:hint="eastAsia" w:ascii="宋体" w:hAnsi="宋体"/>
          <w:b/>
          <w:bCs/>
          <w:sz w:val="24"/>
          <w:szCs w:val="24"/>
        </w:rPr>
        <w:t>作业</w:t>
      </w:r>
      <w:r>
        <w:rPr>
          <w:rFonts w:hint="eastAsia" w:ascii="宋体" w:hAnsi="宋体"/>
          <w:b/>
          <w:bCs/>
          <w:sz w:val="24"/>
          <w:szCs w:val="24"/>
          <w:lang w:eastAsia="zh-CN"/>
        </w:rPr>
        <w:t>质量要求</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乡（镇）政府所在地的</w:t>
      </w:r>
      <w:r>
        <w:rPr>
          <w:rFonts w:hint="eastAsia" w:ascii="宋体" w:hAnsi="宋体"/>
          <w:sz w:val="24"/>
          <w:szCs w:val="24"/>
        </w:rPr>
        <w:t>道路每日洒水两次，机扫两次，确保主次干道干净。根据天气、迎检等实际情况，随时增加机械化作业频次。</w:t>
      </w:r>
    </w:p>
    <w:p>
      <w:pPr>
        <w:spacing w:line="500" w:lineRule="exact"/>
        <w:ind w:firstLine="48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洒水作业时，</w:t>
      </w:r>
      <w:r>
        <w:rPr>
          <w:rFonts w:hint="eastAsia" w:ascii="宋体" w:hAnsi="宋体"/>
          <w:sz w:val="24"/>
          <w:szCs w:val="24"/>
        </w:rPr>
        <w:t>冲洗限速8-15公里/小时，确保作业路面全部覆盖。喷水口喷水有力，不得出现断续喷水的现象。车辆作业时禁止鸣喇叭</w:t>
      </w:r>
      <w:r>
        <w:rPr>
          <w:rFonts w:hint="eastAsia" w:ascii="宋体" w:hAnsi="宋体"/>
          <w:sz w:val="24"/>
          <w:szCs w:val="24"/>
          <w:lang w:eastAsia="zh-CN"/>
        </w:rPr>
        <w:t>，并</w:t>
      </w:r>
      <w:r>
        <w:rPr>
          <w:rFonts w:hint="eastAsia" w:ascii="宋体" w:hAnsi="宋体"/>
          <w:sz w:val="24"/>
          <w:szCs w:val="24"/>
        </w:rPr>
        <w:t>开启工作警示灯和警示音乐，主动避让行人。如路面较宽，需二次冲洗时，先中央后两边或两次单边冲洗。作业完毕后，确保道路湿润，无过量积水。当气温≤4℃或路面有结冰时，必须停止全部冲洗作业。</w:t>
      </w:r>
    </w:p>
    <w:p>
      <w:pPr>
        <w:spacing w:line="500" w:lineRule="exact"/>
        <w:ind w:firstLine="48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洗扫作业时，</w:t>
      </w:r>
      <w:r>
        <w:rPr>
          <w:rFonts w:hint="eastAsia" w:ascii="宋体" w:hAnsi="宋体"/>
          <w:sz w:val="24"/>
          <w:szCs w:val="24"/>
        </w:rPr>
        <w:t>依据路面实际情况，合理选用档位，时速限定在8公里/小时，应严格按操作规范进行操作；作业时须开启警示灯，夜间禁鸣，日间开启警示音乐。路面清扫后，达到路面作业质量标准，无明显泥水痕迹，做到路面见本色。当气温≤4℃或路面有结冰时，道路清扫全部采用干扫作业方式。</w:t>
      </w:r>
    </w:p>
    <w:p>
      <w:pPr>
        <w:spacing w:line="500" w:lineRule="exact"/>
        <w:ind w:firstLine="480"/>
        <w:rPr>
          <w:rFonts w:hint="eastAsia" w:ascii="宋体" w:hAnsi="宋体"/>
          <w:sz w:val="24"/>
          <w:szCs w:val="24"/>
        </w:rPr>
      </w:pPr>
      <w:r>
        <w:rPr>
          <w:rFonts w:hint="eastAsia" w:ascii="宋体" w:hAnsi="宋体"/>
          <w:sz w:val="24"/>
          <w:szCs w:val="24"/>
        </w:rPr>
        <w:t>4、垃圾运输作业</w:t>
      </w:r>
      <w:r>
        <w:rPr>
          <w:rFonts w:hint="eastAsia" w:ascii="宋体" w:hAnsi="宋体"/>
          <w:sz w:val="24"/>
          <w:szCs w:val="24"/>
          <w:lang w:eastAsia="zh-CN"/>
        </w:rPr>
        <w:t>时，</w:t>
      </w:r>
      <w:r>
        <w:rPr>
          <w:rFonts w:hint="eastAsia" w:ascii="宋体" w:hAnsi="宋体"/>
          <w:sz w:val="24"/>
          <w:szCs w:val="24"/>
        </w:rPr>
        <w:t>司机每天准时赶至清运现场，垃圾清运点周围2米内必须打扫干净，无死角，无乱张贴。运输车辆保持车容整洁，车况良好，车牌号码完整，车门喷印清晰的单位名称。禁止敞开式转运，运输过程中无扬撒、拖挂、滴漏。装卸垃圾应符合作业要求，不得乱倒、乱卸、乱抛，距居民住宅较近垃圾站装运时，应避开早晨、中午时间，并减少噪声。运输作业结束，应将车辆清洗干净。生活垃圾收集点、垃圾箱(桶)应日产日清，无积压、不满不冒，不腐烂发臭，以平视看不见垃圾为准。</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9.2.5</w:t>
      </w:r>
      <w:r>
        <w:rPr>
          <w:rFonts w:hint="eastAsia" w:ascii="宋体" w:hAnsi="宋体"/>
          <w:b/>
          <w:bCs/>
          <w:sz w:val="24"/>
          <w:szCs w:val="24"/>
        </w:rPr>
        <w:t>垃圾收集清运工作质量要求</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按每</w:t>
      </w:r>
      <w:r>
        <w:rPr>
          <w:rFonts w:hint="eastAsia" w:ascii="宋体" w:hAnsi="宋体"/>
          <w:sz w:val="24"/>
          <w:szCs w:val="24"/>
          <w:lang w:val="en-US" w:eastAsia="zh-CN"/>
        </w:rPr>
        <w:t>10户配备1个240L</w:t>
      </w:r>
      <w:r>
        <w:rPr>
          <w:rFonts w:hint="eastAsia" w:ascii="宋体" w:hAnsi="宋体"/>
          <w:sz w:val="24"/>
          <w:szCs w:val="24"/>
          <w:lang w:eastAsia="zh-CN"/>
        </w:rPr>
        <w:t>垃圾桶</w:t>
      </w:r>
      <w:r>
        <w:rPr>
          <w:rFonts w:hint="eastAsia" w:ascii="宋体" w:hAnsi="宋体"/>
          <w:sz w:val="24"/>
          <w:szCs w:val="24"/>
          <w:lang w:val="en-US" w:eastAsia="zh-CN"/>
        </w:rPr>
        <w:t>；</w:t>
      </w:r>
      <w:r>
        <w:rPr>
          <w:rFonts w:hint="eastAsia" w:ascii="宋体" w:hAnsi="宋体"/>
          <w:sz w:val="24"/>
          <w:szCs w:val="24"/>
        </w:rPr>
        <w:t>保洁员应将清扫收集的垃圾</w:t>
      </w:r>
      <w:r>
        <w:rPr>
          <w:rFonts w:hint="eastAsia" w:ascii="宋体" w:hAnsi="宋体"/>
          <w:sz w:val="24"/>
          <w:szCs w:val="24"/>
          <w:lang w:eastAsia="zh-CN"/>
        </w:rPr>
        <w:t>分类后</w:t>
      </w:r>
      <w:r>
        <w:rPr>
          <w:rFonts w:hint="eastAsia" w:ascii="宋体" w:hAnsi="宋体"/>
          <w:sz w:val="24"/>
          <w:szCs w:val="24"/>
        </w:rPr>
        <w:t>运送到指定的垃圾桶内，不得乱堆乱倒，严禁私自填埋或焚烧生活垃圾。</w:t>
      </w:r>
    </w:p>
    <w:p>
      <w:pPr>
        <w:spacing w:line="500" w:lineRule="exact"/>
        <w:ind w:firstLine="480"/>
        <w:rPr>
          <w:rFonts w:hint="eastAsia" w:ascii="宋体" w:hAnsi="宋体"/>
          <w:sz w:val="24"/>
          <w:szCs w:val="24"/>
        </w:rPr>
      </w:pPr>
      <w:r>
        <w:rPr>
          <w:rFonts w:hint="eastAsia" w:ascii="宋体" w:hAnsi="宋体"/>
          <w:sz w:val="24"/>
          <w:szCs w:val="24"/>
        </w:rPr>
        <w:t>2、禁止将农业秸杆垃圾、</w:t>
      </w:r>
      <w:r>
        <w:rPr>
          <w:rFonts w:hint="eastAsia" w:ascii="宋体" w:hAnsi="宋体"/>
          <w:sz w:val="24"/>
          <w:szCs w:val="24"/>
          <w:lang w:eastAsia="zh-CN"/>
        </w:rPr>
        <w:t>工业垃圾、</w:t>
      </w:r>
      <w:r>
        <w:rPr>
          <w:rFonts w:hint="eastAsia" w:ascii="宋体" w:hAnsi="宋体"/>
          <w:sz w:val="24"/>
          <w:szCs w:val="24"/>
        </w:rPr>
        <w:t>建筑垃圾等非生活垃圾混入生活垃圾进行运输处理。</w:t>
      </w:r>
    </w:p>
    <w:p>
      <w:pPr>
        <w:spacing w:line="500" w:lineRule="exact"/>
        <w:ind w:firstLine="480"/>
        <w:rPr>
          <w:rFonts w:hint="eastAsia" w:ascii="宋体" w:hAnsi="宋体"/>
          <w:sz w:val="24"/>
          <w:szCs w:val="24"/>
        </w:rPr>
      </w:pPr>
      <w:r>
        <w:rPr>
          <w:rFonts w:hint="eastAsia" w:ascii="宋体" w:hAnsi="宋体"/>
          <w:sz w:val="24"/>
          <w:szCs w:val="24"/>
        </w:rPr>
        <w:t>3、垃圾清运干净，做到日产日清。遇有特殊情况如大雨、大雪天气等可适当延长清运时间，但不得出现垃圾外溢现象。</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4、收集过程中，杜绝撒、滴、漏等污染环境的现象；垃圾收集人员作业完成后应及时清理场地，做到车走地净，垃圾桶及时归位，确保垃圾桶周围干净整洁，无散存垃圾和污水。</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5、密闭运输</w:t>
      </w:r>
      <w:r>
        <w:rPr>
          <w:rFonts w:hint="eastAsia" w:ascii="宋体" w:hAnsi="宋体"/>
          <w:sz w:val="24"/>
          <w:szCs w:val="24"/>
          <w:lang w:eastAsia="zh-CN"/>
        </w:rPr>
        <w:t>过程中</w:t>
      </w:r>
      <w:r>
        <w:rPr>
          <w:rFonts w:hint="eastAsia" w:ascii="宋体" w:hAnsi="宋体"/>
          <w:sz w:val="24"/>
          <w:szCs w:val="24"/>
        </w:rPr>
        <w:t>，无抛、洒、滴、漏等现象，避免造成二次污染；垃圾装运量应以车辆的额定荷载和有效容积为限，不得超</w:t>
      </w:r>
      <w:r>
        <w:rPr>
          <w:rFonts w:hint="eastAsia" w:ascii="宋体" w:hAnsi="宋体"/>
          <w:sz w:val="24"/>
          <w:szCs w:val="24"/>
          <w:lang w:eastAsia="zh-CN"/>
        </w:rPr>
        <w:t>载</w:t>
      </w:r>
      <w:r>
        <w:rPr>
          <w:rFonts w:hint="eastAsia" w:ascii="宋体" w:hAnsi="宋体"/>
          <w:sz w:val="24"/>
          <w:szCs w:val="24"/>
        </w:rPr>
        <w:t>、超高运输。</w:t>
      </w:r>
    </w:p>
    <w:p>
      <w:pPr>
        <w:spacing w:line="500" w:lineRule="exact"/>
        <w:ind w:firstLine="480"/>
        <w:rPr>
          <w:rFonts w:hint="eastAsia" w:ascii="宋体" w:hAnsi="宋体"/>
          <w:sz w:val="24"/>
          <w:szCs w:val="24"/>
        </w:rPr>
      </w:pPr>
      <w:r>
        <w:rPr>
          <w:rFonts w:hint="eastAsia" w:ascii="宋体" w:hAnsi="宋体"/>
          <w:sz w:val="24"/>
          <w:szCs w:val="24"/>
        </w:rPr>
        <w:t>6、清运车辆车容整洁，车体无污垢、无外露垃圾；环卫车辆及垃圾桶应标识清晰，定期清洗，保持车体桶体干净。</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7、驾驶员应遵守交通规则，文明行车；车辆运输尽量避开人口密集区和交通拥堵区；车辆应定期保养维护，并做好行车记录。</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9.2.6</w:t>
      </w:r>
      <w:r>
        <w:rPr>
          <w:rFonts w:hint="eastAsia" w:ascii="宋体" w:hAnsi="宋体"/>
          <w:b/>
          <w:bCs/>
          <w:sz w:val="24"/>
          <w:szCs w:val="24"/>
        </w:rPr>
        <w:t>垃圾转运处理工作质量要求</w:t>
      </w:r>
    </w:p>
    <w:p>
      <w:pPr>
        <w:spacing w:line="500" w:lineRule="exact"/>
        <w:ind w:firstLine="480"/>
        <w:rPr>
          <w:rFonts w:hint="eastAsia" w:ascii="宋体" w:hAnsi="宋体"/>
          <w:sz w:val="24"/>
          <w:szCs w:val="24"/>
        </w:rPr>
      </w:pPr>
      <w:r>
        <w:rPr>
          <w:rFonts w:hint="eastAsia" w:ascii="宋体" w:hAnsi="宋体"/>
          <w:sz w:val="24"/>
          <w:szCs w:val="24"/>
        </w:rPr>
        <w:t>1、制定详细的工艺运行管理手册，按手册要求完成生活垃圾的进站、卸料、压缩和转运。</w:t>
      </w:r>
    </w:p>
    <w:p>
      <w:pPr>
        <w:spacing w:line="500" w:lineRule="exact"/>
        <w:ind w:firstLine="480"/>
        <w:rPr>
          <w:rFonts w:hint="eastAsia" w:ascii="宋体" w:hAnsi="宋体"/>
          <w:sz w:val="24"/>
          <w:szCs w:val="24"/>
        </w:rPr>
      </w:pPr>
      <w:r>
        <w:rPr>
          <w:rFonts w:hint="eastAsia" w:ascii="宋体" w:hAnsi="宋体"/>
          <w:sz w:val="24"/>
          <w:szCs w:val="24"/>
        </w:rPr>
        <w:t>2、进入转运站处理的垃圾应是居民生活垃圾，严禁建筑、工业、医疗、危险、放射性等有毒有害废弃物进入转运站。</w:t>
      </w:r>
    </w:p>
    <w:p>
      <w:pPr>
        <w:spacing w:line="500" w:lineRule="exact"/>
        <w:ind w:firstLine="480"/>
        <w:rPr>
          <w:rFonts w:hint="eastAsia" w:ascii="宋体" w:hAnsi="宋体"/>
          <w:sz w:val="24"/>
          <w:szCs w:val="24"/>
        </w:rPr>
      </w:pPr>
      <w:r>
        <w:rPr>
          <w:rFonts w:hint="eastAsia" w:ascii="宋体" w:hAnsi="宋体"/>
          <w:sz w:val="24"/>
          <w:szCs w:val="24"/>
        </w:rPr>
        <w:t>3、垃圾中转站内场地有专人管理，中转站内外场地应整洁，无撒落垃圾和堆积杂物，无积留污水，不得露天堆放垃圾；场区、门前三包范围及进站车辆等候区等周边区域</w:t>
      </w:r>
      <w:r>
        <w:rPr>
          <w:rFonts w:hint="eastAsia" w:ascii="宋体" w:hAnsi="宋体"/>
          <w:sz w:val="24"/>
          <w:szCs w:val="24"/>
          <w:lang w:eastAsia="zh-CN"/>
        </w:rPr>
        <w:t>保持</w:t>
      </w:r>
      <w:r>
        <w:rPr>
          <w:rFonts w:hint="eastAsia" w:ascii="宋体" w:hAnsi="宋体"/>
          <w:sz w:val="24"/>
          <w:szCs w:val="24"/>
        </w:rPr>
        <w:t>干净整洁，无白色污染、无污水积存等现象。</w:t>
      </w:r>
    </w:p>
    <w:p>
      <w:pPr>
        <w:spacing w:line="500" w:lineRule="exact"/>
        <w:ind w:firstLine="48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、垃圾中转站应有防尘、防污染扩散及污水收集等设施；站内除尘、除臭系统保持良好的工作状态，墙壁应无污垢；垃圾中转站内压缩设备应干净，无污垢，无吊挂垃圾；蝇蛆孳生季节，应每天消杀。</w:t>
      </w:r>
    </w:p>
    <w:p>
      <w:pPr>
        <w:spacing w:line="500" w:lineRule="exact"/>
        <w:ind w:firstLine="48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lang w:eastAsia="zh-CN"/>
        </w:rPr>
        <w:t>严格实施</w:t>
      </w:r>
      <w:r>
        <w:rPr>
          <w:rFonts w:hint="eastAsia" w:ascii="宋体" w:hAnsi="宋体"/>
          <w:sz w:val="24"/>
          <w:szCs w:val="24"/>
        </w:rPr>
        <w:t>完备的运行安全管理规章制度和运行安全操作规程</w:t>
      </w:r>
      <w:r>
        <w:rPr>
          <w:rFonts w:hint="eastAsia" w:ascii="宋体" w:hAnsi="宋体"/>
          <w:sz w:val="24"/>
          <w:szCs w:val="24"/>
          <w:lang w:eastAsia="zh-CN"/>
        </w:rPr>
        <w:t>；</w:t>
      </w:r>
      <w:r>
        <w:rPr>
          <w:rFonts w:hint="eastAsia" w:ascii="宋体" w:hAnsi="宋体"/>
          <w:sz w:val="24"/>
          <w:szCs w:val="24"/>
        </w:rPr>
        <w:t>劳动安全卫生条件和劳动防护用品满足作业要求。</w:t>
      </w:r>
    </w:p>
    <w:p>
      <w:pPr>
        <w:spacing w:line="500" w:lineRule="exact"/>
        <w:ind w:firstLine="48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、具有完备的设备台帐、维护保养、日常运行记录</w:t>
      </w:r>
      <w:r>
        <w:rPr>
          <w:rFonts w:hint="eastAsia" w:ascii="宋体" w:hAnsi="宋体"/>
          <w:sz w:val="24"/>
          <w:szCs w:val="24"/>
          <w:lang w:eastAsia="zh-CN"/>
        </w:rPr>
        <w:t>、</w:t>
      </w:r>
      <w:r>
        <w:rPr>
          <w:rFonts w:hint="eastAsia" w:ascii="宋体" w:hAnsi="宋体"/>
          <w:sz w:val="24"/>
          <w:szCs w:val="24"/>
        </w:rPr>
        <w:t>垃圾处理数量、</w:t>
      </w:r>
      <w:r>
        <w:rPr>
          <w:rFonts w:hint="eastAsia" w:ascii="宋体" w:hAnsi="宋体"/>
          <w:sz w:val="24"/>
          <w:szCs w:val="24"/>
          <w:lang w:eastAsia="zh-CN"/>
        </w:rPr>
        <w:t>垃圾处理去向等相关</w:t>
      </w:r>
      <w:r>
        <w:rPr>
          <w:rFonts w:hint="eastAsia" w:ascii="宋体" w:hAnsi="宋体"/>
          <w:sz w:val="24"/>
          <w:szCs w:val="24"/>
        </w:rPr>
        <w:t>统计资料。</w:t>
      </w:r>
    </w:p>
    <w:p>
      <w:pPr>
        <w:spacing w:line="500" w:lineRule="exact"/>
        <w:ind w:firstLine="480"/>
        <w:rPr>
          <w:rFonts w:hint="eastAsia" w:ascii="宋体" w:hAnsi="宋体"/>
          <w:b/>
          <w:bCs/>
          <w:sz w:val="24"/>
          <w:szCs w:val="24"/>
          <w:lang w:eastAsia="zh-CN"/>
        </w:rPr>
      </w:pPr>
      <w:r>
        <w:rPr>
          <w:rFonts w:hint="eastAsia" w:ascii="宋体" w:hAnsi="宋体"/>
          <w:b/>
          <w:bCs/>
          <w:sz w:val="24"/>
          <w:szCs w:val="24"/>
          <w:lang w:val="en-US" w:eastAsia="zh-CN"/>
        </w:rPr>
        <w:t>9.2.7</w:t>
      </w:r>
      <w:r>
        <w:rPr>
          <w:rFonts w:hint="eastAsia" w:ascii="宋体" w:hAnsi="宋体"/>
          <w:b/>
          <w:bCs/>
          <w:sz w:val="24"/>
          <w:szCs w:val="24"/>
          <w:lang w:eastAsia="zh-CN"/>
        </w:rPr>
        <w:t>公厕管理质量要求</w:t>
      </w:r>
    </w:p>
    <w:p>
      <w:pPr>
        <w:spacing w:line="500" w:lineRule="exact"/>
        <w:ind w:firstLine="480"/>
        <w:rPr>
          <w:rFonts w:hint="eastAsia" w:ascii="宋体" w:hAnsi="宋体"/>
          <w:sz w:val="24"/>
          <w:szCs w:val="24"/>
          <w:lang w:val="zh-CN"/>
        </w:rPr>
      </w:pPr>
      <w:r>
        <w:rPr>
          <w:rFonts w:hint="eastAsia" w:ascii="宋体" w:hAnsi="宋体"/>
          <w:sz w:val="24"/>
          <w:szCs w:val="24"/>
          <w:lang w:val="zh-CN"/>
        </w:rPr>
        <w:t>1、按规定时间开门、关门；制度、责任内容上墙。</w:t>
      </w:r>
    </w:p>
    <w:p>
      <w:pPr>
        <w:spacing w:line="500" w:lineRule="exact"/>
        <w:ind w:firstLine="480"/>
        <w:rPr>
          <w:rFonts w:hint="eastAsia" w:ascii="宋体" w:hAnsi="宋体"/>
          <w:sz w:val="24"/>
          <w:szCs w:val="24"/>
          <w:lang w:val="zh-CN"/>
        </w:rPr>
      </w:pPr>
      <w:r>
        <w:rPr>
          <w:rFonts w:hint="eastAsia" w:ascii="宋体" w:hAnsi="宋体"/>
          <w:sz w:val="24"/>
          <w:szCs w:val="24"/>
          <w:lang w:val="zh-CN"/>
        </w:rPr>
        <w:t>2、公厕四周3—5m以内环境整洁、干净，无乱堆乱放；阴沟、下水口、粪便管道畅通。</w:t>
      </w:r>
    </w:p>
    <w:p>
      <w:pPr>
        <w:spacing w:line="500" w:lineRule="exact"/>
        <w:ind w:firstLine="480"/>
        <w:rPr>
          <w:rFonts w:hint="eastAsia" w:ascii="宋体" w:hAnsi="宋体"/>
          <w:sz w:val="24"/>
          <w:szCs w:val="24"/>
          <w:lang w:val="zh-CN"/>
        </w:rPr>
      </w:pPr>
      <w:r>
        <w:rPr>
          <w:rFonts w:hint="eastAsia" w:ascii="宋体" w:hAnsi="宋体"/>
          <w:sz w:val="24"/>
          <w:szCs w:val="24"/>
          <w:lang w:val="zh-CN"/>
        </w:rPr>
        <w:t>3、公厕内外墙面、天花板、窗台整洁，门窗和隔板无乱贴乱画、无蛛网、尘埃、污迹。</w:t>
      </w:r>
    </w:p>
    <w:p>
      <w:pPr>
        <w:spacing w:line="500" w:lineRule="exact"/>
        <w:ind w:firstLine="480"/>
        <w:rPr>
          <w:rFonts w:hint="eastAsia" w:ascii="宋体" w:hAnsi="宋体"/>
          <w:sz w:val="24"/>
          <w:szCs w:val="24"/>
          <w:lang w:val="zh-CN"/>
        </w:rPr>
      </w:pPr>
      <w:r>
        <w:rPr>
          <w:rFonts w:hint="eastAsia" w:ascii="宋体" w:hAnsi="宋体"/>
          <w:sz w:val="24"/>
          <w:szCs w:val="24"/>
          <w:lang w:val="zh-CN"/>
        </w:rPr>
        <w:t xml:space="preserve">4、公厕内地面应光洁，无纸屑、积水、污迹、果屑、烟头等垃圾。 </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 xml:space="preserve">便池畅通，槽内无积粪，小便槽(斗)无尿垢、杂物，沟眼、管道畅通，管道无破损。 </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6、</w:t>
      </w:r>
      <w:r>
        <w:rPr>
          <w:rFonts w:hint="eastAsia" w:ascii="宋体" w:hAnsi="宋体"/>
          <w:sz w:val="24"/>
          <w:szCs w:val="24"/>
          <w:lang w:val="zh-CN"/>
        </w:rPr>
        <w:t>公厕内用水通畅。照明及各种配套设施齐全、完好，无积灰、污垢。清洁工具按规定摆放整齐，无乱牵乱挂、乱搭乱放。</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7、</w:t>
      </w:r>
      <w:r>
        <w:rPr>
          <w:rFonts w:hint="eastAsia" w:ascii="宋体" w:hAnsi="宋体"/>
          <w:sz w:val="24"/>
          <w:szCs w:val="24"/>
          <w:lang w:val="zh-CN"/>
        </w:rPr>
        <w:t xml:space="preserve">定时喷洒灭蚊蝇药物和蚊（檀）香，做到无蝇、无臭。 </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8、</w:t>
      </w:r>
      <w:r>
        <w:rPr>
          <w:rFonts w:hint="eastAsia" w:ascii="宋体" w:hAnsi="宋体"/>
          <w:sz w:val="24"/>
          <w:szCs w:val="24"/>
          <w:lang w:val="zh-CN"/>
        </w:rPr>
        <w:t xml:space="preserve">化粪池定期清掏，做到粪水不满溢。 作业时保持场地清洁卫生，无遗撒粪便。作业结束后，应盖严粪口，并及时清洗场地。 </w:t>
      </w:r>
    </w:p>
    <w:p>
      <w:pPr>
        <w:spacing w:line="500" w:lineRule="exact"/>
        <w:ind w:firstLine="480"/>
        <w:rPr>
          <w:rFonts w:hint="eastAsia" w:ascii="宋体" w:hAnsi="宋体"/>
          <w:b/>
          <w:bCs/>
          <w:sz w:val="24"/>
          <w:szCs w:val="24"/>
          <w:lang w:val="zh-CN"/>
        </w:rPr>
      </w:pPr>
      <w:r>
        <w:rPr>
          <w:rFonts w:hint="eastAsia" w:ascii="宋体" w:hAnsi="宋体"/>
          <w:b/>
          <w:bCs/>
          <w:sz w:val="24"/>
          <w:szCs w:val="24"/>
          <w:lang w:val="en-US" w:eastAsia="zh-CN"/>
        </w:rPr>
        <w:t>9.2.8</w:t>
      </w:r>
      <w:r>
        <w:rPr>
          <w:rFonts w:hint="eastAsia" w:ascii="宋体" w:hAnsi="宋体"/>
          <w:b/>
          <w:bCs/>
          <w:sz w:val="24"/>
          <w:szCs w:val="24"/>
          <w:lang w:val="zh-CN"/>
        </w:rPr>
        <w:t>特殊情况作业要求</w:t>
      </w:r>
    </w:p>
    <w:p>
      <w:pPr>
        <w:spacing w:line="500" w:lineRule="exact"/>
        <w:ind w:firstLine="480"/>
        <w:rPr>
          <w:rFonts w:hint="eastAsia" w:ascii="宋体" w:hAnsi="宋体"/>
          <w:sz w:val="24"/>
          <w:szCs w:val="24"/>
          <w:lang w:val="zh-CN"/>
        </w:rPr>
      </w:pPr>
      <w:r>
        <w:rPr>
          <w:rFonts w:hint="eastAsia" w:ascii="宋体" w:hAnsi="宋体"/>
          <w:sz w:val="24"/>
          <w:szCs w:val="24"/>
          <w:lang w:val="zh-CN"/>
        </w:rPr>
        <w:t>1、节假日、迎检及重大活动时作业标准</w:t>
      </w:r>
    </w:p>
    <w:p>
      <w:pPr>
        <w:spacing w:line="500" w:lineRule="exact"/>
        <w:ind w:firstLine="480"/>
        <w:rPr>
          <w:rFonts w:hint="eastAsia" w:ascii="宋体" w:hAnsi="宋体"/>
          <w:sz w:val="24"/>
          <w:szCs w:val="24"/>
          <w:lang w:val="zh-CN"/>
        </w:rPr>
      </w:pPr>
      <w:r>
        <w:rPr>
          <w:rFonts w:hint="eastAsia" w:ascii="宋体" w:hAnsi="宋体"/>
          <w:sz w:val="24"/>
          <w:szCs w:val="24"/>
          <w:lang w:val="zh-CN"/>
        </w:rPr>
        <w:t>节假日针对人流量集中区域加强保洁力量，提升保洁速度，确保路面达到保洁标准；垃圾量较大区域增加人力及垃圾转运频次；活动结束后进行机械化冲洗，洗扫收尾作业。迎检和重大活动时，针对迎检路线、区域配合乡（镇）政府加大机械清扫频率，对路面进行保湿；加强保洁力量，增加管理人员巡检频次。</w:t>
      </w:r>
    </w:p>
    <w:p>
      <w:pPr>
        <w:spacing w:line="500" w:lineRule="exact"/>
        <w:ind w:firstLine="480"/>
        <w:rPr>
          <w:rFonts w:hint="eastAsia" w:ascii="宋体" w:hAnsi="宋体"/>
          <w:sz w:val="24"/>
          <w:szCs w:val="24"/>
          <w:lang w:val="zh-CN"/>
        </w:rPr>
      </w:pPr>
      <w:r>
        <w:rPr>
          <w:rFonts w:hint="eastAsia" w:ascii="宋体" w:hAnsi="宋体"/>
          <w:sz w:val="24"/>
          <w:szCs w:val="24"/>
          <w:lang w:val="zh-CN"/>
        </w:rPr>
        <w:t>2、异常天气时作业标准</w:t>
      </w:r>
    </w:p>
    <w:p>
      <w:pPr>
        <w:spacing w:line="500" w:lineRule="exact"/>
        <w:ind w:firstLine="480"/>
        <w:rPr>
          <w:rFonts w:hint="eastAsia" w:ascii="宋体" w:hAnsi="宋体"/>
          <w:sz w:val="24"/>
          <w:szCs w:val="24"/>
          <w:lang w:val="zh-CN"/>
        </w:rPr>
      </w:pPr>
      <w:r>
        <w:rPr>
          <w:rFonts w:hint="eastAsia" w:ascii="宋体" w:hAnsi="宋体"/>
          <w:sz w:val="24"/>
          <w:szCs w:val="24"/>
          <w:lang w:val="zh-CN"/>
        </w:rPr>
        <w:t>大风天气：以捡拾大的杂物（塑料袋、纸片）为主，落叶较多的路段也要先捡拾杂物，等落叶积存到一定量后再进行排扫。</w:t>
      </w:r>
    </w:p>
    <w:p>
      <w:pPr>
        <w:spacing w:line="500" w:lineRule="exact"/>
        <w:ind w:firstLine="480"/>
        <w:rPr>
          <w:rFonts w:hint="eastAsia" w:ascii="宋体" w:hAnsi="宋体"/>
          <w:sz w:val="24"/>
          <w:szCs w:val="24"/>
          <w:lang w:val="zh-CN"/>
        </w:rPr>
      </w:pPr>
      <w:r>
        <w:rPr>
          <w:rFonts w:hint="eastAsia" w:ascii="宋体" w:hAnsi="宋体"/>
          <w:sz w:val="24"/>
          <w:szCs w:val="24"/>
          <w:lang w:val="zh-CN"/>
        </w:rPr>
        <w:t>大雨天气：下大雨时停止人力保洁工作，雨停后开始路面积水等清理工作。</w:t>
      </w:r>
    </w:p>
    <w:p>
      <w:pPr>
        <w:spacing w:line="500" w:lineRule="exact"/>
        <w:ind w:firstLine="480"/>
        <w:rPr>
          <w:rFonts w:hint="eastAsia" w:ascii="宋体" w:hAnsi="宋体"/>
          <w:sz w:val="24"/>
          <w:szCs w:val="24"/>
          <w:lang w:val="zh-CN"/>
        </w:rPr>
      </w:pPr>
      <w:r>
        <w:rPr>
          <w:rFonts w:hint="eastAsia" w:ascii="宋体" w:hAnsi="宋体"/>
          <w:sz w:val="24"/>
          <w:szCs w:val="24"/>
          <w:lang w:val="zh-CN"/>
        </w:rPr>
        <w:t>大雪天气：下雪时停止作业，雪停后开始除雪作业，先清理主干道快车道的积雪，然后非机动车道和人行道先清理出1米左右的小路，便于行人通行。</w:t>
      </w:r>
    </w:p>
    <w:p>
      <w:pPr>
        <w:spacing w:line="500" w:lineRule="exact"/>
        <w:ind w:firstLine="480"/>
        <w:rPr>
          <w:rFonts w:hint="eastAsia" w:ascii="宋体" w:hAnsi="宋体"/>
          <w:sz w:val="24"/>
          <w:szCs w:val="24"/>
          <w:lang w:val="zh-CN"/>
        </w:rPr>
      </w:pPr>
      <w:r>
        <w:rPr>
          <w:rFonts w:hint="eastAsia" w:ascii="宋体" w:hAnsi="宋体"/>
          <w:sz w:val="24"/>
          <w:szCs w:val="24"/>
          <w:lang w:val="zh-CN"/>
        </w:rPr>
        <w:t>高温天气：为防暑降温，高温时段以捡拾为主，增加机械化冲洗频次。</w:t>
      </w:r>
    </w:p>
    <w:p>
      <w:pPr>
        <w:rPr>
          <w:rFonts w:ascii="宋体" w:hAnsi="宋体"/>
          <w:b/>
          <w:bCs/>
          <w:sz w:val="28"/>
          <w:szCs w:val="28"/>
        </w:rPr>
      </w:pPr>
      <w:r>
        <w:rPr>
          <w:rFonts w:hint="eastAsia" w:ascii="宋体" w:hAnsi="宋体"/>
          <w:b/>
          <w:bCs/>
          <w:sz w:val="28"/>
          <w:szCs w:val="28"/>
        </w:rPr>
        <w:t>十、禹州市农村生活垃圾治理项目考核细则</w:t>
      </w:r>
    </w:p>
    <w:tbl>
      <w:tblPr>
        <w:tblStyle w:val="22"/>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53"/>
        <w:gridCol w:w="2921"/>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1923" w:type="dxa"/>
            <w:gridSpan w:val="2"/>
            <w:noWrap w:val="0"/>
            <w:vAlign w:val="center"/>
          </w:tcPr>
          <w:p>
            <w:pPr>
              <w:jc w:val="center"/>
              <w:rPr>
                <w:rFonts w:hint="eastAsia"/>
                <w:sz w:val="22"/>
                <w:szCs w:val="22"/>
              </w:rPr>
            </w:pPr>
            <w:r>
              <w:rPr>
                <w:rFonts w:hint="eastAsia"/>
                <w:sz w:val="22"/>
                <w:szCs w:val="22"/>
                <w:lang w:val="zh-CN"/>
              </w:rPr>
              <w:t>考核项目</w:t>
            </w:r>
          </w:p>
        </w:tc>
        <w:tc>
          <w:tcPr>
            <w:tcW w:w="2921" w:type="dxa"/>
            <w:noWrap w:val="0"/>
            <w:vAlign w:val="center"/>
          </w:tcPr>
          <w:p>
            <w:pPr>
              <w:jc w:val="center"/>
              <w:rPr>
                <w:rFonts w:hint="eastAsia"/>
                <w:sz w:val="22"/>
                <w:szCs w:val="22"/>
              </w:rPr>
            </w:pPr>
            <w:r>
              <w:rPr>
                <w:rFonts w:hint="eastAsia"/>
                <w:sz w:val="22"/>
                <w:szCs w:val="22"/>
              </w:rPr>
              <w:t>考核内容</w:t>
            </w:r>
          </w:p>
        </w:tc>
        <w:tc>
          <w:tcPr>
            <w:tcW w:w="4407" w:type="dxa"/>
            <w:noWrap w:val="0"/>
            <w:vAlign w:val="center"/>
          </w:tcPr>
          <w:p>
            <w:pPr>
              <w:jc w:val="center"/>
              <w:rPr>
                <w:rFonts w:hint="eastAsia"/>
                <w:sz w:val="22"/>
                <w:szCs w:val="22"/>
              </w:rPr>
            </w:pPr>
            <w:r>
              <w:rPr>
                <w:rFonts w:hint="eastAsia"/>
                <w:sz w:val="22"/>
                <w:szCs w:val="2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9" w:hRule="atLeast"/>
        </w:trPr>
        <w:tc>
          <w:tcPr>
            <w:tcW w:w="470" w:type="dxa"/>
            <w:vMerge w:val="restart"/>
            <w:noWrap w:val="0"/>
            <w:vAlign w:val="top"/>
          </w:tcPr>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r>
              <w:rPr>
                <w:rFonts w:hint="eastAsia"/>
                <w:sz w:val="22"/>
                <w:szCs w:val="22"/>
                <w:lang w:val="zh-CN"/>
              </w:rPr>
              <w:t xml:space="preserve">现                                                                                                                                                               场                                                                                                                                                                           作                                                                                                                                                          业                                                                                                                                                 质                                                                                                                                 量                                                                                                                                                 </w:t>
            </w:r>
          </w:p>
        </w:tc>
        <w:tc>
          <w:tcPr>
            <w:tcW w:w="1453" w:type="dxa"/>
            <w:noWrap w:val="0"/>
            <w:vAlign w:val="center"/>
          </w:tcPr>
          <w:p>
            <w:pPr>
              <w:jc w:val="center"/>
              <w:rPr>
                <w:rFonts w:hint="eastAsia"/>
                <w:sz w:val="22"/>
                <w:szCs w:val="22"/>
                <w:lang w:val="zh-CN"/>
              </w:rPr>
            </w:pPr>
            <w:r>
              <w:rPr>
                <w:rFonts w:hint="eastAsia"/>
                <w:sz w:val="22"/>
                <w:szCs w:val="22"/>
              </w:rPr>
              <w:t>作业管理</w:t>
            </w: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环卫作业人员严格遵守《</w:t>
            </w:r>
            <w:r>
              <w:rPr>
                <w:rFonts w:hint="eastAsia"/>
                <w:sz w:val="22"/>
                <w:szCs w:val="22"/>
                <w:lang w:eastAsia="zh-CN"/>
              </w:rPr>
              <w:t>禹州市</w:t>
            </w:r>
            <w:r>
              <w:rPr>
                <w:rFonts w:hint="eastAsia"/>
                <w:sz w:val="22"/>
                <w:szCs w:val="22"/>
              </w:rPr>
              <w:t>农村环卫作业质量标准及规定》的作业时间；</w:t>
            </w:r>
          </w:p>
          <w:p>
            <w:pPr>
              <w:jc w:val="left"/>
              <w:rPr>
                <w:rFonts w:hint="eastAsia"/>
                <w:sz w:val="22"/>
                <w:szCs w:val="22"/>
              </w:rPr>
            </w:pPr>
            <w:r>
              <w:rPr>
                <w:rFonts w:hint="eastAsia"/>
                <w:sz w:val="22"/>
                <w:szCs w:val="22"/>
              </w:rPr>
              <w:t>2、清扫作业和保洁作业合理衔接无空缺；</w:t>
            </w:r>
          </w:p>
          <w:p>
            <w:pPr>
              <w:jc w:val="left"/>
              <w:rPr>
                <w:rFonts w:hint="eastAsia"/>
                <w:sz w:val="22"/>
                <w:szCs w:val="22"/>
              </w:rPr>
            </w:pPr>
            <w:r>
              <w:rPr>
                <w:rFonts w:hint="eastAsia"/>
                <w:sz w:val="22"/>
                <w:szCs w:val="22"/>
                <w:lang w:val="en-US" w:eastAsia="zh-CN"/>
              </w:rPr>
              <w:t>3、</w:t>
            </w:r>
            <w:r>
              <w:rPr>
                <w:rFonts w:hint="eastAsia"/>
                <w:sz w:val="22"/>
                <w:szCs w:val="22"/>
              </w:rPr>
              <w:t>保洁员身着工作服进行作业，佩带安全标志；</w:t>
            </w:r>
          </w:p>
          <w:p>
            <w:pPr>
              <w:jc w:val="left"/>
              <w:rPr>
                <w:rFonts w:hint="eastAsia"/>
                <w:sz w:val="22"/>
                <w:szCs w:val="22"/>
                <w:lang w:val="zh-CN"/>
              </w:rPr>
            </w:pPr>
            <w:r>
              <w:rPr>
                <w:rFonts w:hint="eastAsia"/>
                <w:sz w:val="22"/>
                <w:szCs w:val="22"/>
                <w:lang w:val="en-US" w:eastAsia="zh-CN"/>
              </w:rPr>
              <w:t>4、</w:t>
            </w:r>
            <w:r>
              <w:rPr>
                <w:rFonts w:hint="eastAsia"/>
                <w:sz w:val="22"/>
                <w:szCs w:val="22"/>
              </w:rPr>
              <w:t xml:space="preserve">保洁员工作时间不离岗、不串岗；                   </w:t>
            </w:r>
            <w:r>
              <w:rPr>
                <w:rFonts w:hint="eastAsia"/>
                <w:sz w:val="22"/>
                <w:szCs w:val="22"/>
                <w:lang w:val="en-US" w:eastAsia="zh-CN"/>
              </w:rPr>
              <w:t xml:space="preserve">      </w:t>
            </w:r>
            <w:r>
              <w:rPr>
                <w:rFonts w:hint="eastAsia"/>
                <w:sz w:val="22"/>
                <w:szCs w:val="22"/>
              </w:rPr>
              <w:t xml:space="preserve"> 5、</w:t>
            </w:r>
            <w:r>
              <w:rPr>
                <w:rFonts w:hint="eastAsia"/>
                <w:sz w:val="22"/>
                <w:szCs w:val="22"/>
                <w:lang w:eastAsia="zh-CN"/>
              </w:rPr>
              <w:t>项目</w:t>
            </w:r>
            <w:r>
              <w:rPr>
                <w:rFonts w:hint="eastAsia"/>
                <w:sz w:val="22"/>
                <w:szCs w:val="22"/>
              </w:rPr>
              <w:t>中标公司管理及作业人员必须服从招标人的指导、督查和考核。</w:t>
            </w:r>
          </w:p>
        </w:tc>
        <w:tc>
          <w:tcPr>
            <w:tcW w:w="4407" w:type="dxa"/>
            <w:noWrap w:val="0"/>
            <w:vAlign w:val="center"/>
          </w:tcPr>
          <w:p>
            <w:pPr>
              <w:jc w:val="left"/>
              <w:rPr>
                <w:rFonts w:hint="eastAsia"/>
                <w:sz w:val="22"/>
                <w:szCs w:val="22"/>
                <w:lang w:val="zh-CN"/>
              </w:rPr>
            </w:pPr>
            <w:r>
              <w:rPr>
                <w:rFonts w:hint="eastAsia"/>
                <w:sz w:val="22"/>
                <w:szCs w:val="22"/>
                <w:lang w:val="en-US" w:eastAsia="zh-CN"/>
              </w:rPr>
              <w:t>1</w:t>
            </w:r>
            <w:r>
              <w:rPr>
                <w:rFonts w:hint="eastAsia"/>
                <w:sz w:val="22"/>
                <w:szCs w:val="22"/>
              </w:rPr>
              <w:t>、在规定的作业时间内无人上岗或配员不够的，</w:t>
            </w:r>
            <w:r>
              <w:rPr>
                <w:rFonts w:hint="eastAsia" w:ascii="宋体" w:hAnsi="宋体" w:eastAsia="宋体" w:cs="宋体"/>
                <w:sz w:val="22"/>
                <w:szCs w:val="22"/>
              </w:rPr>
              <w:t>每人次扣1分</w:t>
            </w:r>
            <w:r>
              <w:rPr>
                <w:rFonts w:hint="eastAsia"/>
                <w:sz w:val="22"/>
                <w:szCs w:val="22"/>
              </w:rPr>
              <w:t>；                                                                                                2、未按时完成普扫的，每1000平方米扣1分；                                                                                                   3、保洁员未穿工作服或未佩带安全标志的，每人次扣0.5分；                                                                                              4、离岗、串岗每人次扣0.5分；                                                                                                               5、不服从</w:t>
            </w:r>
            <w:r>
              <w:rPr>
                <w:rFonts w:hint="eastAsia"/>
                <w:sz w:val="22"/>
                <w:szCs w:val="22"/>
                <w:lang w:eastAsia="zh-CN"/>
              </w:rPr>
              <w:t>上级主管部门</w:t>
            </w:r>
            <w:r>
              <w:rPr>
                <w:rFonts w:hint="eastAsia"/>
                <w:sz w:val="22"/>
                <w:szCs w:val="22"/>
              </w:rPr>
              <w:t>的指导、督查和考核的，每次扣1分。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1"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rPr>
              <w:t>清扫保洁  质量管理</w:t>
            </w: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路面、人行道、路牙、路肩、绿化带、树穴干净整洁；                                          2、村庄内干净整洁，无成堆垃圾；</w:t>
            </w:r>
          </w:p>
          <w:p>
            <w:pPr>
              <w:jc w:val="left"/>
              <w:rPr>
                <w:rFonts w:hint="eastAsia"/>
                <w:sz w:val="22"/>
                <w:szCs w:val="22"/>
                <w:lang w:val="zh-CN"/>
              </w:rPr>
            </w:pPr>
            <w:r>
              <w:rPr>
                <w:rFonts w:hint="eastAsia"/>
                <w:sz w:val="22"/>
                <w:szCs w:val="22"/>
                <w:lang w:val="en-US" w:eastAsia="zh-CN"/>
              </w:rPr>
              <w:t>3、</w:t>
            </w:r>
            <w:r>
              <w:rPr>
                <w:rFonts w:hint="eastAsia"/>
                <w:sz w:val="22"/>
                <w:szCs w:val="22"/>
              </w:rPr>
              <w:t xml:space="preserve">雨水井口、下水道等整洁、通畅。                  </w:t>
            </w:r>
            <w:r>
              <w:rPr>
                <w:rFonts w:hint="eastAsia"/>
                <w:sz w:val="22"/>
                <w:szCs w:val="22"/>
                <w:lang w:val="en-US" w:eastAsia="zh-CN"/>
              </w:rPr>
              <w:t xml:space="preserve">  </w:t>
            </w:r>
            <w:r>
              <w:rPr>
                <w:rFonts w:hint="eastAsia"/>
                <w:sz w:val="22"/>
                <w:szCs w:val="22"/>
              </w:rPr>
              <w:t xml:space="preserve"> 4、严禁焚烧垃圾和</w:t>
            </w:r>
            <w:r>
              <w:rPr>
                <w:rFonts w:hint="eastAsia"/>
                <w:sz w:val="22"/>
                <w:szCs w:val="22"/>
                <w:lang w:eastAsia="zh-CN"/>
              </w:rPr>
              <w:t>填埋</w:t>
            </w:r>
            <w:r>
              <w:rPr>
                <w:rFonts w:hint="eastAsia"/>
                <w:sz w:val="22"/>
                <w:szCs w:val="22"/>
              </w:rPr>
              <w:t>垃圾</w:t>
            </w:r>
            <w:r>
              <w:rPr>
                <w:rFonts w:hint="eastAsia"/>
                <w:sz w:val="22"/>
                <w:szCs w:val="22"/>
                <w:lang w:eastAsia="zh-CN"/>
              </w:rPr>
              <w:t>。</w:t>
            </w:r>
          </w:p>
          <w:p>
            <w:pPr>
              <w:rPr>
                <w:rFonts w:hint="eastAsia"/>
                <w:sz w:val="22"/>
                <w:szCs w:val="22"/>
                <w:lang w:val="zh-CN"/>
              </w:rPr>
            </w:pPr>
          </w:p>
        </w:tc>
        <w:tc>
          <w:tcPr>
            <w:tcW w:w="4407" w:type="dxa"/>
            <w:noWrap w:val="0"/>
            <w:vAlign w:val="center"/>
          </w:tcPr>
          <w:p>
            <w:pPr>
              <w:jc w:val="left"/>
              <w:rPr>
                <w:rFonts w:hint="eastAsia"/>
                <w:sz w:val="22"/>
                <w:szCs w:val="22"/>
                <w:lang w:val="zh-CN" w:eastAsia="zh-CN"/>
              </w:rPr>
            </w:pPr>
            <w:r>
              <w:rPr>
                <w:rFonts w:hint="eastAsia"/>
                <w:sz w:val="22"/>
                <w:szCs w:val="22"/>
              </w:rPr>
              <w:t>1、路面有成片砂、石、泥土，1平方米以内扣0.5分，1平方米以上扣1分；</w:t>
            </w:r>
            <w:r>
              <w:rPr>
                <w:rFonts w:hint="eastAsia"/>
                <w:sz w:val="22"/>
                <w:szCs w:val="22"/>
                <w:lang w:eastAsia="zh-CN"/>
              </w:rPr>
              <w:t>达到</w:t>
            </w:r>
            <w:r>
              <w:rPr>
                <w:rFonts w:hint="eastAsia"/>
                <w:sz w:val="22"/>
                <w:szCs w:val="22"/>
                <w:lang w:val="en-US" w:eastAsia="zh-CN"/>
              </w:rPr>
              <w:t>5</w:t>
            </w:r>
            <w:r>
              <w:rPr>
                <w:rFonts w:hint="eastAsia"/>
                <w:sz w:val="22"/>
                <w:szCs w:val="22"/>
              </w:rPr>
              <w:t>平方米以上扣</w:t>
            </w:r>
            <w:r>
              <w:rPr>
                <w:rFonts w:hint="eastAsia"/>
                <w:sz w:val="22"/>
                <w:szCs w:val="22"/>
                <w:lang w:val="en-US" w:eastAsia="zh-CN"/>
              </w:rPr>
              <w:t>5</w:t>
            </w:r>
            <w:r>
              <w:rPr>
                <w:rFonts w:hint="eastAsia"/>
                <w:sz w:val="22"/>
                <w:szCs w:val="22"/>
              </w:rPr>
              <w:t>分；                                                                               2、村庄路面100平方米以内果皮、烟头、塑料瓶等</w:t>
            </w:r>
            <w:r>
              <w:rPr>
                <w:rFonts w:hint="eastAsia"/>
                <w:sz w:val="22"/>
                <w:szCs w:val="22"/>
                <w:lang w:eastAsia="zh-CN"/>
              </w:rPr>
              <w:t>零星生活</w:t>
            </w:r>
            <w:r>
              <w:rPr>
                <w:rFonts w:hint="eastAsia"/>
                <w:sz w:val="22"/>
                <w:szCs w:val="22"/>
              </w:rPr>
              <w:t>垃圾5件以上，每处扣</w:t>
            </w:r>
            <w:r>
              <w:rPr>
                <w:rFonts w:hint="eastAsia"/>
                <w:sz w:val="22"/>
                <w:szCs w:val="22"/>
                <w:lang w:val="en-US" w:eastAsia="zh-CN"/>
              </w:rPr>
              <w:t>1</w:t>
            </w:r>
            <w:r>
              <w:rPr>
                <w:rFonts w:hint="eastAsia"/>
                <w:sz w:val="22"/>
                <w:szCs w:val="22"/>
              </w:rPr>
              <w:t>分；</w:t>
            </w:r>
            <w:r>
              <w:rPr>
                <w:rFonts w:hint="eastAsia"/>
                <w:sz w:val="22"/>
                <w:szCs w:val="22"/>
                <w:lang w:eastAsia="zh-CN"/>
              </w:rPr>
              <w:t>成堆垃圾每处扣</w:t>
            </w:r>
            <w:r>
              <w:rPr>
                <w:rFonts w:hint="eastAsia"/>
                <w:sz w:val="22"/>
                <w:szCs w:val="22"/>
                <w:lang w:val="en-US" w:eastAsia="zh-CN"/>
              </w:rPr>
              <w:t>1分，达到5平米以上的，每处扣5分。</w:t>
            </w:r>
            <w:r>
              <w:rPr>
                <w:rFonts w:hint="eastAsia"/>
                <w:sz w:val="22"/>
                <w:szCs w:val="22"/>
              </w:rPr>
              <w:t xml:space="preserve">                                                   3、路牙和隔离桩下有明显灰沙带，长度在10米以内的扣0.5分，10米以上的扣1分；                                                         4、污水积留没有及时清理，每1平方米扣0.5分；                                                                                               5、路牙有明显青苔、杂草、沙尘、污泥的，5平方米以内，每处扣</w:t>
            </w:r>
            <w:r>
              <w:rPr>
                <w:rFonts w:hint="eastAsia"/>
                <w:sz w:val="22"/>
                <w:szCs w:val="22"/>
                <w:lang w:val="en-US" w:eastAsia="zh-CN"/>
              </w:rPr>
              <w:t>1</w:t>
            </w:r>
            <w:r>
              <w:rPr>
                <w:rFonts w:hint="eastAsia"/>
                <w:sz w:val="22"/>
                <w:szCs w:val="22"/>
              </w:rPr>
              <w:t>分；</w:t>
            </w:r>
            <w:r>
              <w:rPr>
                <w:rFonts w:hint="eastAsia"/>
                <w:sz w:val="22"/>
                <w:szCs w:val="22"/>
                <w:lang w:eastAsia="zh-CN"/>
              </w:rPr>
              <w:t>达到</w:t>
            </w:r>
            <w:r>
              <w:rPr>
                <w:rFonts w:hint="eastAsia"/>
                <w:sz w:val="22"/>
                <w:szCs w:val="22"/>
              </w:rPr>
              <w:t>5平方米以上</w:t>
            </w:r>
            <w:r>
              <w:rPr>
                <w:rFonts w:hint="eastAsia"/>
                <w:sz w:val="22"/>
                <w:szCs w:val="22"/>
                <w:lang w:eastAsia="zh-CN"/>
              </w:rPr>
              <w:t>的，按每</w:t>
            </w:r>
            <w:r>
              <w:rPr>
                <w:rFonts w:hint="eastAsia"/>
                <w:sz w:val="22"/>
                <w:szCs w:val="22"/>
                <w:lang w:val="en-US" w:eastAsia="zh-CN"/>
              </w:rPr>
              <w:t>5平米</w:t>
            </w:r>
            <w:r>
              <w:rPr>
                <w:rFonts w:hint="eastAsia"/>
                <w:sz w:val="22"/>
                <w:szCs w:val="22"/>
              </w:rPr>
              <w:t>1分</w:t>
            </w:r>
            <w:r>
              <w:rPr>
                <w:rFonts w:hint="eastAsia"/>
                <w:sz w:val="22"/>
                <w:szCs w:val="22"/>
                <w:lang w:eastAsia="zh-CN"/>
              </w:rPr>
              <w:t>计扣</w:t>
            </w:r>
            <w:r>
              <w:rPr>
                <w:rFonts w:hint="eastAsia"/>
                <w:sz w:val="22"/>
                <w:szCs w:val="22"/>
              </w:rPr>
              <w:t>；                                                       6、绿化带、树穴周围有成堆垃圾、杂物、砂石、泥土、烟头的每处扣</w:t>
            </w:r>
            <w:r>
              <w:rPr>
                <w:rFonts w:hint="eastAsia"/>
                <w:sz w:val="22"/>
                <w:szCs w:val="22"/>
                <w:lang w:val="en-US" w:eastAsia="zh-CN"/>
              </w:rPr>
              <w:t>1</w:t>
            </w:r>
            <w:r>
              <w:rPr>
                <w:rFonts w:hint="eastAsia"/>
                <w:sz w:val="22"/>
                <w:szCs w:val="22"/>
              </w:rPr>
              <w:t>分；                                                                      7、严禁焚烧垃圾和</w:t>
            </w:r>
            <w:r>
              <w:rPr>
                <w:rFonts w:hint="eastAsia"/>
                <w:sz w:val="22"/>
                <w:szCs w:val="22"/>
                <w:lang w:eastAsia="zh-CN"/>
              </w:rPr>
              <w:t>填埋</w:t>
            </w:r>
            <w:r>
              <w:rPr>
                <w:rFonts w:hint="eastAsia"/>
                <w:sz w:val="22"/>
                <w:szCs w:val="22"/>
              </w:rPr>
              <w:t>垃圾，每发现一起，扣</w:t>
            </w:r>
            <w:r>
              <w:rPr>
                <w:rFonts w:hint="eastAsia"/>
                <w:sz w:val="22"/>
                <w:szCs w:val="22"/>
                <w:lang w:val="en-US" w:eastAsia="zh-CN"/>
              </w:rPr>
              <w:t>10</w:t>
            </w:r>
            <w:r>
              <w:rPr>
                <w:rFonts w:hint="eastAsia"/>
                <w:sz w:val="22"/>
                <w:szCs w:val="22"/>
              </w:rPr>
              <w:t>分</w:t>
            </w: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5"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rPr>
            </w:pPr>
            <w:r>
              <w:rPr>
                <w:rFonts w:hint="eastAsia"/>
                <w:sz w:val="22"/>
                <w:szCs w:val="22"/>
              </w:rPr>
              <w:t>垃圾桶</w:t>
            </w:r>
            <w:r>
              <w:rPr>
                <w:rFonts w:hint="eastAsia"/>
                <w:sz w:val="22"/>
                <w:szCs w:val="22"/>
                <w:lang w:eastAsia="zh-CN"/>
              </w:rPr>
              <w:t>、墙体</w:t>
            </w:r>
            <w:r>
              <w:rPr>
                <w:rFonts w:hint="eastAsia"/>
                <w:sz w:val="22"/>
                <w:szCs w:val="22"/>
              </w:rPr>
              <w:t>保洁</w:t>
            </w:r>
          </w:p>
          <w:p>
            <w:pPr>
              <w:jc w:val="center"/>
              <w:rPr>
                <w:rFonts w:hint="eastAsia"/>
                <w:sz w:val="22"/>
                <w:szCs w:val="22"/>
                <w:lang w:val="zh-CN"/>
              </w:rPr>
            </w:pP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 xml:space="preserve">垃圾桶外观应整洁、无污垢，每天需清洗箱体1次，箱内垃圾应日产日清，无积压、满溢；                  </w:t>
            </w:r>
            <w:r>
              <w:rPr>
                <w:rFonts w:hint="eastAsia"/>
                <w:sz w:val="22"/>
                <w:szCs w:val="22"/>
                <w:lang w:val="en-US" w:eastAsia="zh-CN"/>
              </w:rPr>
              <w:t xml:space="preserve"> </w:t>
            </w:r>
            <w:r>
              <w:rPr>
                <w:rFonts w:hint="eastAsia"/>
                <w:sz w:val="22"/>
                <w:szCs w:val="22"/>
              </w:rPr>
              <w:t xml:space="preserve"> 2、垃圾桶等环卫设施损坏须及时修理。</w:t>
            </w:r>
          </w:p>
          <w:p>
            <w:pPr>
              <w:jc w:val="left"/>
              <w:rPr>
                <w:rFonts w:hint="eastAsia"/>
                <w:sz w:val="22"/>
                <w:szCs w:val="22"/>
                <w:lang w:val="en-US" w:eastAsia="zh-CN"/>
              </w:rPr>
            </w:pPr>
            <w:r>
              <w:rPr>
                <w:rFonts w:hint="eastAsia"/>
                <w:sz w:val="22"/>
                <w:szCs w:val="22"/>
                <w:lang w:val="en-US" w:eastAsia="zh-CN"/>
              </w:rPr>
              <w:t>3、建筑物、线杆、广告牌等表面小广告及时清理。</w:t>
            </w:r>
          </w:p>
        </w:tc>
        <w:tc>
          <w:tcPr>
            <w:tcW w:w="4407" w:type="dxa"/>
            <w:noWrap w:val="0"/>
            <w:vAlign w:val="center"/>
          </w:tcPr>
          <w:p>
            <w:pPr>
              <w:jc w:val="left"/>
              <w:rPr>
                <w:rFonts w:hint="eastAsia"/>
                <w:sz w:val="22"/>
                <w:szCs w:val="22"/>
              </w:rPr>
            </w:pPr>
            <w:r>
              <w:rPr>
                <w:rFonts w:hint="eastAsia"/>
                <w:sz w:val="22"/>
                <w:szCs w:val="22"/>
              </w:rPr>
              <w:t>1、垃圾桶周边垃圾多、明显不洁的，每处扣1分；                                                                                      2、桶身明显不洁的，每个扣0.5分；                                                                                                                                                                                                                      3、</w:t>
            </w:r>
            <w:r>
              <w:rPr>
                <w:rFonts w:hint="eastAsia"/>
                <w:sz w:val="22"/>
                <w:szCs w:val="22"/>
                <w:lang w:eastAsia="zh-CN"/>
              </w:rPr>
              <w:t>垃圾桶</w:t>
            </w:r>
            <w:r>
              <w:rPr>
                <w:rFonts w:hint="eastAsia"/>
                <w:sz w:val="22"/>
                <w:szCs w:val="22"/>
              </w:rPr>
              <w:t>内垃圾积压、满溢的，每个扣0.5分；</w:t>
            </w:r>
          </w:p>
          <w:p>
            <w:pPr>
              <w:jc w:val="left"/>
              <w:rPr>
                <w:rFonts w:hint="eastAsia"/>
                <w:sz w:val="22"/>
                <w:szCs w:val="22"/>
              </w:rPr>
            </w:pPr>
            <w:r>
              <w:rPr>
                <w:rFonts w:hint="eastAsia"/>
                <w:sz w:val="22"/>
                <w:szCs w:val="22"/>
                <w:lang w:val="en-US" w:eastAsia="zh-CN"/>
              </w:rPr>
              <w:t>4、垃圾箱等环卫设施损坏未及时修理的，每个扣1分。</w:t>
            </w:r>
            <w:r>
              <w:rPr>
                <w:rFonts w:hint="eastAsia"/>
                <w:sz w:val="22"/>
                <w:szCs w:val="22"/>
              </w:rPr>
              <w:t xml:space="preserve"> </w:t>
            </w:r>
          </w:p>
          <w:p>
            <w:pPr>
              <w:jc w:val="left"/>
              <w:rPr>
                <w:rFonts w:hint="eastAsia"/>
                <w:sz w:val="22"/>
                <w:szCs w:val="22"/>
                <w:lang w:val="zh-CN"/>
              </w:rPr>
            </w:pPr>
            <w:r>
              <w:rPr>
                <w:rFonts w:hint="eastAsia"/>
                <w:sz w:val="22"/>
                <w:szCs w:val="22"/>
                <w:lang w:val="en-US" w:eastAsia="zh-CN"/>
              </w:rPr>
              <w:t>5、建筑物、线杆、广告牌等表面小广告未及时清理的，每处扣0.5分。</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0"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rPr>
              <w:t>路面冲洗</w:t>
            </w: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 xml:space="preserve">街道定时洗扫（根据季节不同自行安排）；                           2、遇节假日及重大活动需根据情况要求增加洒水次数；                                   3、雨后及时清理路面及低洼处淤泥、污水；           </w:t>
            </w:r>
          </w:p>
          <w:p>
            <w:pPr>
              <w:jc w:val="left"/>
              <w:rPr>
                <w:rFonts w:hint="eastAsia"/>
                <w:sz w:val="22"/>
                <w:szCs w:val="22"/>
                <w:lang w:val="zh-CN"/>
              </w:rPr>
            </w:pPr>
            <w:r>
              <w:rPr>
                <w:rFonts w:hint="eastAsia"/>
                <w:sz w:val="22"/>
                <w:szCs w:val="22"/>
              </w:rPr>
              <w:t>4、人行道、门店前清洗时间自行安排，做到路见本色，无油污、痰迹、口香糖渣等污垢</w:t>
            </w:r>
            <w:r>
              <w:rPr>
                <w:rFonts w:hint="eastAsia"/>
                <w:sz w:val="22"/>
                <w:szCs w:val="22"/>
                <w:lang w:eastAsia="zh-CN"/>
              </w:rPr>
              <w:t>。</w:t>
            </w:r>
            <w:r>
              <w:rPr>
                <w:rFonts w:hint="eastAsia"/>
                <w:sz w:val="22"/>
                <w:szCs w:val="22"/>
              </w:rPr>
              <w:t xml:space="preserve">                          </w:t>
            </w:r>
          </w:p>
        </w:tc>
        <w:tc>
          <w:tcPr>
            <w:tcW w:w="4407" w:type="dxa"/>
            <w:noWrap w:val="0"/>
            <w:vAlign w:val="center"/>
          </w:tcPr>
          <w:p>
            <w:pPr>
              <w:jc w:val="left"/>
              <w:rPr>
                <w:rFonts w:hint="default"/>
                <w:sz w:val="22"/>
                <w:szCs w:val="22"/>
                <w:lang w:val="en-US" w:eastAsia="zh-CN"/>
              </w:rPr>
            </w:pPr>
            <w:r>
              <w:rPr>
                <w:rFonts w:hint="eastAsia"/>
                <w:sz w:val="22"/>
                <w:szCs w:val="22"/>
              </w:rPr>
              <w:t>1、不按要求冲洗主要道路的，每次扣</w:t>
            </w:r>
            <w:r>
              <w:rPr>
                <w:rFonts w:hint="eastAsia"/>
                <w:sz w:val="22"/>
                <w:szCs w:val="22"/>
                <w:lang w:val="en-US" w:eastAsia="zh-CN"/>
              </w:rPr>
              <w:t>1</w:t>
            </w:r>
            <w:r>
              <w:rPr>
                <w:rFonts w:hint="eastAsia"/>
                <w:sz w:val="22"/>
                <w:szCs w:val="22"/>
              </w:rPr>
              <w:t>分；                                                                                                             2、节假日、重大活动未按照招标人的要求增加洗扫次数的，每次扣</w:t>
            </w:r>
            <w:r>
              <w:rPr>
                <w:rFonts w:hint="eastAsia"/>
                <w:sz w:val="22"/>
                <w:szCs w:val="22"/>
                <w:lang w:val="en-US" w:eastAsia="zh-CN"/>
              </w:rPr>
              <w:t>2</w:t>
            </w:r>
            <w:r>
              <w:rPr>
                <w:rFonts w:hint="eastAsia"/>
                <w:sz w:val="22"/>
                <w:szCs w:val="22"/>
              </w:rPr>
              <w:t>分；                                                                        3、雨后未及时清理路面及低洼处淤泥、污水的，每</w:t>
            </w:r>
            <w:r>
              <w:rPr>
                <w:rFonts w:hint="eastAsia"/>
                <w:sz w:val="22"/>
                <w:szCs w:val="22"/>
                <w:lang w:eastAsia="zh-CN"/>
              </w:rPr>
              <w:t>处</w:t>
            </w:r>
            <w:r>
              <w:rPr>
                <w:rFonts w:hint="eastAsia"/>
                <w:sz w:val="22"/>
                <w:szCs w:val="22"/>
              </w:rPr>
              <w:t>扣</w:t>
            </w:r>
            <w:r>
              <w:rPr>
                <w:rFonts w:hint="eastAsia"/>
                <w:sz w:val="22"/>
                <w:szCs w:val="22"/>
                <w:lang w:val="en-US" w:eastAsia="zh-CN"/>
              </w:rPr>
              <w:t>1</w:t>
            </w:r>
            <w:r>
              <w:rPr>
                <w:rFonts w:hint="eastAsia"/>
                <w:sz w:val="22"/>
                <w:szCs w:val="22"/>
              </w:rPr>
              <w:t>分；                                                                                     4、人行道污渍多，不见本色，每1平方米扣</w:t>
            </w:r>
            <w:r>
              <w:rPr>
                <w:rFonts w:hint="eastAsia"/>
                <w:sz w:val="22"/>
                <w:szCs w:val="22"/>
                <w:lang w:val="en-US" w:eastAsia="zh-CN"/>
              </w:rPr>
              <w:t>1</w:t>
            </w:r>
            <w:r>
              <w:rPr>
                <w:rFonts w:hint="eastAsia"/>
                <w:sz w:val="22"/>
                <w:szCs w:val="22"/>
              </w:rPr>
              <w:t>分</w:t>
            </w:r>
            <w:r>
              <w:rPr>
                <w:rFonts w:hint="eastAsia"/>
                <w:sz w:val="22"/>
                <w:szCs w:val="22"/>
                <w:lang w:eastAsia="zh-CN"/>
              </w:rPr>
              <w: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9"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rPr>
            </w:pPr>
            <w:r>
              <w:rPr>
                <w:rFonts w:hint="eastAsia"/>
                <w:sz w:val="22"/>
                <w:szCs w:val="22"/>
              </w:rPr>
              <w:t>垃圾收集处理</w:t>
            </w:r>
          </w:p>
          <w:p>
            <w:pPr>
              <w:jc w:val="center"/>
              <w:rPr>
                <w:rFonts w:hint="eastAsia"/>
                <w:sz w:val="22"/>
                <w:szCs w:val="22"/>
                <w:lang w:val="zh-CN"/>
              </w:rPr>
            </w:pPr>
          </w:p>
        </w:tc>
        <w:tc>
          <w:tcPr>
            <w:tcW w:w="2921" w:type="dxa"/>
            <w:noWrap w:val="0"/>
            <w:vAlign w:val="center"/>
          </w:tcPr>
          <w:p>
            <w:pPr>
              <w:jc w:val="left"/>
              <w:rPr>
                <w:rFonts w:hint="eastAsia"/>
                <w:sz w:val="22"/>
                <w:szCs w:val="22"/>
              </w:rPr>
            </w:pPr>
            <w:r>
              <w:rPr>
                <w:rFonts w:hint="eastAsia"/>
                <w:sz w:val="22"/>
                <w:szCs w:val="22"/>
              </w:rPr>
              <w:t>1、制度完善，责任明确；                           2、垃圾中转站</w:t>
            </w:r>
            <w:r>
              <w:rPr>
                <w:rFonts w:hint="eastAsia"/>
                <w:sz w:val="22"/>
                <w:szCs w:val="22"/>
                <w:lang w:eastAsia="zh-CN"/>
              </w:rPr>
              <w:t>、公厕</w:t>
            </w:r>
            <w:r>
              <w:rPr>
                <w:rFonts w:hint="eastAsia"/>
                <w:sz w:val="22"/>
                <w:szCs w:val="22"/>
              </w:rPr>
              <w:t xml:space="preserve">内外干净整洁，管理有序；            </w:t>
            </w:r>
          </w:p>
          <w:p>
            <w:pPr>
              <w:jc w:val="left"/>
              <w:rPr>
                <w:rFonts w:hint="eastAsia"/>
                <w:sz w:val="22"/>
                <w:szCs w:val="22"/>
              </w:rPr>
            </w:pPr>
            <w:r>
              <w:rPr>
                <w:rFonts w:hint="eastAsia"/>
                <w:sz w:val="22"/>
                <w:szCs w:val="22"/>
              </w:rPr>
              <w:t xml:space="preserve">3、密闭化运输、沿途无污水滴漏、无撒落垃圾；  </w:t>
            </w:r>
          </w:p>
          <w:p>
            <w:pPr>
              <w:jc w:val="left"/>
              <w:rPr>
                <w:rFonts w:hint="eastAsia"/>
                <w:sz w:val="22"/>
                <w:szCs w:val="22"/>
              </w:rPr>
            </w:pPr>
            <w:r>
              <w:rPr>
                <w:rFonts w:hint="eastAsia"/>
                <w:sz w:val="22"/>
                <w:szCs w:val="22"/>
              </w:rPr>
              <w:t>4、无超高超载；                                  5、车容整洁、车况良好</w:t>
            </w:r>
            <w:r>
              <w:rPr>
                <w:rFonts w:hint="eastAsia"/>
                <w:sz w:val="22"/>
                <w:szCs w:val="22"/>
                <w:lang w:eastAsia="zh-CN"/>
              </w:rPr>
              <w:t>。</w:t>
            </w:r>
            <w:r>
              <w:rPr>
                <w:rFonts w:hint="eastAsia"/>
                <w:sz w:val="22"/>
                <w:szCs w:val="22"/>
              </w:rPr>
              <w:t xml:space="preserve">                        </w:t>
            </w:r>
          </w:p>
        </w:tc>
        <w:tc>
          <w:tcPr>
            <w:tcW w:w="4407" w:type="dxa"/>
            <w:noWrap w:val="0"/>
            <w:vAlign w:val="center"/>
          </w:tcPr>
          <w:p>
            <w:pPr>
              <w:jc w:val="left"/>
              <w:rPr>
                <w:rFonts w:hint="eastAsia"/>
                <w:sz w:val="22"/>
                <w:szCs w:val="22"/>
                <w:lang w:val="zh-CN"/>
              </w:rPr>
            </w:pPr>
            <w:r>
              <w:rPr>
                <w:rFonts w:hint="eastAsia"/>
                <w:sz w:val="22"/>
                <w:szCs w:val="22"/>
              </w:rPr>
              <w:t>1、未制定管理制度、操作标准扣1分；                                                                                                            2、管理制度、操作标准未落实扣1分；                                                                                                            3、管理人员未按时到岗每</w:t>
            </w:r>
            <w:r>
              <w:rPr>
                <w:rFonts w:hint="eastAsia"/>
                <w:sz w:val="22"/>
                <w:szCs w:val="22"/>
                <w:lang w:eastAsia="zh-CN"/>
              </w:rPr>
              <w:t>人</w:t>
            </w:r>
            <w:r>
              <w:rPr>
                <w:rFonts w:hint="eastAsia"/>
                <w:sz w:val="22"/>
                <w:szCs w:val="22"/>
              </w:rPr>
              <w:t>次扣0.5分；                                                                                                         4、</w:t>
            </w:r>
            <w:r>
              <w:rPr>
                <w:rFonts w:hint="eastAsia"/>
                <w:sz w:val="22"/>
                <w:szCs w:val="22"/>
                <w:lang w:eastAsia="zh-CN"/>
              </w:rPr>
              <w:t>垃圾收运</w:t>
            </w:r>
            <w:r>
              <w:rPr>
                <w:rFonts w:hint="eastAsia"/>
                <w:sz w:val="22"/>
                <w:szCs w:val="22"/>
              </w:rPr>
              <w:t>工作人员未穿</w:t>
            </w:r>
            <w:r>
              <w:rPr>
                <w:rFonts w:hint="eastAsia"/>
                <w:sz w:val="22"/>
                <w:szCs w:val="22"/>
                <w:lang w:eastAsia="zh-CN"/>
              </w:rPr>
              <w:t>工作服或未佩带安全标志的，</w:t>
            </w:r>
            <w:r>
              <w:rPr>
                <w:rFonts w:hint="eastAsia"/>
                <w:sz w:val="22"/>
                <w:szCs w:val="22"/>
              </w:rPr>
              <w:t>每</w:t>
            </w:r>
            <w:r>
              <w:rPr>
                <w:rFonts w:hint="eastAsia"/>
                <w:sz w:val="22"/>
                <w:szCs w:val="22"/>
                <w:lang w:eastAsia="zh-CN"/>
              </w:rPr>
              <w:t>人</w:t>
            </w:r>
            <w:r>
              <w:rPr>
                <w:rFonts w:hint="eastAsia"/>
                <w:sz w:val="22"/>
                <w:szCs w:val="22"/>
              </w:rPr>
              <w:t>次扣0.5分；                                                                                                       5、中转站</w:t>
            </w:r>
            <w:r>
              <w:rPr>
                <w:rFonts w:hint="eastAsia"/>
                <w:sz w:val="22"/>
                <w:szCs w:val="22"/>
                <w:lang w:eastAsia="zh-CN"/>
              </w:rPr>
              <w:t>及公厕内部</w:t>
            </w:r>
            <w:r>
              <w:rPr>
                <w:rFonts w:hint="eastAsia"/>
                <w:sz w:val="22"/>
                <w:szCs w:val="22"/>
              </w:rPr>
              <w:t>乱堆放杂物、秩序混乱、墙面有污垢、地面有污水、</w:t>
            </w:r>
            <w:r>
              <w:rPr>
                <w:rFonts w:hint="eastAsia"/>
                <w:sz w:val="22"/>
                <w:szCs w:val="22"/>
                <w:lang w:eastAsia="zh-CN"/>
              </w:rPr>
              <w:t>气味</w:t>
            </w:r>
            <w:r>
              <w:rPr>
                <w:rFonts w:hint="eastAsia"/>
                <w:sz w:val="22"/>
                <w:szCs w:val="22"/>
              </w:rPr>
              <w:t>恶臭较重影响周边环境每发现1</w:t>
            </w:r>
            <w:r>
              <w:rPr>
                <w:rFonts w:hint="eastAsia"/>
                <w:sz w:val="22"/>
                <w:szCs w:val="22"/>
                <w:lang w:eastAsia="zh-CN"/>
              </w:rPr>
              <w:t>处</w:t>
            </w:r>
            <w:r>
              <w:rPr>
                <w:rFonts w:hint="eastAsia"/>
                <w:sz w:val="22"/>
                <w:szCs w:val="22"/>
              </w:rPr>
              <w:t>扣1分；                                                                   6、不实行密闭化运输，每台</w:t>
            </w:r>
            <w:r>
              <w:rPr>
                <w:rFonts w:hint="eastAsia"/>
                <w:sz w:val="22"/>
                <w:szCs w:val="22"/>
                <w:lang w:eastAsia="zh-CN"/>
              </w:rPr>
              <w:t>次</w:t>
            </w:r>
            <w:r>
              <w:rPr>
                <w:rFonts w:hint="eastAsia"/>
                <w:sz w:val="22"/>
                <w:szCs w:val="22"/>
              </w:rPr>
              <w:t>扣</w:t>
            </w:r>
            <w:r>
              <w:rPr>
                <w:rFonts w:hint="eastAsia"/>
                <w:sz w:val="22"/>
                <w:szCs w:val="22"/>
                <w:lang w:val="en-US" w:eastAsia="zh-CN"/>
              </w:rPr>
              <w:t>2</w:t>
            </w:r>
            <w:r>
              <w:rPr>
                <w:rFonts w:hint="eastAsia"/>
                <w:sz w:val="22"/>
                <w:szCs w:val="22"/>
              </w:rPr>
              <w:t>分；                                                                                                      7、运输车辆超高超载，每台</w:t>
            </w:r>
            <w:r>
              <w:rPr>
                <w:rFonts w:hint="eastAsia"/>
                <w:sz w:val="22"/>
                <w:szCs w:val="22"/>
                <w:lang w:eastAsia="zh-CN"/>
              </w:rPr>
              <w:t>次</w:t>
            </w:r>
            <w:r>
              <w:rPr>
                <w:rFonts w:hint="eastAsia"/>
                <w:sz w:val="22"/>
                <w:szCs w:val="22"/>
              </w:rPr>
              <w:t>扣1分；                                                                                                      8、沿途污水滴漏或撒落垃圾，每台</w:t>
            </w:r>
            <w:r>
              <w:rPr>
                <w:rFonts w:hint="eastAsia"/>
                <w:sz w:val="22"/>
                <w:szCs w:val="22"/>
                <w:lang w:eastAsia="zh-CN"/>
              </w:rPr>
              <w:t>次</w:t>
            </w:r>
            <w:r>
              <w:rPr>
                <w:rFonts w:hint="eastAsia"/>
                <w:sz w:val="22"/>
                <w:szCs w:val="22"/>
              </w:rPr>
              <w:t>扣</w:t>
            </w:r>
            <w:r>
              <w:rPr>
                <w:rFonts w:hint="eastAsia"/>
                <w:sz w:val="22"/>
                <w:szCs w:val="22"/>
                <w:lang w:val="en-US" w:eastAsia="zh-CN"/>
              </w:rPr>
              <w:t>3</w:t>
            </w:r>
            <w:r>
              <w:rPr>
                <w:rFonts w:hint="eastAsia"/>
                <w:sz w:val="22"/>
                <w:szCs w:val="22"/>
              </w:rPr>
              <w:t>分；                                                                                                                      9、车容不整洁，每台</w:t>
            </w:r>
            <w:r>
              <w:rPr>
                <w:rFonts w:hint="eastAsia"/>
                <w:sz w:val="22"/>
                <w:szCs w:val="22"/>
                <w:lang w:eastAsia="zh-CN"/>
              </w:rPr>
              <w:t>次</w:t>
            </w:r>
            <w:r>
              <w:rPr>
                <w:rFonts w:hint="eastAsia"/>
                <w:sz w:val="22"/>
                <w:szCs w:val="22"/>
              </w:rPr>
              <w:t>扣</w:t>
            </w:r>
            <w:r>
              <w:rPr>
                <w:rFonts w:hint="eastAsia"/>
                <w:sz w:val="22"/>
                <w:szCs w:val="22"/>
                <w:lang w:val="en-US" w:eastAsia="zh-CN"/>
              </w:rPr>
              <w:t>1</w:t>
            </w:r>
            <w:r>
              <w:rPr>
                <w:rFonts w:hint="eastAsia"/>
                <w:sz w:val="22"/>
                <w:szCs w:val="22"/>
              </w:rPr>
              <w:t>分</w:t>
            </w:r>
            <w:r>
              <w:rPr>
                <w:rFonts w:hint="eastAsia"/>
                <w:sz w:val="22"/>
                <w:szCs w:val="22"/>
                <w:lang w:eastAsia="zh-CN"/>
              </w:rPr>
              <w: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0"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lang w:val="zh-CN"/>
              </w:rPr>
              <w:t>环卫车辆</w:t>
            </w:r>
          </w:p>
        </w:tc>
        <w:tc>
          <w:tcPr>
            <w:tcW w:w="2921" w:type="dxa"/>
            <w:noWrap w:val="0"/>
            <w:vAlign w:val="center"/>
          </w:tcPr>
          <w:p>
            <w:pPr>
              <w:jc w:val="left"/>
              <w:rPr>
                <w:rFonts w:hint="eastAsia"/>
                <w:sz w:val="22"/>
                <w:szCs w:val="22"/>
                <w:lang w:val="zh-CN"/>
              </w:rPr>
            </w:pPr>
            <w:r>
              <w:rPr>
                <w:rFonts w:hint="eastAsia"/>
                <w:sz w:val="22"/>
                <w:szCs w:val="22"/>
                <w:lang w:val="zh-CN"/>
              </w:rPr>
              <w:t>1、保证车辆及</w:t>
            </w:r>
            <w:r>
              <w:rPr>
                <w:rFonts w:hint="eastAsia"/>
                <w:sz w:val="22"/>
                <w:szCs w:val="22"/>
                <w:lang w:val="en-US" w:eastAsia="zh-CN"/>
              </w:rPr>
              <w:t>GPS</w:t>
            </w:r>
            <w:r>
              <w:rPr>
                <w:rFonts w:hint="eastAsia"/>
                <w:sz w:val="22"/>
                <w:szCs w:val="22"/>
                <w:lang w:val="zh-CN" w:eastAsia="zh-CN"/>
              </w:rPr>
              <w:t>正常运行</w:t>
            </w:r>
            <w:r>
              <w:rPr>
                <w:rFonts w:hint="eastAsia"/>
                <w:sz w:val="22"/>
                <w:szCs w:val="22"/>
                <w:lang w:val="zh-CN"/>
              </w:rPr>
              <w:t>，车容整洁，标志清晰、健全</w:t>
            </w:r>
            <w:r>
              <w:rPr>
                <w:rFonts w:hint="eastAsia"/>
                <w:sz w:val="22"/>
                <w:szCs w:val="22"/>
                <w:lang w:val="zh-CN" w:eastAsia="zh-CN"/>
              </w:rPr>
              <w:t>；</w:t>
            </w:r>
          </w:p>
          <w:p>
            <w:pPr>
              <w:jc w:val="left"/>
              <w:rPr>
                <w:rFonts w:hint="eastAsia"/>
                <w:sz w:val="22"/>
                <w:szCs w:val="22"/>
                <w:lang w:val="zh-CN"/>
              </w:rPr>
            </w:pPr>
            <w:r>
              <w:rPr>
                <w:rFonts w:hint="eastAsia"/>
                <w:sz w:val="22"/>
                <w:szCs w:val="22"/>
                <w:lang w:val="zh-CN"/>
              </w:rPr>
              <w:t>2、作业车辆按规定时间、线路、频次和作业模式进行作业，</w:t>
            </w:r>
          </w:p>
          <w:p>
            <w:pPr>
              <w:jc w:val="left"/>
              <w:rPr>
                <w:rFonts w:hint="eastAsia"/>
                <w:sz w:val="22"/>
                <w:szCs w:val="22"/>
                <w:lang w:val="zh-CN"/>
              </w:rPr>
            </w:pPr>
            <w:r>
              <w:rPr>
                <w:rFonts w:hint="eastAsia"/>
                <w:sz w:val="22"/>
                <w:szCs w:val="22"/>
                <w:lang w:val="zh-CN"/>
              </w:rPr>
              <w:t>3、严格按车辆操作规程进行操作，车辆运行记录、维修保养制度健全，车况良好。</w:t>
            </w:r>
          </w:p>
        </w:tc>
        <w:tc>
          <w:tcPr>
            <w:tcW w:w="4407" w:type="dxa"/>
            <w:noWrap w:val="0"/>
            <w:vAlign w:val="center"/>
          </w:tcPr>
          <w:p>
            <w:pPr>
              <w:jc w:val="left"/>
              <w:rPr>
                <w:rFonts w:hint="default"/>
                <w:sz w:val="22"/>
                <w:szCs w:val="22"/>
                <w:lang w:val="en-US" w:eastAsia="zh-CN"/>
              </w:rPr>
            </w:pPr>
            <w:r>
              <w:rPr>
                <w:rFonts w:hint="eastAsia"/>
                <w:sz w:val="22"/>
                <w:szCs w:val="22"/>
                <w:lang w:val="en-US" w:eastAsia="zh-CN"/>
              </w:rPr>
              <w:t>1、</w:t>
            </w:r>
            <w:r>
              <w:rPr>
                <w:rFonts w:hint="eastAsia"/>
                <w:sz w:val="22"/>
                <w:szCs w:val="22"/>
                <w:lang w:val="zh-CN"/>
              </w:rPr>
              <w:t>作业车辆在规定的正常作业时间内无故未上路作业的，每台次扣</w:t>
            </w:r>
            <w:r>
              <w:rPr>
                <w:rFonts w:hint="eastAsia"/>
                <w:sz w:val="22"/>
                <w:szCs w:val="22"/>
                <w:lang w:val="en-US" w:eastAsia="zh-CN"/>
              </w:rPr>
              <w:t>1</w:t>
            </w:r>
            <w:r>
              <w:rPr>
                <w:rFonts w:hint="eastAsia"/>
                <w:sz w:val="22"/>
                <w:szCs w:val="22"/>
                <w:lang w:val="zh-CN"/>
              </w:rPr>
              <w:t>分，在作业期间，无故停在路边超过20分钟的，每台次扣</w:t>
            </w:r>
            <w:r>
              <w:rPr>
                <w:rFonts w:hint="eastAsia"/>
                <w:sz w:val="22"/>
                <w:szCs w:val="22"/>
                <w:lang w:val="en-US" w:eastAsia="zh-CN"/>
              </w:rPr>
              <w:t>2分</w:t>
            </w:r>
            <w:r>
              <w:rPr>
                <w:rFonts w:hint="eastAsia"/>
                <w:sz w:val="22"/>
                <w:szCs w:val="22"/>
                <w:lang w:val="zh-CN"/>
              </w:rPr>
              <w:t>；车辆未装GPS或GPS运行不正常，发现一次扣0.5分;限期未整改扣</w:t>
            </w:r>
            <w:r>
              <w:rPr>
                <w:rFonts w:hint="eastAsia"/>
                <w:sz w:val="22"/>
                <w:szCs w:val="22"/>
                <w:lang w:val="en-US" w:eastAsia="zh-CN"/>
              </w:rPr>
              <w:t>1分；</w:t>
            </w:r>
          </w:p>
          <w:p>
            <w:pPr>
              <w:jc w:val="left"/>
              <w:rPr>
                <w:rFonts w:hint="eastAsia"/>
                <w:sz w:val="22"/>
                <w:szCs w:val="22"/>
                <w:lang w:val="zh-CN"/>
              </w:rPr>
            </w:pPr>
            <w:r>
              <w:rPr>
                <w:rFonts w:hint="eastAsia"/>
                <w:sz w:val="22"/>
                <w:szCs w:val="22"/>
                <w:lang w:val="en-US" w:eastAsia="zh-CN"/>
              </w:rPr>
              <w:t>2、</w:t>
            </w:r>
            <w:r>
              <w:rPr>
                <w:rFonts w:hint="eastAsia"/>
                <w:sz w:val="22"/>
                <w:szCs w:val="22"/>
                <w:lang w:val="zh-CN"/>
              </w:rPr>
              <w:t>未建立健全规范的安全及作业管理制度，以及没有完整的作业检查记录的每次扣1分;</w:t>
            </w:r>
          </w:p>
          <w:p>
            <w:pPr>
              <w:jc w:val="left"/>
              <w:rPr>
                <w:rFonts w:hint="eastAsia"/>
                <w:sz w:val="22"/>
                <w:szCs w:val="22"/>
                <w:lang w:val="zh-CN"/>
              </w:rPr>
            </w:pPr>
            <w:r>
              <w:rPr>
                <w:rFonts w:hint="eastAsia"/>
                <w:sz w:val="22"/>
                <w:szCs w:val="22"/>
                <w:lang w:val="en-US" w:eastAsia="zh-CN"/>
              </w:rPr>
              <w:t>3、</w:t>
            </w:r>
            <w:r>
              <w:rPr>
                <w:rFonts w:hint="eastAsia"/>
                <w:sz w:val="22"/>
                <w:szCs w:val="22"/>
                <w:lang w:val="zh-CN"/>
              </w:rPr>
              <w:t>未建立健全车辆维修、保养和检查制度，作业车辆标志不清晰、不健全、车体有污物、有灰垢的，每台次扣1分;</w:t>
            </w:r>
          </w:p>
          <w:p>
            <w:pPr>
              <w:jc w:val="left"/>
              <w:rPr>
                <w:rFonts w:hint="eastAsia"/>
                <w:sz w:val="22"/>
                <w:szCs w:val="22"/>
                <w:lang w:val="zh-CN"/>
              </w:rPr>
            </w:pPr>
            <w:r>
              <w:rPr>
                <w:rFonts w:hint="eastAsia"/>
                <w:sz w:val="22"/>
                <w:szCs w:val="22"/>
                <w:lang w:val="en-US" w:eastAsia="zh-CN"/>
              </w:rPr>
              <w:t>4、</w:t>
            </w:r>
            <w:r>
              <w:rPr>
                <w:rFonts w:hint="eastAsia"/>
                <w:sz w:val="22"/>
                <w:szCs w:val="22"/>
                <w:lang w:val="zh-CN"/>
              </w:rPr>
              <w:t>作业车辆未按规定时间、线路、频次和作业模式进行作业的，每台次扣1分;作业过程中，未遵守交通法规，没有开启提示音乐、警示灯、夜间作业提示灯的，每台次扣</w:t>
            </w:r>
            <w:r>
              <w:rPr>
                <w:rFonts w:hint="eastAsia"/>
                <w:sz w:val="22"/>
                <w:szCs w:val="22"/>
                <w:lang w:val="en-US" w:eastAsia="zh-CN"/>
              </w:rPr>
              <w:t>1</w:t>
            </w:r>
            <w:r>
              <w:rPr>
                <w:rFonts w:hint="eastAsia"/>
                <w:sz w:val="22"/>
                <w:szCs w:val="22"/>
                <w:lang w:val="zh-CN"/>
              </w:rPr>
              <w:t>分;临时停靠未紧靠路边，以及停车影响其他车辆、行人正常通行的，每台次扣1分;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trPr>
        <w:tc>
          <w:tcPr>
            <w:tcW w:w="470" w:type="dxa"/>
            <w:vMerge w:val="continue"/>
            <w:tcBorders>
              <w:bottom w:val="nil"/>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rPr>
              <w:t>垃圾无害化处理</w:t>
            </w:r>
          </w:p>
        </w:tc>
        <w:tc>
          <w:tcPr>
            <w:tcW w:w="2921" w:type="dxa"/>
            <w:noWrap w:val="0"/>
            <w:vAlign w:val="center"/>
          </w:tcPr>
          <w:p>
            <w:pPr>
              <w:rPr>
                <w:rFonts w:hint="eastAsia"/>
                <w:sz w:val="22"/>
                <w:szCs w:val="22"/>
                <w:lang w:val="zh-CN"/>
              </w:rPr>
            </w:pPr>
            <w:r>
              <w:rPr>
                <w:rFonts w:hint="eastAsia"/>
                <w:sz w:val="22"/>
                <w:szCs w:val="22"/>
              </w:rPr>
              <w:t>农村生活垃圾全部转运至垃圾处理场进行无害化处理</w:t>
            </w:r>
            <w:r>
              <w:rPr>
                <w:rFonts w:hint="eastAsia"/>
                <w:sz w:val="22"/>
                <w:szCs w:val="22"/>
                <w:lang w:eastAsia="zh-CN"/>
              </w:rPr>
              <w:t>。</w:t>
            </w:r>
          </w:p>
        </w:tc>
        <w:tc>
          <w:tcPr>
            <w:tcW w:w="4407" w:type="dxa"/>
            <w:noWrap w:val="0"/>
            <w:vAlign w:val="center"/>
          </w:tcPr>
          <w:p>
            <w:pPr>
              <w:jc w:val="left"/>
              <w:rPr>
                <w:rFonts w:hint="eastAsia"/>
                <w:sz w:val="22"/>
                <w:szCs w:val="22"/>
                <w:lang w:val="zh-CN"/>
              </w:rPr>
            </w:pPr>
            <w:r>
              <w:rPr>
                <w:rFonts w:hint="eastAsia"/>
                <w:sz w:val="22"/>
                <w:szCs w:val="22"/>
              </w:rPr>
              <w:t>发现一处不按规定地点倾倒垃圾的扣</w:t>
            </w:r>
            <w:r>
              <w:rPr>
                <w:rFonts w:hint="eastAsia"/>
                <w:sz w:val="22"/>
                <w:szCs w:val="22"/>
                <w:lang w:val="en-US" w:eastAsia="zh-CN"/>
              </w:rPr>
              <w:t>2</w:t>
            </w:r>
            <w:r>
              <w:rPr>
                <w:rFonts w:hint="eastAsia"/>
                <w:sz w:val="22"/>
                <w:szCs w:val="22"/>
              </w:rPr>
              <w:t>分</w:t>
            </w:r>
            <w:r>
              <w:rPr>
                <w:rFonts w:hint="eastAsia"/>
                <w:sz w:val="22"/>
                <w:szCs w:val="22"/>
                <w:lang w:eastAsia="zh-CN"/>
              </w:rPr>
              <w:t>，发现一处就</w:t>
            </w:r>
            <w:r>
              <w:rPr>
                <w:rFonts w:hint="eastAsia"/>
                <w:sz w:val="22"/>
                <w:szCs w:val="22"/>
              </w:rPr>
              <w:t>地填埋垃圾</w:t>
            </w:r>
            <w:r>
              <w:rPr>
                <w:rFonts w:hint="eastAsia"/>
                <w:sz w:val="22"/>
                <w:szCs w:val="22"/>
                <w:lang w:eastAsia="zh-CN"/>
              </w:rPr>
              <w:t>的扣</w:t>
            </w:r>
            <w:r>
              <w:rPr>
                <w:rFonts w:hint="eastAsia"/>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trPr>
        <w:tc>
          <w:tcPr>
            <w:tcW w:w="470" w:type="dxa"/>
            <w:vMerge w:val="continue"/>
            <w:tcBorders>
              <w:top w:val="nil"/>
              <w:bottom w:val="nil"/>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lang w:val="zh-CN"/>
              </w:rPr>
              <w:t>环卫作业人数及设施</w:t>
            </w:r>
          </w:p>
        </w:tc>
        <w:tc>
          <w:tcPr>
            <w:tcW w:w="2921" w:type="dxa"/>
            <w:noWrap w:val="0"/>
            <w:vAlign w:val="center"/>
          </w:tcPr>
          <w:p>
            <w:pPr>
              <w:rPr>
                <w:rFonts w:hint="eastAsia"/>
                <w:sz w:val="22"/>
                <w:szCs w:val="22"/>
                <w:lang w:val="zh-CN"/>
              </w:rPr>
            </w:pPr>
            <w:r>
              <w:rPr>
                <w:rFonts w:hint="eastAsia"/>
                <w:sz w:val="22"/>
                <w:szCs w:val="22"/>
              </w:rPr>
              <w:t>按招标文件规定配齐作业人员</w:t>
            </w:r>
            <w:r>
              <w:rPr>
                <w:rFonts w:hint="eastAsia"/>
                <w:sz w:val="22"/>
                <w:szCs w:val="22"/>
                <w:lang w:eastAsia="zh-CN"/>
              </w:rPr>
              <w:t>及作业设备</w:t>
            </w:r>
            <w:r>
              <w:rPr>
                <w:rFonts w:hint="eastAsia"/>
                <w:sz w:val="22"/>
                <w:szCs w:val="22"/>
              </w:rPr>
              <w:t>。</w:t>
            </w:r>
          </w:p>
        </w:tc>
        <w:tc>
          <w:tcPr>
            <w:tcW w:w="4407" w:type="dxa"/>
            <w:noWrap w:val="0"/>
            <w:vAlign w:val="center"/>
          </w:tcPr>
          <w:p>
            <w:pPr>
              <w:rPr>
                <w:rFonts w:hint="eastAsia"/>
                <w:sz w:val="22"/>
                <w:szCs w:val="22"/>
                <w:lang w:val="zh-CN"/>
              </w:rPr>
            </w:pPr>
            <w:r>
              <w:rPr>
                <w:rFonts w:hint="eastAsia"/>
                <w:sz w:val="22"/>
                <w:szCs w:val="22"/>
              </w:rPr>
              <w:t>如经查实每缺一名环卫作业人员</w:t>
            </w:r>
            <w:r>
              <w:rPr>
                <w:rFonts w:hint="eastAsia"/>
                <w:sz w:val="22"/>
                <w:szCs w:val="22"/>
                <w:lang w:eastAsia="zh-CN"/>
              </w:rPr>
              <w:t>或每缺一台作业设备，</w:t>
            </w:r>
            <w:r>
              <w:rPr>
                <w:rFonts w:hint="eastAsia"/>
                <w:sz w:val="22"/>
                <w:szCs w:val="22"/>
              </w:rPr>
              <w:t>按</w:t>
            </w:r>
            <w:r>
              <w:rPr>
                <w:rFonts w:hint="eastAsia"/>
                <w:sz w:val="22"/>
                <w:szCs w:val="22"/>
                <w:lang w:eastAsia="zh-CN"/>
              </w:rPr>
              <w:t>照</w:t>
            </w:r>
            <w:r>
              <w:rPr>
                <w:rFonts w:hint="eastAsia"/>
                <w:sz w:val="22"/>
                <w:szCs w:val="22"/>
              </w:rPr>
              <w:t>核定工资标准</w:t>
            </w:r>
            <w:r>
              <w:rPr>
                <w:rFonts w:hint="eastAsia"/>
                <w:sz w:val="22"/>
                <w:szCs w:val="22"/>
                <w:lang w:eastAsia="zh-CN"/>
              </w:rPr>
              <w:t>及作业设备价格</w:t>
            </w:r>
            <w:r>
              <w:rPr>
                <w:rFonts w:hint="eastAsia"/>
                <w:sz w:val="22"/>
                <w:szCs w:val="22"/>
              </w:rPr>
              <w:t>核减相应</w:t>
            </w:r>
            <w:r>
              <w:rPr>
                <w:rFonts w:hint="eastAsia"/>
                <w:sz w:val="22"/>
                <w:szCs w:val="22"/>
                <w:lang w:eastAsia="zh-CN"/>
              </w:rPr>
              <w:t>服务</w:t>
            </w:r>
            <w:r>
              <w:rPr>
                <w:rFonts w:hint="eastAsia"/>
                <w:sz w:val="22"/>
                <w:szCs w:val="22"/>
              </w:rPr>
              <w:t>费</w:t>
            </w:r>
            <w:r>
              <w:rPr>
                <w:rFonts w:hint="eastAsia"/>
                <w:sz w:val="22"/>
                <w:szCs w:val="22"/>
                <w:lang w:eastAsia="zh-CN"/>
              </w:rPr>
              <w:t>用</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trPr>
        <w:tc>
          <w:tcPr>
            <w:tcW w:w="470" w:type="dxa"/>
            <w:tcBorders>
              <w:top w:val="nil"/>
              <w:bottom w:val="nil"/>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eastAsia="zh-CN"/>
              </w:rPr>
            </w:pPr>
            <w:r>
              <w:rPr>
                <w:rFonts w:hint="eastAsia"/>
                <w:sz w:val="22"/>
                <w:szCs w:val="22"/>
              </w:rPr>
              <w:t>投诉、通报</w:t>
            </w:r>
          </w:p>
        </w:tc>
        <w:tc>
          <w:tcPr>
            <w:tcW w:w="2921" w:type="dxa"/>
            <w:noWrap w:val="0"/>
            <w:vAlign w:val="center"/>
          </w:tcPr>
          <w:p>
            <w:pPr>
              <w:rPr>
                <w:rFonts w:hint="eastAsia"/>
                <w:sz w:val="22"/>
                <w:szCs w:val="22"/>
                <w:lang w:eastAsia="zh-CN"/>
              </w:rPr>
            </w:pPr>
            <w:r>
              <w:rPr>
                <w:rFonts w:hint="eastAsia"/>
                <w:sz w:val="22"/>
                <w:szCs w:val="22"/>
              </w:rPr>
              <w:t>做到无投诉，无通报，无新闻媒体曝光。</w:t>
            </w:r>
          </w:p>
        </w:tc>
        <w:tc>
          <w:tcPr>
            <w:tcW w:w="4407" w:type="dxa"/>
            <w:noWrap w:val="0"/>
            <w:vAlign w:val="center"/>
          </w:tcPr>
          <w:p>
            <w:pPr>
              <w:rPr>
                <w:rFonts w:hint="default"/>
                <w:sz w:val="22"/>
                <w:szCs w:val="22"/>
                <w:lang w:val="en-US" w:eastAsia="zh-CN"/>
              </w:rPr>
            </w:pPr>
            <w:r>
              <w:rPr>
                <w:rFonts w:hint="eastAsia"/>
                <w:sz w:val="22"/>
                <w:szCs w:val="22"/>
              </w:rPr>
              <w:t>投诉经</w:t>
            </w:r>
            <w:r>
              <w:rPr>
                <w:rFonts w:hint="eastAsia"/>
                <w:sz w:val="22"/>
                <w:szCs w:val="22"/>
                <w:lang w:eastAsia="zh-CN"/>
              </w:rPr>
              <w:t>核</w:t>
            </w:r>
            <w:r>
              <w:rPr>
                <w:rFonts w:hint="eastAsia"/>
                <w:sz w:val="22"/>
                <w:szCs w:val="22"/>
              </w:rPr>
              <w:t>实的每次扣</w:t>
            </w:r>
            <w:r>
              <w:rPr>
                <w:rFonts w:hint="eastAsia"/>
                <w:sz w:val="22"/>
                <w:szCs w:val="22"/>
                <w:lang w:val="en-US" w:eastAsia="zh-CN"/>
              </w:rPr>
              <w:t>1</w:t>
            </w:r>
            <w:r>
              <w:rPr>
                <w:rFonts w:hint="eastAsia"/>
                <w:sz w:val="22"/>
                <w:szCs w:val="22"/>
              </w:rPr>
              <w:t>分，因工作失误受到上级通报批评或被新闻媒体曝光的每次扣</w:t>
            </w:r>
            <w:r>
              <w:rPr>
                <w:rFonts w:hint="eastAsia"/>
                <w:sz w:val="22"/>
                <w:szCs w:val="22"/>
                <w:lang w:val="en-US" w:eastAsia="zh-CN"/>
              </w:rPr>
              <w:t>10</w:t>
            </w:r>
            <w:r>
              <w:rPr>
                <w:rFonts w:hint="eastAsia"/>
                <w:sz w:val="22"/>
                <w:szCs w:val="22"/>
              </w:rPr>
              <w:t>分</w:t>
            </w:r>
            <w:r>
              <w:rPr>
                <w:rFonts w:hint="eastAsia"/>
                <w:sz w:val="22"/>
                <w:szCs w:val="22"/>
                <w:lang w:eastAsia="zh-CN"/>
              </w:rPr>
              <w:t>，并写出情况说明</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1" w:hRule="atLeast"/>
        </w:trPr>
        <w:tc>
          <w:tcPr>
            <w:tcW w:w="470" w:type="dxa"/>
            <w:tcBorders>
              <w:top w:val="nil"/>
              <w:bottom w:val="single" w:color="auto" w:sz="4" w:space="0"/>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eastAsia="zh-CN"/>
              </w:rPr>
            </w:pPr>
            <w:r>
              <w:rPr>
                <w:rFonts w:hint="eastAsia"/>
                <w:sz w:val="22"/>
                <w:szCs w:val="22"/>
                <w:lang w:eastAsia="zh-CN"/>
              </w:rPr>
              <w:t>日常督查整改</w:t>
            </w:r>
          </w:p>
        </w:tc>
        <w:tc>
          <w:tcPr>
            <w:tcW w:w="2921" w:type="dxa"/>
            <w:noWrap w:val="0"/>
            <w:vAlign w:val="center"/>
          </w:tcPr>
          <w:p>
            <w:pPr>
              <w:rPr>
                <w:rFonts w:hint="eastAsia"/>
                <w:sz w:val="22"/>
                <w:szCs w:val="22"/>
                <w:lang w:eastAsia="zh-CN"/>
              </w:rPr>
            </w:pPr>
            <w:r>
              <w:rPr>
                <w:rFonts w:hint="eastAsia"/>
                <w:sz w:val="22"/>
                <w:szCs w:val="22"/>
                <w:lang w:eastAsia="zh-CN"/>
              </w:rPr>
              <w:t>对日常督查出的问题及时整改，清理彻底。</w:t>
            </w:r>
          </w:p>
        </w:tc>
        <w:tc>
          <w:tcPr>
            <w:tcW w:w="4407" w:type="dxa"/>
            <w:noWrap w:val="0"/>
            <w:vAlign w:val="center"/>
          </w:tcPr>
          <w:p>
            <w:pPr>
              <w:rPr>
                <w:rFonts w:hint="eastAsia"/>
                <w:sz w:val="22"/>
                <w:szCs w:val="22"/>
                <w:lang w:val="en-US" w:eastAsia="zh-CN"/>
              </w:rPr>
            </w:pPr>
            <w:r>
              <w:rPr>
                <w:rFonts w:hint="eastAsia"/>
                <w:sz w:val="22"/>
                <w:szCs w:val="22"/>
                <w:lang w:val="en-US" w:eastAsia="zh-CN"/>
              </w:rPr>
              <w:t>对日常督查出的问题超过24小时未整改彻底的在原扣分基础上加扣5分，超过48小时未整改彻底的再加扣10分。</w:t>
            </w:r>
          </w:p>
        </w:tc>
      </w:tr>
    </w:tbl>
    <w:p>
      <w:pPr>
        <w:pStyle w:val="20"/>
        <w:spacing w:before="0" w:beforeAutospacing="0" w:after="0" w:afterAutospacing="0" w:line="360" w:lineRule="auto"/>
        <w:ind w:firstLine="562" w:firstLineChars="200"/>
        <w:rPr>
          <w:rFonts w:ascii="宋体" w:hAnsi="宋体"/>
          <w:b/>
          <w:bCs/>
          <w:kern w:val="2"/>
          <w:sz w:val="28"/>
          <w:szCs w:val="28"/>
        </w:rPr>
      </w:pPr>
      <w:r>
        <w:rPr>
          <w:rFonts w:hint="eastAsia" w:ascii="宋体" w:hAnsi="宋体"/>
          <w:b/>
          <w:bCs/>
          <w:kern w:val="2"/>
          <w:sz w:val="28"/>
          <w:szCs w:val="28"/>
        </w:rPr>
        <w:t>奖  励</w:t>
      </w:r>
    </w:p>
    <w:p>
      <w:pPr>
        <w:pStyle w:val="20"/>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1、在领导视察中，环境卫生方面受到省级表扬的，每次奖励5分，受到市级表扬的，每次奖3分，受到县级表扬的，每次奖2分。</w:t>
      </w:r>
    </w:p>
    <w:p>
      <w:pPr>
        <w:pStyle w:val="20"/>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2、拾金不昧、见义勇为等好人好事，在新闻媒体上报道的，每次奖1分。</w:t>
      </w:r>
    </w:p>
    <w:p>
      <w:pPr>
        <w:pStyle w:val="20"/>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3、受到省级新闻媒体表扬的每次奖励5分，受到市级新闻媒体表扬的每次奖励3分，受到县级新闻媒体表扬的每次奖励2分。</w:t>
      </w:r>
    </w:p>
    <w:p>
      <w:pPr>
        <w:pStyle w:val="20"/>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4、路段组织义务劳动，经上级部门认可的，每次奖励1分。</w:t>
      </w:r>
    </w:p>
    <w:p>
      <w:pPr>
        <w:pStyle w:val="20"/>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5、积极参加或组织开展志愿者活动，有记录、图片等资料的，经局考核办认定的，每次奖励1分。</w:t>
      </w:r>
    </w:p>
    <w:p>
      <w:pPr>
        <w:pStyle w:val="20"/>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6、协助禹州市获得国家级“文明城市”或“卫生城”的奖励10分，省级 “文明城市”或“卫生城”的奖励5分。</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禹州市农村生活垃圾治理市场化运作项目</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G2019038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农村生活垃圾治理市场化运作</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禹州市逍遥路97号</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由专业机构出具财务报告；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2、投标人必须是具有合法法人资格的环卫服务公司。营业执照的经营范围必须含道路清扫保洁、垃圾清运等服务内容</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7590.12</w:t>
            </w:r>
            <w:r>
              <w:rPr>
                <w:rFonts w:hint="eastAsia" w:cs="宋体" w:asciiTheme="minorEastAsia" w:hAnsiTheme="minorEastAsia"/>
                <w:bCs/>
                <w:sz w:val="24"/>
                <w:szCs w:val="24"/>
                <w:lang w:val="zh-CN" w:eastAsia="zh-CN"/>
              </w:rPr>
              <w:t>万元</w:t>
            </w:r>
            <w:r>
              <w:rPr>
                <w:rFonts w:hint="eastAsia" w:cs="宋体" w:asciiTheme="minorEastAsia" w:hAnsiTheme="minorEastAsia"/>
                <w:bCs/>
                <w:sz w:val="24"/>
                <w:szCs w:val="24"/>
                <w:lang w:val="en-US" w:eastAsia="zh-CN"/>
              </w:rPr>
              <w:t>/年</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Theme="minorEastAsia"/>
                <w:color w:val="FF0000"/>
                <w:lang w:val="en-US" w:eastAsia="zh-CN"/>
              </w:rPr>
            </w:pPr>
            <w:r>
              <w:rPr>
                <w:rFonts w:hint="eastAsia" w:cs="仿宋_GB2312" w:asciiTheme="minorEastAsia" w:hAnsiTheme="minorEastAsia"/>
                <w:sz w:val="24"/>
                <w:szCs w:val="24"/>
                <w:lang w:val="zh-CN"/>
              </w:rPr>
              <w:t>金额：</w:t>
            </w:r>
            <w:r>
              <w:rPr>
                <w:rFonts w:hint="eastAsia" w:cs="仿宋_GB2312" w:asciiTheme="minorEastAsia" w:hAnsiTheme="minorEastAsia"/>
                <w:color w:val="FF0000"/>
                <w:sz w:val="24"/>
                <w:szCs w:val="24"/>
                <w:lang w:val="zh-CN"/>
              </w:rPr>
              <w:t>贰拾万元</w:t>
            </w:r>
            <w:r>
              <w:rPr>
                <w:rFonts w:hint="eastAsia" w:cs="仿宋_GB2312" w:asciiTheme="minorEastAsia" w:hAnsiTheme="minorEastAsia"/>
                <w:color w:val="FF0000"/>
                <w:sz w:val="24"/>
                <w:szCs w:val="24"/>
                <w:lang w:val="en-US" w:eastAsia="zh-CN"/>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200000.00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4" w:name="OLE_LINK6"/>
      <w:r>
        <w:rPr>
          <w:rFonts w:hint="eastAsia" w:cs="仿宋_GB2312" w:asciiTheme="minorEastAsia" w:hAnsiTheme="minorEastAsia"/>
          <w:sz w:val="24"/>
          <w:szCs w:val="24"/>
          <w:lang w:val="zh-CN"/>
        </w:rPr>
        <w:t>财库[2014]68号</w:t>
      </w:r>
      <w:bookmarkEnd w:id="4"/>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w:t>
            </w:r>
            <w:r>
              <w:rPr>
                <w:rFonts w:hint="eastAsia" w:asciiTheme="minorEastAsia" w:hAnsiTheme="minorEastAsia"/>
                <w:bCs/>
                <w:sz w:val="24"/>
                <w:szCs w:val="24"/>
              </w:rPr>
              <w:t>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w:t>
            </w:r>
            <w:bookmarkStart w:id="13" w:name="_GoBack"/>
            <w:bookmarkEnd w:id="13"/>
            <w:r>
              <w:rPr>
                <w:rFonts w:hint="eastAsia" w:asciiTheme="minorEastAsia" w:hAnsiTheme="minorEastAsia"/>
                <w:bCs/>
                <w:sz w:val="24"/>
                <w:szCs w:val="24"/>
                <w:lang w:eastAsia="zh-CN"/>
              </w:rPr>
              <w:t>由专业机构出具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4"/>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本项目采用综合评分法。总分为100分。</w:t>
      </w:r>
    </w:p>
    <w:tbl>
      <w:tblPr>
        <w:tblStyle w:val="22"/>
        <w:tblW w:w="9020" w:type="dxa"/>
        <w:jc w:val="center"/>
        <w:tblInd w:w="0" w:type="dxa"/>
        <w:tblLayout w:type="fixed"/>
        <w:tblCellMar>
          <w:top w:w="0" w:type="dxa"/>
          <w:left w:w="0" w:type="dxa"/>
          <w:bottom w:w="0" w:type="dxa"/>
          <w:right w:w="0" w:type="dxa"/>
        </w:tblCellMar>
      </w:tblPr>
      <w:tblGrid>
        <w:gridCol w:w="698"/>
        <w:gridCol w:w="1225"/>
        <w:gridCol w:w="7072"/>
        <w:gridCol w:w="25"/>
      </w:tblGrid>
      <w:tr>
        <w:tblPrEx>
          <w:tblLayout w:type="fixed"/>
          <w:tblCellMar>
            <w:top w:w="0" w:type="dxa"/>
            <w:left w:w="0" w:type="dxa"/>
            <w:bottom w:w="0" w:type="dxa"/>
            <w:right w:w="0" w:type="dxa"/>
          </w:tblCellMar>
        </w:tblPrEx>
        <w:trPr>
          <w:gridAfter w:val="1"/>
          <w:wAfter w:w="25" w:type="dxa"/>
          <w:trHeight w:val="26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r>
              <w:rPr>
                <w:rFonts w:hint="eastAsia" w:ascii="宋体" w:hAnsi="宋体"/>
                <w:spacing w:val="1"/>
                <w:kern w:val="0"/>
                <w:sz w:val="24"/>
              </w:rPr>
              <w:t>序号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cs="宋体"/>
                <w:spacing w:val="1"/>
                <w:kern w:val="0"/>
                <w:sz w:val="24"/>
              </w:rPr>
            </w:pPr>
            <w:r>
              <w:rPr>
                <w:rFonts w:hint="eastAsia" w:ascii="宋体" w:hAnsi="宋体" w:cs="宋体"/>
                <w:spacing w:val="1"/>
                <w:kern w:val="0"/>
                <w:sz w:val="24"/>
              </w:rPr>
              <w:t>名称</w:t>
            </w:r>
          </w:p>
        </w:tc>
        <w:tc>
          <w:tcPr>
            <w:tcW w:w="7072"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360" w:lineRule="auto"/>
              <w:ind w:firstLine="0"/>
              <w:jc w:val="center"/>
              <w:rPr>
                <w:rFonts w:ascii="宋体" w:hAnsi="宋体"/>
                <w:sz w:val="24"/>
                <w:szCs w:val="24"/>
              </w:rPr>
            </w:pPr>
            <w:r>
              <w:rPr>
                <w:rFonts w:hint="eastAsia" w:ascii="宋体" w:hAnsi="宋体"/>
                <w:sz w:val="24"/>
                <w:szCs w:val="24"/>
              </w:rPr>
              <w:t>评审内容</w:t>
            </w:r>
          </w:p>
        </w:tc>
      </w:tr>
      <w:tr>
        <w:tblPrEx>
          <w:tblLayout w:type="fixed"/>
          <w:tblCellMar>
            <w:top w:w="0" w:type="dxa"/>
            <w:left w:w="0" w:type="dxa"/>
            <w:bottom w:w="0" w:type="dxa"/>
            <w:right w:w="0" w:type="dxa"/>
          </w:tblCellMar>
        </w:tblPrEx>
        <w:trPr>
          <w:gridAfter w:val="1"/>
          <w:wAfter w:w="25" w:type="dxa"/>
          <w:trHeight w:val="789"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r>
              <w:rPr>
                <w:rFonts w:hint="eastAsia" w:ascii="宋体" w:hAnsi="宋体"/>
                <w:spacing w:val="1"/>
                <w:kern w:val="0"/>
                <w:sz w:val="24"/>
              </w:rPr>
              <w:t>1</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cs="宋体"/>
                <w:spacing w:val="1"/>
                <w:kern w:val="0"/>
                <w:sz w:val="24"/>
              </w:rPr>
              <w:t>价格部分（</w:t>
            </w:r>
            <w:r>
              <w:rPr>
                <w:rFonts w:hint="eastAsia" w:ascii="宋体" w:hAnsi="宋体"/>
                <w:spacing w:val="1"/>
                <w:kern w:val="0"/>
                <w:sz w:val="24"/>
              </w:rPr>
              <w:t>15</w:t>
            </w:r>
            <w:r>
              <w:rPr>
                <w:rFonts w:hint="eastAsia" w:ascii="宋体" w:hAnsi="宋体" w:cs="宋体"/>
                <w:spacing w:val="1"/>
                <w:kern w:val="0"/>
                <w:sz w:val="24"/>
              </w:rPr>
              <w:t>分）</w:t>
            </w:r>
          </w:p>
        </w:tc>
        <w:tc>
          <w:tcPr>
            <w:tcW w:w="707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ascii="宋体" w:hAnsi="宋体" w:cs="宋体"/>
                <w:sz w:val="24"/>
              </w:rPr>
            </w:pPr>
            <w:r>
              <w:rPr>
                <w:rFonts w:hint="eastAsia" w:ascii="宋体" w:hAnsi="宋体" w:cs="宋体"/>
                <w:sz w:val="24"/>
              </w:rPr>
              <w:t>价格分采用低价优先法计算，即满足招标文件要求且投标价格最低的投标报价为评标基准价，其价格分为满分。有效投标人报价的最低投标报价作为评标基准值，其价格得分为满分15分。</w:t>
            </w:r>
          </w:p>
          <w:p>
            <w:pPr>
              <w:spacing w:line="360" w:lineRule="exact"/>
              <w:rPr>
                <w:rFonts w:ascii="宋体" w:hAnsi="宋体"/>
                <w:sz w:val="24"/>
              </w:rPr>
            </w:pPr>
            <w:r>
              <w:rPr>
                <w:rFonts w:hint="eastAsia" w:ascii="宋体" w:hAnsi="宋体"/>
                <w:sz w:val="24"/>
              </w:rPr>
              <w:t>其他投标人的价格分统一按照下列公式计算：</w:t>
            </w:r>
          </w:p>
          <w:p>
            <w:pPr>
              <w:spacing w:line="360" w:lineRule="exact"/>
              <w:rPr>
                <w:rFonts w:ascii="宋体" w:hAnsi="宋体"/>
                <w:sz w:val="24"/>
              </w:rPr>
            </w:pPr>
            <w:r>
              <w:rPr>
                <w:rFonts w:hint="eastAsia" w:ascii="宋体" w:hAnsi="宋体"/>
                <w:sz w:val="24"/>
              </w:rPr>
              <w:t>投标报价得分=(评标基准价/有效投标报价)×15</w:t>
            </w:r>
          </w:p>
        </w:tc>
      </w:tr>
      <w:tr>
        <w:tblPrEx>
          <w:tblLayout w:type="fixed"/>
          <w:tblCellMar>
            <w:top w:w="0" w:type="dxa"/>
            <w:left w:w="0" w:type="dxa"/>
            <w:bottom w:w="0" w:type="dxa"/>
            <w:right w:w="0" w:type="dxa"/>
          </w:tblCellMar>
        </w:tblPrEx>
        <w:trPr>
          <w:gridAfter w:val="1"/>
          <w:wAfter w:w="25" w:type="dxa"/>
          <w:trHeight w:val="557" w:hRule="atLeast"/>
          <w:jc w:val="center"/>
        </w:trPr>
        <w:tc>
          <w:tcPr>
            <w:tcW w:w="69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r>
              <w:rPr>
                <w:rFonts w:hint="eastAsia" w:ascii="宋体" w:hAnsi="宋体"/>
                <w:spacing w:val="1"/>
                <w:kern w:val="0"/>
                <w:sz w:val="24"/>
              </w:rPr>
              <w:t>2</w:t>
            </w:r>
          </w:p>
          <w:p>
            <w:pPr>
              <w:autoSpaceDE w:val="0"/>
              <w:autoSpaceDN w:val="0"/>
              <w:adjustRightInd w:val="0"/>
              <w:spacing w:before="50" w:line="360" w:lineRule="exact"/>
              <w:ind w:right="97" w:firstLine="67" w:firstLineChars="28"/>
              <w:jc w:val="center"/>
              <w:rPr>
                <w:rFonts w:ascii="宋体" w:hAnsi="宋体"/>
                <w:spacing w:val="1"/>
                <w:kern w:val="0"/>
                <w:sz w:val="24"/>
              </w:rPr>
            </w:pPr>
          </w:p>
          <w:p>
            <w:pPr>
              <w:autoSpaceDE w:val="0"/>
              <w:autoSpaceDN w:val="0"/>
              <w:adjustRightInd w:val="0"/>
              <w:spacing w:before="50" w:line="360" w:lineRule="exact"/>
              <w:ind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r>
              <w:rPr>
                <w:rFonts w:ascii="宋体" w:hAnsi="宋体"/>
                <w:kern w:val="0"/>
                <w:sz w:val="24"/>
              </w:rPr>
              <w:t>1</w:t>
            </w:r>
            <w:r>
              <w:rPr>
                <w:rFonts w:hint="eastAsia" w:ascii="宋体" w:hAnsi="宋体" w:cs="宋体"/>
                <w:kern w:val="0"/>
                <w:sz w:val="24"/>
              </w:rPr>
              <w:t>、投入本项目机械设备</w:t>
            </w:r>
          </w:p>
          <w:p>
            <w:pPr>
              <w:autoSpaceDE w:val="0"/>
              <w:autoSpaceDN w:val="0"/>
              <w:adjustRightInd w:val="0"/>
              <w:spacing w:before="50" w:line="360" w:lineRule="exact"/>
              <w:ind w:right="97" w:firstLine="67" w:firstLineChars="28"/>
              <w:jc w:val="center"/>
              <w:rPr>
                <w:rFonts w:ascii="宋体" w:hAnsi="宋体" w:cs="宋体"/>
                <w:sz w:val="24"/>
              </w:rPr>
            </w:pPr>
            <w:r>
              <w:rPr>
                <w:rFonts w:hint="eastAsia" w:ascii="宋体" w:hAnsi="宋体" w:cs="宋体"/>
                <w:kern w:val="0"/>
                <w:sz w:val="24"/>
              </w:rPr>
              <w:t>（25分）</w:t>
            </w:r>
          </w:p>
          <w:p>
            <w:pPr>
              <w:autoSpaceDE w:val="0"/>
              <w:autoSpaceDN w:val="0"/>
              <w:adjustRightInd w:val="0"/>
              <w:spacing w:before="50" w:line="360" w:lineRule="exact"/>
              <w:ind w:right="97" w:firstLine="67" w:firstLineChars="28"/>
              <w:jc w:val="center"/>
              <w:rPr>
                <w:rFonts w:ascii="宋体" w:hAnsi="宋体"/>
                <w:spacing w:val="1"/>
                <w:kern w:val="0"/>
                <w:sz w:val="24"/>
              </w:rPr>
            </w:pPr>
          </w:p>
        </w:tc>
        <w:tc>
          <w:tcPr>
            <w:tcW w:w="7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4" w:right="97" w:hanging="14" w:hangingChars="6"/>
              <w:jc w:val="left"/>
              <w:rPr>
                <w:rFonts w:ascii="宋体" w:hAnsi="宋体"/>
                <w:kern w:val="0"/>
                <w:sz w:val="24"/>
              </w:rPr>
            </w:pPr>
            <w:r>
              <w:rPr>
                <w:rFonts w:hint="eastAsia" w:ascii="宋体" w:hAnsi="宋体" w:cs="宋体"/>
                <w:kern w:val="0"/>
                <w:sz w:val="24"/>
              </w:rPr>
              <w:t>投标人针对本项目的垃圾清扫保洁及清运面积提供企业现有投入本项目机械设备（25分）</w:t>
            </w:r>
          </w:p>
          <w:p>
            <w:pPr>
              <w:autoSpaceDE w:val="0"/>
              <w:autoSpaceDN w:val="0"/>
              <w:adjustRightInd w:val="0"/>
              <w:spacing w:before="50" w:line="360" w:lineRule="exact"/>
              <w:ind w:left="14" w:right="97" w:hanging="14" w:hangingChars="6"/>
              <w:jc w:val="left"/>
              <w:rPr>
                <w:rFonts w:ascii="宋体" w:hAnsi="宋体"/>
                <w:kern w:val="0"/>
                <w:sz w:val="24"/>
              </w:rPr>
            </w:pPr>
            <w:r>
              <w:rPr>
                <w:rFonts w:ascii="宋体" w:hAnsi="宋体"/>
                <w:kern w:val="0"/>
                <w:sz w:val="24"/>
              </w:rPr>
              <w:t xml:space="preserve">(1) </w:t>
            </w:r>
            <w:r>
              <w:rPr>
                <w:rFonts w:hint="eastAsia" w:ascii="宋体" w:hAnsi="宋体" w:cs="宋体"/>
                <w:kern w:val="0"/>
                <w:sz w:val="24"/>
              </w:rPr>
              <w:t>企业现有投入本项目总重量在</w:t>
            </w:r>
            <w:r>
              <w:rPr>
                <w:rFonts w:hint="eastAsia" w:ascii="宋体" w:hAnsi="宋体"/>
                <w:kern w:val="0"/>
                <w:sz w:val="24"/>
              </w:rPr>
              <w:t>7</w:t>
            </w:r>
            <w:r>
              <w:rPr>
                <w:rFonts w:hint="eastAsia" w:ascii="宋体" w:hAnsi="宋体" w:cs="宋体"/>
                <w:kern w:val="0"/>
                <w:sz w:val="24"/>
              </w:rPr>
              <w:t>吨及以上洗扫车且数量</w:t>
            </w:r>
            <w:r>
              <w:rPr>
                <w:rFonts w:hint="eastAsia" w:ascii="宋体" w:hAnsi="宋体"/>
                <w:kern w:val="0"/>
                <w:sz w:val="24"/>
              </w:rPr>
              <w:t>不少于24</w:t>
            </w:r>
            <w:r>
              <w:rPr>
                <w:rFonts w:hint="eastAsia" w:ascii="宋体" w:hAnsi="宋体" w:cs="宋体"/>
                <w:kern w:val="0"/>
                <w:sz w:val="24"/>
              </w:rPr>
              <w:t>辆的</w:t>
            </w:r>
            <w:r>
              <w:rPr>
                <w:rFonts w:hint="eastAsia" w:ascii="宋体" w:hAnsi="宋体"/>
                <w:kern w:val="0"/>
                <w:sz w:val="24"/>
              </w:rPr>
              <w:t>5</w:t>
            </w:r>
            <w:r>
              <w:rPr>
                <w:rFonts w:hint="eastAsia" w:ascii="宋体" w:hAnsi="宋体" w:cs="宋体"/>
                <w:kern w:val="0"/>
                <w:sz w:val="24"/>
              </w:rPr>
              <w:t>分；</w:t>
            </w:r>
          </w:p>
          <w:p>
            <w:pPr>
              <w:autoSpaceDE w:val="0"/>
              <w:autoSpaceDN w:val="0"/>
              <w:adjustRightInd w:val="0"/>
              <w:spacing w:before="50" w:line="360" w:lineRule="exact"/>
              <w:ind w:left="14" w:right="97" w:hanging="14" w:hangingChars="6"/>
              <w:jc w:val="left"/>
              <w:rPr>
                <w:rFonts w:ascii="宋体" w:hAnsi="宋体"/>
                <w:kern w:val="0"/>
                <w:sz w:val="24"/>
              </w:rPr>
            </w:pPr>
            <w:r>
              <w:rPr>
                <w:rFonts w:ascii="宋体" w:hAnsi="宋体"/>
                <w:kern w:val="0"/>
                <w:sz w:val="24"/>
              </w:rPr>
              <w:t xml:space="preserve">(2) </w:t>
            </w:r>
            <w:r>
              <w:rPr>
                <w:rFonts w:hint="eastAsia" w:ascii="宋体" w:hAnsi="宋体" w:cs="宋体"/>
                <w:kern w:val="0"/>
                <w:sz w:val="24"/>
              </w:rPr>
              <w:t>企业现有投入本项目总重量在</w:t>
            </w:r>
            <w:r>
              <w:rPr>
                <w:rFonts w:hint="eastAsia" w:ascii="宋体" w:hAnsi="宋体"/>
                <w:kern w:val="0"/>
                <w:sz w:val="24"/>
              </w:rPr>
              <w:t>7</w:t>
            </w:r>
            <w:r>
              <w:rPr>
                <w:rFonts w:hint="eastAsia" w:ascii="宋体" w:hAnsi="宋体" w:cs="宋体"/>
                <w:kern w:val="0"/>
                <w:sz w:val="24"/>
              </w:rPr>
              <w:t>吨及以上清洗车（洒水车）且数量</w:t>
            </w:r>
            <w:r>
              <w:rPr>
                <w:rFonts w:hint="eastAsia" w:ascii="宋体" w:hAnsi="宋体"/>
                <w:kern w:val="0"/>
                <w:sz w:val="24"/>
              </w:rPr>
              <w:t>不少于24</w:t>
            </w:r>
            <w:r>
              <w:rPr>
                <w:rFonts w:hint="eastAsia" w:ascii="宋体" w:hAnsi="宋体" w:cs="宋体"/>
                <w:kern w:val="0"/>
                <w:sz w:val="24"/>
              </w:rPr>
              <w:t>辆的</w:t>
            </w:r>
            <w:r>
              <w:rPr>
                <w:rFonts w:hint="eastAsia" w:ascii="宋体" w:hAnsi="宋体"/>
                <w:kern w:val="0"/>
                <w:sz w:val="24"/>
              </w:rPr>
              <w:t>5</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 xml:space="preserve">) </w:t>
            </w:r>
            <w:r>
              <w:rPr>
                <w:rFonts w:hint="eastAsia" w:ascii="宋体" w:hAnsi="宋体" w:cs="宋体"/>
                <w:kern w:val="0"/>
                <w:sz w:val="24"/>
              </w:rPr>
              <w:t>企业现有投入本项目总重量在</w:t>
            </w:r>
            <w:r>
              <w:rPr>
                <w:rFonts w:hint="eastAsia" w:ascii="宋体" w:hAnsi="宋体"/>
                <w:kern w:val="0"/>
                <w:sz w:val="24"/>
              </w:rPr>
              <w:t>7方</w:t>
            </w:r>
            <w:r>
              <w:rPr>
                <w:rFonts w:hint="eastAsia" w:ascii="宋体" w:hAnsi="宋体" w:cs="宋体"/>
                <w:kern w:val="0"/>
                <w:sz w:val="24"/>
              </w:rPr>
              <w:t>及以上自装卸式垃圾车且数量</w:t>
            </w:r>
            <w:r>
              <w:rPr>
                <w:rFonts w:hint="eastAsia" w:ascii="宋体" w:hAnsi="宋体"/>
                <w:kern w:val="0"/>
                <w:sz w:val="24"/>
              </w:rPr>
              <w:t>不少于88</w:t>
            </w:r>
            <w:r>
              <w:rPr>
                <w:rFonts w:hint="eastAsia" w:ascii="宋体" w:hAnsi="宋体" w:cs="宋体"/>
                <w:kern w:val="0"/>
                <w:sz w:val="24"/>
              </w:rPr>
              <w:t>辆的</w:t>
            </w:r>
            <w:r>
              <w:rPr>
                <w:rFonts w:hint="eastAsia" w:ascii="宋体" w:hAnsi="宋体"/>
                <w:kern w:val="0"/>
                <w:sz w:val="24"/>
              </w:rPr>
              <w:t>5</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cs="宋体"/>
                <w:kern w:val="0"/>
                <w:sz w:val="24"/>
              </w:rPr>
            </w:pPr>
            <w:r>
              <w:rPr>
                <w:rFonts w:ascii="宋体" w:hAnsi="宋体"/>
                <w:kern w:val="0"/>
                <w:sz w:val="24"/>
              </w:rPr>
              <w:t>(</w:t>
            </w:r>
            <w:r>
              <w:rPr>
                <w:rFonts w:hint="eastAsia" w:ascii="宋体" w:hAnsi="宋体"/>
                <w:kern w:val="0"/>
                <w:sz w:val="24"/>
              </w:rPr>
              <w:t>4</w:t>
            </w:r>
            <w:r>
              <w:rPr>
                <w:rFonts w:ascii="宋体" w:hAnsi="宋体"/>
                <w:kern w:val="0"/>
                <w:sz w:val="24"/>
              </w:rPr>
              <w:t xml:space="preserve">) </w:t>
            </w:r>
            <w:r>
              <w:rPr>
                <w:rFonts w:hint="eastAsia" w:ascii="宋体" w:hAnsi="宋体" w:cs="宋体"/>
                <w:kern w:val="0"/>
                <w:sz w:val="24"/>
              </w:rPr>
              <w:t>企业现有投入本项目总重量在</w:t>
            </w:r>
            <w:r>
              <w:rPr>
                <w:rFonts w:hint="eastAsia" w:ascii="宋体" w:hAnsi="宋体"/>
                <w:kern w:val="0"/>
                <w:sz w:val="24"/>
              </w:rPr>
              <w:t>16</w:t>
            </w:r>
            <w:r>
              <w:rPr>
                <w:rFonts w:hint="eastAsia" w:ascii="宋体" w:hAnsi="宋体" w:cs="宋体"/>
                <w:kern w:val="0"/>
                <w:sz w:val="24"/>
              </w:rPr>
              <w:t>吨及以上压缩式对接垃圾车且数量</w:t>
            </w:r>
            <w:r>
              <w:rPr>
                <w:rFonts w:hint="eastAsia" w:ascii="宋体" w:hAnsi="宋体"/>
                <w:kern w:val="0"/>
                <w:sz w:val="24"/>
              </w:rPr>
              <w:t>不少于10辆</w:t>
            </w:r>
            <w:r>
              <w:rPr>
                <w:rFonts w:hint="eastAsia" w:ascii="宋体" w:hAnsi="宋体" w:cs="宋体"/>
                <w:kern w:val="0"/>
                <w:sz w:val="24"/>
              </w:rPr>
              <w:t>的</w:t>
            </w:r>
            <w:r>
              <w:rPr>
                <w:rFonts w:hint="eastAsia" w:ascii="宋体" w:hAnsi="宋体"/>
                <w:kern w:val="0"/>
                <w:sz w:val="24"/>
              </w:rPr>
              <w:t>5</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cs="宋体"/>
                <w:kern w:val="0"/>
                <w:sz w:val="24"/>
              </w:rPr>
            </w:pPr>
            <w:r>
              <w:rPr>
                <w:rFonts w:ascii="宋体" w:hAnsi="宋体"/>
                <w:kern w:val="0"/>
                <w:sz w:val="24"/>
              </w:rPr>
              <w:t>(</w:t>
            </w:r>
            <w:r>
              <w:rPr>
                <w:rFonts w:hint="eastAsia" w:ascii="宋体" w:hAnsi="宋体"/>
                <w:kern w:val="0"/>
                <w:sz w:val="24"/>
              </w:rPr>
              <w:t>5</w:t>
            </w:r>
            <w:r>
              <w:rPr>
                <w:rFonts w:ascii="宋体" w:hAnsi="宋体"/>
                <w:kern w:val="0"/>
                <w:sz w:val="24"/>
              </w:rPr>
              <w:t xml:space="preserve">) </w:t>
            </w:r>
            <w:r>
              <w:rPr>
                <w:rFonts w:hint="eastAsia" w:ascii="宋体" w:hAnsi="宋体" w:cs="宋体"/>
                <w:kern w:val="0"/>
                <w:sz w:val="24"/>
              </w:rPr>
              <w:t>企业现有投入本项目总重量在</w:t>
            </w:r>
            <w:r>
              <w:rPr>
                <w:rFonts w:hint="eastAsia" w:ascii="宋体" w:hAnsi="宋体"/>
                <w:kern w:val="0"/>
                <w:sz w:val="24"/>
              </w:rPr>
              <w:t>25</w:t>
            </w:r>
            <w:r>
              <w:rPr>
                <w:rFonts w:hint="eastAsia" w:ascii="宋体" w:hAnsi="宋体" w:cs="宋体"/>
                <w:kern w:val="0"/>
                <w:sz w:val="24"/>
              </w:rPr>
              <w:t>吨及以上车厢可卸式垃圾车（勾臂车）且数量</w:t>
            </w:r>
            <w:r>
              <w:rPr>
                <w:rFonts w:hint="eastAsia" w:ascii="宋体" w:hAnsi="宋体"/>
                <w:kern w:val="0"/>
                <w:sz w:val="24"/>
              </w:rPr>
              <w:t>不少于6辆</w:t>
            </w:r>
            <w:r>
              <w:rPr>
                <w:rFonts w:hint="eastAsia" w:ascii="宋体" w:hAnsi="宋体" w:cs="宋体"/>
                <w:kern w:val="0"/>
                <w:sz w:val="24"/>
              </w:rPr>
              <w:t>的</w:t>
            </w:r>
            <w:r>
              <w:rPr>
                <w:rFonts w:hint="eastAsia" w:ascii="宋体" w:hAnsi="宋体"/>
                <w:kern w:val="0"/>
                <w:sz w:val="24"/>
              </w:rPr>
              <w:t>5</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kern w:val="0"/>
                <w:sz w:val="24"/>
              </w:rPr>
            </w:pPr>
            <w:r>
              <w:rPr>
                <w:rFonts w:hint="eastAsia" w:ascii="宋体" w:hAnsi="宋体" w:cs="宋体"/>
                <w:kern w:val="0"/>
                <w:sz w:val="24"/>
              </w:rPr>
              <w:t>提供车辆是满足服务需求的最低车辆数量，</w:t>
            </w:r>
            <w:r>
              <w:rPr>
                <w:rFonts w:hint="eastAsia" w:ascii="宋体" w:hAnsi="宋体"/>
                <w:kern w:val="0"/>
                <w:sz w:val="24"/>
              </w:rPr>
              <w:t>少于规定数量各项不得分。</w:t>
            </w:r>
          </w:p>
          <w:p>
            <w:pPr>
              <w:autoSpaceDE w:val="0"/>
              <w:autoSpaceDN w:val="0"/>
              <w:adjustRightInd w:val="0"/>
              <w:spacing w:before="50" w:line="360" w:lineRule="exact"/>
              <w:ind w:left="-13" w:right="97"/>
              <w:jc w:val="left"/>
              <w:rPr>
                <w:rFonts w:ascii="宋体" w:hAnsi="宋体"/>
                <w:kern w:val="0"/>
                <w:sz w:val="24"/>
              </w:rPr>
            </w:pPr>
            <w:r>
              <w:rPr>
                <w:rFonts w:hint="eastAsia" w:ascii="宋体" w:hAnsi="宋体" w:cs="宋体"/>
                <w:kern w:val="0"/>
                <w:sz w:val="24"/>
              </w:rPr>
              <w:t>开标时以购买设备发票原件为准（发票抬头注册单位必须为投标企业或投标企业的分公司，如果提供的是分公司的需提供能证明企业关系的相关证明材料的复印件），标书中附复印件，开标时提供原件，不提供原件本项不得分。</w:t>
            </w:r>
          </w:p>
        </w:tc>
      </w:tr>
      <w:tr>
        <w:tblPrEx>
          <w:tblLayout w:type="fixed"/>
          <w:tblCellMar>
            <w:top w:w="0" w:type="dxa"/>
            <w:left w:w="0" w:type="dxa"/>
            <w:bottom w:w="0" w:type="dxa"/>
            <w:right w:w="0" w:type="dxa"/>
          </w:tblCellMar>
        </w:tblPrEx>
        <w:trPr>
          <w:gridAfter w:val="1"/>
          <w:wAfter w:w="25" w:type="dxa"/>
          <w:trHeight w:val="616"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cs="宋体"/>
                <w:kern w:val="0"/>
                <w:sz w:val="24"/>
              </w:rPr>
            </w:pPr>
          </w:p>
          <w:p>
            <w:pPr>
              <w:autoSpaceDE w:val="0"/>
              <w:autoSpaceDN w:val="0"/>
              <w:adjustRightInd w:val="0"/>
              <w:spacing w:before="50" w:line="360" w:lineRule="exact"/>
              <w:ind w:left="137" w:right="97" w:firstLine="67" w:firstLineChars="28"/>
              <w:jc w:val="center"/>
              <w:rPr>
                <w:rFonts w:ascii="宋体" w:hAnsi="宋体" w:cs="宋体"/>
                <w:kern w:val="0"/>
                <w:sz w:val="24"/>
              </w:rPr>
            </w:pPr>
            <w:r>
              <w:rPr>
                <w:rFonts w:hint="eastAsia" w:ascii="宋体" w:hAnsi="宋体" w:cs="宋体"/>
                <w:kern w:val="0"/>
                <w:sz w:val="24"/>
              </w:rPr>
              <w:t>2.运行方案合理性（10分）</w:t>
            </w:r>
          </w:p>
        </w:tc>
        <w:tc>
          <w:tcPr>
            <w:tcW w:w="70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宋体" w:hAnsi="宋体" w:cs="宋体"/>
                <w:sz w:val="24"/>
              </w:rPr>
            </w:pPr>
            <w:r>
              <w:rPr>
                <w:rFonts w:hint="eastAsia" w:ascii="宋体" w:hAnsi="宋体" w:cs="宋体"/>
                <w:sz w:val="24"/>
              </w:rPr>
              <w:t>镇区清扫保洁方案，针对本管理区域内项目特点和项目要求，由评标委员会讨论、比较、分档打分。</w:t>
            </w:r>
          </w:p>
          <w:p>
            <w:pPr>
              <w:numPr>
                <w:ilvl w:val="0"/>
                <w:numId w:val="11"/>
              </w:numPr>
              <w:spacing w:line="400" w:lineRule="exact"/>
              <w:rPr>
                <w:rFonts w:ascii="宋体" w:hAnsi="宋体" w:cs="宋体"/>
                <w:sz w:val="24"/>
              </w:rPr>
            </w:pPr>
            <w:r>
              <w:rPr>
                <w:rFonts w:hint="eastAsia" w:ascii="宋体" w:hAnsi="宋体" w:cs="宋体"/>
                <w:sz w:val="24"/>
              </w:rPr>
              <w:t>人员配备及工作安排是否合理，是否符合业主单位要求；（3分）</w:t>
            </w:r>
          </w:p>
          <w:p>
            <w:pPr>
              <w:spacing w:line="400" w:lineRule="exact"/>
              <w:rPr>
                <w:rFonts w:ascii="宋体" w:hAnsi="宋体" w:cs="宋体"/>
                <w:sz w:val="24"/>
              </w:rPr>
            </w:pPr>
            <w:r>
              <w:rPr>
                <w:rFonts w:hint="eastAsia" w:ascii="宋体" w:hAnsi="宋体" w:cs="宋体"/>
                <w:sz w:val="24"/>
              </w:rPr>
              <w:t>非常合理，完全满足的得3分，合理并可以满足的得2分，基本合理并基本满足的得1分，不合理、不能满足得0分。</w:t>
            </w:r>
          </w:p>
          <w:p>
            <w:pPr>
              <w:numPr>
                <w:ilvl w:val="0"/>
                <w:numId w:val="11"/>
              </w:numPr>
              <w:spacing w:line="400" w:lineRule="exact"/>
              <w:rPr>
                <w:rFonts w:ascii="宋体" w:hAnsi="宋体" w:cs="宋体"/>
                <w:sz w:val="24"/>
              </w:rPr>
            </w:pPr>
            <w:r>
              <w:rPr>
                <w:rFonts w:hint="eastAsia" w:ascii="宋体" w:hAnsi="宋体" w:cs="宋体"/>
                <w:sz w:val="24"/>
              </w:rPr>
              <w:t>对该项目的描述及分析；（5分）</w:t>
            </w:r>
          </w:p>
          <w:p>
            <w:pPr>
              <w:spacing w:line="400" w:lineRule="exact"/>
              <w:rPr>
                <w:rFonts w:ascii="宋体" w:hAnsi="宋体" w:cs="宋体"/>
                <w:sz w:val="24"/>
              </w:rPr>
            </w:pPr>
            <w:r>
              <w:rPr>
                <w:rFonts w:hint="eastAsia" w:ascii="宋体" w:hAnsi="宋体" w:cs="宋体"/>
                <w:sz w:val="24"/>
              </w:rPr>
              <w:t>非常全面及符合实际情况的得5分，比较全面及基本符合实际情况的得3分，基本满足条件的得1分，不合理、不能满足得0分。</w:t>
            </w:r>
          </w:p>
          <w:p>
            <w:pPr>
              <w:spacing w:line="400" w:lineRule="exact"/>
              <w:rPr>
                <w:rFonts w:ascii="宋体" w:hAnsi="宋体" w:cs="宋体"/>
                <w:sz w:val="24"/>
              </w:rPr>
            </w:pPr>
            <w:r>
              <w:rPr>
                <w:rFonts w:hint="eastAsia" w:ascii="宋体" w:hAnsi="宋体" w:cs="宋体"/>
                <w:sz w:val="24"/>
              </w:rPr>
              <w:t>具体服务方案是否全面、合理、完善；（2分）</w:t>
            </w:r>
          </w:p>
          <w:p>
            <w:pPr>
              <w:autoSpaceDE w:val="0"/>
              <w:autoSpaceDN w:val="0"/>
              <w:adjustRightInd w:val="0"/>
              <w:spacing w:before="50" w:line="360" w:lineRule="exact"/>
              <w:ind w:left="-13" w:right="97"/>
              <w:jc w:val="left"/>
              <w:rPr>
                <w:rFonts w:ascii="宋体" w:hAnsi="宋体"/>
                <w:kern w:val="0"/>
                <w:sz w:val="24"/>
              </w:rPr>
            </w:pPr>
            <w:r>
              <w:rPr>
                <w:rFonts w:hint="eastAsia" w:ascii="宋体" w:hAnsi="宋体" w:cs="宋体"/>
                <w:sz w:val="24"/>
              </w:rPr>
              <w:t>非常合理得2分，比较合理得1分，基本合理得0.5分，不合理、不能满足得0分。</w:t>
            </w:r>
          </w:p>
        </w:tc>
      </w:tr>
      <w:tr>
        <w:tblPrEx>
          <w:tblLayout w:type="fixed"/>
          <w:tblCellMar>
            <w:top w:w="0" w:type="dxa"/>
            <w:left w:w="0" w:type="dxa"/>
            <w:bottom w:w="0" w:type="dxa"/>
            <w:right w:w="0" w:type="dxa"/>
          </w:tblCellMar>
        </w:tblPrEx>
        <w:trPr>
          <w:gridAfter w:val="1"/>
          <w:wAfter w:w="25" w:type="dxa"/>
          <w:trHeight w:val="898"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cs="宋体"/>
                <w:kern w:val="0"/>
                <w:sz w:val="24"/>
              </w:rPr>
              <w:t>3.监督考核（5分）</w:t>
            </w:r>
          </w:p>
        </w:tc>
        <w:tc>
          <w:tcPr>
            <w:tcW w:w="7072"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left"/>
              <w:rPr>
                <w:rFonts w:ascii="宋体" w:hAnsi="宋体" w:cs="宋体"/>
                <w:kern w:val="0"/>
                <w:sz w:val="24"/>
              </w:rPr>
            </w:pPr>
            <w:r>
              <w:rPr>
                <w:rFonts w:hint="eastAsia" w:ascii="宋体" w:hAnsi="宋体" w:cs="宋体"/>
                <w:kern w:val="0"/>
                <w:sz w:val="24"/>
              </w:rPr>
              <w:t>投标</w:t>
            </w:r>
            <w:r>
              <w:rPr>
                <w:rFonts w:hint="eastAsia" w:ascii="宋体" w:hAnsi="宋体" w:cs="宋体"/>
                <w:kern w:val="0"/>
                <w:sz w:val="24"/>
                <w:lang w:eastAsia="zh-CN"/>
              </w:rPr>
              <w:t>人</w:t>
            </w:r>
            <w:r>
              <w:rPr>
                <w:rFonts w:hint="eastAsia" w:ascii="宋体" w:hAnsi="宋体" w:cs="宋体"/>
                <w:kern w:val="0"/>
                <w:sz w:val="24"/>
              </w:rPr>
              <w:t>内部对日常工作的规章制度、检查、监督及考核方案</w:t>
            </w:r>
            <w:r>
              <w:rPr>
                <w:rFonts w:hint="eastAsia" w:ascii="宋体" w:hAnsi="宋体" w:cs="宋体"/>
                <w:sz w:val="24"/>
              </w:rPr>
              <w:t>非常合理得5分，比较合理得3分，基本合理得1分，不合理、不能满足得0分</w:t>
            </w:r>
            <w:r>
              <w:rPr>
                <w:rFonts w:hint="eastAsia" w:ascii="宋体" w:hAnsi="宋体" w:cs="宋体"/>
                <w:kern w:val="0"/>
                <w:sz w:val="24"/>
              </w:rPr>
              <w:t>。</w:t>
            </w:r>
          </w:p>
        </w:tc>
      </w:tr>
      <w:tr>
        <w:tblPrEx>
          <w:tblLayout w:type="fixed"/>
          <w:tblCellMar>
            <w:top w:w="0" w:type="dxa"/>
            <w:left w:w="0" w:type="dxa"/>
            <w:bottom w:w="0" w:type="dxa"/>
            <w:right w:w="0" w:type="dxa"/>
          </w:tblCellMar>
        </w:tblPrEx>
        <w:trPr>
          <w:gridAfter w:val="1"/>
          <w:wAfter w:w="25" w:type="dxa"/>
          <w:trHeight w:val="898"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jc w:val="center"/>
              <w:rPr>
                <w:rFonts w:ascii="宋体" w:hAnsi="宋体" w:cs="宋体"/>
                <w:sz w:val="24"/>
                <w:szCs w:val="24"/>
              </w:rPr>
            </w:pPr>
            <w:r>
              <w:rPr>
                <w:rFonts w:hint="eastAsia" w:ascii="宋体" w:hAnsi="宋体" w:cs="宋体"/>
                <w:sz w:val="24"/>
                <w:szCs w:val="24"/>
              </w:rPr>
              <w:t>4.安全保障</w:t>
            </w:r>
          </w:p>
          <w:p>
            <w:pPr>
              <w:shd w:val="solid" w:color="FFFFFF" w:fill="auto"/>
              <w:jc w:val="center"/>
              <w:rPr>
                <w:rFonts w:ascii="宋体" w:hAnsi="宋体" w:cs="宋体"/>
                <w:sz w:val="24"/>
                <w:szCs w:val="24"/>
              </w:rPr>
            </w:pPr>
            <w:r>
              <w:rPr>
                <w:rFonts w:hint="eastAsia" w:ascii="宋体" w:hAnsi="宋体" w:cs="宋体"/>
                <w:sz w:val="24"/>
                <w:szCs w:val="24"/>
              </w:rPr>
              <w:t>措施</w:t>
            </w:r>
          </w:p>
          <w:p>
            <w:pPr>
              <w:shd w:val="solid" w:color="FFFFFF" w:fill="auto"/>
              <w:jc w:val="center"/>
              <w:rPr>
                <w:rFonts w:ascii="宋体" w:hAnsi="宋体" w:cs="宋体"/>
                <w:sz w:val="24"/>
                <w:szCs w:val="24"/>
              </w:rPr>
            </w:pPr>
            <w:r>
              <w:rPr>
                <w:rFonts w:hint="eastAsia" w:ascii="宋体" w:hAnsi="宋体" w:cs="宋体"/>
                <w:sz w:val="24"/>
                <w:szCs w:val="24"/>
              </w:rPr>
              <w:t>（3分）</w:t>
            </w:r>
          </w:p>
        </w:tc>
        <w:tc>
          <w:tcPr>
            <w:tcW w:w="7072" w:type="dxa"/>
            <w:tcBorders>
              <w:top w:val="single" w:color="auto" w:sz="4" w:space="0"/>
              <w:left w:val="single" w:color="auto" w:sz="4" w:space="0"/>
              <w:right w:val="single" w:color="auto" w:sz="4" w:space="0"/>
            </w:tcBorders>
            <w:noWrap w:val="0"/>
            <w:vAlign w:val="center"/>
          </w:tcPr>
          <w:p>
            <w:pPr>
              <w:shd w:val="solid" w:color="FFFFFF" w:fill="auto"/>
              <w:jc w:val="left"/>
              <w:rPr>
                <w:rFonts w:ascii="宋体" w:hAnsi="宋体" w:cs="宋体"/>
                <w:bCs/>
                <w:sz w:val="24"/>
                <w:szCs w:val="24"/>
              </w:rPr>
            </w:pPr>
            <w:r>
              <w:rPr>
                <w:rFonts w:hint="eastAsia" w:ascii="宋体" w:hAnsi="宋体" w:cs="宋体"/>
                <w:sz w:val="24"/>
                <w:szCs w:val="24"/>
                <w:lang w:eastAsia="zh-CN"/>
              </w:rPr>
              <w:t>投标人</w:t>
            </w:r>
            <w:r>
              <w:rPr>
                <w:rFonts w:hint="eastAsia" w:ascii="宋体" w:hAnsi="宋体" w:cs="宋体"/>
                <w:sz w:val="24"/>
                <w:szCs w:val="24"/>
              </w:rPr>
              <w:t>制定的各项安全制度、保障措施的科学合理性、齐全程度进行评定，</w:t>
            </w:r>
            <w:r>
              <w:rPr>
                <w:rFonts w:hint="eastAsia" w:ascii="宋体" w:hAnsi="宋体" w:cs="宋体"/>
                <w:sz w:val="24"/>
              </w:rPr>
              <w:t>比较合理得3分，基本合理得2分，不合理、不能满足得0分</w:t>
            </w:r>
            <w:r>
              <w:rPr>
                <w:rFonts w:hint="eastAsia" w:ascii="宋体" w:hAnsi="宋体" w:cs="宋体"/>
                <w:kern w:val="0"/>
                <w:sz w:val="24"/>
              </w:rPr>
              <w:t>。</w:t>
            </w:r>
          </w:p>
        </w:tc>
      </w:tr>
      <w:tr>
        <w:tblPrEx>
          <w:tblLayout w:type="fixed"/>
          <w:tblCellMar>
            <w:top w:w="0" w:type="dxa"/>
            <w:left w:w="0" w:type="dxa"/>
            <w:bottom w:w="0" w:type="dxa"/>
            <w:right w:w="0" w:type="dxa"/>
          </w:tblCellMar>
        </w:tblPrEx>
        <w:trPr>
          <w:gridAfter w:val="1"/>
          <w:wAfter w:w="25" w:type="dxa"/>
          <w:trHeight w:val="3071"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cs="宋体"/>
                <w:kern w:val="0"/>
                <w:sz w:val="24"/>
              </w:rPr>
              <w:t>5.应急保障措施（10分）</w:t>
            </w:r>
          </w:p>
        </w:tc>
        <w:tc>
          <w:tcPr>
            <w:tcW w:w="7072"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left"/>
              <w:rPr>
                <w:rFonts w:ascii="宋体" w:hAnsi="宋体" w:cs="宋体"/>
                <w:kern w:val="0"/>
                <w:sz w:val="24"/>
              </w:rPr>
            </w:pPr>
            <w:r>
              <w:rPr>
                <w:rFonts w:hint="eastAsia" w:ascii="宋体" w:hAnsi="宋体" w:cs="宋体"/>
                <w:kern w:val="0"/>
                <w:sz w:val="24"/>
              </w:rPr>
              <w:t>根据投标人制定的应急保障措施（10分）</w:t>
            </w:r>
          </w:p>
          <w:p>
            <w:pPr>
              <w:autoSpaceDE w:val="0"/>
              <w:autoSpaceDN w:val="0"/>
              <w:adjustRightInd w:val="0"/>
              <w:spacing w:before="50" w:line="360" w:lineRule="exact"/>
              <w:ind w:right="97"/>
              <w:jc w:val="left"/>
              <w:rPr>
                <w:rFonts w:ascii="宋体" w:hAnsi="宋体"/>
                <w:kern w:val="0"/>
                <w:sz w:val="24"/>
              </w:rPr>
            </w:pPr>
            <w:r>
              <w:rPr>
                <w:rFonts w:hint="eastAsia" w:ascii="宋体" w:hAnsi="宋体"/>
                <w:kern w:val="0"/>
                <w:sz w:val="24"/>
              </w:rPr>
              <w:t>（1）有</w:t>
            </w:r>
            <w:r>
              <w:rPr>
                <w:rFonts w:hint="eastAsia" w:ascii="宋体" w:hAnsi="宋体" w:cs="宋体"/>
                <w:kern w:val="0"/>
                <w:sz w:val="24"/>
              </w:rPr>
              <w:t>大风天气应急保障承诺，措施可行，此项得0-2分，满分2分。</w:t>
            </w:r>
          </w:p>
          <w:p>
            <w:pPr>
              <w:autoSpaceDE w:val="0"/>
              <w:autoSpaceDN w:val="0"/>
              <w:adjustRightInd w:val="0"/>
              <w:spacing w:before="50" w:line="360" w:lineRule="exact"/>
              <w:ind w:right="97"/>
              <w:jc w:val="left"/>
              <w:rPr>
                <w:rFonts w:ascii="宋体" w:hAnsi="宋体"/>
                <w:kern w:val="0"/>
                <w:sz w:val="24"/>
              </w:rPr>
            </w:pPr>
            <w:r>
              <w:rPr>
                <w:rFonts w:hint="eastAsia" w:ascii="宋体" w:hAnsi="宋体"/>
                <w:kern w:val="0"/>
                <w:sz w:val="24"/>
              </w:rPr>
              <w:t>（2）有</w:t>
            </w:r>
            <w:r>
              <w:rPr>
                <w:rFonts w:hint="eastAsia" w:ascii="宋体" w:hAnsi="宋体" w:cs="宋体"/>
                <w:kern w:val="0"/>
                <w:sz w:val="24"/>
              </w:rPr>
              <w:t>大雨天气应急保障承诺，措施可行，此项得0-2分，满分2分。</w:t>
            </w:r>
          </w:p>
          <w:p>
            <w:pPr>
              <w:autoSpaceDE w:val="0"/>
              <w:autoSpaceDN w:val="0"/>
              <w:adjustRightInd w:val="0"/>
              <w:spacing w:before="50" w:line="360" w:lineRule="exact"/>
              <w:ind w:right="97"/>
              <w:jc w:val="left"/>
              <w:rPr>
                <w:rFonts w:ascii="宋体" w:hAnsi="宋体"/>
                <w:kern w:val="0"/>
                <w:sz w:val="24"/>
              </w:rPr>
            </w:pPr>
            <w:r>
              <w:rPr>
                <w:rFonts w:hint="eastAsia" w:ascii="宋体" w:hAnsi="宋体"/>
                <w:kern w:val="0"/>
                <w:sz w:val="24"/>
              </w:rPr>
              <w:t>（3）有</w:t>
            </w:r>
            <w:r>
              <w:rPr>
                <w:rFonts w:hint="eastAsia" w:ascii="宋体" w:hAnsi="宋体" w:cs="宋体"/>
                <w:kern w:val="0"/>
                <w:sz w:val="24"/>
              </w:rPr>
              <w:t>大雪天气应急保障承诺，措施可行，此项得0-2分，满分2分。</w:t>
            </w:r>
          </w:p>
          <w:p>
            <w:pPr>
              <w:autoSpaceDE w:val="0"/>
              <w:autoSpaceDN w:val="0"/>
              <w:adjustRightInd w:val="0"/>
              <w:spacing w:before="50" w:line="360" w:lineRule="exact"/>
              <w:ind w:right="97"/>
              <w:jc w:val="left"/>
              <w:rPr>
                <w:rFonts w:ascii="宋体" w:hAnsi="宋体"/>
                <w:kern w:val="0"/>
                <w:sz w:val="24"/>
              </w:rPr>
            </w:pPr>
            <w:r>
              <w:rPr>
                <w:rFonts w:hint="eastAsia" w:ascii="宋体" w:hAnsi="宋体" w:cs="宋体"/>
                <w:kern w:val="0"/>
                <w:sz w:val="24"/>
                <w:szCs w:val="24"/>
              </w:rPr>
              <w:t>（4）有大雾天气应急保障承诺，措施可行，</w:t>
            </w:r>
            <w:r>
              <w:rPr>
                <w:rFonts w:hint="eastAsia" w:ascii="宋体" w:hAnsi="宋体" w:cs="宋体"/>
                <w:kern w:val="0"/>
                <w:sz w:val="24"/>
              </w:rPr>
              <w:t>此项得0-2分，满分2分。</w:t>
            </w:r>
          </w:p>
          <w:p>
            <w:pPr>
              <w:autoSpaceDE w:val="0"/>
              <w:autoSpaceDN w:val="0"/>
              <w:adjustRightInd w:val="0"/>
              <w:spacing w:before="50" w:line="360" w:lineRule="exact"/>
              <w:ind w:right="97"/>
              <w:jc w:val="left"/>
              <w:rPr>
                <w:rFonts w:ascii="宋体" w:hAnsi="宋体" w:cs="宋体"/>
                <w:kern w:val="0"/>
                <w:sz w:val="24"/>
              </w:rPr>
            </w:pPr>
            <w:r>
              <w:rPr>
                <w:rFonts w:hint="eastAsia" w:ascii="宋体" w:hAnsi="宋体" w:cs="宋体"/>
                <w:kern w:val="0"/>
                <w:sz w:val="24"/>
              </w:rPr>
              <w:t>（5）突发事件的应急保障承诺按具体可行排序0-2分，满分2分。</w:t>
            </w:r>
          </w:p>
        </w:tc>
      </w:tr>
      <w:tr>
        <w:tblPrEx>
          <w:tblLayout w:type="fixed"/>
          <w:tblCellMar>
            <w:top w:w="0" w:type="dxa"/>
            <w:left w:w="0" w:type="dxa"/>
            <w:bottom w:w="0" w:type="dxa"/>
            <w:right w:w="0" w:type="dxa"/>
          </w:tblCellMar>
        </w:tblPrEx>
        <w:trPr>
          <w:gridAfter w:val="1"/>
          <w:wAfter w:w="25" w:type="dxa"/>
          <w:trHeight w:val="538"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spacing w:val="1"/>
                <w:kern w:val="0"/>
                <w:sz w:val="24"/>
              </w:rPr>
              <w:t>6.</w:t>
            </w:r>
            <w:r>
              <w:rPr>
                <w:rFonts w:hint="eastAsia"/>
              </w:rPr>
              <w:t xml:space="preserve"> </w:t>
            </w:r>
            <w:r>
              <w:rPr>
                <w:rFonts w:hint="eastAsia" w:ascii="宋体" w:hAnsi="宋体" w:cs="宋体"/>
                <w:kern w:val="0"/>
                <w:sz w:val="24"/>
              </w:rPr>
              <w:t>人员接收计划及工资标准（5分）</w:t>
            </w:r>
          </w:p>
        </w:tc>
        <w:tc>
          <w:tcPr>
            <w:tcW w:w="707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50" w:line="360" w:lineRule="exact"/>
              <w:ind w:left="14" w:right="97" w:hanging="14" w:hangingChars="6"/>
              <w:rPr>
                <w:rFonts w:ascii="宋体" w:hAnsi="宋体"/>
                <w:kern w:val="0"/>
                <w:sz w:val="24"/>
              </w:rPr>
            </w:pPr>
            <w:r>
              <w:rPr>
                <w:rFonts w:hint="eastAsia" w:ascii="宋体" w:hAnsi="宋体"/>
                <w:kern w:val="0"/>
                <w:sz w:val="24"/>
              </w:rPr>
              <w:t>1、</w:t>
            </w:r>
            <w:r>
              <w:rPr>
                <w:rFonts w:hint="eastAsia" w:ascii="宋体" w:hAnsi="宋体" w:cs="宋体"/>
                <w:kern w:val="0"/>
                <w:sz w:val="24"/>
              </w:rPr>
              <w:t>投标人针对本项目具有具体的人员交接方案及培训方案的得</w:t>
            </w:r>
            <w:r>
              <w:rPr>
                <w:rFonts w:hint="eastAsia" w:ascii="宋体" w:hAnsi="宋体"/>
                <w:kern w:val="0"/>
                <w:sz w:val="24"/>
              </w:rPr>
              <w:t>2</w:t>
            </w:r>
            <w:r>
              <w:rPr>
                <w:rFonts w:hint="eastAsia" w:ascii="宋体" w:hAnsi="宋体" w:cs="宋体"/>
                <w:kern w:val="0"/>
                <w:sz w:val="24"/>
              </w:rPr>
              <w:t>分；</w:t>
            </w:r>
          </w:p>
          <w:p>
            <w:pPr>
              <w:autoSpaceDE w:val="0"/>
              <w:autoSpaceDN w:val="0"/>
              <w:adjustRightInd w:val="0"/>
              <w:spacing w:before="50" w:line="360" w:lineRule="exact"/>
              <w:ind w:left="14" w:right="97" w:hanging="14" w:hangingChars="6"/>
              <w:rPr>
                <w:rFonts w:ascii="宋体" w:hAnsi="宋体"/>
                <w:kern w:val="0"/>
                <w:sz w:val="24"/>
              </w:rPr>
            </w:pPr>
            <w:r>
              <w:rPr>
                <w:rFonts w:hint="eastAsia" w:ascii="宋体" w:hAnsi="宋体"/>
                <w:kern w:val="0"/>
                <w:sz w:val="24"/>
              </w:rPr>
              <w:t>2、</w:t>
            </w:r>
            <w:r>
              <w:rPr>
                <w:rFonts w:hint="eastAsia" w:ascii="宋体" w:hAnsi="宋体" w:cs="宋体"/>
                <w:kern w:val="0"/>
                <w:sz w:val="24"/>
              </w:rPr>
              <w:t>环卫工人人员工资标准的要求（3分）：</w:t>
            </w:r>
          </w:p>
          <w:p>
            <w:pPr>
              <w:autoSpaceDE w:val="0"/>
              <w:autoSpaceDN w:val="0"/>
              <w:adjustRightInd w:val="0"/>
              <w:spacing w:before="50" w:line="360" w:lineRule="exact"/>
              <w:ind w:left="14" w:right="97" w:hanging="14" w:hangingChars="6"/>
              <w:rPr>
                <w:rFonts w:ascii="宋体" w:hAnsi="宋体" w:cs="宋体"/>
                <w:kern w:val="0"/>
                <w:sz w:val="24"/>
              </w:rPr>
            </w:pPr>
            <w:r>
              <w:rPr>
                <w:rFonts w:hint="eastAsia" w:ascii="宋体" w:hAnsi="宋体" w:cs="宋体"/>
                <w:kern w:val="0"/>
                <w:sz w:val="24"/>
              </w:rPr>
              <w:t>投标单位承诺环卫工人数量、工资福利及保险响应或优于招标文件要求的得</w:t>
            </w:r>
            <w:r>
              <w:rPr>
                <w:rFonts w:hint="eastAsia" w:ascii="宋体" w:hAnsi="宋体"/>
                <w:kern w:val="0"/>
                <w:sz w:val="24"/>
              </w:rPr>
              <w:t>3</w:t>
            </w:r>
            <w:r>
              <w:rPr>
                <w:rFonts w:hint="eastAsia" w:ascii="宋体" w:hAnsi="宋体" w:cs="宋体"/>
                <w:kern w:val="0"/>
                <w:sz w:val="24"/>
              </w:rPr>
              <w:t>分。</w:t>
            </w:r>
          </w:p>
          <w:p>
            <w:pPr>
              <w:autoSpaceDE w:val="0"/>
              <w:autoSpaceDN w:val="0"/>
              <w:adjustRightInd w:val="0"/>
              <w:spacing w:before="50" w:line="360" w:lineRule="exact"/>
              <w:ind w:left="14" w:right="97" w:hanging="14" w:hangingChars="6"/>
              <w:rPr>
                <w:rFonts w:ascii="宋体" w:hAnsi="宋体"/>
                <w:kern w:val="0"/>
                <w:sz w:val="24"/>
              </w:rPr>
            </w:pPr>
            <w:r>
              <w:rPr>
                <w:rFonts w:hint="eastAsia" w:ascii="宋体" w:hAnsi="宋体" w:cs="宋体"/>
                <w:kern w:val="0"/>
                <w:sz w:val="24"/>
              </w:rPr>
              <w:t>注：以上条款标准低于招标文件要求不得分。</w:t>
            </w:r>
          </w:p>
        </w:tc>
      </w:tr>
      <w:tr>
        <w:tblPrEx>
          <w:tblLayout w:type="fixed"/>
          <w:tblCellMar>
            <w:top w:w="0" w:type="dxa"/>
            <w:left w:w="0" w:type="dxa"/>
            <w:bottom w:w="0" w:type="dxa"/>
            <w:right w:w="0" w:type="dxa"/>
          </w:tblCellMar>
        </w:tblPrEx>
        <w:trPr>
          <w:trHeight w:val="1766" w:hRule="atLeast"/>
          <w:jc w:val="center"/>
        </w:trPr>
        <w:tc>
          <w:tcPr>
            <w:tcW w:w="69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spacing w:val="1"/>
                <w:kern w:val="0"/>
                <w:sz w:val="24"/>
              </w:rPr>
            </w:pPr>
            <w:r>
              <w:rPr>
                <w:rFonts w:hint="eastAsia" w:ascii="宋体" w:hAnsi="宋体" w:cs="宋体"/>
                <w:spacing w:val="1"/>
                <w:kern w:val="0"/>
                <w:sz w:val="24"/>
              </w:rPr>
              <w:t>3</w:t>
            </w:r>
          </w:p>
        </w:tc>
        <w:tc>
          <w:tcPr>
            <w:tcW w:w="1225"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cs="宋体"/>
                <w:kern w:val="0"/>
                <w:sz w:val="24"/>
              </w:rPr>
            </w:pPr>
            <w:r>
              <w:rPr>
                <w:rFonts w:hint="eastAsia" w:ascii="宋体" w:hAnsi="宋体" w:cs="宋体"/>
                <w:kern w:val="0"/>
                <w:sz w:val="24"/>
              </w:rPr>
              <w:t>业绩</w:t>
            </w:r>
          </w:p>
          <w:p>
            <w:pPr>
              <w:autoSpaceDE w:val="0"/>
              <w:autoSpaceDN w:val="0"/>
              <w:adjustRightInd w:val="0"/>
              <w:spacing w:before="50" w:line="360" w:lineRule="exact"/>
              <w:ind w:right="97"/>
              <w:jc w:val="center"/>
              <w:rPr>
                <w:rFonts w:ascii="宋体" w:hAnsi="宋体"/>
                <w:kern w:val="0"/>
                <w:sz w:val="24"/>
              </w:rPr>
            </w:pPr>
            <w:r>
              <w:rPr>
                <w:rFonts w:hint="eastAsia" w:ascii="宋体" w:hAnsi="宋体" w:cs="宋体"/>
                <w:kern w:val="0"/>
                <w:sz w:val="24"/>
              </w:rPr>
              <w:t>（</w:t>
            </w:r>
            <w:r>
              <w:rPr>
                <w:rFonts w:hint="eastAsia" w:ascii="宋体" w:hAnsi="宋体"/>
                <w:kern w:val="0"/>
                <w:sz w:val="24"/>
              </w:rPr>
              <w:t>10</w:t>
            </w:r>
            <w:r>
              <w:rPr>
                <w:rFonts w:hint="eastAsia" w:ascii="宋体" w:hAnsi="宋体" w:cs="宋体"/>
                <w:kern w:val="0"/>
                <w:sz w:val="24"/>
              </w:rPr>
              <w:t>分）</w:t>
            </w:r>
          </w:p>
        </w:tc>
        <w:tc>
          <w:tcPr>
            <w:tcW w:w="7097"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rPr>
                <w:rFonts w:ascii="宋体" w:hAnsi="宋体" w:cs="宋体"/>
                <w:kern w:val="0"/>
                <w:sz w:val="24"/>
              </w:rPr>
            </w:pPr>
            <w:r>
              <w:rPr>
                <w:rFonts w:hint="eastAsia" w:ascii="宋体" w:hAnsi="宋体" w:cs="宋体"/>
                <w:kern w:val="0"/>
                <w:sz w:val="24"/>
              </w:rPr>
              <w:t>根据投标人2018年1月1日至今环卫作业业绩（须至少含道路清扫、道路保洁、垃圾清运其中一项）</w:t>
            </w:r>
            <w:r>
              <w:rPr>
                <w:rFonts w:hint="eastAsia" w:ascii="宋体" w:hAnsi="宋体" w:cs="宋体"/>
                <w:kern w:val="0"/>
                <w:sz w:val="24"/>
                <w:lang w:eastAsia="zh-CN"/>
              </w:rPr>
              <w:t>年</w:t>
            </w:r>
            <w:r>
              <w:rPr>
                <w:rFonts w:hint="eastAsia" w:ascii="宋体" w:hAnsi="宋体" w:cs="宋体"/>
                <w:kern w:val="0"/>
                <w:sz w:val="24"/>
              </w:rPr>
              <w:t>合同服务费用金额≥4000万的一份得5分，单年合同年服务费用金额≥2000万的一份得3分，单年合同年服务费用金额500-1000万的一份得2分，此项累计最高得10分。</w:t>
            </w:r>
            <w:r>
              <w:rPr>
                <w:rFonts w:hint="eastAsia" w:ascii="宋体" w:hAnsi="宋体" w:cs="宋体"/>
                <w:b/>
                <w:kern w:val="0"/>
                <w:sz w:val="24"/>
              </w:rPr>
              <w:t>（标书里附网上中标公告截图、中标通知书和合同复印件，开标时提供中标公告截图、中标通知书和合同原件，不提供原件不得分）。</w:t>
            </w:r>
          </w:p>
        </w:tc>
      </w:tr>
      <w:tr>
        <w:tblPrEx>
          <w:tblLayout w:type="fixed"/>
          <w:tblCellMar>
            <w:top w:w="0" w:type="dxa"/>
            <w:left w:w="0" w:type="dxa"/>
            <w:bottom w:w="0" w:type="dxa"/>
            <w:right w:w="0" w:type="dxa"/>
          </w:tblCellMar>
        </w:tblPrEx>
        <w:trPr>
          <w:trHeight w:val="232"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企业认证（</w:t>
            </w:r>
            <w:r>
              <w:rPr>
                <w:rFonts w:ascii="宋体" w:hAnsi="宋体"/>
                <w:sz w:val="24"/>
              </w:rPr>
              <w:t>3</w:t>
            </w:r>
            <w:r>
              <w:rPr>
                <w:rFonts w:hint="eastAsia" w:ascii="宋体" w:hAnsi="宋体" w:cs="宋体"/>
                <w:sz w:val="24"/>
              </w:rPr>
              <w:t>分）</w:t>
            </w:r>
          </w:p>
        </w:tc>
        <w:tc>
          <w:tcPr>
            <w:tcW w:w="70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rPr>
                <w:rFonts w:ascii="宋体" w:hAnsi="宋体"/>
                <w:sz w:val="24"/>
              </w:rPr>
            </w:pPr>
            <w:r>
              <w:rPr>
                <w:rFonts w:hint="eastAsia" w:ascii="宋体" w:hAnsi="宋体" w:cs="宋体"/>
                <w:sz w:val="24"/>
              </w:rPr>
              <w:t>投标人获得</w:t>
            </w:r>
            <w:r>
              <w:rPr>
                <w:rFonts w:ascii="宋体" w:hAnsi="宋体"/>
                <w:sz w:val="24"/>
              </w:rPr>
              <w:t>ISO9001</w:t>
            </w:r>
            <w:r>
              <w:rPr>
                <w:rFonts w:hint="eastAsia" w:ascii="宋体" w:hAnsi="宋体" w:cs="宋体"/>
                <w:sz w:val="24"/>
              </w:rPr>
              <w:t>质量体系认证的，</w:t>
            </w:r>
            <w:r>
              <w:rPr>
                <w:rFonts w:ascii="宋体" w:hAnsi="宋体"/>
                <w:sz w:val="24"/>
              </w:rPr>
              <w:t>ISO14001</w:t>
            </w:r>
            <w:r>
              <w:rPr>
                <w:rFonts w:hint="eastAsia" w:ascii="宋体" w:hAnsi="宋体" w:cs="宋体"/>
                <w:sz w:val="24"/>
              </w:rPr>
              <w:t>环境体系认证的，</w:t>
            </w:r>
            <w:r>
              <w:rPr>
                <w:rFonts w:ascii="宋体" w:hAnsi="宋体"/>
                <w:sz w:val="24"/>
              </w:rPr>
              <w:t>GB/T28001-2011</w:t>
            </w:r>
            <w:r>
              <w:rPr>
                <w:rFonts w:hint="eastAsia" w:ascii="宋体" w:hAnsi="宋体" w:cs="宋体"/>
                <w:sz w:val="24"/>
              </w:rPr>
              <w:t>职业健康安全管理体系认证书的，以上证书在有效期内的（认证范围含道路机械清扫保洁、垃圾收集运输）每有一项得</w:t>
            </w:r>
            <w:r>
              <w:rPr>
                <w:rFonts w:ascii="宋体" w:hAnsi="宋体"/>
                <w:sz w:val="24"/>
              </w:rPr>
              <w:t>1</w:t>
            </w:r>
            <w:r>
              <w:rPr>
                <w:rFonts w:hint="eastAsia" w:ascii="宋体" w:hAnsi="宋体" w:cs="宋体"/>
                <w:sz w:val="24"/>
              </w:rPr>
              <w:t>分，最多得</w:t>
            </w:r>
            <w:r>
              <w:rPr>
                <w:rFonts w:ascii="宋体" w:hAnsi="宋体"/>
                <w:sz w:val="24"/>
              </w:rPr>
              <w:t>3</w:t>
            </w:r>
            <w:r>
              <w:rPr>
                <w:rFonts w:hint="eastAsia" w:ascii="宋体" w:hAnsi="宋体" w:cs="宋体"/>
                <w:sz w:val="24"/>
              </w:rPr>
              <w:t>分。</w:t>
            </w:r>
          </w:p>
          <w:p>
            <w:pPr>
              <w:autoSpaceDE w:val="0"/>
              <w:autoSpaceDN w:val="0"/>
              <w:adjustRightInd w:val="0"/>
              <w:spacing w:before="50" w:line="360" w:lineRule="exact"/>
              <w:ind w:right="97"/>
              <w:rPr>
                <w:rFonts w:ascii="宋体" w:hAnsi="宋体"/>
                <w:sz w:val="24"/>
              </w:rPr>
            </w:pPr>
            <w:r>
              <w:rPr>
                <w:rFonts w:hint="eastAsia" w:ascii="宋体" w:hAnsi="宋体" w:cs="宋体"/>
                <w:sz w:val="24"/>
              </w:rPr>
              <w:t>（</w:t>
            </w:r>
            <w:r>
              <w:rPr>
                <w:rFonts w:hint="eastAsia" w:ascii="宋体" w:hAnsi="宋体" w:cs="宋体"/>
                <w:b/>
                <w:bCs/>
                <w:sz w:val="24"/>
              </w:rPr>
              <w:t>以原件为准，评标时验投标文件中提供的复印件所对应的原件，否则不得分</w:t>
            </w:r>
            <w:r>
              <w:rPr>
                <w:rFonts w:hint="eastAsia" w:ascii="宋体" w:hAnsi="宋体" w:cs="宋体"/>
                <w:sz w:val="24"/>
              </w:rPr>
              <w:t>）</w:t>
            </w:r>
          </w:p>
        </w:tc>
      </w:tr>
      <w:tr>
        <w:tblPrEx>
          <w:tblLayout w:type="fixed"/>
          <w:tblCellMar>
            <w:top w:w="0" w:type="dxa"/>
            <w:left w:w="0" w:type="dxa"/>
            <w:bottom w:w="0" w:type="dxa"/>
            <w:right w:w="0" w:type="dxa"/>
          </w:tblCellMar>
        </w:tblPrEx>
        <w:trPr>
          <w:trHeight w:val="674"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企业荣誉</w:t>
            </w:r>
          </w:p>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w:t>
            </w:r>
            <w:r>
              <w:rPr>
                <w:rFonts w:hint="eastAsia" w:ascii="宋体" w:hAnsi="宋体"/>
                <w:sz w:val="24"/>
              </w:rPr>
              <w:t>9</w:t>
            </w:r>
            <w:r>
              <w:rPr>
                <w:rFonts w:hint="eastAsia" w:ascii="宋体" w:hAnsi="宋体" w:cs="宋体"/>
                <w:sz w:val="24"/>
              </w:rPr>
              <w:t>分）</w:t>
            </w:r>
          </w:p>
        </w:tc>
        <w:tc>
          <w:tcPr>
            <w:tcW w:w="709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（1）供应商具有中国清洁清洗行业等级资质（国家一级）的得1分；</w:t>
            </w:r>
          </w:p>
          <w:p>
            <w:pPr>
              <w:rPr>
                <w:rFonts w:ascii="宋体" w:hAnsi="宋体"/>
                <w:sz w:val="24"/>
              </w:rPr>
            </w:pPr>
            <w:r>
              <w:rPr>
                <w:rFonts w:hint="eastAsia" w:ascii="宋体" w:hAnsi="宋体"/>
                <w:sz w:val="24"/>
              </w:rPr>
              <w:t>（2）获得县市级（含）以上道路运输行政主管部门核发的中华人民共和国道路运输经营许可证的得1分。</w:t>
            </w:r>
          </w:p>
          <w:p>
            <w:pPr>
              <w:rPr>
                <w:rFonts w:ascii="宋体" w:hAnsi="宋体"/>
                <w:sz w:val="24"/>
              </w:rPr>
            </w:pPr>
            <w:r>
              <w:rPr>
                <w:rFonts w:hint="eastAsia" w:ascii="宋体" w:hAnsi="宋体"/>
                <w:sz w:val="24"/>
              </w:rPr>
              <w:t>（3）具有县市级（含）以上环境卫生行政主管部门审批的城市生活垃圾清扫收集运输资格服务许可证的得1分。</w:t>
            </w:r>
          </w:p>
          <w:p>
            <w:pPr>
              <w:rPr>
                <w:rFonts w:ascii="宋体" w:hAnsi="宋体"/>
                <w:sz w:val="24"/>
              </w:rPr>
            </w:pPr>
            <w:r>
              <w:rPr>
                <w:rFonts w:hint="eastAsia" w:ascii="宋体" w:hAnsi="宋体"/>
                <w:sz w:val="24"/>
              </w:rPr>
              <w:t>（4）企业具有AA</w:t>
            </w:r>
            <w:r>
              <w:rPr>
                <w:rFonts w:ascii="宋体" w:hAnsi="宋体"/>
                <w:sz w:val="24"/>
              </w:rPr>
              <w:t>A级企业信用等级证书</w:t>
            </w:r>
            <w:r>
              <w:rPr>
                <w:rFonts w:hint="eastAsia" w:ascii="宋体" w:hAnsi="宋体"/>
                <w:sz w:val="24"/>
              </w:rPr>
              <w:t>、AA</w:t>
            </w:r>
            <w:r>
              <w:rPr>
                <w:rFonts w:ascii="宋体" w:hAnsi="宋体"/>
                <w:sz w:val="24"/>
              </w:rPr>
              <w:t>A级企业资信等级证书</w:t>
            </w:r>
            <w:r>
              <w:rPr>
                <w:rFonts w:hint="eastAsia" w:ascii="宋体" w:hAnsi="宋体"/>
                <w:sz w:val="24"/>
              </w:rPr>
              <w:t>、AA</w:t>
            </w:r>
            <w:r>
              <w:rPr>
                <w:rFonts w:ascii="宋体" w:hAnsi="宋体"/>
                <w:sz w:val="24"/>
              </w:rPr>
              <w:t>A级质量服务信誉单位证书</w:t>
            </w:r>
            <w:r>
              <w:rPr>
                <w:rFonts w:hint="eastAsia" w:ascii="宋体" w:hAnsi="宋体"/>
                <w:sz w:val="24"/>
              </w:rPr>
              <w:t>、AA</w:t>
            </w:r>
            <w:r>
              <w:rPr>
                <w:rFonts w:ascii="宋体" w:hAnsi="宋体"/>
                <w:sz w:val="24"/>
              </w:rPr>
              <w:t>A级诚信经营示范单位证书</w:t>
            </w:r>
            <w:r>
              <w:rPr>
                <w:rFonts w:hint="eastAsia" w:ascii="宋体" w:hAnsi="宋体"/>
                <w:sz w:val="24"/>
              </w:rPr>
              <w:t>、AA</w:t>
            </w:r>
            <w:r>
              <w:rPr>
                <w:rFonts w:ascii="宋体" w:hAnsi="宋体"/>
                <w:sz w:val="24"/>
              </w:rPr>
              <w:t>A级重合同守信用企业证书</w:t>
            </w:r>
            <w:r>
              <w:rPr>
                <w:rFonts w:hint="eastAsia" w:ascii="宋体" w:hAnsi="宋体"/>
                <w:sz w:val="24"/>
              </w:rPr>
              <w:t>，五证齐全者得5分，每缺少一项扣1分。</w:t>
            </w:r>
          </w:p>
          <w:p>
            <w:pPr>
              <w:autoSpaceDE w:val="0"/>
              <w:autoSpaceDN w:val="0"/>
              <w:adjustRightInd w:val="0"/>
              <w:spacing w:before="50" w:line="360" w:lineRule="exact"/>
              <w:ind w:right="97"/>
              <w:rPr>
                <w:rFonts w:ascii="宋体" w:hAnsi="宋体"/>
                <w:sz w:val="24"/>
              </w:rPr>
            </w:pPr>
            <w:r>
              <w:rPr>
                <w:rFonts w:hint="eastAsia" w:ascii="宋体" w:hAnsi="宋体"/>
                <w:sz w:val="24"/>
              </w:rPr>
              <w:t>（5）企业协助服务项目获得省级</w:t>
            </w:r>
            <w:r>
              <w:rPr>
                <w:rFonts w:hint="eastAsia" w:ascii="宋体" w:hAnsi="宋体"/>
                <w:sz w:val="24"/>
                <w:lang w:eastAsia="zh-CN"/>
              </w:rPr>
              <w:t>及以上</w:t>
            </w:r>
            <w:r>
              <w:rPr>
                <w:rFonts w:hint="eastAsia" w:ascii="宋体" w:hAnsi="宋体"/>
                <w:sz w:val="24"/>
              </w:rPr>
              <w:t>达标验收并获得县市级（含）以上行政主管部门颁发的荣誉证书得1分。</w:t>
            </w:r>
          </w:p>
          <w:p>
            <w:pPr>
              <w:autoSpaceDE w:val="0"/>
              <w:autoSpaceDN w:val="0"/>
              <w:adjustRightInd w:val="0"/>
              <w:spacing w:before="50" w:line="360" w:lineRule="exact"/>
              <w:ind w:right="97"/>
              <w:rPr>
                <w:rFonts w:ascii="宋体" w:hAnsi="宋体" w:cs="宋体"/>
                <w:b/>
                <w:bCs/>
                <w:sz w:val="24"/>
              </w:rPr>
            </w:pPr>
            <w:r>
              <w:rPr>
                <w:rFonts w:hint="eastAsia" w:ascii="宋体" w:hAnsi="宋体"/>
                <w:sz w:val="24"/>
              </w:rPr>
              <w:t>（以原件为准，评标时验投标文件中提供的复印件所对应的原件，须在有效期内，否则不得分）。</w:t>
            </w:r>
            <w:r>
              <w:rPr>
                <w:rFonts w:hint="eastAsia" w:ascii="宋体" w:hAnsi="宋体" w:cs="宋体"/>
                <w:b/>
                <w:bCs/>
                <w:sz w:val="24"/>
              </w:rPr>
              <w:t xml:space="preserve">                                </w:t>
            </w:r>
          </w:p>
        </w:tc>
      </w:tr>
      <w:tr>
        <w:tblPrEx>
          <w:tblLayout w:type="fixed"/>
          <w:tblCellMar>
            <w:top w:w="0" w:type="dxa"/>
            <w:left w:w="0" w:type="dxa"/>
            <w:bottom w:w="0" w:type="dxa"/>
            <w:right w:w="0" w:type="dxa"/>
          </w:tblCellMar>
        </w:tblPrEx>
        <w:trPr>
          <w:trHeight w:val="335"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cs="宋体"/>
                <w:sz w:val="24"/>
              </w:rPr>
            </w:pPr>
          </w:p>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服务承诺</w:t>
            </w:r>
          </w:p>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（5分）</w:t>
            </w:r>
          </w:p>
        </w:tc>
        <w:tc>
          <w:tcPr>
            <w:tcW w:w="70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rPr>
                <w:rFonts w:ascii="宋体" w:hAnsi="宋体" w:cs="宋体"/>
                <w:sz w:val="24"/>
              </w:rPr>
            </w:pPr>
            <w:r>
              <w:rPr>
                <w:rFonts w:hint="eastAsia" w:ascii="宋体" w:hAnsi="宋体"/>
                <w:kern w:val="0"/>
                <w:sz w:val="24"/>
              </w:rPr>
              <w:t>投标人针对招标项目的特点和要求，结合自身条件和潜力为招标人排忧解难有优惠承诺者和服务承诺。由评委根据标书的具体</w:t>
            </w:r>
            <w:r>
              <w:rPr>
                <w:rFonts w:hint="eastAsia" w:ascii="宋体" w:hAnsi="宋体"/>
                <w:kern w:val="0"/>
                <w:sz w:val="24"/>
                <w:lang w:eastAsia="zh-CN"/>
              </w:rPr>
              <w:t>承诺</w:t>
            </w:r>
            <w:r>
              <w:rPr>
                <w:rFonts w:hint="eastAsia" w:ascii="宋体" w:hAnsi="宋体"/>
                <w:kern w:val="0"/>
                <w:sz w:val="24"/>
              </w:rPr>
              <w:t>内容在0-5分</w:t>
            </w:r>
            <w:r>
              <w:rPr>
                <w:rFonts w:hint="eastAsia" w:ascii="宋体" w:hAnsi="宋体"/>
                <w:kern w:val="0"/>
                <w:sz w:val="24"/>
                <w:lang w:eastAsia="zh-CN"/>
              </w:rPr>
              <w:t>内</w:t>
            </w:r>
            <w:r>
              <w:rPr>
                <w:rFonts w:hint="eastAsia" w:ascii="宋体" w:hAnsi="宋体"/>
                <w:kern w:val="0"/>
                <w:sz w:val="24"/>
              </w:rPr>
              <w:t>打分。</w:t>
            </w:r>
          </w:p>
        </w:tc>
      </w:tr>
      <w:tr>
        <w:tblPrEx>
          <w:tblLayout w:type="fixed"/>
          <w:tblCellMar>
            <w:top w:w="0" w:type="dxa"/>
            <w:left w:w="0" w:type="dxa"/>
            <w:bottom w:w="0" w:type="dxa"/>
            <w:right w:w="0" w:type="dxa"/>
          </w:tblCellMar>
        </w:tblPrEx>
        <w:trPr>
          <w:gridAfter w:val="1"/>
          <w:wAfter w:w="25" w:type="dxa"/>
          <w:trHeight w:val="821" w:hRule="atLeast"/>
          <w:jc w:val="center"/>
        </w:trPr>
        <w:tc>
          <w:tcPr>
            <w:tcW w:w="89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rPr>
                <w:rFonts w:ascii="宋体" w:hAnsi="宋体"/>
                <w:sz w:val="24"/>
              </w:rPr>
            </w:pPr>
            <w:r>
              <w:rPr>
                <w:rFonts w:hint="eastAsia" w:ascii="宋体" w:hAnsi="宋体" w:cs="宋体"/>
                <w:b/>
                <w:bCs/>
                <w:sz w:val="24"/>
              </w:rPr>
              <w:t>注：请各投标单位开标时提供招标文件中要求的证件及证明材料原件，原件必须真实、有效，投标文件中附加盖公章的复印件，原件与复印件保持一致</w:t>
            </w:r>
            <w:r>
              <w:rPr>
                <w:rFonts w:hint="eastAsia" w:ascii="宋体" w:hAnsi="宋体" w:cs="宋体"/>
                <w:b/>
                <w:bCs/>
                <w:sz w:val="24"/>
                <w:lang w:eastAsia="zh-CN"/>
              </w:rPr>
              <w:t>，提供虚假的，废除投标资格</w:t>
            </w:r>
            <w:r>
              <w:rPr>
                <w:rFonts w:hint="eastAsia" w:ascii="宋体" w:hAnsi="宋体" w:cs="宋体"/>
                <w:b/>
                <w:bCs/>
                <w:sz w:val="24"/>
              </w:rPr>
              <w:t>。（不提供原件的、复印件与原件不一致的不得分）</w:t>
            </w:r>
          </w:p>
        </w:tc>
      </w:tr>
    </w:tbl>
    <w:p>
      <w:pPr>
        <w:pStyle w:val="14"/>
        <w:spacing w:line="360" w:lineRule="auto"/>
        <w:contextualSpacing/>
        <w:rPr>
          <w:rFonts w:hint="eastAsia" w:ascii="仿宋" w:hAnsi="仿宋" w:eastAsia="仿宋" w:cs="仿宋"/>
          <w:sz w:val="24"/>
          <w:szCs w:val="24"/>
          <w:lang w:val="zh-CN"/>
        </w:rPr>
      </w:pP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本评分办法中的各种有效证明材料，投标文件中必须提供完整的复印件，且在评标时同时提供与复印件一致的原件，否则不得分。</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eastAsiaTheme="minorEastAsia" w:cstheme="minorEastAsia"/>
          <w:b/>
          <w:bCs/>
          <w:szCs w:val="21"/>
          <w:lang w:val="zh-CN"/>
        </w:rPr>
        <w:t>4、确定中标候选人名单，</w:t>
      </w:r>
      <w:r>
        <w:rPr>
          <w:rFonts w:hint="eastAsia" w:asciiTheme="minorEastAsia" w:hAnsiTheme="minorEastAsia" w:cstheme="minorEastAsia"/>
          <w:b/>
          <w:bCs/>
          <w:szCs w:val="21"/>
          <w:lang w:val="en-US" w:eastAsia="zh-CN"/>
        </w:rPr>
        <w:t>评标委员会按得分从高到低</w:t>
      </w:r>
      <w:r>
        <w:rPr>
          <w:rFonts w:hint="eastAsia" w:asciiTheme="minorEastAsia" w:hAnsiTheme="minorEastAsia" w:eastAsiaTheme="minorEastAsia" w:cstheme="minorEastAsia"/>
          <w:b/>
          <w:bCs/>
          <w:szCs w:val="21"/>
          <w:lang w:val="zh-CN"/>
        </w:rPr>
        <w:t>推荐三名中标候选人</w:t>
      </w:r>
      <w:r>
        <w:rPr>
          <w:rFonts w:hint="eastAsia" w:ascii="宋体" w:hAnsi="宋体" w:cs="Courier New"/>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5" w:name="_Toc174185203"/>
      <w:bookmarkStart w:id="6" w:name="_Toc186274126"/>
      <w:bookmarkStart w:id="7" w:name="_Toc184023138"/>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eastAsia="zh-CN"/>
        </w:rPr>
        <w:t>4.1</w:t>
      </w:r>
      <w:r>
        <w:rPr>
          <w:rFonts w:hint="eastAsia" w:cs="宋体" w:asciiTheme="minorEastAsia" w:hAnsiTheme="minorEastAsia"/>
          <w:b/>
          <w:bCs/>
          <w:sz w:val="36"/>
          <w:szCs w:val="36"/>
          <w:lang w:val="zh-CN"/>
        </w:rPr>
        <w:t>服务项目报价明</w:t>
      </w:r>
      <w:r>
        <w:rPr>
          <w:rFonts w:cs="宋体" w:asciiTheme="minorEastAsia" w:hAnsiTheme="minorEastAsia"/>
          <w:b/>
          <w:bCs/>
          <w:sz w:val="36"/>
          <w:szCs w:val="36"/>
          <w:lang w:val="zh-CN"/>
        </w:rPr>
        <w:t>细表</w:t>
      </w:r>
    </w:p>
    <w:p>
      <w:pPr>
        <w:pStyle w:val="11"/>
        <w:rPr>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2"/>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序号</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服务项目</w:t>
            </w: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具体内容</w:t>
            </w: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数</w:t>
            </w:r>
            <w:r>
              <w:rPr>
                <w:rFonts w:hint="eastAsia" w:cs="宋体" w:asciiTheme="minorEastAsia" w:hAnsiTheme="minorEastAsia"/>
                <w:sz w:val="24"/>
                <w:szCs w:val="24"/>
                <w:lang w:val="zh-CN"/>
              </w:rPr>
              <w:t>量</w:t>
            </w:r>
          </w:p>
        </w:tc>
        <w:tc>
          <w:tcPr>
            <w:tcW w:w="106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单</w:t>
            </w:r>
            <w:r>
              <w:rPr>
                <w:rFonts w:hint="eastAsia" w:cs="宋体" w:asciiTheme="minorEastAsia" w:hAnsiTheme="minorEastAsia"/>
                <w:sz w:val="24"/>
                <w:szCs w:val="24"/>
                <w:lang w:val="zh-CN"/>
              </w:rPr>
              <w:t>价</w:t>
            </w:r>
          </w:p>
        </w:tc>
        <w:tc>
          <w:tcPr>
            <w:tcW w:w="1061"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标总</w:t>
            </w:r>
            <w:r>
              <w:rPr>
                <w:rFonts w:hint="eastAsia" w:cs="宋体" w:asciiTheme="minorEastAsia" w:hAnsiTheme="minorEastAsia"/>
                <w:sz w:val="24"/>
                <w:szCs w:val="24"/>
                <w:lang w:val="zh-CN"/>
              </w:rPr>
              <w:t>价（大</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c>
          <w:tcPr>
            <w:tcW w:w="4606"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（小</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人名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法定代表人（代表人）或其授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委托人：（法定代表人（代表人）可签字或加盖名章，授权委托人必须签字）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签</w:t>
      </w:r>
      <w:r>
        <w:rPr>
          <w:rFonts w:hint="eastAsia" w:cs="宋体" w:asciiTheme="minorEastAsia" w:hAnsiTheme="minorEastAsia"/>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11"/>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2"/>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4"/>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4"/>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4"/>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4"/>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4"/>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autoSpaceDE w:val="0"/>
        <w:autoSpaceDN w:val="0"/>
        <w:adjustRightInd w:val="0"/>
        <w:spacing w:line="360" w:lineRule="auto"/>
        <w:ind w:firstLine="480" w:firstLineChars="200"/>
        <w:jc w:val="both"/>
        <w:rPr>
          <w:rFonts w:hint="eastAsia"/>
          <w:color w:val="000000"/>
          <w:kern w:val="2"/>
        </w:rPr>
      </w:pPr>
      <w:r>
        <w:rPr>
          <w:rFonts w:hint="eastAsia" w:ascii="宋体" w:hAnsi="宋体" w:eastAsia="宋体" w:cs="Arial"/>
          <w:color w:val="000000"/>
          <w:kern w:val="2"/>
          <w:sz w:val="24"/>
          <w:szCs w:val="24"/>
          <w:lang w:val="en-US" w:eastAsia="zh-CN" w:bidi="ar-SA"/>
        </w:rPr>
        <w:t>3.证明材料请填写“见本投标文件第页，第行”字样。</w:t>
      </w: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hAnsi="宋体" w:eastAsia="宋体"/>
          <w:b/>
          <w:snapToGrid w:val="0"/>
          <w:kern w:val="0"/>
          <w:sz w:val="36"/>
          <w:szCs w:val="36"/>
        </w:rPr>
      </w:pPr>
      <w:r>
        <w:rPr>
          <w:rFonts w:hint="eastAsia" w:ascii="宋体" w:hAnsi="宋体"/>
          <w:b/>
          <w:bCs/>
          <w:color w:val="000000"/>
          <w:sz w:val="36"/>
          <w:szCs w:val="36"/>
        </w:rPr>
        <w:t xml:space="preserve">4.3 </w:t>
      </w:r>
      <w:r>
        <w:rPr>
          <w:rFonts w:hint="eastAsia" w:hAnsi="宋体" w:eastAsia="宋体"/>
          <w:b/>
          <w:snapToGrid w:val="0"/>
          <w:kern w:val="0"/>
          <w:sz w:val="36"/>
          <w:szCs w:val="36"/>
        </w:rPr>
        <w:t>项目运行方案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1、项目描述</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2、人员配备</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3、人员接收计划及工资标准</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4、设备管理</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5、作业标准</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6、项目优化目标</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7、监督与考核标准</w:t>
      </w:r>
    </w:p>
    <w:p>
      <w:pPr>
        <w:autoSpaceDE w:val="0"/>
        <w:autoSpaceDN w:val="0"/>
        <w:adjustRightInd w:val="0"/>
        <w:spacing w:line="360" w:lineRule="auto"/>
        <w:jc w:val="center"/>
        <w:rPr>
          <w:rFonts w:hint="eastAsia" w:hAnsi="宋体" w:eastAsia="宋体" w:cs="宋体" w:asciiTheme="minorEastAsia"/>
          <w:b/>
          <w:snapToGrid w:val="0"/>
          <w:kern w:val="0"/>
          <w:sz w:val="36"/>
          <w:szCs w:val="36"/>
          <w:lang w:val="zh-CN"/>
        </w:rPr>
      </w:pPr>
    </w:p>
    <w:p>
      <w:pPr>
        <w:autoSpaceDE w:val="0"/>
        <w:autoSpaceDN w:val="0"/>
        <w:adjustRightInd w:val="0"/>
        <w:spacing w:line="360" w:lineRule="auto"/>
        <w:jc w:val="center"/>
        <w:rPr>
          <w:rFonts w:hint="eastAsia" w:ascii="宋体" w:hAnsi="宋体"/>
          <w:b/>
          <w:bCs/>
          <w:color w:val="000000"/>
          <w:sz w:val="36"/>
          <w:szCs w:val="36"/>
        </w:rPr>
      </w:pPr>
      <w:r>
        <w:rPr>
          <w:rFonts w:hint="eastAsia" w:ascii="宋体" w:hAnsi="宋体"/>
          <w:b/>
          <w:bCs/>
          <w:color w:val="000000"/>
          <w:sz w:val="36"/>
          <w:szCs w:val="36"/>
          <w:lang w:val="en-US" w:eastAsia="zh-CN"/>
        </w:rPr>
        <w:t xml:space="preserve">4.4  </w:t>
      </w:r>
      <w:r>
        <w:rPr>
          <w:rFonts w:hint="eastAsia" w:ascii="宋体" w:hAnsi="宋体"/>
          <w:b/>
          <w:bCs/>
          <w:color w:val="000000"/>
          <w:sz w:val="36"/>
          <w:szCs w:val="36"/>
        </w:rPr>
        <w:t>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1、大风应急方案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2、大雨应急方案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3、大雪应急方案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4、大雾应急方案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5、其他突击性检查应急方案等</w:t>
      </w:r>
    </w:p>
    <w:p>
      <w:pPr>
        <w:spacing w:line="360" w:lineRule="auto"/>
        <w:rPr>
          <w:rFonts w:ascii="宋体" w:hAnsi="宋体"/>
          <w:b/>
          <w:bCs/>
          <w:sz w:val="24"/>
          <w:szCs w:val="24"/>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both"/>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785F05C"/>
    <w:multiLevelType w:val="singleLevel"/>
    <w:tmpl w:val="0785F05C"/>
    <w:lvl w:ilvl="0" w:tentative="0">
      <w:start w:val="2"/>
      <w:numFmt w:val="chineseCounting"/>
      <w:suff w:val="nothing"/>
      <w:lvlText w:val="%1、"/>
      <w:lvlJc w:val="left"/>
      <w:rPr>
        <w:rFonts w:hint="eastAsia"/>
      </w:rPr>
    </w:lvl>
  </w:abstractNum>
  <w:abstractNum w:abstractNumId="5">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9FC593"/>
    <w:multiLevelType w:val="singleLevel"/>
    <w:tmpl w:val="599FC593"/>
    <w:lvl w:ilvl="0" w:tentative="0">
      <w:start w:val="1"/>
      <w:numFmt w:val="decimal"/>
      <w:suff w:val="nothing"/>
      <w:lvlText w:val="%1."/>
      <w:lvlJc w:val="left"/>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0"/>
      <w:suff w:val="nothing"/>
      <w:lvlText w:val="%1、"/>
      <w:lvlJc w:val="left"/>
    </w:lvl>
  </w:abstractNum>
  <w:abstractNum w:abstractNumId="11">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10"/>
  </w:num>
  <w:num w:numId="4">
    <w:abstractNumId w:val="7"/>
  </w:num>
  <w:num w:numId="5">
    <w:abstractNumId w:val="11"/>
  </w:num>
  <w:num w:numId="6">
    <w:abstractNumId w:val="0"/>
  </w:num>
  <w:num w:numId="7">
    <w:abstractNumId w:val="5"/>
  </w:num>
  <w:num w:numId="8">
    <w:abstractNumId w:val="9"/>
  </w:num>
  <w:num w:numId="9">
    <w:abstractNumId w:val="4"/>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1669A"/>
    <w:rsid w:val="05A91EF4"/>
    <w:rsid w:val="060A7BFA"/>
    <w:rsid w:val="067E4927"/>
    <w:rsid w:val="06902E2A"/>
    <w:rsid w:val="0741373B"/>
    <w:rsid w:val="07A23763"/>
    <w:rsid w:val="085F4592"/>
    <w:rsid w:val="08655019"/>
    <w:rsid w:val="08E1109F"/>
    <w:rsid w:val="0C3D4298"/>
    <w:rsid w:val="0C9523A6"/>
    <w:rsid w:val="0CA67F00"/>
    <w:rsid w:val="116D26CD"/>
    <w:rsid w:val="11C23651"/>
    <w:rsid w:val="147D590A"/>
    <w:rsid w:val="17234696"/>
    <w:rsid w:val="18850F81"/>
    <w:rsid w:val="189035FD"/>
    <w:rsid w:val="18D55096"/>
    <w:rsid w:val="1A08396D"/>
    <w:rsid w:val="1BE46AEC"/>
    <w:rsid w:val="1BF62ECD"/>
    <w:rsid w:val="1C2D1536"/>
    <w:rsid w:val="1CCF2F1D"/>
    <w:rsid w:val="1EC46823"/>
    <w:rsid w:val="1F1926D5"/>
    <w:rsid w:val="1FE15514"/>
    <w:rsid w:val="210630EE"/>
    <w:rsid w:val="2157706F"/>
    <w:rsid w:val="21DD4A96"/>
    <w:rsid w:val="22242AD4"/>
    <w:rsid w:val="235C42DD"/>
    <w:rsid w:val="25EC0D86"/>
    <w:rsid w:val="26CC2592"/>
    <w:rsid w:val="271F4B16"/>
    <w:rsid w:val="27C66428"/>
    <w:rsid w:val="28231C38"/>
    <w:rsid w:val="29D84A10"/>
    <w:rsid w:val="2A534AB4"/>
    <w:rsid w:val="2A553543"/>
    <w:rsid w:val="2B03280B"/>
    <w:rsid w:val="2B0860FE"/>
    <w:rsid w:val="2C053A0A"/>
    <w:rsid w:val="2D6B2268"/>
    <w:rsid w:val="2D722F39"/>
    <w:rsid w:val="2F14570F"/>
    <w:rsid w:val="30BD7667"/>
    <w:rsid w:val="32646FF9"/>
    <w:rsid w:val="33563CED"/>
    <w:rsid w:val="34163547"/>
    <w:rsid w:val="345753AB"/>
    <w:rsid w:val="34B644B7"/>
    <w:rsid w:val="39E37EB1"/>
    <w:rsid w:val="3ADD0A2E"/>
    <w:rsid w:val="3C192D3C"/>
    <w:rsid w:val="3F263B0E"/>
    <w:rsid w:val="43AF27C5"/>
    <w:rsid w:val="45BB7AC4"/>
    <w:rsid w:val="46380FBB"/>
    <w:rsid w:val="46B37D27"/>
    <w:rsid w:val="484A2140"/>
    <w:rsid w:val="48A77165"/>
    <w:rsid w:val="497A06CA"/>
    <w:rsid w:val="4AE22F4C"/>
    <w:rsid w:val="4B1A63AB"/>
    <w:rsid w:val="4BDE079F"/>
    <w:rsid w:val="4EB72836"/>
    <w:rsid w:val="50274AD3"/>
    <w:rsid w:val="50711F7B"/>
    <w:rsid w:val="50DC0531"/>
    <w:rsid w:val="52324C1B"/>
    <w:rsid w:val="53535CE4"/>
    <w:rsid w:val="55524C6C"/>
    <w:rsid w:val="55E004EF"/>
    <w:rsid w:val="574620E7"/>
    <w:rsid w:val="57867488"/>
    <w:rsid w:val="58077CBD"/>
    <w:rsid w:val="58A538E9"/>
    <w:rsid w:val="58BC47FB"/>
    <w:rsid w:val="58FD658D"/>
    <w:rsid w:val="59793830"/>
    <w:rsid w:val="5A1F1112"/>
    <w:rsid w:val="5D337D07"/>
    <w:rsid w:val="5D6C6D23"/>
    <w:rsid w:val="5E2C7B65"/>
    <w:rsid w:val="614C2B93"/>
    <w:rsid w:val="617A0696"/>
    <w:rsid w:val="62E9411D"/>
    <w:rsid w:val="6423452C"/>
    <w:rsid w:val="661239D3"/>
    <w:rsid w:val="66D9569A"/>
    <w:rsid w:val="67EB1B53"/>
    <w:rsid w:val="68741D48"/>
    <w:rsid w:val="6887053C"/>
    <w:rsid w:val="6AFC07AF"/>
    <w:rsid w:val="6DFC3DF2"/>
    <w:rsid w:val="6F272507"/>
    <w:rsid w:val="6F677E65"/>
    <w:rsid w:val="70143BA8"/>
    <w:rsid w:val="703D723A"/>
    <w:rsid w:val="70862D9A"/>
    <w:rsid w:val="70AD1D48"/>
    <w:rsid w:val="70CA52FA"/>
    <w:rsid w:val="71E53350"/>
    <w:rsid w:val="73D40348"/>
    <w:rsid w:val="77F36CE6"/>
    <w:rsid w:val="785F2D30"/>
    <w:rsid w:val="796B1530"/>
    <w:rsid w:val="79E03819"/>
    <w:rsid w:val="7A77760E"/>
    <w:rsid w:val="7B99353D"/>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w:basedOn w:val="1"/>
    <w:link w:val="51"/>
    <w:semiHidden/>
    <w:unhideWhenUsed/>
    <w:qFormat/>
    <w:uiPriority w:val="99"/>
    <w:pPr>
      <w:spacing w:after="12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1"/>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1"/>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font01"/>
    <w:qFormat/>
    <w:uiPriority w:val="0"/>
    <w:rPr>
      <w:rFonts w:hint="default" w:ascii="Arial" w:hAnsi="Arial" w:cs="Arial"/>
      <w:color w:val="000000"/>
      <w:sz w:val="22"/>
      <w:szCs w:val="22"/>
      <w:u w:val="none"/>
    </w:rPr>
  </w:style>
  <w:style w:type="character" w:customStyle="1" w:styleId="55">
    <w:name w:val="font21"/>
    <w:qFormat/>
    <w:uiPriority w:val="0"/>
    <w:rPr>
      <w:rFonts w:hint="eastAsia" w:ascii="宋体" w:hAnsi="宋体" w:eastAsia="宋体" w:cs="宋体"/>
      <w:color w:val="000000"/>
      <w:sz w:val="22"/>
      <w:szCs w:val="22"/>
      <w:u w:val="none"/>
    </w:rPr>
  </w:style>
  <w:style w:type="paragraph" w:customStyle="1" w:styleId="56">
    <w:name w:val="p15"/>
    <w:basedOn w:val="1"/>
    <w:unhideWhenUsed/>
    <w:qFormat/>
    <w:uiPriority w:val="99"/>
    <w:pPr>
      <w:widowControl/>
    </w:pPr>
    <w:rPr>
      <w:rFonts w:hint="eastAsia" w:ascii="Calibri" w:hAnsi="Calibri"/>
    </w:rPr>
  </w:style>
  <w:style w:type="paragraph" w:customStyle="1" w:styleId="57">
    <w:name w:val="p0"/>
    <w:basedOn w:val="1"/>
    <w:qFormat/>
    <w:uiPriority w:val="0"/>
    <w:pPr>
      <w:widowControl/>
    </w:pPr>
    <w:rPr>
      <w:kern w:val="0"/>
      <w:szCs w:val="21"/>
    </w:rPr>
  </w:style>
  <w:style w:type="character" w:customStyle="1" w:styleId="58">
    <w:name w:val="Body text|2 + 21 pt"/>
    <w:basedOn w:val="59"/>
    <w:semiHidden/>
    <w:unhideWhenUsed/>
    <w:qFormat/>
    <w:uiPriority w:val="0"/>
    <w:rPr>
      <w:color w:val="000000"/>
      <w:spacing w:val="40"/>
      <w:w w:val="100"/>
      <w:position w:val="0"/>
      <w:sz w:val="42"/>
      <w:szCs w:val="42"/>
      <w:lang w:val="zh-CN" w:eastAsia="zh-CN" w:bidi="zh-CN"/>
    </w:rPr>
  </w:style>
  <w:style w:type="character" w:customStyle="1" w:styleId="59">
    <w:name w:val="Body text|2_"/>
    <w:basedOn w:val="23"/>
    <w:link w:val="60"/>
    <w:qFormat/>
    <w:uiPriority w:val="0"/>
    <w:rPr>
      <w:rFonts w:ascii="PMingLiU" w:hAnsi="PMingLiU" w:eastAsia="PMingLiU" w:cs="PMingLiU"/>
      <w:sz w:val="60"/>
      <w:szCs w:val="60"/>
      <w:u w:val="none"/>
    </w:rPr>
  </w:style>
  <w:style w:type="paragraph" w:customStyle="1" w:styleId="60">
    <w:name w:val="Body text|2"/>
    <w:basedOn w:val="1"/>
    <w:link w:val="59"/>
    <w:qFormat/>
    <w:uiPriority w:val="0"/>
    <w:pPr>
      <w:widowControl w:val="0"/>
      <w:shd w:val="clear" w:color="auto" w:fill="FFFFFF"/>
      <w:spacing w:before="940" w:after="3200" w:line="600" w:lineRule="exact"/>
      <w:jc w:val="center"/>
    </w:pPr>
    <w:rPr>
      <w:rFonts w:ascii="PMingLiU" w:hAnsi="PMingLiU" w:eastAsia="PMingLiU" w:cs="PMingLiU"/>
      <w:sz w:val="60"/>
      <w:szCs w:val="6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2</TotalTime>
  <ScaleCrop>false</ScaleCrop>
  <LinksUpToDate>false</LinksUpToDate>
  <CharactersWithSpaces>39247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2019-01-11T07:24:00Z</cp:lastPrinted>
  <dcterms:modified xsi:type="dcterms:W3CDTF">2019-03-07T07:15:09Z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