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C80" w:rsidRPr="00A820A5" w:rsidRDefault="00567C80" w:rsidP="00567C80">
      <w:pPr>
        <w:pStyle w:val="2"/>
        <w:rPr>
          <w:lang w:val="zh-CN"/>
        </w:rPr>
      </w:pPr>
      <w:r w:rsidRPr="00A820A5">
        <w:rPr>
          <w:rFonts w:hint="eastAsia"/>
          <w:lang w:val="zh-CN"/>
        </w:rPr>
        <w:t>投标分项报价</w:t>
      </w:r>
      <w:r w:rsidRPr="00A820A5">
        <w:rPr>
          <w:rFonts w:hint="eastAsia"/>
        </w:rPr>
        <w:t>一</w:t>
      </w:r>
      <w:r w:rsidRPr="00A820A5">
        <w:rPr>
          <w:rFonts w:hint="eastAsia"/>
          <w:lang w:val="zh-CN"/>
        </w:rPr>
        <w:t>览表</w:t>
      </w:r>
    </w:p>
    <w:tbl>
      <w:tblPr>
        <w:tblW w:w="14026" w:type="dxa"/>
        <w:jc w:val="center"/>
        <w:tblLayout w:type="fixed"/>
        <w:tblLook w:val="04A0" w:firstRow="1" w:lastRow="0" w:firstColumn="1" w:lastColumn="0" w:noHBand="0" w:noVBand="1"/>
      </w:tblPr>
      <w:tblGrid>
        <w:gridCol w:w="559"/>
        <w:gridCol w:w="709"/>
        <w:gridCol w:w="1276"/>
        <w:gridCol w:w="5245"/>
        <w:gridCol w:w="425"/>
        <w:gridCol w:w="567"/>
        <w:gridCol w:w="850"/>
        <w:gridCol w:w="993"/>
        <w:gridCol w:w="3402"/>
      </w:tblGrid>
      <w:tr w:rsidR="00567C80" w:rsidRPr="00A820A5"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序号</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名</w:t>
            </w:r>
            <w:r w:rsidRPr="00A820A5">
              <w:rPr>
                <w:lang w:val="zh-CN"/>
              </w:rPr>
              <w:t xml:space="preserve"> </w:t>
            </w:r>
            <w:r w:rsidRPr="00A820A5">
              <w:rPr>
                <w:rFonts w:hint="eastAsia"/>
                <w:lang w:val="zh-CN"/>
              </w:rPr>
              <w:t>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Pr>
                <w:rFonts w:hint="eastAsia"/>
                <w:lang w:val="zh-CN"/>
              </w:rPr>
              <w:t>品牌</w:t>
            </w:r>
            <w:r w:rsidRPr="00A820A5">
              <w:rPr>
                <w:rFonts w:hint="eastAsia"/>
                <w:lang w:val="zh-CN"/>
              </w:rPr>
              <w:t>型号</w:t>
            </w:r>
          </w:p>
        </w:tc>
        <w:tc>
          <w:tcPr>
            <w:tcW w:w="5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技术</w:t>
            </w:r>
          </w:p>
          <w:p w:rsidR="00567C80" w:rsidRPr="00A820A5" w:rsidRDefault="00567C80" w:rsidP="00801634">
            <w:pPr>
              <w:pStyle w:val="a7"/>
              <w:rPr>
                <w:lang w:val="zh-CN"/>
              </w:rPr>
            </w:pPr>
            <w:r w:rsidRPr="00A820A5">
              <w:rPr>
                <w:rFonts w:hint="eastAsia"/>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单</w:t>
            </w:r>
            <w:r w:rsidRPr="00A820A5">
              <w:rPr>
                <w:lang w:val="zh-CN"/>
              </w:rPr>
              <w:t xml:space="preserve"> </w:t>
            </w:r>
            <w:r w:rsidRPr="00A820A5">
              <w:rPr>
                <w:rFonts w:hint="eastAsia"/>
                <w:lang w:val="zh-CN"/>
              </w:rPr>
              <w:t>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数</w:t>
            </w:r>
            <w:r w:rsidRPr="00A820A5">
              <w:rPr>
                <w:lang w:val="zh-CN"/>
              </w:rPr>
              <w:t xml:space="preserve"> </w:t>
            </w:r>
            <w:r w:rsidRPr="00A820A5">
              <w:rPr>
                <w:rFonts w:hint="eastAsia"/>
                <w:lang w:val="zh-CN"/>
              </w:rPr>
              <w:t>量</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单价</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总价</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67C80" w:rsidRPr="00A820A5" w:rsidRDefault="00567C80" w:rsidP="00801634">
            <w:pPr>
              <w:pStyle w:val="a7"/>
              <w:rPr>
                <w:lang w:val="zh-CN"/>
              </w:rPr>
            </w:pPr>
            <w:r w:rsidRPr="00A820A5">
              <w:rPr>
                <w:rFonts w:hint="eastAsia"/>
                <w:lang w:val="zh-CN"/>
              </w:rPr>
              <w:t>产地及</w:t>
            </w:r>
          </w:p>
          <w:p w:rsidR="00567C80" w:rsidRPr="00A820A5" w:rsidRDefault="00567C80" w:rsidP="00801634">
            <w:pPr>
              <w:pStyle w:val="a7"/>
              <w:rPr>
                <w:lang w:val="zh-CN"/>
              </w:rPr>
            </w:pPr>
            <w:r w:rsidRPr="00A820A5">
              <w:rPr>
                <w:rFonts w:hint="eastAsia"/>
                <w:lang w:val="zh-CN"/>
              </w:rPr>
              <w:t>厂家</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腰背按摩器</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pPr>
            <w:r w:rsidRPr="006D3ED5">
              <w:rPr>
                <w:rFonts w:hint="eastAsia"/>
                <w:lang w:bidi="ar"/>
              </w:rPr>
              <w:t>QF</w:t>
            </w:r>
            <w:r w:rsidRPr="006D3ED5">
              <w:rPr>
                <w:lang w:bidi="ar"/>
              </w:rPr>
              <w:t>-LJ015</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1</w:t>
            </w:r>
            <w:r w:rsidRPr="003A096A">
              <w:rPr>
                <w:rFonts w:hint="eastAsia"/>
              </w:rPr>
              <w:t>、不存在剪切点、挤压点、引入点，不存在刚性碰撞；</w:t>
            </w:r>
          </w:p>
          <w:p w:rsidR="00567C80" w:rsidRPr="00FF7E1B" w:rsidRDefault="00567C80" w:rsidP="00801634">
            <w:pPr>
              <w:pStyle w:val="a7"/>
              <w:jc w:val="left"/>
            </w:pPr>
            <w:r w:rsidRPr="003A096A">
              <w:rPr>
                <w:rFonts w:hint="eastAsia"/>
              </w:rPr>
              <w:t>2</w:t>
            </w:r>
            <w:r w:rsidRPr="003A096A">
              <w:rPr>
                <w:rFonts w:hint="eastAsia"/>
              </w:rPr>
              <w:t>、钢管立柱规格φ</w:t>
            </w:r>
            <w:r w:rsidRPr="003A096A">
              <w:rPr>
                <w:rFonts w:hint="eastAsia"/>
              </w:rPr>
              <w:t>114mm</w:t>
            </w:r>
            <w:r w:rsidRPr="003A096A">
              <w:rPr>
                <w:rFonts w:hint="eastAsia"/>
              </w:rPr>
              <w:t>×</w:t>
            </w:r>
            <w:r w:rsidRPr="003A096A">
              <w:rPr>
                <w:rFonts w:hint="eastAsia"/>
              </w:rPr>
              <w:t>3mm</w:t>
            </w:r>
            <w:r w:rsidRPr="003A096A">
              <w:rPr>
                <w:rFonts w:hint="eastAsia"/>
              </w:rPr>
              <w:t>，</w:t>
            </w:r>
            <w:r w:rsidRPr="00FF7E1B">
              <w:rPr>
                <w:rFonts w:hint="eastAsia"/>
              </w:rPr>
              <w:t>主要承载横梁尺寸φ</w:t>
            </w:r>
            <w:r w:rsidRPr="00FF7E1B">
              <w:t>42</w:t>
            </w:r>
            <w:r w:rsidRPr="00FF7E1B">
              <w:rPr>
                <w:rFonts w:hint="eastAsia"/>
              </w:rPr>
              <w:t>mm*2.5mm</w:t>
            </w:r>
            <w:r w:rsidRPr="00FF7E1B">
              <w:rPr>
                <w:rFonts w:hint="eastAsia"/>
              </w:rPr>
              <w:t>；</w:t>
            </w:r>
          </w:p>
          <w:p w:rsidR="00567C80" w:rsidRDefault="00567C80" w:rsidP="00801634">
            <w:pPr>
              <w:pStyle w:val="a7"/>
              <w:jc w:val="left"/>
            </w:pPr>
            <w:r w:rsidRPr="003A096A">
              <w:rPr>
                <w:rFonts w:hint="eastAsia"/>
              </w:rPr>
              <w:t>3</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1950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54600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腹肌板</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pPr>
            <w:r w:rsidRPr="006D3ED5">
              <w:rPr>
                <w:rFonts w:hint="eastAsia"/>
                <w:lang w:bidi="ar"/>
              </w:rPr>
              <w:t>QF</w:t>
            </w:r>
            <w:r w:rsidRPr="006D3ED5">
              <w:rPr>
                <w:lang w:bidi="ar"/>
              </w:rPr>
              <w:t>-LJ007</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6D3ED5" w:rsidRDefault="00567C80" w:rsidP="00801634">
            <w:pPr>
              <w:pStyle w:val="a7"/>
              <w:jc w:val="left"/>
            </w:pPr>
          </w:p>
          <w:p w:rsidR="00567C80" w:rsidRPr="003A096A" w:rsidRDefault="00567C80" w:rsidP="00801634">
            <w:pPr>
              <w:pStyle w:val="a7"/>
              <w:jc w:val="left"/>
            </w:pPr>
            <w:r w:rsidRPr="003A096A">
              <w:rPr>
                <w:rFonts w:hint="eastAsia"/>
              </w:rPr>
              <w:t>1</w:t>
            </w:r>
            <w:r w:rsidRPr="003A096A">
              <w:rPr>
                <w:rFonts w:hint="eastAsia"/>
              </w:rPr>
              <w:t>、主架管规格：∮</w:t>
            </w:r>
            <w:r w:rsidRPr="003A096A">
              <w:rPr>
                <w:rFonts w:hint="eastAsia"/>
              </w:rPr>
              <w:t>42x2.75mm</w:t>
            </w:r>
            <w:r w:rsidRPr="003A096A">
              <w:rPr>
                <w:rFonts w:hint="eastAsia"/>
              </w:rPr>
              <w:t>；</w:t>
            </w:r>
          </w:p>
          <w:p w:rsidR="00567C80" w:rsidRPr="003A096A" w:rsidRDefault="00567C80" w:rsidP="00801634">
            <w:pPr>
              <w:pStyle w:val="a7"/>
              <w:jc w:val="left"/>
            </w:pPr>
            <w:r w:rsidRPr="003A096A">
              <w:rPr>
                <w:rFonts w:hint="eastAsia"/>
              </w:rPr>
              <w:t>2</w:t>
            </w:r>
            <w:r w:rsidRPr="003A096A">
              <w:rPr>
                <w:rFonts w:hint="eastAsia"/>
              </w:rPr>
              <w:t>、主要承载横梁尺寸</w:t>
            </w:r>
            <w:r w:rsidRPr="003A096A">
              <w:rPr>
                <w:rFonts w:hint="eastAsia"/>
              </w:rPr>
              <w:t>38mm</w:t>
            </w:r>
            <w:r w:rsidRPr="003A096A">
              <w:rPr>
                <w:rFonts w:hint="eastAsia"/>
              </w:rPr>
              <w:t>×</w:t>
            </w:r>
            <w:r w:rsidRPr="003A096A">
              <w:rPr>
                <w:rFonts w:hint="eastAsia"/>
              </w:rPr>
              <w:t>2.5mm</w:t>
            </w:r>
            <w:r w:rsidRPr="003A096A">
              <w:rPr>
                <w:rFonts w:hint="eastAsia"/>
              </w:rPr>
              <w:t>；</w:t>
            </w:r>
          </w:p>
          <w:p w:rsidR="00567C80" w:rsidRPr="003A096A" w:rsidRDefault="00567C80" w:rsidP="00801634">
            <w:pPr>
              <w:pStyle w:val="a7"/>
              <w:jc w:val="left"/>
            </w:pPr>
            <w:r w:rsidRPr="003A096A">
              <w:rPr>
                <w:rFonts w:hint="eastAsia"/>
              </w:rPr>
              <w:t>3</w:t>
            </w:r>
            <w:r w:rsidRPr="003A096A">
              <w:rPr>
                <w:rFonts w:hint="eastAsia"/>
              </w:rPr>
              <w:t>、采用整体式板面；</w:t>
            </w:r>
          </w:p>
          <w:p w:rsidR="00567C80" w:rsidRDefault="00567C80" w:rsidP="00801634">
            <w:pPr>
              <w:pStyle w:val="a7"/>
              <w:jc w:val="left"/>
            </w:pPr>
            <w:r w:rsidRPr="003A096A">
              <w:rPr>
                <w:rFonts w:hint="eastAsia"/>
              </w:rPr>
              <w:t>4</w:t>
            </w:r>
            <w:r w:rsidRPr="003A096A">
              <w:rPr>
                <w:rFonts w:hint="eastAsia"/>
              </w:rPr>
              <w:t>、采用预埋结构；</w:t>
            </w:r>
            <w:r w:rsidRPr="003A096A">
              <w:rPr>
                <w:rFonts w:hint="eastAsia"/>
              </w:rPr>
              <w:tab/>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E6A98" w:rsidP="00801634">
            <w:pPr>
              <w:pStyle w:val="a7"/>
              <w:jc w:val="left"/>
            </w:pPr>
            <w:r>
              <w:t>1950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E6A98" w:rsidP="00801634">
            <w:pPr>
              <w:pStyle w:val="a7"/>
              <w:jc w:val="left"/>
            </w:pPr>
            <w:r>
              <w:t>54600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扭腰背肌训练器</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pPr>
            <w:r w:rsidRPr="006D3ED5">
              <w:rPr>
                <w:rFonts w:hint="eastAsia"/>
                <w:lang w:bidi="ar"/>
              </w:rPr>
              <w:t>QF</w:t>
            </w:r>
            <w:r w:rsidRPr="006D3ED5">
              <w:rPr>
                <w:lang w:bidi="ar"/>
              </w:rPr>
              <w:t>-LJ092</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1</w:t>
            </w:r>
            <w:r w:rsidRPr="003A096A">
              <w:rPr>
                <w:rFonts w:hint="eastAsia"/>
              </w:rPr>
              <w:t>、外形尺寸：</w:t>
            </w:r>
            <w:r w:rsidRPr="003A096A">
              <w:rPr>
                <w:rFonts w:hint="eastAsia"/>
              </w:rPr>
              <w:t>2066*590*1150mm</w:t>
            </w:r>
          </w:p>
          <w:p w:rsidR="00567C80" w:rsidRPr="003A096A" w:rsidRDefault="00567C80" w:rsidP="00801634">
            <w:pPr>
              <w:pStyle w:val="a7"/>
              <w:jc w:val="left"/>
            </w:pPr>
            <w:r w:rsidRPr="003A096A">
              <w:rPr>
                <w:rFonts w:hint="eastAsia"/>
              </w:rPr>
              <w:t>2</w:t>
            </w:r>
            <w:r w:rsidRPr="003A096A">
              <w:rPr>
                <w:rFonts w:hint="eastAsia"/>
              </w:rPr>
              <w:t>、主要承载立柱尺寸：钢管，φ</w:t>
            </w:r>
            <w:r w:rsidRPr="003A096A">
              <w:rPr>
                <w:rFonts w:hint="eastAsia"/>
              </w:rPr>
              <w:t>114*3mm</w:t>
            </w:r>
          </w:p>
          <w:p w:rsidR="00567C80" w:rsidRPr="003A096A" w:rsidRDefault="00567C80" w:rsidP="00801634">
            <w:pPr>
              <w:pStyle w:val="a7"/>
              <w:jc w:val="left"/>
            </w:pPr>
            <w:r w:rsidRPr="003A096A">
              <w:rPr>
                <w:rFonts w:hint="eastAsia"/>
              </w:rPr>
              <w:t>3</w:t>
            </w:r>
            <w:r w:rsidRPr="003A096A">
              <w:rPr>
                <w:rFonts w:hint="eastAsia"/>
              </w:rPr>
              <w:t>、主要承载横梁规格：钢管，φ</w:t>
            </w:r>
            <w:r w:rsidRPr="003A096A">
              <w:rPr>
                <w:rFonts w:hint="eastAsia"/>
              </w:rPr>
              <w:t>60*3mm</w:t>
            </w:r>
          </w:p>
          <w:p w:rsidR="00567C80" w:rsidRDefault="00567C80" w:rsidP="00801634">
            <w:pPr>
              <w:pStyle w:val="a7"/>
              <w:jc w:val="left"/>
            </w:pPr>
            <w:r w:rsidRPr="003A096A">
              <w:rPr>
                <w:rFonts w:hint="eastAsia"/>
              </w:rPr>
              <w:t>4</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3000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84000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lastRenderedPageBreak/>
              <w:t>4</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健骑机</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rPr>
                <w:lang w:bidi="ar"/>
              </w:rPr>
            </w:pPr>
            <w:r w:rsidRPr="006D3ED5">
              <w:rPr>
                <w:rFonts w:hint="eastAsia"/>
                <w:lang w:bidi="ar"/>
              </w:rPr>
              <w:t>QF</w:t>
            </w:r>
            <w:r w:rsidRPr="006D3ED5">
              <w:rPr>
                <w:lang w:bidi="ar"/>
              </w:rPr>
              <w:t>-LJ022</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1</w:t>
            </w:r>
            <w:r w:rsidRPr="003A096A">
              <w:rPr>
                <w:rFonts w:hint="eastAsia"/>
              </w:rPr>
              <w:t>、外形尺寸</w:t>
            </w:r>
            <w:r w:rsidRPr="003A096A">
              <w:rPr>
                <w:rFonts w:hint="eastAsia"/>
              </w:rPr>
              <w:t>1441*423*936mm</w:t>
            </w:r>
          </w:p>
          <w:p w:rsidR="00567C80" w:rsidRPr="003A096A" w:rsidRDefault="00567C80" w:rsidP="00801634">
            <w:pPr>
              <w:pStyle w:val="a7"/>
              <w:jc w:val="left"/>
            </w:pPr>
            <w:r w:rsidRPr="003A096A">
              <w:rPr>
                <w:rFonts w:hint="eastAsia"/>
              </w:rPr>
              <w:t>2</w:t>
            </w:r>
            <w:r w:rsidRPr="003A096A">
              <w:rPr>
                <w:rFonts w:hint="eastAsia"/>
              </w:rPr>
              <w:t>、主立柱</w:t>
            </w:r>
            <w:r w:rsidRPr="003A096A">
              <w:rPr>
                <w:rFonts w:hint="eastAsia"/>
              </w:rPr>
              <w:t>114mm*3mm</w:t>
            </w:r>
            <w:r w:rsidRPr="003A096A">
              <w:rPr>
                <w:rFonts w:hint="eastAsia"/>
              </w:rPr>
              <w:t>，主要承载横梁Φ</w:t>
            </w:r>
            <w:r w:rsidRPr="003A096A">
              <w:rPr>
                <w:rFonts w:hint="eastAsia"/>
              </w:rPr>
              <w:t>60mm*3mm</w:t>
            </w:r>
            <w:r w:rsidRPr="003A096A">
              <w:rPr>
                <w:rFonts w:hint="eastAsia"/>
              </w:rPr>
              <w:t>；</w:t>
            </w:r>
          </w:p>
          <w:p w:rsidR="00567C80" w:rsidRPr="003A096A" w:rsidRDefault="00567C80" w:rsidP="00801634">
            <w:pPr>
              <w:pStyle w:val="a7"/>
              <w:jc w:val="left"/>
            </w:pPr>
            <w:r w:rsidRPr="003A096A">
              <w:rPr>
                <w:rFonts w:hint="eastAsia"/>
              </w:rPr>
              <w:t>3</w:t>
            </w:r>
            <w:r w:rsidRPr="003A096A">
              <w:rPr>
                <w:rFonts w:hint="eastAsia"/>
              </w:rPr>
              <w:t>、转动部位没有有剪切点、挤压点、引入点；</w:t>
            </w:r>
          </w:p>
          <w:p w:rsidR="00567C80" w:rsidRPr="003A096A" w:rsidRDefault="00567C80" w:rsidP="00801634">
            <w:pPr>
              <w:pStyle w:val="a7"/>
              <w:jc w:val="left"/>
            </w:pPr>
            <w:r w:rsidRPr="003A096A">
              <w:rPr>
                <w:rFonts w:hint="eastAsia"/>
              </w:rPr>
              <w:t>4</w:t>
            </w:r>
            <w:r w:rsidRPr="003A096A">
              <w:rPr>
                <w:rFonts w:hint="eastAsia"/>
              </w:rPr>
              <w:t>、一体冲压拉伸成形的坐板，金属冲压卷边工艺拉伸成形的坐板，外露阳角棱边</w:t>
            </w:r>
            <w:r w:rsidRPr="003A096A">
              <w:rPr>
                <w:rFonts w:hint="eastAsia"/>
              </w:rPr>
              <w:t>R</w:t>
            </w:r>
            <w:r w:rsidRPr="003A096A">
              <w:rPr>
                <w:rFonts w:hint="eastAsia"/>
              </w:rPr>
              <w:t>弧</w:t>
            </w:r>
            <w:r w:rsidRPr="003A096A">
              <w:rPr>
                <w:rFonts w:hint="eastAsia"/>
              </w:rPr>
              <w:t>2mm</w:t>
            </w:r>
            <w:r w:rsidRPr="003A096A">
              <w:rPr>
                <w:rFonts w:hint="eastAsia"/>
              </w:rPr>
              <w:t>；</w:t>
            </w:r>
          </w:p>
          <w:p w:rsidR="00567C80" w:rsidRPr="003A096A" w:rsidRDefault="00567C80" w:rsidP="00801634">
            <w:pPr>
              <w:pStyle w:val="a7"/>
              <w:jc w:val="left"/>
            </w:pPr>
            <w:r w:rsidRPr="003A096A">
              <w:rPr>
                <w:rFonts w:hint="eastAsia"/>
              </w:rPr>
              <w:t>5</w:t>
            </w:r>
            <w:r w:rsidRPr="003A096A">
              <w:rPr>
                <w:rFonts w:hint="eastAsia"/>
              </w:rPr>
              <w:t>、脚踏部位有防滑措施，内有可靠的限位装置防止运动幅度过大，不存在衣服、头发钩挂或缠绕危险；</w:t>
            </w:r>
            <w:r w:rsidRPr="003A096A">
              <w:rPr>
                <w:rFonts w:hint="eastAsia"/>
              </w:rPr>
              <w:t xml:space="preserve"> </w:t>
            </w:r>
          </w:p>
          <w:p w:rsidR="00567C80" w:rsidRDefault="00567C80" w:rsidP="00801634">
            <w:pPr>
              <w:pStyle w:val="a7"/>
              <w:jc w:val="left"/>
            </w:pPr>
            <w:r w:rsidRPr="003A096A">
              <w:rPr>
                <w:rFonts w:hint="eastAsia"/>
              </w:rPr>
              <w:t>6</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2200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61600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双位太空漫步机</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pPr>
            <w:r w:rsidRPr="006D3ED5">
              <w:rPr>
                <w:rFonts w:hint="eastAsia"/>
                <w:lang w:bidi="ar"/>
              </w:rPr>
              <w:t>QF</w:t>
            </w:r>
            <w:r w:rsidRPr="006D3ED5">
              <w:rPr>
                <w:lang w:bidi="ar"/>
              </w:rPr>
              <w:t>-LJ014</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1</w:t>
            </w:r>
            <w:r w:rsidRPr="003A096A">
              <w:rPr>
                <w:rFonts w:hint="eastAsia"/>
              </w:rPr>
              <w:t>、钢管立柱规格φ</w:t>
            </w:r>
            <w:r w:rsidRPr="003A096A">
              <w:rPr>
                <w:rFonts w:hint="eastAsia"/>
              </w:rPr>
              <w:t>114mm</w:t>
            </w:r>
            <w:r w:rsidRPr="003A096A">
              <w:rPr>
                <w:rFonts w:hint="eastAsia"/>
              </w:rPr>
              <w:t>×</w:t>
            </w:r>
            <w:r w:rsidRPr="003A096A">
              <w:rPr>
                <w:rFonts w:hint="eastAsia"/>
              </w:rPr>
              <w:t>2.75mm</w:t>
            </w:r>
            <w:r w:rsidRPr="003A096A">
              <w:rPr>
                <w:rFonts w:hint="eastAsia"/>
              </w:rPr>
              <w:t>；</w:t>
            </w:r>
          </w:p>
          <w:p w:rsidR="00567C80" w:rsidRPr="003A096A" w:rsidRDefault="00567C80" w:rsidP="00801634">
            <w:pPr>
              <w:pStyle w:val="a7"/>
              <w:jc w:val="left"/>
            </w:pPr>
            <w:r w:rsidRPr="003A096A">
              <w:rPr>
                <w:rFonts w:hint="eastAsia"/>
              </w:rPr>
              <w:t>2</w:t>
            </w:r>
            <w:r w:rsidRPr="003A096A">
              <w:rPr>
                <w:rFonts w:hint="eastAsia"/>
              </w:rPr>
              <w:t>、摆杆有可靠限位装置，且单侧摆动幅度为</w:t>
            </w:r>
            <w:r w:rsidRPr="003A096A">
              <w:rPr>
                <w:rFonts w:hint="eastAsia"/>
              </w:rPr>
              <w:t>60</w:t>
            </w:r>
            <w:r w:rsidRPr="003A096A">
              <w:rPr>
                <w:rFonts w:hint="eastAsia"/>
              </w:rPr>
              <w:t>°，摆杆选用管材φ</w:t>
            </w:r>
            <w:r w:rsidRPr="003A096A">
              <w:rPr>
                <w:rFonts w:hint="eastAsia"/>
              </w:rPr>
              <w:t>60mm</w:t>
            </w:r>
            <w:r w:rsidRPr="003A096A">
              <w:rPr>
                <w:rFonts w:hint="eastAsia"/>
              </w:rPr>
              <w:t>×</w:t>
            </w:r>
            <w:r w:rsidRPr="003A096A">
              <w:rPr>
                <w:rFonts w:hint="eastAsia"/>
              </w:rPr>
              <w:t>3mm</w:t>
            </w:r>
            <w:r w:rsidRPr="003A096A">
              <w:rPr>
                <w:rFonts w:hint="eastAsia"/>
              </w:rPr>
              <w:t>；</w:t>
            </w:r>
          </w:p>
          <w:p w:rsidR="00567C80" w:rsidRPr="003A096A" w:rsidRDefault="00567C80" w:rsidP="00801634">
            <w:pPr>
              <w:pStyle w:val="a7"/>
              <w:jc w:val="left"/>
            </w:pPr>
            <w:r w:rsidRPr="003A096A">
              <w:rPr>
                <w:rFonts w:hint="eastAsia"/>
              </w:rPr>
              <w:t>3</w:t>
            </w:r>
            <w:r w:rsidRPr="003A096A">
              <w:rPr>
                <w:rFonts w:hint="eastAsia"/>
              </w:rPr>
              <w:t>、踏板前后安装有防撞块防止碰撞第三者的缓冲措施；</w:t>
            </w:r>
          </w:p>
          <w:p w:rsidR="00567C80" w:rsidRPr="003A096A" w:rsidRDefault="00567C80" w:rsidP="00801634">
            <w:pPr>
              <w:pStyle w:val="a7"/>
              <w:jc w:val="left"/>
            </w:pPr>
            <w:r w:rsidRPr="003A096A">
              <w:rPr>
                <w:rFonts w:hint="eastAsia"/>
              </w:rPr>
              <w:t>4</w:t>
            </w:r>
            <w:r w:rsidRPr="003A096A">
              <w:rPr>
                <w:rFonts w:hint="eastAsia"/>
              </w:rPr>
              <w:t>、不存在衣服、头发钩挂或缠绕危险。</w:t>
            </w:r>
          </w:p>
          <w:p w:rsidR="00567C80" w:rsidRDefault="00567C80" w:rsidP="00801634">
            <w:pPr>
              <w:pStyle w:val="a7"/>
              <w:jc w:val="left"/>
            </w:pPr>
            <w:r w:rsidRPr="003A096A">
              <w:rPr>
                <w:rFonts w:hint="eastAsia"/>
              </w:rPr>
              <w:t>5</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3410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95480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双人上肢牵引器</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rPr>
                <w:lang w:bidi="ar"/>
              </w:rPr>
            </w:pPr>
            <w:r w:rsidRPr="006D3ED5">
              <w:rPr>
                <w:rFonts w:hint="eastAsia"/>
                <w:lang w:bidi="ar"/>
              </w:rPr>
              <w:t>QF</w:t>
            </w:r>
            <w:r w:rsidRPr="006D3ED5">
              <w:rPr>
                <w:lang w:bidi="ar"/>
              </w:rPr>
              <w:t>-LJ010</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1</w:t>
            </w:r>
            <w:r w:rsidRPr="003A096A">
              <w:rPr>
                <w:rFonts w:hint="eastAsia"/>
              </w:rPr>
              <w:t>、外形尺寸：</w:t>
            </w:r>
            <w:r w:rsidRPr="003A096A">
              <w:rPr>
                <w:rFonts w:hint="eastAsia"/>
              </w:rPr>
              <w:t>700*618*2430mm</w:t>
            </w:r>
          </w:p>
          <w:p w:rsidR="00567C80" w:rsidRPr="003A096A" w:rsidRDefault="00567C80" w:rsidP="00801634">
            <w:pPr>
              <w:pStyle w:val="a7"/>
              <w:jc w:val="left"/>
            </w:pPr>
            <w:r w:rsidRPr="003A096A">
              <w:rPr>
                <w:rFonts w:hint="eastAsia"/>
              </w:rPr>
              <w:t>2</w:t>
            </w:r>
            <w:r w:rsidRPr="003A096A">
              <w:rPr>
                <w:rFonts w:hint="eastAsia"/>
              </w:rPr>
              <w:t>、钢管立柱规格φ</w:t>
            </w:r>
            <w:r w:rsidRPr="003A096A">
              <w:rPr>
                <w:rFonts w:hint="eastAsia"/>
              </w:rPr>
              <w:t>114mm</w:t>
            </w:r>
            <w:r w:rsidRPr="003A096A">
              <w:rPr>
                <w:rFonts w:hint="eastAsia"/>
              </w:rPr>
              <w:t>×</w:t>
            </w:r>
            <w:r w:rsidRPr="003A096A">
              <w:rPr>
                <w:rFonts w:hint="eastAsia"/>
              </w:rPr>
              <w:t>2.75mm</w:t>
            </w:r>
            <w:r w:rsidRPr="003A096A">
              <w:rPr>
                <w:rFonts w:hint="eastAsia"/>
              </w:rPr>
              <w:t>；</w:t>
            </w:r>
          </w:p>
          <w:p w:rsidR="00567C80" w:rsidRPr="003A096A" w:rsidRDefault="00567C80" w:rsidP="00801634">
            <w:pPr>
              <w:pStyle w:val="a7"/>
              <w:jc w:val="left"/>
            </w:pPr>
            <w:r w:rsidRPr="003A096A">
              <w:rPr>
                <w:rFonts w:hint="eastAsia"/>
              </w:rPr>
              <w:t>3</w:t>
            </w:r>
            <w:r w:rsidRPr="003A096A">
              <w:rPr>
                <w:rFonts w:hint="eastAsia"/>
              </w:rPr>
              <w:t>、主要承载横梁规格φ</w:t>
            </w:r>
            <w:r w:rsidRPr="003A096A">
              <w:rPr>
                <w:rFonts w:hint="eastAsia"/>
              </w:rPr>
              <w:t>60mm</w:t>
            </w:r>
            <w:r w:rsidRPr="003A096A">
              <w:rPr>
                <w:rFonts w:hint="eastAsia"/>
              </w:rPr>
              <w:t>×</w:t>
            </w:r>
            <w:r w:rsidRPr="003A096A">
              <w:rPr>
                <w:rFonts w:hint="eastAsia"/>
              </w:rPr>
              <w:t>2.75mm</w:t>
            </w:r>
            <w:r w:rsidRPr="003A096A">
              <w:rPr>
                <w:rFonts w:hint="eastAsia"/>
              </w:rPr>
              <w:t>；</w:t>
            </w:r>
          </w:p>
          <w:p w:rsidR="00567C80" w:rsidRPr="003A096A" w:rsidRDefault="00567C80" w:rsidP="00801634">
            <w:pPr>
              <w:pStyle w:val="a7"/>
              <w:jc w:val="left"/>
            </w:pPr>
            <w:r w:rsidRPr="003A096A">
              <w:rPr>
                <w:rFonts w:hint="eastAsia"/>
              </w:rPr>
              <w:t>4</w:t>
            </w:r>
            <w:r w:rsidRPr="003A096A">
              <w:rPr>
                <w:rFonts w:hint="eastAsia"/>
              </w:rPr>
              <w:t>、活动把手使用尼龙加钢丝结构；</w:t>
            </w:r>
          </w:p>
          <w:p w:rsidR="00567C80" w:rsidRPr="003A096A" w:rsidRDefault="00567C80" w:rsidP="00801634">
            <w:pPr>
              <w:pStyle w:val="a7"/>
              <w:jc w:val="left"/>
            </w:pPr>
            <w:r w:rsidRPr="003A096A">
              <w:rPr>
                <w:rFonts w:hint="eastAsia"/>
              </w:rPr>
              <w:t>5</w:t>
            </w:r>
            <w:r w:rsidRPr="003A096A">
              <w:rPr>
                <w:rFonts w:hint="eastAsia"/>
              </w:rPr>
              <w:t>、摆杆有限位装置；</w:t>
            </w:r>
          </w:p>
          <w:p w:rsidR="00567C80" w:rsidRDefault="00567C80" w:rsidP="00801634">
            <w:pPr>
              <w:pStyle w:val="a7"/>
              <w:jc w:val="left"/>
            </w:pPr>
            <w:r w:rsidRPr="003A096A">
              <w:rPr>
                <w:rFonts w:hint="eastAsia"/>
              </w:rPr>
              <w:lastRenderedPageBreak/>
              <w:t>6</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lastRenderedPageBreak/>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2800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78400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太极揉推器</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rPr>
                <w:lang w:bidi="ar"/>
              </w:rPr>
            </w:pPr>
            <w:r w:rsidRPr="006D3ED5">
              <w:rPr>
                <w:rFonts w:hint="eastAsia"/>
                <w:lang w:bidi="ar"/>
              </w:rPr>
              <w:t>QF</w:t>
            </w:r>
            <w:r w:rsidRPr="006D3ED5">
              <w:rPr>
                <w:lang w:bidi="ar"/>
              </w:rPr>
              <w:t>-LJ018</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1</w:t>
            </w:r>
            <w:r w:rsidRPr="003A096A">
              <w:rPr>
                <w:rFonts w:hint="eastAsia"/>
              </w:rPr>
              <w:t>、立柱规格φ</w:t>
            </w:r>
            <w:r w:rsidRPr="003A096A">
              <w:rPr>
                <w:rFonts w:hint="eastAsia"/>
              </w:rPr>
              <w:t>114mm</w:t>
            </w:r>
            <w:r w:rsidRPr="003A096A">
              <w:rPr>
                <w:rFonts w:hint="eastAsia"/>
              </w:rPr>
              <w:t>×</w:t>
            </w:r>
            <w:r w:rsidRPr="003A096A">
              <w:rPr>
                <w:rFonts w:hint="eastAsia"/>
              </w:rPr>
              <w:t xml:space="preserve">2.75mm, </w:t>
            </w:r>
            <w:r w:rsidRPr="003A096A">
              <w:rPr>
                <w:rFonts w:hint="eastAsia"/>
              </w:rPr>
              <w:t>主要承载横梁尺寸φ</w:t>
            </w:r>
            <w:r w:rsidRPr="003A096A">
              <w:rPr>
                <w:rFonts w:hint="eastAsia"/>
              </w:rPr>
              <w:t>60mm*3mm</w:t>
            </w:r>
            <w:r w:rsidRPr="003A096A">
              <w:rPr>
                <w:rFonts w:hint="eastAsia"/>
              </w:rPr>
              <w:t>；</w:t>
            </w:r>
          </w:p>
          <w:p w:rsidR="00567C80" w:rsidRPr="003A096A" w:rsidRDefault="00567C80" w:rsidP="00801634">
            <w:pPr>
              <w:pStyle w:val="a7"/>
              <w:jc w:val="left"/>
            </w:pPr>
            <w:r w:rsidRPr="003A096A">
              <w:rPr>
                <w:rFonts w:hint="eastAsia"/>
              </w:rPr>
              <w:t>2</w:t>
            </w:r>
            <w:r w:rsidRPr="003A096A">
              <w:rPr>
                <w:rFonts w:hint="eastAsia"/>
              </w:rPr>
              <w:t>、具有符合人体生物学规律的阻尼结构；</w:t>
            </w:r>
          </w:p>
          <w:p w:rsidR="00567C80" w:rsidRDefault="00567C80" w:rsidP="00801634">
            <w:pPr>
              <w:pStyle w:val="a7"/>
              <w:jc w:val="left"/>
            </w:pPr>
            <w:r w:rsidRPr="003A096A">
              <w:rPr>
                <w:rFonts w:hint="eastAsia"/>
              </w:rPr>
              <w:t>3</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2200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61600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伸展扭腰器</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rPr>
                <w:lang w:bidi="ar"/>
              </w:rPr>
            </w:pPr>
            <w:r w:rsidRPr="006D3ED5">
              <w:rPr>
                <w:rFonts w:hint="eastAsia"/>
                <w:lang w:bidi="ar"/>
              </w:rPr>
              <w:t>QF</w:t>
            </w:r>
            <w:r w:rsidRPr="006D3ED5">
              <w:rPr>
                <w:lang w:bidi="ar"/>
              </w:rPr>
              <w:t>-LJ094</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1</w:t>
            </w:r>
            <w:r w:rsidRPr="003A096A">
              <w:rPr>
                <w:rFonts w:hint="eastAsia"/>
              </w:rPr>
              <w:t>、主要承载立柱尺寸：钢管，φ</w:t>
            </w:r>
            <w:r w:rsidRPr="003A096A">
              <w:rPr>
                <w:rFonts w:hint="eastAsia"/>
              </w:rPr>
              <w:t>114*3mm</w:t>
            </w:r>
          </w:p>
          <w:p w:rsidR="00567C80" w:rsidRPr="003A096A" w:rsidRDefault="00567C80" w:rsidP="00801634">
            <w:pPr>
              <w:pStyle w:val="a7"/>
              <w:jc w:val="left"/>
            </w:pPr>
            <w:r w:rsidRPr="003A096A">
              <w:rPr>
                <w:rFonts w:hint="eastAsia"/>
              </w:rPr>
              <w:t>2</w:t>
            </w:r>
            <w:r w:rsidRPr="003A096A">
              <w:rPr>
                <w:rFonts w:hint="eastAsia"/>
              </w:rPr>
              <w:t>、主要承载横梁规格：钢管，φ</w:t>
            </w:r>
            <w:r w:rsidRPr="003A096A">
              <w:rPr>
                <w:rFonts w:hint="eastAsia"/>
              </w:rPr>
              <w:t>60*3mm</w:t>
            </w:r>
          </w:p>
          <w:p w:rsidR="00567C80" w:rsidRPr="003A096A" w:rsidRDefault="00567C80" w:rsidP="00801634">
            <w:pPr>
              <w:pStyle w:val="a7"/>
              <w:jc w:val="left"/>
            </w:pPr>
            <w:r w:rsidRPr="003A096A">
              <w:rPr>
                <w:rFonts w:hint="eastAsia"/>
              </w:rPr>
              <w:t>3</w:t>
            </w:r>
            <w:r w:rsidRPr="003A096A">
              <w:rPr>
                <w:rFonts w:hint="eastAsia"/>
              </w:rPr>
              <w:t>、伸展转动部位有内限位，扭腰转动部位有阻尼；</w:t>
            </w:r>
          </w:p>
          <w:p w:rsidR="00567C80" w:rsidRDefault="00567C80" w:rsidP="00801634">
            <w:pPr>
              <w:pStyle w:val="a7"/>
              <w:jc w:val="left"/>
            </w:pPr>
            <w:r w:rsidRPr="003A096A">
              <w:rPr>
                <w:rFonts w:hint="eastAsia"/>
              </w:rPr>
              <w:t>4</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2690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75320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9</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地埋篮球架</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rPr>
                <w:lang w:bidi="ar"/>
              </w:rPr>
            </w:pPr>
            <w:r w:rsidRPr="006D3ED5">
              <w:rPr>
                <w:rFonts w:hint="eastAsia"/>
                <w:lang w:bidi="ar"/>
              </w:rPr>
              <w:t>QF</w:t>
            </w:r>
            <w:r w:rsidRPr="006D3ED5">
              <w:rPr>
                <w:lang w:bidi="ar"/>
              </w:rPr>
              <w:t>-LJ024</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外形尺寸：</w:t>
            </w:r>
            <w:r w:rsidRPr="003A096A">
              <w:rPr>
                <w:rFonts w:hint="eastAsia"/>
              </w:rPr>
              <w:t>2635*1800*3950mm</w:t>
            </w:r>
          </w:p>
          <w:p w:rsidR="00567C80" w:rsidRPr="003A096A" w:rsidRDefault="00567C80" w:rsidP="00801634">
            <w:pPr>
              <w:pStyle w:val="a7"/>
              <w:jc w:val="left"/>
            </w:pPr>
            <w:r w:rsidRPr="003A096A">
              <w:rPr>
                <w:rFonts w:hint="eastAsia"/>
              </w:rPr>
              <w:t>产品执行标准</w:t>
            </w:r>
            <w:r w:rsidRPr="003A096A">
              <w:rPr>
                <w:rFonts w:hint="eastAsia"/>
              </w:rPr>
              <w:t>GB19272-2011</w:t>
            </w:r>
            <w:r w:rsidRPr="003A096A">
              <w:rPr>
                <w:rFonts w:hint="eastAsia"/>
              </w:rPr>
              <w:t>，</w:t>
            </w:r>
            <w:r w:rsidRPr="003A096A">
              <w:rPr>
                <w:rFonts w:hint="eastAsia"/>
              </w:rPr>
              <w:t>GB23176-2008.</w:t>
            </w:r>
          </w:p>
          <w:p w:rsidR="00567C80" w:rsidRPr="003A096A" w:rsidRDefault="00567C80" w:rsidP="00801634">
            <w:pPr>
              <w:pStyle w:val="a7"/>
              <w:jc w:val="left"/>
            </w:pPr>
            <w:r w:rsidRPr="003A096A">
              <w:rPr>
                <w:rFonts w:hint="eastAsia"/>
              </w:rPr>
              <w:t>1</w:t>
            </w:r>
            <w:r w:rsidRPr="003A096A">
              <w:rPr>
                <w:rFonts w:hint="eastAsia"/>
              </w:rPr>
              <w:t>、主架、连接杆（板）均采用优质高强度钢材制作，并采用合理的连接结构，确保使用安全及良好的耐久性。</w:t>
            </w:r>
          </w:p>
          <w:p w:rsidR="00567C80" w:rsidRPr="003A096A" w:rsidRDefault="00567C80" w:rsidP="00801634">
            <w:pPr>
              <w:pStyle w:val="a7"/>
              <w:jc w:val="left"/>
            </w:pPr>
            <w:r w:rsidRPr="003A096A">
              <w:rPr>
                <w:rFonts w:hint="eastAsia"/>
              </w:rPr>
              <w:t>2</w:t>
            </w:r>
            <w:r w:rsidRPr="003A096A">
              <w:rPr>
                <w:rFonts w:hint="eastAsia"/>
              </w:rPr>
              <w:t>、其中主架采用∮</w:t>
            </w:r>
            <w:r w:rsidRPr="003A096A">
              <w:rPr>
                <w:rFonts w:hint="eastAsia"/>
              </w:rPr>
              <w:t>165*4MM</w:t>
            </w:r>
            <w:r w:rsidRPr="003A096A">
              <w:rPr>
                <w:rFonts w:hint="eastAsia"/>
              </w:rPr>
              <w:t>定制的优质圆钢管弯制而成。</w:t>
            </w:r>
          </w:p>
          <w:p w:rsidR="00567C80" w:rsidRPr="003A096A" w:rsidRDefault="00567C80" w:rsidP="00801634">
            <w:pPr>
              <w:pStyle w:val="a7"/>
              <w:jc w:val="left"/>
            </w:pPr>
            <w:r w:rsidRPr="003A096A">
              <w:rPr>
                <w:rFonts w:hint="eastAsia"/>
              </w:rPr>
              <w:t>3</w:t>
            </w:r>
            <w:r w:rsidRPr="003A096A">
              <w:rPr>
                <w:rFonts w:hint="eastAsia"/>
              </w:rPr>
              <w:t>、篮板采用</w:t>
            </w:r>
            <w:r w:rsidRPr="003A096A">
              <w:rPr>
                <w:rFonts w:hint="eastAsia"/>
              </w:rPr>
              <w:t>SMC</w:t>
            </w:r>
            <w:r w:rsidRPr="003A096A">
              <w:rPr>
                <w:rFonts w:hint="eastAsia"/>
              </w:rPr>
              <w:t>片状模塑料，由不饱和树脂材料、引发剂、增稠剂、地收缩添加剂、脱模剂、着色剂、胶联剂组成，整体高温一次成型</w:t>
            </w:r>
            <w:r w:rsidRPr="003A096A">
              <w:rPr>
                <w:rFonts w:hint="eastAsia"/>
              </w:rPr>
              <w:t>.</w:t>
            </w:r>
            <w:r w:rsidRPr="003A096A">
              <w:rPr>
                <w:rFonts w:hint="eastAsia"/>
              </w:rPr>
              <w:t>符合</w:t>
            </w:r>
            <w:r w:rsidRPr="003A096A">
              <w:rPr>
                <w:rFonts w:hint="eastAsia"/>
              </w:rPr>
              <w:t>1800*1050mm</w:t>
            </w:r>
            <w:r w:rsidRPr="003A096A">
              <w:rPr>
                <w:rFonts w:hint="eastAsia"/>
              </w:rPr>
              <w:t>国家标准，不变形，不开裂，不损坏。篮板板面要保</w:t>
            </w:r>
            <w:r w:rsidRPr="003A096A">
              <w:rPr>
                <w:rFonts w:hint="eastAsia"/>
              </w:rPr>
              <w:lastRenderedPageBreak/>
              <w:t>证平整光滑，且防水、防锈、防晒、不变形、不变色、不剥离。</w:t>
            </w:r>
          </w:p>
          <w:p w:rsidR="00567C80" w:rsidRPr="003A096A" w:rsidRDefault="00567C80" w:rsidP="00801634">
            <w:pPr>
              <w:pStyle w:val="a7"/>
              <w:jc w:val="left"/>
            </w:pPr>
            <w:r w:rsidRPr="003A096A">
              <w:rPr>
                <w:rFonts w:hint="eastAsia"/>
              </w:rPr>
              <w:t>4</w:t>
            </w:r>
            <w:r w:rsidRPr="003A096A">
              <w:rPr>
                <w:rFonts w:hint="eastAsia"/>
              </w:rPr>
              <w:t>、篮圈采用优质弹簧钢制作，满足高强度冲击无永久变形，配备尼仑篮网。</w:t>
            </w:r>
          </w:p>
          <w:p w:rsidR="00567C80" w:rsidRPr="003A096A" w:rsidRDefault="00567C80" w:rsidP="00801634">
            <w:pPr>
              <w:pStyle w:val="a7"/>
              <w:jc w:val="left"/>
            </w:pPr>
            <w:r w:rsidRPr="003A096A">
              <w:rPr>
                <w:rFonts w:hint="eastAsia"/>
              </w:rPr>
              <w:t>5</w:t>
            </w:r>
            <w:r w:rsidRPr="003A096A">
              <w:rPr>
                <w:rFonts w:hint="eastAsia"/>
              </w:rPr>
              <w:t>、篮球架表面采用高光耐久静电喷涂工艺处理，外表色彩鲜艳均匀，靓丽美观，八年以上不变色。</w:t>
            </w:r>
          </w:p>
          <w:p w:rsidR="00567C80" w:rsidRPr="003A096A" w:rsidRDefault="00567C80" w:rsidP="00801634">
            <w:pPr>
              <w:pStyle w:val="a7"/>
              <w:jc w:val="left"/>
            </w:pPr>
            <w:r w:rsidRPr="003A096A">
              <w:rPr>
                <w:rFonts w:hint="eastAsia"/>
              </w:rPr>
              <w:t>6</w:t>
            </w:r>
            <w:r w:rsidRPr="003A096A">
              <w:rPr>
                <w:rFonts w:hint="eastAsia"/>
              </w:rPr>
              <w:t>、连接部位采用特制钢夹环连接，螺钉、螺母为不锈钢件，具有防盗功能。符合</w:t>
            </w:r>
            <w:r w:rsidRPr="003A096A">
              <w:rPr>
                <w:rFonts w:hint="eastAsia"/>
              </w:rPr>
              <w:t>GB19272-2011</w:t>
            </w:r>
            <w:r w:rsidRPr="003A096A">
              <w:rPr>
                <w:rFonts w:hint="eastAsia"/>
              </w:rPr>
              <w:t>标准要求</w:t>
            </w:r>
            <w:r w:rsidRPr="003A096A">
              <w:rPr>
                <w:rFonts w:hint="eastAsia"/>
              </w:rPr>
              <w:t>.</w:t>
            </w:r>
          </w:p>
          <w:p w:rsidR="00567C80" w:rsidRDefault="00567C80" w:rsidP="00801634">
            <w:pPr>
              <w:pStyle w:val="a7"/>
              <w:jc w:val="left"/>
            </w:pPr>
            <w:r w:rsidRPr="003A096A">
              <w:rPr>
                <w:rFonts w:hint="eastAsia"/>
              </w:rPr>
              <w:t>7</w:t>
            </w:r>
            <w:r w:rsidRPr="003A096A">
              <w:rPr>
                <w:rFonts w:hint="eastAsia"/>
              </w:rPr>
              <w:t>、采用直埋式结构。</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lastRenderedPageBreak/>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7</w:t>
            </w:r>
            <w:r w:rsidR="0064189B">
              <w:t>5</w:t>
            </w:r>
            <w:r w:rsidRPr="00501B0B">
              <w:rPr>
                <w:rFonts w:hint="eastAsia"/>
              </w:rPr>
              <w:t>00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64189B" w:rsidP="00801634">
            <w:pPr>
              <w:pStyle w:val="a7"/>
              <w:jc w:val="left"/>
            </w:pPr>
            <w:r>
              <w:t>15000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501B0B" w:rsidTr="00801634">
        <w:trPr>
          <w:trHeight w:val="895"/>
          <w:jc w:val="center"/>
        </w:trPr>
        <w:tc>
          <w:tcPr>
            <w:tcW w:w="55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jc w:val="left"/>
            </w:pPr>
            <w:r w:rsidRPr="00E550D9">
              <w:rPr>
                <w:rFonts w:ascii="宋体" w:hAnsi="宋体" w:cs="宋体" w:hint="eastAsia"/>
                <w:szCs w:val="24"/>
              </w:rPr>
              <w:t>乒乓球台</w:t>
            </w:r>
          </w:p>
        </w:tc>
        <w:tc>
          <w:tcPr>
            <w:tcW w:w="1276" w:type="dxa"/>
            <w:tcBorders>
              <w:top w:val="single" w:sz="6" w:space="0" w:color="auto"/>
              <w:left w:val="single" w:sz="6" w:space="0" w:color="auto"/>
              <w:bottom w:val="single" w:sz="6" w:space="0" w:color="auto"/>
              <w:right w:val="single" w:sz="6" w:space="0" w:color="auto"/>
            </w:tcBorders>
            <w:vAlign w:val="center"/>
          </w:tcPr>
          <w:p w:rsidR="00567C80" w:rsidRDefault="00567C80" w:rsidP="00801634">
            <w:pPr>
              <w:pStyle w:val="a7"/>
              <w:jc w:val="left"/>
              <w:rPr>
                <w:lang w:bidi="ar"/>
              </w:rPr>
            </w:pPr>
            <w:r w:rsidRPr="006D3ED5">
              <w:rPr>
                <w:rFonts w:hint="eastAsia"/>
                <w:lang w:bidi="ar"/>
              </w:rPr>
              <w:t>启辉</w:t>
            </w:r>
          </w:p>
          <w:p w:rsidR="00567C80" w:rsidRPr="00A820A5" w:rsidRDefault="00567C80" w:rsidP="00801634">
            <w:pPr>
              <w:pStyle w:val="a7"/>
              <w:jc w:val="left"/>
              <w:rPr>
                <w:lang w:bidi="ar"/>
              </w:rPr>
            </w:pPr>
            <w:r w:rsidRPr="006D3ED5">
              <w:rPr>
                <w:rFonts w:hint="eastAsia"/>
                <w:lang w:bidi="ar"/>
              </w:rPr>
              <w:t>QF</w:t>
            </w:r>
            <w:r w:rsidRPr="006D3ED5">
              <w:rPr>
                <w:lang w:bidi="ar"/>
              </w:rPr>
              <w:t>-LJ023</w:t>
            </w:r>
          </w:p>
        </w:tc>
        <w:tc>
          <w:tcPr>
            <w:tcW w:w="5245" w:type="dxa"/>
            <w:tcBorders>
              <w:top w:val="single" w:sz="6" w:space="0" w:color="auto"/>
              <w:left w:val="single" w:sz="6" w:space="0" w:color="auto"/>
              <w:bottom w:val="single" w:sz="6" w:space="0" w:color="auto"/>
              <w:right w:val="single" w:sz="6" w:space="0" w:color="auto"/>
            </w:tcBorders>
            <w:vAlign w:val="center"/>
          </w:tcPr>
          <w:p w:rsidR="00567C80" w:rsidRPr="003A096A" w:rsidRDefault="00567C80" w:rsidP="00801634">
            <w:pPr>
              <w:pStyle w:val="a7"/>
              <w:jc w:val="left"/>
            </w:pPr>
            <w:r w:rsidRPr="003A096A">
              <w:rPr>
                <w:rFonts w:hint="eastAsia"/>
              </w:rPr>
              <w:t>外形尺寸：</w:t>
            </w:r>
            <w:r w:rsidRPr="003A096A">
              <w:rPr>
                <w:rFonts w:hint="eastAsia"/>
              </w:rPr>
              <w:t>2740*1540*905mm</w:t>
            </w:r>
          </w:p>
          <w:p w:rsidR="00567C80" w:rsidRPr="003A096A" w:rsidRDefault="00567C80" w:rsidP="00801634">
            <w:pPr>
              <w:pStyle w:val="a7"/>
              <w:jc w:val="left"/>
            </w:pPr>
            <w:r w:rsidRPr="003A096A">
              <w:rPr>
                <w:rFonts w:hint="eastAsia"/>
              </w:rPr>
              <w:t>★球台采用</w:t>
            </w:r>
            <w:r w:rsidRPr="003A096A">
              <w:rPr>
                <w:rFonts w:hint="eastAsia"/>
              </w:rPr>
              <w:t>SMC</w:t>
            </w:r>
            <w:r w:rsidRPr="003A096A">
              <w:rPr>
                <w:rFonts w:hint="eastAsia"/>
              </w:rPr>
              <w:t>乒乓球台面，由</w:t>
            </w:r>
            <w:r w:rsidRPr="003A096A">
              <w:rPr>
                <w:rFonts w:hint="eastAsia"/>
              </w:rPr>
              <w:t>SMC</w:t>
            </w:r>
            <w:r w:rsidRPr="003A096A">
              <w:rPr>
                <w:rFonts w:hint="eastAsia"/>
              </w:rPr>
              <w:t>片状模塑料整体高温模压一次成型</w:t>
            </w:r>
          </w:p>
          <w:p w:rsidR="00567C80" w:rsidRPr="003A096A" w:rsidRDefault="00567C80" w:rsidP="00801634">
            <w:pPr>
              <w:pStyle w:val="a7"/>
              <w:jc w:val="left"/>
            </w:pPr>
            <w:r w:rsidRPr="003A096A">
              <w:rPr>
                <w:rFonts w:hint="eastAsia"/>
              </w:rPr>
              <w:t>★台板背面采用井字型结构的加强筋来增强台面的强度和耐撞击性；</w:t>
            </w:r>
          </w:p>
          <w:p w:rsidR="00567C80" w:rsidRPr="003A096A" w:rsidRDefault="00567C80" w:rsidP="00801634">
            <w:pPr>
              <w:pStyle w:val="a7"/>
              <w:jc w:val="left"/>
            </w:pPr>
            <w:r w:rsidRPr="003A096A">
              <w:rPr>
                <w:rFonts w:hint="eastAsia"/>
              </w:rPr>
              <w:t>台板能承受足够的静载荷，稳定性好，耐气候性强、耐老化程度高，防腐、防晒、防雨、阻燃、不易变形等。保证在户外使用</w:t>
            </w:r>
            <w:r w:rsidRPr="003A096A">
              <w:rPr>
                <w:rFonts w:hint="eastAsia"/>
              </w:rPr>
              <w:t>6</w:t>
            </w:r>
            <w:r w:rsidRPr="003A096A">
              <w:rPr>
                <w:rFonts w:hint="eastAsia"/>
              </w:rPr>
              <w:t>年内不因产品质量原因造成变形、开裂、损坏。</w:t>
            </w:r>
          </w:p>
          <w:p w:rsidR="00567C80" w:rsidRPr="003A096A" w:rsidRDefault="00567C80" w:rsidP="00801634">
            <w:pPr>
              <w:pStyle w:val="a7"/>
              <w:jc w:val="left"/>
            </w:pPr>
            <w:r w:rsidRPr="003A096A">
              <w:rPr>
                <w:rFonts w:hint="eastAsia"/>
              </w:rPr>
              <w:t>底架</w:t>
            </w:r>
          </w:p>
          <w:p w:rsidR="00567C80" w:rsidRPr="003A096A" w:rsidRDefault="00567C80" w:rsidP="00801634">
            <w:pPr>
              <w:pStyle w:val="a7"/>
              <w:jc w:val="left"/>
            </w:pPr>
            <w:r w:rsidRPr="003A096A">
              <w:rPr>
                <w:rFonts w:hint="eastAsia"/>
              </w:rPr>
              <w:t>★采用彩虹腿设计结构，台腿使用Φ</w:t>
            </w:r>
            <w:r w:rsidRPr="003A096A">
              <w:rPr>
                <w:rFonts w:hint="eastAsia"/>
              </w:rPr>
              <w:t>60*3mm</w:t>
            </w:r>
            <w:r w:rsidRPr="003A096A">
              <w:rPr>
                <w:rFonts w:hint="eastAsia"/>
              </w:rPr>
              <w:t>优质钢管。</w:t>
            </w:r>
          </w:p>
          <w:p w:rsidR="00567C80" w:rsidRPr="003A096A" w:rsidRDefault="00567C80" w:rsidP="00801634">
            <w:pPr>
              <w:pStyle w:val="a7"/>
              <w:jc w:val="left"/>
            </w:pPr>
            <w:r w:rsidRPr="003A096A">
              <w:rPr>
                <w:rFonts w:hint="eastAsia"/>
              </w:rPr>
              <w:t>球台网及网架：表面处理应经过酸洗、磷化处理后，进行表面静电粉末喷涂，防锈、防松、防盗、防损坏。</w:t>
            </w:r>
          </w:p>
          <w:p w:rsidR="00567C80" w:rsidRPr="003A096A" w:rsidRDefault="00567C80" w:rsidP="00801634">
            <w:pPr>
              <w:pStyle w:val="a7"/>
              <w:jc w:val="left"/>
            </w:pPr>
            <w:r w:rsidRPr="003A096A">
              <w:rPr>
                <w:rFonts w:hint="eastAsia"/>
              </w:rPr>
              <w:t>表面</w:t>
            </w:r>
          </w:p>
          <w:p w:rsidR="00567C80" w:rsidRPr="003A096A" w:rsidRDefault="00567C80" w:rsidP="00801634">
            <w:pPr>
              <w:pStyle w:val="a7"/>
              <w:jc w:val="left"/>
            </w:pPr>
            <w:r w:rsidRPr="003A096A">
              <w:rPr>
                <w:rFonts w:hint="eastAsia"/>
              </w:rPr>
              <w:t>★表面处理应经过酸洗、磷化处理后，进行表面静电</w:t>
            </w:r>
            <w:r w:rsidRPr="003A096A">
              <w:rPr>
                <w:rFonts w:hint="eastAsia"/>
              </w:rPr>
              <w:lastRenderedPageBreak/>
              <w:t>粉末喷涂，涂饰层附着力一级，硬度达到</w:t>
            </w:r>
            <w:r w:rsidRPr="003A096A">
              <w:rPr>
                <w:rFonts w:hint="eastAsia"/>
              </w:rPr>
              <w:t>2H</w:t>
            </w:r>
            <w:r w:rsidRPr="003A096A">
              <w:rPr>
                <w:rFonts w:hint="eastAsia"/>
              </w:rPr>
              <w:t>，耐冲击</w:t>
            </w:r>
          </w:p>
          <w:p w:rsidR="00567C80" w:rsidRPr="003A096A" w:rsidRDefault="00567C80" w:rsidP="00801634">
            <w:pPr>
              <w:pStyle w:val="a7"/>
              <w:jc w:val="left"/>
            </w:pPr>
            <w:r w:rsidRPr="003A096A">
              <w:rPr>
                <w:rFonts w:hint="eastAsia"/>
              </w:rPr>
              <w:t>外观美观，颜色搭配适当；球台表面平整无开裂、脱胶、伤痕、明显翘曲等缺陷；产品涂料环保无毒。</w:t>
            </w:r>
          </w:p>
          <w:p w:rsidR="00567C80" w:rsidRPr="00A820A5" w:rsidRDefault="00567C80" w:rsidP="00801634">
            <w:pPr>
              <w:pStyle w:val="a7"/>
              <w:jc w:val="left"/>
            </w:pPr>
            <w:r>
              <w:rPr>
                <w:rFonts w:hint="eastAsia"/>
                <w:lang w:bidi="ar"/>
              </w:rPr>
              <w:t>处理工艺抛丸除锈</w:t>
            </w:r>
            <w:r>
              <w:rPr>
                <w:rFonts w:hint="eastAsia"/>
                <w:lang w:bidi="ar"/>
              </w:rPr>
              <w:t>-</w:t>
            </w:r>
            <w:r>
              <w:rPr>
                <w:rFonts w:hint="eastAsia"/>
                <w:lang w:bidi="ar"/>
              </w:rPr>
              <w:t>静电喷涂</w:t>
            </w:r>
          </w:p>
        </w:tc>
        <w:tc>
          <w:tcPr>
            <w:tcW w:w="425"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lastRenderedPageBreak/>
              <w:t>件</w:t>
            </w:r>
          </w:p>
        </w:tc>
        <w:tc>
          <w:tcPr>
            <w:tcW w:w="567"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4</w:t>
            </w:r>
          </w:p>
        </w:tc>
        <w:tc>
          <w:tcPr>
            <w:tcW w:w="850"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2850</w:t>
            </w:r>
          </w:p>
        </w:tc>
        <w:tc>
          <w:tcPr>
            <w:tcW w:w="993"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11400</w:t>
            </w:r>
          </w:p>
        </w:tc>
        <w:tc>
          <w:tcPr>
            <w:tcW w:w="3402" w:type="dxa"/>
            <w:tcBorders>
              <w:top w:val="single" w:sz="6" w:space="0" w:color="auto"/>
              <w:left w:val="single" w:sz="6" w:space="0" w:color="auto"/>
              <w:bottom w:val="single" w:sz="6" w:space="0" w:color="auto"/>
              <w:right w:val="single" w:sz="6" w:space="0" w:color="auto"/>
            </w:tcBorders>
            <w:vAlign w:val="center"/>
          </w:tcPr>
          <w:p w:rsidR="00567C80" w:rsidRPr="00501B0B" w:rsidRDefault="00567C80" w:rsidP="00801634">
            <w:pPr>
              <w:pStyle w:val="a7"/>
              <w:jc w:val="left"/>
            </w:pPr>
            <w:r w:rsidRPr="00501B0B">
              <w:rPr>
                <w:rFonts w:hint="eastAsia"/>
              </w:rPr>
              <w:t>产地：河北省盐山县</w:t>
            </w:r>
          </w:p>
          <w:p w:rsidR="00567C80" w:rsidRPr="00501B0B" w:rsidRDefault="00567C80" w:rsidP="00801634">
            <w:pPr>
              <w:pStyle w:val="a7"/>
              <w:jc w:val="left"/>
            </w:pPr>
            <w:r w:rsidRPr="00501B0B">
              <w:rPr>
                <w:rFonts w:hint="eastAsia"/>
              </w:rPr>
              <w:t>厂家：河北启帆教学设备制造制造有限公司</w:t>
            </w:r>
          </w:p>
        </w:tc>
      </w:tr>
      <w:tr w:rsidR="00567C80" w:rsidRPr="00A820A5" w:rsidTr="00801634">
        <w:trPr>
          <w:trHeight w:val="895"/>
          <w:jc w:val="center"/>
        </w:trPr>
        <w:tc>
          <w:tcPr>
            <w:tcW w:w="1268" w:type="dxa"/>
            <w:gridSpan w:val="2"/>
            <w:tcBorders>
              <w:top w:val="single" w:sz="6" w:space="0" w:color="auto"/>
              <w:left w:val="single" w:sz="6" w:space="0" w:color="auto"/>
              <w:bottom w:val="single" w:sz="6" w:space="0" w:color="auto"/>
              <w:right w:val="single" w:sz="6" w:space="0" w:color="auto"/>
            </w:tcBorders>
            <w:vAlign w:val="center"/>
          </w:tcPr>
          <w:p w:rsidR="00567C80" w:rsidRPr="00A820A5" w:rsidRDefault="00567C80" w:rsidP="00801634">
            <w:pPr>
              <w:pStyle w:val="a7"/>
            </w:pPr>
            <w:r w:rsidRPr="00A820A5">
              <w:rPr>
                <w:rFonts w:hint="eastAsia"/>
                <w:lang w:val="zh-CN"/>
              </w:rPr>
              <w:t>合</w:t>
            </w:r>
            <w:r w:rsidRPr="00A820A5">
              <w:t xml:space="preserve">  </w:t>
            </w:r>
            <w:r w:rsidRPr="00A820A5">
              <w:rPr>
                <w:rFonts w:hint="eastAsia"/>
                <w:lang w:val="zh-CN"/>
              </w:rPr>
              <w:t>计</w:t>
            </w:r>
          </w:p>
        </w:tc>
        <w:tc>
          <w:tcPr>
            <w:tcW w:w="12758" w:type="dxa"/>
            <w:gridSpan w:val="7"/>
            <w:tcBorders>
              <w:top w:val="single" w:sz="6" w:space="0" w:color="auto"/>
              <w:left w:val="single" w:sz="6" w:space="0" w:color="auto"/>
              <w:bottom w:val="single" w:sz="6" w:space="0" w:color="auto"/>
              <w:right w:val="single" w:sz="6" w:space="0" w:color="auto"/>
            </w:tcBorders>
            <w:vAlign w:val="center"/>
          </w:tcPr>
          <w:p w:rsidR="00567C80" w:rsidRPr="00CE65CB" w:rsidRDefault="00567C80" w:rsidP="00801634">
            <w:pPr>
              <w:pStyle w:val="a7"/>
              <w:jc w:val="both"/>
            </w:pPr>
            <w:r w:rsidRPr="00A820A5">
              <w:rPr>
                <w:rFonts w:hint="eastAsia"/>
                <w:lang w:val="zh-CN"/>
              </w:rPr>
              <w:t>大写：</w:t>
            </w:r>
            <w:r w:rsidRPr="00D433B8">
              <w:rPr>
                <w:rFonts w:hint="eastAsia"/>
                <w:lang w:val="zh-CN"/>
              </w:rPr>
              <w:t>人民币伍拾玖万</w:t>
            </w:r>
            <w:r w:rsidR="00F504E0" w:rsidRPr="00D433B8">
              <w:rPr>
                <w:rFonts w:hint="eastAsia"/>
                <w:lang w:val="zh-CN"/>
              </w:rPr>
              <w:t>贰</w:t>
            </w:r>
            <w:r w:rsidRPr="00D433B8">
              <w:rPr>
                <w:rFonts w:hint="eastAsia"/>
                <w:lang w:val="zh-CN"/>
              </w:rPr>
              <w:t>仟</w:t>
            </w:r>
            <w:bookmarkStart w:id="0" w:name="_GoBack"/>
            <w:bookmarkEnd w:id="0"/>
            <w:r w:rsidRPr="00D433B8">
              <w:rPr>
                <w:rFonts w:hint="eastAsia"/>
                <w:lang w:val="zh-CN"/>
              </w:rPr>
              <w:t>元</w:t>
            </w:r>
            <w:r>
              <w:rPr>
                <w:rFonts w:hint="eastAsia"/>
                <w:lang w:val="zh-CN"/>
              </w:rPr>
              <w:t xml:space="preserve"> </w:t>
            </w:r>
            <w:r>
              <w:rPr>
                <w:lang w:val="zh-CN"/>
              </w:rPr>
              <w:t xml:space="preserve">     </w:t>
            </w:r>
            <w:r w:rsidRPr="00A820A5">
              <w:rPr>
                <w:rFonts w:hint="eastAsia"/>
                <w:lang w:val="zh-CN"/>
              </w:rPr>
              <w:t>小写：</w:t>
            </w:r>
            <w:r>
              <w:rPr>
                <w:rFonts w:hint="eastAsia"/>
                <w:lang w:val="zh-CN"/>
              </w:rPr>
              <w:t>¥</w:t>
            </w:r>
            <w:r>
              <w:rPr>
                <w:rFonts w:ascii="等线" w:eastAsia="等线" w:hAnsi="等线" w:hint="eastAsia"/>
                <w:color w:val="000000"/>
                <w:sz w:val="22"/>
                <w:szCs w:val="22"/>
              </w:rPr>
              <w:t>59200</w:t>
            </w:r>
            <w:r w:rsidR="00F504E0">
              <w:rPr>
                <w:rFonts w:ascii="等线" w:eastAsia="等线" w:hAnsi="等线"/>
                <w:color w:val="000000"/>
                <w:sz w:val="22"/>
                <w:szCs w:val="22"/>
              </w:rPr>
              <w:t>0</w:t>
            </w:r>
            <w:r>
              <w:rPr>
                <w:rFonts w:ascii="等线" w:eastAsia="等线" w:hAnsi="等线"/>
                <w:color w:val="000000"/>
                <w:sz w:val="22"/>
                <w:szCs w:val="22"/>
              </w:rPr>
              <w:t>.00</w:t>
            </w:r>
          </w:p>
        </w:tc>
      </w:tr>
    </w:tbl>
    <w:p w:rsidR="00567C80" w:rsidRDefault="00567C80">
      <w:r>
        <w:br w:type="page"/>
      </w:r>
    </w:p>
    <w:p w:rsidR="00567C80" w:rsidRDefault="00567C80">
      <w:pPr>
        <w:sectPr w:rsidR="00567C80" w:rsidSect="00567C80">
          <w:pgSz w:w="16838" w:h="11906" w:orient="landscape"/>
          <w:pgMar w:top="1800" w:right="1440" w:bottom="1800" w:left="1440" w:header="851" w:footer="992" w:gutter="0"/>
          <w:cols w:space="425"/>
          <w:docGrid w:type="lines" w:linePitch="312"/>
        </w:sectPr>
      </w:pPr>
    </w:p>
    <w:p w:rsidR="00567C80" w:rsidRDefault="00567C80" w:rsidP="00567C80">
      <w:pPr>
        <w:pStyle w:val="3"/>
        <w:jc w:val="center"/>
      </w:pPr>
      <w:r>
        <w:rPr>
          <w:rFonts w:hint="eastAsia"/>
        </w:rPr>
        <w:lastRenderedPageBreak/>
        <w:t>投标人售后服务</w:t>
      </w:r>
    </w:p>
    <w:p w:rsidR="00567C80" w:rsidRPr="008C36A4" w:rsidRDefault="00567C80" w:rsidP="00567C80">
      <w:pPr>
        <w:adjustRightInd w:val="0"/>
        <w:snapToGrid w:val="0"/>
        <w:spacing w:line="276" w:lineRule="auto"/>
        <w:ind w:firstLineChars="200" w:firstLine="560"/>
        <w:jc w:val="left"/>
        <w:rPr>
          <w:rFonts w:ascii="幼圆" w:hAnsi="宋体" w:cs="Arial"/>
          <w:sz w:val="28"/>
          <w:szCs w:val="28"/>
        </w:rPr>
      </w:pPr>
      <w:r w:rsidRPr="008C36A4">
        <w:rPr>
          <w:rFonts w:ascii="幼圆" w:hAnsi="宋体" w:cs="Arial" w:hint="eastAsia"/>
          <w:sz w:val="28"/>
          <w:szCs w:val="28"/>
        </w:rPr>
        <w:t>1）现场服务</w:t>
      </w:r>
    </w:p>
    <w:p w:rsidR="00567C80" w:rsidRPr="00DF7002" w:rsidRDefault="00567C80" w:rsidP="00567C80">
      <w:pPr>
        <w:pStyle w:val="1"/>
        <w:widowControl/>
        <w:numPr>
          <w:ilvl w:val="0"/>
          <w:numId w:val="1"/>
        </w:numPr>
        <w:suppressAutoHyphens w:val="0"/>
        <w:spacing w:after="0"/>
        <w:jc w:val="both"/>
        <w:rPr>
          <w:rFonts w:ascii="幼圆" w:eastAsia="幼圆" w:hAnsi="宋体"/>
          <w:sz w:val="24"/>
          <w:szCs w:val="24"/>
        </w:rPr>
      </w:pPr>
      <w:r w:rsidRPr="00DF7002">
        <w:rPr>
          <w:rFonts w:ascii="幼圆" w:eastAsia="幼圆" w:hAnsi="宋体" w:hint="eastAsia"/>
          <w:sz w:val="24"/>
          <w:szCs w:val="24"/>
        </w:rPr>
        <w:t>现场检修――在系统投入运行后，我公司将继续保证现场技术服务，在系统发生重大</w:t>
      </w:r>
      <w:r>
        <w:rPr>
          <w:rFonts w:ascii="幼圆" w:eastAsia="幼圆" w:hAnsi="宋体" w:hint="eastAsia"/>
          <w:sz w:val="24"/>
          <w:szCs w:val="24"/>
          <w:lang w:eastAsia="zh-CN"/>
        </w:rPr>
        <w:t>问题</w:t>
      </w:r>
      <w:r w:rsidRPr="00DF7002">
        <w:rPr>
          <w:rFonts w:ascii="幼圆" w:eastAsia="幼圆" w:hAnsi="宋体" w:hint="eastAsia"/>
          <w:sz w:val="24"/>
          <w:szCs w:val="24"/>
        </w:rPr>
        <w:t>时，我公司将采取一切积极手段和必要措施进行恢复，并将事故原因和故障分析向用户通报，如确系</w:t>
      </w:r>
      <w:r>
        <w:rPr>
          <w:rFonts w:ascii="幼圆" w:eastAsia="幼圆" w:hAnsi="宋体" w:hint="eastAsia"/>
          <w:sz w:val="24"/>
          <w:szCs w:val="24"/>
          <w:lang w:eastAsia="zh-CN"/>
        </w:rPr>
        <w:t>产品</w:t>
      </w:r>
      <w:r w:rsidRPr="00DF7002">
        <w:rPr>
          <w:rFonts w:ascii="幼圆" w:eastAsia="幼圆" w:hAnsi="宋体" w:hint="eastAsia"/>
          <w:sz w:val="24"/>
          <w:szCs w:val="24"/>
        </w:rPr>
        <w:t>问题，我公司将对此加以解释和负责；</w:t>
      </w:r>
    </w:p>
    <w:p w:rsidR="00567C80" w:rsidRPr="00DF7002" w:rsidRDefault="00567C80" w:rsidP="00567C80">
      <w:pPr>
        <w:pStyle w:val="1"/>
        <w:widowControl/>
        <w:numPr>
          <w:ilvl w:val="0"/>
          <w:numId w:val="1"/>
        </w:numPr>
        <w:suppressAutoHyphens w:val="0"/>
        <w:spacing w:after="0"/>
        <w:jc w:val="both"/>
        <w:rPr>
          <w:rFonts w:ascii="幼圆" w:eastAsia="幼圆" w:hAnsi="宋体"/>
          <w:sz w:val="24"/>
          <w:szCs w:val="24"/>
        </w:rPr>
      </w:pPr>
      <w:r w:rsidRPr="00DF7002">
        <w:rPr>
          <w:rFonts w:ascii="幼圆" w:eastAsia="幼圆" w:hAnsi="宋体" w:hint="eastAsia"/>
          <w:sz w:val="24"/>
          <w:szCs w:val="24"/>
        </w:rPr>
        <w:t>我公司将长期提供现场顾问服务。安排专职工程师长期负责此项目，定期拜访用户，及时提供各种咨询及相关</w:t>
      </w:r>
      <w:r>
        <w:rPr>
          <w:rFonts w:ascii="幼圆" w:eastAsia="幼圆" w:hAnsi="宋体" w:hint="eastAsia"/>
          <w:sz w:val="24"/>
          <w:szCs w:val="24"/>
          <w:lang w:eastAsia="zh-CN"/>
        </w:rPr>
        <w:t>保养</w:t>
      </w:r>
      <w:r w:rsidRPr="00DF7002">
        <w:rPr>
          <w:rFonts w:ascii="幼圆" w:eastAsia="幼圆" w:hAnsi="宋体" w:hint="eastAsia"/>
          <w:sz w:val="24"/>
          <w:szCs w:val="24"/>
        </w:rPr>
        <w:t>资料，协助用户</w:t>
      </w:r>
      <w:r>
        <w:rPr>
          <w:rFonts w:ascii="幼圆" w:eastAsia="幼圆" w:hAnsi="宋体" w:hint="eastAsia"/>
          <w:sz w:val="24"/>
          <w:szCs w:val="24"/>
          <w:lang w:eastAsia="zh-CN"/>
        </w:rPr>
        <w:t>保养产品，保证产品长期使用</w:t>
      </w:r>
      <w:r w:rsidRPr="00DF7002">
        <w:rPr>
          <w:rFonts w:ascii="幼圆" w:eastAsia="幼圆" w:hAnsi="宋体" w:hint="eastAsia"/>
          <w:sz w:val="24"/>
          <w:szCs w:val="24"/>
        </w:rPr>
        <w:t>；</w:t>
      </w:r>
    </w:p>
    <w:p w:rsidR="00567C80" w:rsidRPr="00DF7002" w:rsidRDefault="00567C80" w:rsidP="00567C80">
      <w:pPr>
        <w:pStyle w:val="1"/>
        <w:widowControl/>
        <w:numPr>
          <w:ilvl w:val="0"/>
          <w:numId w:val="1"/>
        </w:numPr>
        <w:suppressAutoHyphens w:val="0"/>
        <w:spacing w:after="0"/>
        <w:jc w:val="both"/>
        <w:rPr>
          <w:rFonts w:ascii="幼圆" w:eastAsia="幼圆" w:hAnsi="宋体"/>
          <w:sz w:val="24"/>
          <w:szCs w:val="24"/>
        </w:rPr>
      </w:pPr>
      <w:r w:rsidRPr="00DF7002">
        <w:rPr>
          <w:rFonts w:ascii="幼圆" w:eastAsia="幼圆" w:hAnsi="宋体" w:hint="eastAsia"/>
          <w:sz w:val="24"/>
          <w:szCs w:val="24"/>
        </w:rPr>
        <w:t>例行维护――本服务在现场进行,分为定期维护和不定期维护，定期维护第一季度不得少于一次，其它正常运行期每年不得少于四次；</w:t>
      </w:r>
    </w:p>
    <w:p w:rsidR="00567C80" w:rsidRPr="008C36A4" w:rsidRDefault="00567C80" w:rsidP="00567C80">
      <w:pPr>
        <w:adjustRightInd w:val="0"/>
        <w:snapToGrid w:val="0"/>
        <w:spacing w:line="276" w:lineRule="auto"/>
        <w:ind w:firstLineChars="200" w:firstLine="560"/>
        <w:jc w:val="left"/>
        <w:rPr>
          <w:rFonts w:ascii="幼圆" w:hAnsi="宋体" w:cs="Arial"/>
          <w:sz w:val="28"/>
          <w:szCs w:val="28"/>
        </w:rPr>
      </w:pPr>
      <w:r w:rsidRPr="008C36A4">
        <w:rPr>
          <w:rFonts w:ascii="幼圆" w:hAnsi="宋体" w:cs="Arial" w:hint="eastAsia"/>
          <w:sz w:val="28"/>
          <w:szCs w:val="28"/>
        </w:rPr>
        <w:t>2）热线服务</w:t>
      </w:r>
    </w:p>
    <w:p w:rsidR="00567C80" w:rsidRPr="00DF7002" w:rsidRDefault="00567C80" w:rsidP="00567C80">
      <w:pPr>
        <w:pStyle w:val="1"/>
        <w:widowControl/>
        <w:numPr>
          <w:ilvl w:val="0"/>
          <w:numId w:val="1"/>
        </w:numPr>
        <w:suppressAutoHyphens w:val="0"/>
        <w:spacing w:after="0"/>
        <w:jc w:val="both"/>
        <w:rPr>
          <w:rFonts w:ascii="幼圆" w:eastAsia="幼圆" w:hAnsi="宋体"/>
          <w:sz w:val="24"/>
          <w:szCs w:val="24"/>
        </w:rPr>
      </w:pPr>
      <w:r w:rsidRPr="00DF7002">
        <w:rPr>
          <w:rFonts w:ascii="幼圆" w:eastAsia="幼圆" w:hAnsi="宋体" w:hint="eastAsia"/>
          <w:sz w:val="24"/>
          <w:szCs w:val="24"/>
        </w:rPr>
        <w:t>利用现代通讯手段提供远程咨询、技术协助服务，其通讯手段主要有热线电话、电子邮件等；</w:t>
      </w:r>
    </w:p>
    <w:p w:rsidR="00567C80" w:rsidRPr="00DF7002" w:rsidRDefault="00567C80" w:rsidP="00567C80">
      <w:pPr>
        <w:pStyle w:val="1"/>
        <w:widowControl/>
        <w:numPr>
          <w:ilvl w:val="0"/>
          <w:numId w:val="1"/>
        </w:numPr>
        <w:suppressAutoHyphens w:val="0"/>
        <w:spacing w:after="0"/>
        <w:jc w:val="both"/>
        <w:rPr>
          <w:rFonts w:ascii="幼圆" w:eastAsia="幼圆" w:hAnsi="宋体"/>
          <w:sz w:val="24"/>
          <w:szCs w:val="24"/>
        </w:rPr>
      </w:pPr>
      <w:r w:rsidRPr="00DF7002">
        <w:rPr>
          <w:rFonts w:ascii="幼圆" w:eastAsia="幼圆" w:hAnsi="宋体" w:hint="eastAsia"/>
          <w:sz w:val="24"/>
          <w:szCs w:val="24"/>
        </w:rPr>
        <w:t>热线服务人员不得主动控制电话，直到用户问题得到解决或解答为止；</w:t>
      </w:r>
    </w:p>
    <w:p w:rsidR="00567C80" w:rsidRPr="00DF7002" w:rsidRDefault="00567C80" w:rsidP="00567C80">
      <w:pPr>
        <w:pStyle w:val="1"/>
        <w:widowControl/>
        <w:numPr>
          <w:ilvl w:val="0"/>
          <w:numId w:val="1"/>
        </w:numPr>
        <w:suppressAutoHyphens w:val="0"/>
        <w:spacing w:after="0"/>
        <w:jc w:val="both"/>
        <w:rPr>
          <w:rFonts w:ascii="幼圆" w:eastAsia="幼圆" w:hAnsi="宋体"/>
          <w:sz w:val="24"/>
          <w:szCs w:val="24"/>
        </w:rPr>
      </w:pPr>
      <w:r w:rsidRPr="00DF7002">
        <w:rPr>
          <w:rFonts w:ascii="幼圆" w:eastAsia="幼圆" w:hAnsi="宋体" w:hint="eastAsia"/>
          <w:sz w:val="24"/>
          <w:szCs w:val="24"/>
        </w:rPr>
        <w:t>热线服务人员应首先予以咨询解答，对不能立即解决的问题，可暂时中断电话，但必须立即予以记录、呈报、跟踪；</w:t>
      </w:r>
    </w:p>
    <w:p w:rsidR="00567C80" w:rsidRPr="00DF7002" w:rsidRDefault="00567C80" w:rsidP="00567C80">
      <w:pPr>
        <w:spacing w:line="276" w:lineRule="auto"/>
        <w:rPr>
          <w:rFonts w:ascii="幼圆" w:hAnsi="宋体"/>
        </w:rPr>
      </w:pPr>
      <w:r w:rsidRPr="00DF7002">
        <w:rPr>
          <w:rFonts w:ascii="幼圆" w:hAnsi="宋体" w:hint="eastAsia"/>
        </w:rPr>
        <w:t>A</w:t>
      </w:r>
      <w:r w:rsidRPr="00DF7002">
        <w:rPr>
          <w:rFonts w:ascii="幼圆" w:hAnsi="宋体" w:hint="eastAsia"/>
          <w:bCs/>
        </w:rPr>
        <w:t>.</w:t>
      </w:r>
      <w:r w:rsidRPr="00DF7002">
        <w:rPr>
          <w:rFonts w:ascii="幼圆" w:hAnsi="宋体" w:hint="eastAsia"/>
        </w:rPr>
        <w:t>对故障予以进一步判断，暂中断通话，随后热线服务人员必须主动回电话联系，以便确定原因或故障排除或进一步热线帮助；</w:t>
      </w:r>
    </w:p>
    <w:p w:rsidR="00567C80" w:rsidRPr="00DF7002" w:rsidRDefault="00567C80" w:rsidP="00567C80">
      <w:pPr>
        <w:spacing w:line="276" w:lineRule="auto"/>
        <w:rPr>
          <w:rFonts w:ascii="幼圆" w:hAnsi="宋体"/>
        </w:rPr>
      </w:pPr>
      <w:r w:rsidRPr="00DF7002">
        <w:rPr>
          <w:rFonts w:ascii="幼圆" w:hAnsi="宋体" w:hint="eastAsia"/>
        </w:rPr>
        <w:t>B</w:t>
      </w:r>
      <w:r w:rsidRPr="00DF7002">
        <w:rPr>
          <w:rFonts w:ascii="幼圆" w:hAnsi="宋体" w:hint="eastAsia"/>
          <w:bCs/>
        </w:rPr>
        <w:t>.</w:t>
      </w:r>
      <w:r w:rsidRPr="00DF7002">
        <w:rPr>
          <w:rFonts w:ascii="幼圆" w:hAnsi="宋体" w:hint="eastAsia"/>
        </w:rPr>
        <w:t>用户通过咨询已将故障排除，热线服务人员可暂中断电话；但中断后二十四小时内需再主动确认一次；</w:t>
      </w:r>
    </w:p>
    <w:p w:rsidR="00567C80" w:rsidRPr="00DF7002" w:rsidRDefault="00567C80" w:rsidP="00567C80">
      <w:pPr>
        <w:spacing w:line="276" w:lineRule="auto"/>
        <w:rPr>
          <w:rFonts w:ascii="幼圆" w:hAnsi="宋体"/>
        </w:rPr>
      </w:pPr>
      <w:r w:rsidRPr="00DF7002">
        <w:rPr>
          <w:rFonts w:ascii="幼圆" w:hAnsi="宋体" w:hint="eastAsia"/>
        </w:rPr>
        <w:t>C</w:t>
      </w:r>
      <w:r w:rsidRPr="00DF7002">
        <w:rPr>
          <w:rFonts w:ascii="幼圆" w:hAnsi="宋体" w:hint="eastAsia"/>
          <w:bCs/>
        </w:rPr>
        <w:t>.</w:t>
      </w:r>
      <w:r w:rsidRPr="00DF7002">
        <w:rPr>
          <w:rFonts w:ascii="幼圆" w:hAnsi="宋体" w:hint="eastAsia"/>
        </w:rPr>
        <w:t>热线服务无法解决的问题，即安排技术人员到现场解决问题；</w:t>
      </w:r>
    </w:p>
    <w:p w:rsidR="00567C80" w:rsidRPr="00DF7002" w:rsidRDefault="00567C80" w:rsidP="00567C80">
      <w:pPr>
        <w:spacing w:line="276" w:lineRule="auto"/>
        <w:rPr>
          <w:rFonts w:ascii="幼圆" w:hAnsi="宋体"/>
          <w:bCs/>
        </w:rPr>
      </w:pPr>
      <w:r w:rsidRPr="00DF7002">
        <w:rPr>
          <w:rFonts w:ascii="幼圆" w:hAnsi="宋体" w:hint="eastAsia"/>
          <w:bCs/>
        </w:rPr>
        <w:t>D.热线电话：</w:t>
      </w:r>
    </w:p>
    <w:p w:rsidR="00567C80" w:rsidRPr="008C36A4" w:rsidRDefault="00567C80" w:rsidP="00567C80">
      <w:pPr>
        <w:adjustRightInd w:val="0"/>
        <w:snapToGrid w:val="0"/>
        <w:spacing w:line="276" w:lineRule="auto"/>
        <w:ind w:firstLineChars="200" w:firstLine="560"/>
        <w:jc w:val="left"/>
        <w:rPr>
          <w:rFonts w:ascii="幼圆" w:hAnsi="宋体" w:cs="Arial"/>
          <w:sz w:val="28"/>
          <w:szCs w:val="28"/>
        </w:rPr>
      </w:pPr>
      <w:r w:rsidRPr="008C36A4">
        <w:rPr>
          <w:rFonts w:ascii="幼圆" w:hAnsi="宋体" w:cs="Arial" w:hint="eastAsia"/>
          <w:sz w:val="28"/>
          <w:szCs w:val="28"/>
        </w:rPr>
        <w:t>3）保修服务</w:t>
      </w:r>
    </w:p>
    <w:p w:rsidR="00567C80" w:rsidRPr="008C36A4" w:rsidRDefault="00567C80" w:rsidP="00567C80">
      <w:pPr>
        <w:numPr>
          <w:ilvl w:val="0"/>
          <w:numId w:val="2"/>
        </w:numPr>
        <w:spacing w:line="276" w:lineRule="auto"/>
        <w:ind w:left="960" w:hanging="480"/>
        <w:rPr>
          <w:rFonts w:ascii="幼圆" w:hAnsi="宋体"/>
          <w:sz w:val="24"/>
          <w:szCs w:val="24"/>
        </w:rPr>
      </w:pPr>
      <w:r w:rsidRPr="008C36A4">
        <w:rPr>
          <w:rFonts w:ascii="幼圆" w:hAnsi="宋体" w:hint="eastAsia"/>
          <w:sz w:val="24"/>
          <w:szCs w:val="24"/>
        </w:rPr>
        <w:t>专业保修――我公司保证所有设备严格按照厂家售后服务规定执行，如出现故障免费保修；其余设备按厂家保修条例执行。</w:t>
      </w:r>
    </w:p>
    <w:p w:rsidR="00567C80" w:rsidRPr="008C36A4" w:rsidRDefault="00567C80" w:rsidP="00567C80">
      <w:pPr>
        <w:numPr>
          <w:ilvl w:val="0"/>
          <w:numId w:val="2"/>
        </w:numPr>
        <w:spacing w:line="276" w:lineRule="auto"/>
        <w:ind w:left="960" w:hanging="480"/>
        <w:rPr>
          <w:rFonts w:ascii="幼圆" w:hAnsi="宋体"/>
          <w:sz w:val="24"/>
          <w:szCs w:val="24"/>
        </w:rPr>
      </w:pPr>
      <w:r w:rsidRPr="008C36A4">
        <w:rPr>
          <w:rFonts w:ascii="幼圆" w:hAnsi="宋体" w:hint="eastAsia"/>
          <w:sz w:val="24"/>
          <w:szCs w:val="24"/>
        </w:rPr>
        <w:t>备品备件服务――方便及时地提供系统各类备件。备品备件的品种、数量以原厂商产品的标准配置为准。要求厂商采用先期服务方式，即厂商在得到或确认有返修件时，主动先发送备件，以便缩短故障期。厂商对关键部件需在国内拥有库存或保税备份库。同样，用户保障在厂商规定时间内返回需维修部件；</w:t>
      </w:r>
    </w:p>
    <w:p w:rsidR="00567C80" w:rsidRPr="008C36A4" w:rsidRDefault="00567C80" w:rsidP="00567C80">
      <w:pPr>
        <w:numPr>
          <w:ilvl w:val="0"/>
          <w:numId w:val="2"/>
        </w:numPr>
        <w:spacing w:line="276" w:lineRule="auto"/>
        <w:ind w:left="960" w:hanging="480"/>
        <w:rPr>
          <w:rFonts w:ascii="幼圆" w:hAnsi="宋体"/>
          <w:sz w:val="24"/>
          <w:szCs w:val="24"/>
        </w:rPr>
      </w:pPr>
      <w:r w:rsidRPr="008C36A4">
        <w:rPr>
          <w:rFonts w:ascii="幼圆" w:hAnsi="宋体" w:hint="eastAsia"/>
          <w:sz w:val="24"/>
          <w:szCs w:val="24"/>
        </w:rPr>
        <w:t>在系统安装施工、试运行和保修期内，如果发生设备短缺和损坏、发生故障和障碍、性能和技术指标达不到技术规范的要求时，凡属设备本身原因或安装、施工、调试未就位的，我公司均负责免费补发、修理或更换该设备；</w:t>
      </w:r>
    </w:p>
    <w:p w:rsidR="00567C80" w:rsidRPr="008C36A4" w:rsidRDefault="00567C80" w:rsidP="00567C80">
      <w:pPr>
        <w:numPr>
          <w:ilvl w:val="0"/>
          <w:numId w:val="2"/>
        </w:numPr>
        <w:spacing w:line="276" w:lineRule="auto"/>
        <w:ind w:left="960" w:hanging="480"/>
        <w:rPr>
          <w:rFonts w:ascii="幼圆" w:hAnsi="宋体"/>
          <w:sz w:val="24"/>
          <w:szCs w:val="24"/>
        </w:rPr>
      </w:pPr>
      <w:r w:rsidRPr="008C36A4">
        <w:rPr>
          <w:rFonts w:ascii="幼圆" w:hAnsi="宋体" w:hint="eastAsia"/>
          <w:sz w:val="24"/>
          <w:szCs w:val="24"/>
        </w:rPr>
        <w:t>所有设备，在保修期过后，提供终生售后服务，只收维修成本费。</w:t>
      </w:r>
    </w:p>
    <w:p w:rsidR="00567C80" w:rsidRPr="008C36A4" w:rsidRDefault="00567C80" w:rsidP="00567C80">
      <w:pPr>
        <w:pStyle w:val="1"/>
        <w:widowControl/>
        <w:numPr>
          <w:ilvl w:val="0"/>
          <w:numId w:val="2"/>
        </w:numPr>
        <w:suppressAutoHyphens w:val="0"/>
        <w:spacing w:after="0"/>
        <w:ind w:left="840"/>
        <w:jc w:val="both"/>
        <w:rPr>
          <w:rFonts w:ascii="幼圆" w:eastAsia="幼圆" w:hAnsi="宋体"/>
          <w:sz w:val="24"/>
          <w:szCs w:val="24"/>
        </w:rPr>
      </w:pPr>
      <w:r w:rsidRPr="008C36A4">
        <w:rPr>
          <w:rFonts w:ascii="幼圆" w:eastAsia="幼圆" w:hAnsi="宋体" w:hint="eastAsia"/>
          <w:sz w:val="24"/>
          <w:szCs w:val="24"/>
        </w:rPr>
        <w:lastRenderedPageBreak/>
        <w:t>保修期限及响应时间：</w:t>
      </w:r>
    </w:p>
    <w:p w:rsidR="00567C80" w:rsidRPr="00DF7002" w:rsidRDefault="00567C80" w:rsidP="00567C80">
      <w:pPr>
        <w:pStyle w:val="1"/>
        <w:ind w:left="420"/>
        <w:rPr>
          <w:rFonts w:ascii="幼圆" w:eastAsia="幼圆" w:hAnsi="宋体"/>
          <w:b/>
          <w:sz w:val="30"/>
          <w:szCs w:val="30"/>
        </w:rPr>
      </w:pPr>
      <w:r w:rsidRPr="00DF7002">
        <w:rPr>
          <w:rFonts w:ascii="幼圆" w:eastAsia="幼圆" w:hAnsi="宋体" w:hint="eastAsia"/>
          <w:sz w:val="30"/>
          <w:szCs w:val="30"/>
        </w:rPr>
        <w:t>a</w:t>
      </w:r>
      <w:r w:rsidRPr="00DF7002">
        <w:rPr>
          <w:rFonts w:ascii="幼圆" w:eastAsia="幼圆" w:hAnsi="宋体" w:hint="eastAsia"/>
          <w:sz w:val="30"/>
          <w:szCs w:val="30"/>
          <w:u w:val="thick"/>
        </w:rPr>
        <w:t>、</w:t>
      </w:r>
      <w:r w:rsidRPr="00DF7002">
        <w:rPr>
          <w:rFonts w:ascii="幼圆" w:eastAsia="幼圆" w:hAnsi="宋体" w:hint="eastAsia"/>
          <w:b/>
          <w:sz w:val="30"/>
          <w:szCs w:val="30"/>
          <w:u w:val="thick"/>
        </w:rPr>
        <w:t>根据本次用户要求，我公司将对所投设备等所有产品</w:t>
      </w:r>
      <w:r>
        <w:rPr>
          <w:rFonts w:ascii="幼圆" w:eastAsia="幼圆" w:hAnsi="宋体"/>
          <w:b/>
          <w:sz w:val="30"/>
          <w:szCs w:val="30"/>
          <w:u w:val="thick"/>
          <w:lang w:eastAsia="zh-CN"/>
        </w:rPr>
        <w:t>6</w:t>
      </w:r>
      <w:r w:rsidRPr="00DF7002">
        <w:rPr>
          <w:rFonts w:ascii="幼圆" w:eastAsia="幼圆" w:hAnsi="宋体" w:hint="eastAsia"/>
          <w:b/>
          <w:sz w:val="30"/>
          <w:szCs w:val="30"/>
          <w:u w:val="thick"/>
        </w:rPr>
        <w:t>年免费质保终身维修</w:t>
      </w:r>
    </w:p>
    <w:p w:rsidR="00567C80" w:rsidRPr="00DF7002" w:rsidRDefault="00567C80" w:rsidP="00567C80">
      <w:pPr>
        <w:pStyle w:val="1"/>
        <w:ind w:left="420"/>
        <w:rPr>
          <w:rFonts w:ascii="幼圆" w:eastAsia="幼圆" w:hAnsi="宋体"/>
          <w:b/>
          <w:sz w:val="30"/>
          <w:szCs w:val="30"/>
          <w:u w:val="thick"/>
        </w:rPr>
      </w:pPr>
      <w:r w:rsidRPr="00DF7002">
        <w:rPr>
          <w:rFonts w:ascii="幼圆" w:eastAsia="幼圆" w:hAnsi="宋体" w:hint="eastAsia"/>
          <w:b/>
          <w:sz w:val="30"/>
          <w:szCs w:val="30"/>
          <w:u w:val="thick"/>
        </w:rPr>
        <w:t>b</w:t>
      </w:r>
      <w:r w:rsidRPr="00DF7002">
        <w:rPr>
          <w:rFonts w:ascii="微软雅黑" w:eastAsia="微软雅黑" w:hAnsi="微软雅黑" w:cs="微软雅黑" w:hint="eastAsia"/>
          <w:b/>
          <w:sz w:val="30"/>
          <w:szCs w:val="30"/>
          <w:u w:val="thick"/>
        </w:rPr>
        <w:t>､</w:t>
      </w:r>
      <w:r w:rsidRPr="00DF7002">
        <w:rPr>
          <w:rFonts w:ascii="幼圆" w:eastAsia="幼圆" w:hAnsi="宋体" w:hint="eastAsia"/>
          <w:b/>
          <w:sz w:val="30"/>
          <w:szCs w:val="30"/>
          <w:u w:val="thick"/>
        </w:rPr>
        <w:t>所有设备供方提供12小时电话响应，故障响应时间30分钟，若电话或远程技术支持不能解决问题，供方技术人员24小时内到达需方现场。如果48小时不能及时解决问题，供方免费提供备用设备，保证不因为供方设备问题影响需方使用。。</w:t>
      </w:r>
    </w:p>
    <w:p w:rsidR="00567C80" w:rsidRPr="00DF7002" w:rsidRDefault="00567C80" w:rsidP="00567C80">
      <w:pPr>
        <w:pStyle w:val="1"/>
        <w:widowControl/>
        <w:numPr>
          <w:ilvl w:val="0"/>
          <w:numId w:val="2"/>
        </w:numPr>
        <w:suppressAutoHyphens w:val="0"/>
        <w:spacing w:after="0"/>
        <w:ind w:left="840"/>
        <w:jc w:val="both"/>
        <w:rPr>
          <w:rFonts w:ascii="幼圆" w:eastAsia="幼圆" w:hAnsi="宋体"/>
          <w:sz w:val="24"/>
          <w:szCs w:val="24"/>
          <w:u w:val="single"/>
        </w:rPr>
      </w:pPr>
      <w:r w:rsidRPr="00DF7002">
        <w:rPr>
          <w:rFonts w:ascii="幼圆" w:eastAsia="幼圆" w:hAnsi="宋体" w:hint="eastAsia"/>
          <w:sz w:val="24"/>
          <w:szCs w:val="24"/>
        </w:rPr>
        <w:t>保修期外服务：</w:t>
      </w:r>
    </w:p>
    <w:p w:rsidR="00567C80" w:rsidRPr="008C36A4" w:rsidRDefault="00567C80" w:rsidP="00567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76" w:lineRule="auto"/>
        <w:rPr>
          <w:rFonts w:ascii="幼圆" w:hAnsi="宋体" w:cs="宋体"/>
          <w:b/>
          <w:bCs/>
          <w:sz w:val="24"/>
          <w:szCs w:val="24"/>
        </w:rPr>
      </w:pPr>
      <w:r w:rsidRPr="008C36A4">
        <w:rPr>
          <w:rFonts w:ascii="幼圆" w:hAnsi="宋体" w:hint="eastAsia"/>
          <w:sz w:val="24"/>
          <w:szCs w:val="24"/>
          <w:lang w:val="zh-TW" w:eastAsia="zh-TW"/>
        </w:rPr>
        <w:t>a、所有设备，在保修期过后，提供终生售后服务，只收维修成本费。</w:t>
      </w:r>
    </w:p>
    <w:p w:rsidR="00567C80" w:rsidRPr="008C36A4" w:rsidRDefault="00567C80" w:rsidP="00567C80">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76" w:lineRule="auto"/>
        <w:rPr>
          <w:rFonts w:ascii="幼圆" w:hAnsi="宋体" w:cs="宋体"/>
          <w:sz w:val="24"/>
          <w:szCs w:val="24"/>
        </w:rPr>
      </w:pPr>
      <w:r w:rsidRPr="008C36A4">
        <w:rPr>
          <w:rFonts w:ascii="幼圆" w:hAnsi="宋体" w:cs="宋体" w:hint="eastAsia"/>
          <w:b/>
          <w:bCs/>
          <w:sz w:val="24"/>
          <w:szCs w:val="24"/>
        </w:rPr>
        <w:t>b</w:t>
      </w:r>
      <w:r w:rsidRPr="008C36A4">
        <w:rPr>
          <w:rFonts w:ascii="幼圆" w:hAnsi="宋体" w:hint="eastAsia"/>
          <w:sz w:val="24"/>
          <w:szCs w:val="24"/>
          <w:lang w:val="zh-TW" w:eastAsia="zh-TW"/>
        </w:rPr>
        <w:t>、在系统试运行和投入后</w:t>
      </w:r>
      <w:r w:rsidRPr="008C36A4">
        <w:rPr>
          <w:rFonts w:ascii="幼圆" w:hAnsi="宋体" w:hint="eastAsia"/>
          <w:sz w:val="24"/>
          <w:szCs w:val="24"/>
        </w:rPr>
        <w:t>6</w:t>
      </w:r>
      <w:r w:rsidRPr="008C36A4">
        <w:rPr>
          <w:rFonts w:ascii="幼圆" w:hAnsi="宋体" w:hint="eastAsia"/>
          <w:sz w:val="24"/>
          <w:szCs w:val="24"/>
          <w:lang w:val="zh-TW" w:eastAsia="zh-TW"/>
        </w:rPr>
        <w:t>年内，在我公司改进或用户需要增加设备时，我公司将以优惠的价格提供；</w:t>
      </w:r>
    </w:p>
    <w:p w:rsidR="00567C80" w:rsidRPr="008C36A4" w:rsidRDefault="00567C80" w:rsidP="00567C80">
      <w:p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76" w:lineRule="auto"/>
        <w:rPr>
          <w:rFonts w:ascii="幼圆" w:hAnsi="宋体" w:cs="宋体"/>
          <w:sz w:val="24"/>
          <w:szCs w:val="24"/>
        </w:rPr>
      </w:pPr>
      <w:r w:rsidRPr="008C36A4">
        <w:rPr>
          <w:rFonts w:ascii="幼圆" w:hAnsi="宋体" w:hint="eastAsia"/>
          <w:sz w:val="24"/>
          <w:szCs w:val="24"/>
          <w:lang w:val="zh-TW" w:eastAsia="zh-TW"/>
        </w:rPr>
        <w:t>c、系统原厂商如对系统性能改进，版本升级，我公司将及时对用户详细说明，并对用户主要人员进行培训；其费用按原厂商规定执行；系统加载新的应用或有新的扩展，我公司有责任和义务配合新的第三方工作；</w:t>
      </w:r>
    </w:p>
    <w:p w:rsidR="00567C80" w:rsidRPr="008C36A4" w:rsidRDefault="00567C80" w:rsidP="00567C80">
      <w:pPr>
        <w:widowControl/>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76" w:lineRule="auto"/>
        <w:rPr>
          <w:rFonts w:ascii="幼圆" w:hAnsi="宋体" w:cs="宋体"/>
          <w:sz w:val="24"/>
          <w:szCs w:val="24"/>
        </w:rPr>
      </w:pPr>
      <w:r w:rsidRPr="008C36A4">
        <w:rPr>
          <w:rFonts w:ascii="幼圆" w:hAnsi="宋体" w:hint="eastAsia"/>
          <w:sz w:val="24"/>
          <w:szCs w:val="24"/>
          <w:lang w:val="zh-TW"/>
        </w:rPr>
        <w:t>d、</w:t>
      </w:r>
      <w:r w:rsidRPr="008C36A4">
        <w:rPr>
          <w:rFonts w:ascii="幼圆" w:hAnsi="宋体" w:hint="eastAsia"/>
          <w:sz w:val="24"/>
          <w:szCs w:val="24"/>
          <w:lang w:val="zh-TW" w:eastAsia="zh-TW"/>
        </w:rPr>
        <w:t>工程完成后，凡我公司负责的升级服务，均只收设备成本费。</w:t>
      </w:r>
    </w:p>
    <w:p w:rsidR="00567C80" w:rsidRPr="008C36A4" w:rsidRDefault="00567C80" w:rsidP="00567C80">
      <w:pPr>
        <w:spacing w:line="276" w:lineRule="auto"/>
        <w:ind w:left="420"/>
        <w:rPr>
          <w:rFonts w:ascii="幼圆" w:hAnsi="宋体"/>
          <w:sz w:val="24"/>
          <w:szCs w:val="24"/>
          <w:u w:val="single"/>
        </w:rPr>
      </w:pPr>
    </w:p>
    <w:p w:rsidR="00567C80" w:rsidRPr="008C36A4" w:rsidRDefault="00567C80" w:rsidP="00567C80">
      <w:pPr>
        <w:adjustRightInd w:val="0"/>
        <w:snapToGrid w:val="0"/>
        <w:spacing w:line="276" w:lineRule="auto"/>
        <w:ind w:firstLineChars="200" w:firstLine="480"/>
        <w:jc w:val="left"/>
        <w:rPr>
          <w:rFonts w:ascii="幼圆" w:hAnsi="宋体" w:cs="Arial"/>
          <w:sz w:val="24"/>
          <w:szCs w:val="24"/>
        </w:rPr>
      </w:pPr>
      <w:r w:rsidRPr="008C36A4">
        <w:rPr>
          <w:rFonts w:ascii="幼圆" w:hAnsi="宋体" w:cs="Arial" w:hint="eastAsia"/>
          <w:sz w:val="24"/>
          <w:szCs w:val="24"/>
        </w:rPr>
        <w:t>4）</w:t>
      </w:r>
      <w:r>
        <w:rPr>
          <w:rFonts w:ascii="幼圆" w:hAnsi="宋体" w:cs="Arial" w:hint="eastAsia"/>
          <w:sz w:val="24"/>
          <w:szCs w:val="24"/>
        </w:rPr>
        <w:t>补充设备</w:t>
      </w:r>
      <w:r w:rsidRPr="008C36A4">
        <w:rPr>
          <w:rFonts w:ascii="幼圆" w:hAnsi="宋体" w:cs="Arial" w:hint="eastAsia"/>
          <w:sz w:val="24"/>
          <w:szCs w:val="24"/>
        </w:rPr>
        <w:t>服务</w:t>
      </w:r>
    </w:p>
    <w:p w:rsidR="00567C80" w:rsidRPr="008C36A4" w:rsidRDefault="00567C80" w:rsidP="00567C80">
      <w:pPr>
        <w:numPr>
          <w:ilvl w:val="0"/>
          <w:numId w:val="2"/>
        </w:numPr>
        <w:spacing w:line="276" w:lineRule="auto"/>
        <w:ind w:left="960" w:hanging="480"/>
        <w:rPr>
          <w:rFonts w:ascii="幼圆" w:hAnsi="宋体"/>
          <w:sz w:val="24"/>
          <w:szCs w:val="24"/>
        </w:rPr>
      </w:pPr>
      <w:r w:rsidRPr="008C36A4">
        <w:rPr>
          <w:rFonts w:ascii="幼圆" w:hAnsi="宋体" w:hint="eastAsia"/>
          <w:sz w:val="24"/>
          <w:szCs w:val="24"/>
        </w:rPr>
        <w:t>在</w:t>
      </w:r>
      <w:r>
        <w:rPr>
          <w:rFonts w:ascii="幼圆" w:hAnsi="宋体" w:hint="eastAsia"/>
          <w:sz w:val="24"/>
          <w:szCs w:val="24"/>
        </w:rPr>
        <w:t>设备</w:t>
      </w:r>
      <w:r w:rsidRPr="008C36A4">
        <w:rPr>
          <w:rFonts w:ascii="幼圆" w:hAnsi="宋体" w:hint="eastAsia"/>
          <w:sz w:val="24"/>
          <w:szCs w:val="24"/>
        </w:rPr>
        <w:t>投入后五年内，在我公司改进或用户需要增加设备时，我公司将以优惠的价格提供；</w:t>
      </w:r>
    </w:p>
    <w:p w:rsidR="00567C80" w:rsidRPr="008C36A4" w:rsidRDefault="00567C80" w:rsidP="00567C80">
      <w:pPr>
        <w:numPr>
          <w:ilvl w:val="0"/>
          <w:numId w:val="2"/>
        </w:numPr>
        <w:spacing w:line="276" w:lineRule="auto"/>
        <w:ind w:left="960" w:hanging="480"/>
        <w:rPr>
          <w:rFonts w:ascii="幼圆" w:hAnsi="宋体"/>
          <w:sz w:val="24"/>
          <w:szCs w:val="24"/>
        </w:rPr>
      </w:pPr>
      <w:r>
        <w:rPr>
          <w:rFonts w:ascii="幼圆" w:hAnsi="宋体" w:hint="eastAsia"/>
          <w:sz w:val="24"/>
          <w:szCs w:val="24"/>
        </w:rPr>
        <w:t>需要增加新兴设备时</w:t>
      </w:r>
      <w:r w:rsidRPr="008C36A4">
        <w:rPr>
          <w:rFonts w:ascii="幼圆" w:hAnsi="宋体" w:hint="eastAsia"/>
          <w:sz w:val="24"/>
          <w:szCs w:val="24"/>
        </w:rPr>
        <w:t>，我公司有责任和义务配合新的第三方工作；</w:t>
      </w:r>
    </w:p>
    <w:p w:rsidR="00567C80" w:rsidRPr="008C36A4" w:rsidRDefault="00567C80" w:rsidP="00567C80">
      <w:pPr>
        <w:numPr>
          <w:ilvl w:val="0"/>
          <w:numId w:val="2"/>
        </w:numPr>
        <w:spacing w:line="276" w:lineRule="auto"/>
        <w:ind w:left="960" w:hanging="480"/>
        <w:rPr>
          <w:rFonts w:ascii="幼圆" w:hAnsi="宋体"/>
          <w:sz w:val="24"/>
          <w:szCs w:val="24"/>
        </w:rPr>
      </w:pPr>
      <w:r>
        <w:rPr>
          <w:rFonts w:ascii="幼圆" w:hAnsi="宋体" w:hint="eastAsia"/>
          <w:sz w:val="24"/>
          <w:szCs w:val="24"/>
        </w:rPr>
        <w:t>增加新兴设备</w:t>
      </w:r>
      <w:r w:rsidRPr="008C36A4">
        <w:rPr>
          <w:rFonts w:ascii="幼圆" w:hAnsi="宋体" w:hint="eastAsia"/>
          <w:sz w:val="24"/>
          <w:szCs w:val="24"/>
        </w:rPr>
        <w:t>，我公司将及时对用户详细说明，并对用户主要人员进行培训；其费用按原厂商规定执行；</w:t>
      </w:r>
    </w:p>
    <w:p w:rsidR="00567C80" w:rsidRPr="005E6A98" w:rsidRDefault="00567C80" w:rsidP="005E6A98"/>
    <w:p w:rsidR="00567C80" w:rsidRPr="00DF7002" w:rsidRDefault="00567C80" w:rsidP="00567C80">
      <w:pPr>
        <w:pStyle w:val="3"/>
      </w:pPr>
      <w:bookmarkStart w:id="1" w:name="_Toc1985199"/>
      <w:r>
        <w:rPr>
          <w:rFonts w:hint="eastAsia"/>
        </w:rPr>
        <w:t>3</w:t>
      </w:r>
      <w:r>
        <w:rPr>
          <w:rFonts w:hint="eastAsia"/>
        </w:rPr>
        <w:t>、</w:t>
      </w:r>
      <w:r w:rsidRPr="00DF7002">
        <w:rPr>
          <w:rFonts w:hint="eastAsia"/>
        </w:rPr>
        <w:t>技术培训方案</w:t>
      </w:r>
      <w:bookmarkEnd w:id="1"/>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通过安排有经验的工程师向业主的管理人员、操作人员提供技术培训，使业主人员达到熟练操作并了解设备的构成、</w:t>
      </w:r>
      <w:r>
        <w:rPr>
          <w:rFonts w:ascii="幼圆" w:eastAsia="幼圆" w:hAnsi="宋体" w:hint="eastAsia"/>
          <w:sz w:val="24"/>
        </w:rPr>
        <w:t>设备</w:t>
      </w:r>
      <w:r w:rsidRPr="00DF7002">
        <w:rPr>
          <w:rFonts w:ascii="幼圆" w:eastAsia="幼圆" w:hAnsi="宋体" w:hint="eastAsia"/>
          <w:sz w:val="24"/>
        </w:rPr>
        <w:t>的特点、</w:t>
      </w:r>
      <w:r>
        <w:rPr>
          <w:rFonts w:ascii="幼圆" w:eastAsia="幼圆" w:hAnsi="宋体" w:hint="eastAsia"/>
          <w:sz w:val="24"/>
        </w:rPr>
        <w:t>设备</w:t>
      </w:r>
      <w:r w:rsidRPr="00DF7002">
        <w:rPr>
          <w:rFonts w:ascii="幼圆" w:eastAsia="幼圆" w:hAnsi="宋体" w:hint="eastAsia"/>
          <w:sz w:val="24"/>
        </w:rPr>
        <w:t>的设计意图和</w:t>
      </w:r>
      <w:r>
        <w:rPr>
          <w:rFonts w:ascii="幼圆" w:eastAsia="幼圆" w:hAnsi="宋体" w:hint="eastAsia"/>
          <w:sz w:val="24"/>
        </w:rPr>
        <w:t>设备</w:t>
      </w:r>
      <w:r w:rsidRPr="00DF7002">
        <w:rPr>
          <w:rFonts w:ascii="幼圆" w:eastAsia="幼圆" w:hAnsi="宋体" w:hint="eastAsia"/>
          <w:sz w:val="24"/>
        </w:rPr>
        <w:t>的</w:t>
      </w:r>
      <w:r>
        <w:rPr>
          <w:rFonts w:ascii="幼圆" w:eastAsia="幼圆" w:hAnsi="宋体" w:hint="eastAsia"/>
          <w:sz w:val="24"/>
        </w:rPr>
        <w:t>使用特点</w:t>
      </w:r>
      <w:r w:rsidRPr="00DF7002">
        <w:rPr>
          <w:rFonts w:ascii="幼圆" w:eastAsia="幼圆" w:hAnsi="宋体" w:hint="eastAsia"/>
          <w:sz w:val="24"/>
        </w:rPr>
        <w:t>，以便对合同项目的实施进行有效的管理。同时，工程验收移交后，能够有一班训练有素的人员来胜任系统的运行管理和操作维护，并能对故障作出及时的分析处理，对系统的各种设备能进行常规保养和维修。</w:t>
      </w:r>
    </w:p>
    <w:p w:rsidR="00567C80" w:rsidRPr="00DF7002" w:rsidRDefault="00567C80" w:rsidP="00567C80">
      <w:pPr>
        <w:spacing w:line="276" w:lineRule="auto"/>
        <w:rPr>
          <w:rFonts w:ascii="幼圆" w:hAnsi="宋体"/>
        </w:rPr>
      </w:pPr>
      <w:r w:rsidRPr="00DF7002">
        <w:rPr>
          <w:rFonts w:ascii="幼圆" w:hAnsi="宋体" w:hint="eastAsia"/>
        </w:rPr>
        <w:lastRenderedPageBreak/>
        <w:t>5.1）培训地点</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第一类培训地点：工地现场</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第二类培训地点：甲方指定地点</w:t>
      </w:r>
    </w:p>
    <w:p w:rsidR="00567C80" w:rsidRPr="00DF7002" w:rsidRDefault="00567C80" w:rsidP="00567C80">
      <w:pPr>
        <w:spacing w:line="276" w:lineRule="auto"/>
        <w:rPr>
          <w:rFonts w:ascii="幼圆" w:hAnsi="宋体"/>
        </w:rPr>
      </w:pPr>
      <w:r w:rsidRPr="00DF7002">
        <w:rPr>
          <w:rFonts w:ascii="幼圆" w:hAnsi="宋体" w:hint="eastAsia"/>
        </w:rPr>
        <w:t>5.2）培训时间</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第一类培训：3天  工程验收前完成。</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第二类培训：2天  工程验收前完成。</w:t>
      </w:r>
    </w:p>
    <w:p w:rsidR="00567C80" w:rsidRPr="00DF7002" w:rsidRDefault="00567C80" w:rsidP="00567C80">
      <w:pPr>
        <w:spacing w:line="276" w:lineRule="auto"/>
        <w:rPr>
          <w:rFonts w:ascii="幼圆" w:hAnsi="宋体"/>
        </w:rPr>
      </w:pPr>
      <w:r w:rsidRPr="00DF7002">
        <w:rPr>
          <w:rFonts w:ascii="幼圆" w:hAnsi="宋体" w:hint="eastAsia"/>
        </w:rPr>
        <w:t>5.3）培训教员</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培训教员均为公司工程技术部技术工程师，且具备同类产品5年以上的维修经验，能全面描述系统的构成、系统的特点、系统的设计意图和系统的运行全过程。</w:t>
      </w:r>
    </w:p>
    <w:p w:rsidR="00567C80" w:rsidRPr="00DF7002" w:rsidRDefault="00567C80" w:rsidP="00567C80">
      <w:pPr>
        <w:spacing w:line="276" w:lineRule="auto"/>
        <w:rPr>
          <w:rFonts w:ascii="幼圆" w:hAnsi="宋体"/>
        </w:rPr>
      </w:pPr>
      <w:r w:rsidRPr="00DF7002">
        <w:rPr>
          <w:rFonts w:ascii="幼圆" w:hAnsi="宋体" w:hint="eastAsia"/>
        </w:rPr>
        <w:t>5.4）培训对象</w:t>
      </w:r>
    </w:p>
    <w:p w:rsidR="00567C80" w:rsidRPr="00DF7002" w:rsidRDefault="00567C80" w:rsidP="00567C80">
      <w:pPr>
        <w:pStyle w:val="a9"/>
        <w:spacing w:line="276" w:lineRule="auto"/>
        <w:ind w:left="525" w:firstLine="0"/>
        <w:rPr>
          <w:rFonts w:ascii="幼圆" w:eastAsia="幼圆" w:hAnsi="宋体"/>
          <w:sz w:val="24"/>
        </w:rPr>
      </w:pPr>
      <w:r w:rsidRPr="00DF7002">
        <w:rPr>
          <w:rFonts w:ascii="幼圆" w:eastAsia="幼圆" w:hAnsi="宋体" w:hint="eastAsia"/>
          <w:sz w:val="24"/>
        </w:rPr>
        <w:t>第一类培训对象：管理人员及甲方人员</w:t>
      </w:r>
    </w:p>
    <w:p w:rsidR="00567C80" w:rsidRPr="00DF7002" w:rsidRDefault="00567C80" w:rsidP="00567C80">
      <w:pPr>
        <w:pStyle w:val="a9"/>
        <w:spacing w:line="276" w:lineRule="auto"/>
        <w:ind w:left="525" w:firstLine="0"/>
        <w:rPr>
          <w:rFonts w:ascii="幼圆" w:eastAsia="幼圆" w:hAnsi="宋体"/>
          <w:sz w:val="24"/>
        </w:rPr>
      </w:pPr>
      <w:r w:rsidRPr="00DF7002">
        <w:rPr>
          <w:rFonts w:ascii="幼圆" w:eastAsia="幼圆" w:hAnsi="宋体" w:hint="eastAsia"/>
          <w:sz w:val="24"/>
        </w:rPr>
        <w:t>第二类培训对象：技术人员及甲方人员</w:t>
      </w:r>
    </w:p>
    <w:p w:rsidR="00567C80" w:rsidRPr="00DF7002" w:rsidRDefault="00567C80" w:rsidP="00567C80">
      <w:pPr>
        <w:spacing w:line="276" w:lineRule="auto"/>
        <w:rPr>
          <w:rFonts w:ascii="幼圆" w:hAnsi="宋体"/>
        </w:rPr>
      </w:pPr>
      <w:r w:rsidRPr="00DF7002">
        <w:rPr>
          <w:rFonts w:ascii="幼圆" w:hAnsi="宋体" w:hint="eastAsia"/>
        </w:rPr>
        <w:t>5.5）培训内容</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1、</w:t>
      </w:r>
      <w:r>
        <w:rPr>
          <w:rFonts w:ascii="幼圆" w:eastAsia="幼圆" w:hAnsi="宋体" w:hint="eastAsia"/>
          <w:sz w:val="24"/>
        </w:rPr>
        <w:t>设备</w:t>
      </w:r>
      <w:r w:rsidRPr="00DF7002">
        <w:rPr>
          <w:rFonts w:ascii="幼圆" w:eastAsia="幼圆" w:hAnsi="宋体" w:hint="eastAsia"/>
          <w:sz w:val="24"/>
        </w:rPr>
        <w:t>的基本工作原理</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2、设备安装情况</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3、</w:t>
      </w:r>
      <w:r>
        <w:rPr>
          <w:rFonts w:ascii="幼圆" w:eastAsia="幼圆" w:hAnsi="宋体" w:hint="eastAsia"/>
          <w:sz w:val="24"/>
        </w:rPr>
        <w:t>设备</w:t>
      </w:r>
      <w:r w:rsidRPr="00DF7002">
        <w:rPr>
          <w:rFonts w:ascii="幼圆" w:eastAsia="幼圆" w:hAnsi="宋体" w:hint="eastAsia"/>
          <w:sz w:val="24"/>
        </w:rPr>
        <w:t>的操作和管理</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4、</w:t>
      </w:r>
      <w:r>
        <w:rPr>
          <w:rFonts w:ascii="幼圆" w:eastAsia="幼圆" w:hAnsi="宋体" w:hint="eastAsia"/>
          <w:sz w:val="24"/>
        </w:rPr>
        <w:t>设备</w:t>
      </w:r>
      <w:r w:rsidRPr="00DF7002">
        <w:rPr>
          <w:rFonts w:ascii="幼圆" w:eastAsia="幼圆" w:hAnsi="宋体" w:hint="eastAsia"/>
          <w:sz w:val="24"/>
        </w:rPr>
        <w:t>的维修和保养</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 xml:space="preserve">5、设备实物 </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6、</w:t>
      </w:r>
      <w:r>
        <w:rPr>
          <w:rFonts w:ascii="幼圆" w:eastAsia="幼圆" w:hAnsi="宋体" w:hint="eastAsia"/>
          <w:sz w:val="24"/>
        </w:rPr>
        <w:t>设备</w:t>
      </w:r>
      <w:r w:rsidRPr="00DF7002">
        <w:rPr>
          <w:rFonts w:ascii="幼圆" w:eastAsia="幼圆" w:hAnsi="宋体" w:hint="eastAsia"/>
          <w:sz w:val="24"/>
        </w:rPr>
        <w:t>图纸的查阅</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7、</w:t>
      </w:r>
      <w:r>
        <w:rPr>
          <w:rFonts w:ascii="幼圆" w:eastAsia="幼圆" w:hAnsi="宋体" w:hint="eastAsia"/>
          <w:sz w:val="24"/>
        </w:rPr>
        <w:t>设备</w:t>
      </w:r>
      <w:r w:rsidRPr="00DF7002">
        <w:rPr>
          <w:rFonts w:ascii="幼圆" w:eastAsia="幼圆" w:hAnsi="宋体" w:hint="eastAsia"/>
          <w:sz w:val="24"/>
        </w:rPr>
        <w:t>的故障诊断</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培训材料</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（1）</w:t>
      </w:r>
      <w:r>
        <w:rPr>
          <w:rFonts w:ascii="幼圆" w:eastAsia="幼圆" w:hAnsi="宋体" w:hint="eastAsia"/>
          <w:sz w:val="24"/>
        </w:rPr>
        <w:t xml:space="preserve">设备图示 </w:t>
      </w:r>
      <w:r>
        <w:rPr>
          <w:rFonts w:ascii="幼圆" w:eastAsia="幼圆" w:hAnsi="宋体"/>
          <w:sz w:val="24"/>
        </w:rPr>
        <w:t xml:space="preserve">      </w:t>
      </w:r>
      <w:r w:rsidRPr="00DF7002">
        <w:rPr>
          <w:rFonts w:ascii="幼圆" w:eastAsia="幼圆" w:hAnsi="宋体" w:hint="eastAsia"/>
          <w:sz w:val="24"/>
        </w:rPr>
        <w:t xml:space="preserve"> （2）设备操作手册 </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（3）</w:t>
      </w:r>
      <w:r>
        <w:rPr>
          <w:rFonts w:ascii="幼圆" w:eastAsia="幼圆" w:hAnsi="宋体" w:hint="eastAsia"/>
          <w:sz w:val="24"/>
        </w:rPr>
        <w:t>设备</w:t>
      </w:r>
      <w:r w:rsidRPr="00DF7002">
        <w:rPr>
          <w:rFonts w:ascii="幼圆" w:eastAsia="幼圆" w:hAnsi="宋体" w:hint="eastAsia"/>
          <w:sz w:val="24"/>
        </w:rPr>
        <w:t>维护保养手册（4）其它</w:t>
      </w:r>
      <w:r>
        <w:rPr>
          <w:rFonts w:ascii="幼圆" w:eastAsia="幼圆" w:hAnsi="宋体" w:hint="eastAsia"/>
          <w:sz w:val="24"/>
        </w:rPr>
        <w:t>设备</w:t>
      </w:r>
      <w:r w:rsidRPr="00DF7002">
        <w:rPr>
          <w:rFonts w:ascii="幼圆" w:eastAsia="幼圆" w:hAnsi="宋体" w:hint="eastAsia"/>
          <w:sz w:val="24"/>
        </w:rPr>
        <w:t>相关的技术资料</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对系统管理员的培训：主要侧重与理论与设计、设备配置、一般故障分析等，因此，该部分的培训主要由我公司的资深技术工程师来培训，培训结束，进行考试，确保培训质量。</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对于操作人员的培训：重点在设备的实际操作和维护保养，培训在施工现场进行，培训讲师主要由我公司具有足够教学经验和实践经验的项目工程和技术支持工程师组成。根据本工程的具体情况进行系统的培训和实际操作，以及常见故障检验和排除的操作。</w:t>
      </w:r>
    </w:p>
    <w:p w:rsidR="00567C80" w:rsidRPr="00DF7002" w:rsidRDefault="00567C80" w:rsidP="00567C80">
      <w:pPr>
        <w:pStyle w:val="a9"/>
        <w:spacing w:line="276" w:lineRule="auto"/>
        <w:ind w:firstLine="588"/>
        <w:rPr>
          <w:rFonts w:ascii="幼圆" w:eastAsia="幼圆" w:hAnsi="宋体"/>
          <w:sz w:val="24"/>
        </w:rPr>
      </w:pPr>
      <w:r w:rsidRPr="00DF7002">
        <w:rPr>
          <w:rFonts w:ascii="幼圆" w:eastAsia="幼圆" w:hAnsi="宋体" w:hint="eastAsia"/>
          <w:sz w:val="24"/>
        </w:rPr>
        <w:t>培训的进度安排我们计划在各子系统调试结束，系统联调之前安排培训，一方面通过参与项目的建设，大部分参与项目的业主方技术人员对整个系统比较了解，培训时容易接受和理解，能够取得明显的培训效果。另一方面，现场调试刚结束，学员可以进行模拟操作。当然，具体的培训时间要根据业主方的工作安排而调整。</w:t>
      </w:r>
    </w:p>
    <w:p w:rsidR="004A4A1D" w:rsidRPr="00567C80" w:rsidRDefault="004A4A1D"/>
    <w:sectPr w:rsidR="004A4A1D" w:rsidRPr="00567C80" w:rsidSect="00567C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2C7" w:rsidRDefault="002722C7" w:rsidP="00567C80">
      <w:r>
        <w:separator/>
      </w:r>
    </w:p>
  </w:endnote>
  <w:endnote w:type="continuationSeparator" w:id="0">
    <w:p w:rsidR="002722C7" w:rsidRDefault="002722C7" w:rsidP="0056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2C7" w:rsidRDefault="002722C7" w:rsidP="00567C80">
      <w:r>
        <w:separator/>
      </w:r>
    </w:p>
  </w:footnote>
  <w:footnote w:type="continuationSeparator" w:id="0">
    <w:p w:rsidR="002722C7" w:rsidRDefault="002722C7" w:rsidP="00567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6211"/>
    <w:multiLevelType w:val="multilevel"/>
    <w:tmpl w:val="0A14621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E3D2D99"/>
    <w:multiLevelType w:val="multilevel"/>
    <w:tmpl w:val="7E3D2D9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58"/>
    <w:rsid w:val="00263A62"/>
    <w:rsid w:val="002722C7"/>
    <w:rsid w:val="004A4A1D"/>
    <w:rsid w:val="00567C80"/>
    <w:rsid w:val="005E6A98"/>
    <w:rsid w:val="0064189B"/>
    <w:rsid w:val="00CE65CB"/>
    <w:rsid w:val="00CF2D03"/>
    <w:rsid w:val="00D82A58"/>
    <w:rsid w:val="00F5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8A599"/>
  <w15:chartTrackingRefBased/>
  <w15:docId w15:val="{C6B87D93-2F54-4803-91FE-5621C4C9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C80"/>
    <w:pPr>
      <w:widowControl w:val="0"/>
      <w:jc w:val="both"/>
    </w:pPr>
    <w:rPr>
      <w:rFonts w:eastAsia="幼圆"/>
    </w:rPr>
  </w:style>
  <w:style w:type="paragraph" w:styleId="2">
    <w:name w:val="heading 2"/>
    <w:basedOn w:val="a"/>
    <w:next w:val="a"/>
    <w:link w:val="20"/>
    <w:uiPriority w:val="9"/>
    <w:unhideWhenUsed/>
    <w:qFormat/>
    <w:rsid w:val="00567C80"/>
    <w:pPr>
      <w:keepNext/>
      <w:keepLines/>
      <w:adjustRightInd w:val="0"/>
      <w:snapToGrid w:val="0"/>
      <w:spacing w:before="100" w:after="100" w:line="360" w:lineRule="auto"/>
      <w:jc w:val="center"/>
      <w:outlineLvl w:val="1"/>
    </w:pPr>
    <w:rPr>
      <w:rFonts w:asciiTheme="majorHAnsi" w:hAnsiTheme="majorHAnsi" w:cs="Times New Roman"/>
      <w:b/>
      <w:bCs/>
      <w:sz w:val="32"/>
      <w:szCs w:val="32"/>
    </w:rPr>
  </w:style>
  <w:style w:type="paragraph" w:styleId="3">
    <w:name w:val="heading 3"/>
    <w:basedOn w:val="a"/>
    <w:next w:val="a"/>
    <w:link w:val="30"/>
    <w:uiPriority w:val="9"/>
    <w:semiHidden/>
    <w:unhideWhenUsed/>
    <w:qFormat/>
    <w:rsid w:val="00567C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C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7C80"/>
    <w:rPr>
      <w:sz w:val="18"/>
      <w:szCs w:val="18"/>
    </w:rPr>
  </w:style>
  <w:style w:type="paragraph" w:styleId="a5">
    <w:name w:val="footer"/>
    <w:basedOn w:val="a"/>
    <w:link w:val="a6"/>
    <w:uiPriority w:val="99"/>
    <w:unhideWhenUsed/>
    <w:rsid w:val="00567C80"/>
    <w:pPr>
      <w:tabs>
        <w:tab w:val="center" w:pos="4153"/>
        <w:tab w:val="right" w:pos="8306"/>
      </w:tabs>
      <w:snapToGrid w:val="0"/>
      <w:jc w:val="left"/>
    </w:pPr>
    <w:rPr>
      <w:sz w:val="18"/>
      <w:szCs w:val="18"/>
    </w:rPr>
  </w:style>
  <w:style w:type="character" w:customStyle="1" w:styleId="a6">
    <w:name w:val="页脚 字符"/>
    <w:basedOn w:val="a0"/>
    <w:link w:val="a5"/>
    <w:uiPriority w:val="99"/>
    <w:rsid w:val="00567C80"/>
    <w:rPr>
      <w:sz w:val="18"/>
      <w:szCs w:val="18"/>
    </w:rPr>
  </w:style>
  <w:style w:type="character" w:customStyle="1" w:styleId="20">
    <w:name w:val="标题 2 字符"/>
    <w:basedOn w:val="a0"/>
    <w:link w:val="2"/>
    <w:uiPriority w:val="9"/>
    <w:rsid w:val="00567C80"/>
    <w:rPr>
      <w:rFonts w:asciiTheme="majorHAnsi" w:eastAsia="幼圆" w:hAnsiTheme="majorHAnsi" w:cs="Times New Roman"/>
      <w:b/>
      <w:bCs/>
      <w:sz w:val="32"/>
      <w:szCs w:val="32"/>
    </w:rPr>
  </w:style>
  <w:style w:type="paragraph" w:customStyle="1" w:styleId="a7">
    <w:name w:val="表格"/>
    <w:basedOn w:val="a"/>
    <w:link w:val="a8"/>
    <w:qFormat/>
    <w:rsid w:val="00567C80"/>
    <w:pPr>
      <w:adjustRightInd w:val="0"/>
      <w:snapToGrid w:val="0"/>
      <w:jc w:val="center"/>
    </w:pPr>
    <w:rPr>
      <w:rFonts w:ascii="微软雅黑" w:hAnsi="微软雅黑" w:cs="Times New Roman"/>
      <w:snapToGrid w:val="0"/>
      <w:kern w:val="24"/>
      <w:szCs w:val="21"/>
    </w:rPr>
  </w:style>
  <w:style w:type="character" w:customStyle="1" w:styleId="a8">
    <w:name w:val="表格 字符"/>
    <w:basedOn w:val="a0"/>
    <w:link w:val="a7"/>
    <w:rsid w:val="00567C80"/>
    <w:rPr>
      <w:rFonts w:ascii="微软雅黑" w:eastAsia="幼圆" w:hAnsi="微软雅黑" w:cs="Times New Roman"/>
      <w:snapToGrid w:val="0"/>
      <w:kern w:val="24"/>
      <w:szCs w:val="21"/>
    </w:rPr>
  </w:style>
  <w:style w:type="character" w:customStyle="1" w:styleId="30">
    <w:name w:val="标题 3 字符"/>
    <w:basedOn w:val="a0"/>
    <w:link w:val="3"/>
    <w:uiPriority w:val="9"/>
    <w:semiHidden/>
    <w:rsid w:val="00567C80"/>
    <w:rPr>
      <w:rFonts w:eastAsia="幼圆"/>
      <w:b/>
      <w:bCs/>
      <w:sz w:val="32"/>
      <w:szCs w:val="32"/>
    </w:rPr>
  </w:style>
  <w:style w:type="paragraph" w:styleId="a9">
    <w:name w:val="Normal Indent"/>
    <w:basedOn w:val="a"/>
    <w:qFormat/>
    <w:rsid w:val="00567C80"/>
    <w:pPr>
      <w:ind w:firstLine="420"/>
    </w:pPr>
    <w:rPr>
      <w:rFonts w:ascii="Times New Roman" w:eastAsia="宋体" w:hAnsi="Times New Roman" w:cs="Times New Roman"/>
      <w:szCs w:val="24"/>
    </w:rPr>
  </w:style>
  <w:style w:type="paragraph" w:customStyle="1" w:styleId="1">
    <w:name w:val="列出段落1"/>
    <w:uiPriority w:val="34"/>
    <w:qFormat/>
    <w:rsid w:val="00567C80"/>
    <w:pPr>
      <w:widowControl w:val="0"/>
      <w:suppressAutoHyphens/>
      <w:spacing w:after="200" w:line="276" w:lineRule="auto"/>
      <w:ind w:left="720"/>
    </w:pPr>
    <w:rPr>
      <w:rFonts w:ascii="Calibri" w:eastAsia="宋体" w:hAnsi="Calibri" w:cs="Times New Roman"/>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691</Words>
  <Characters>3945</Characters>
  <Application>Microsoft Office Word</Application>
  <DocSecurity>0</DocSecurity>
  <Lines>32</Lines>
  <Paragraphs>9</Paragraphs>
  <ScaleCrop>false</ScaleCrop>
  <Company>china</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8</cp:revision>
  <dcterms:created xsi:type="dcterms:W3CDTF">2019-02-28T01:57:00Z</dcterms:created>
  <dcterms:modified xsi:type="dcterms:W3CDTF">2019-02-28T02:19:00Z</dcterms:modified>
</cp:coreProperties>
</file>