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2" w:rsidRDefault="009840E5">
      <w:pPr>
        <w:pStyle w:val="1"/>
        <w:jc w:val="center"/>
        <w:rPr>
          <w:rFonts w:ascii="微软雅黑" w:eastAsia="微软雅黑" w:hAnsi="微软雅黑" w:cs="微软雅黑"/>
          <w:sz w:val="27"/>
          <w:szCs w:val="27"/>
        </w:rPr>
      </w:pPr>
      <w:r>
        <w:rPr>
          <w:rFonts w:hint="eastAsia"/>
          <w:kern w:val="0"/>
          <w:shd w:val="clear" w:color="auto" w:fill="FFFFFF"/>
        </w:rPr>
        <w:t>中标公告</w:t>
      </w:r>
    </w:p>
    <w:tbl>
      <w:tblPr>
        <w:tblW w:w="956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522"/>
        <w:gridCol w:w="3240"/>
        <w:gridCol w:w="1309"/>
        <w:gridCol w:w="2910"/>
      </w:tblGrid>
      <w:tr w:rsidR="00661DB2">
        <w:trPr>
          <w:trHeight w:val="503"/>
          <w:jc w:val="center"/>
        </w:trPr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长葛市葛天源生态修复建设项目一期工程项目</w:t>
            </w:r>
          </w:p>
        </w:tc>
      </w:tr>
      <w:tr w:rsidR="00661DB2">
        <w:trPr>
          <w:trHeight w:val="392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长交建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[201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]GZ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661DB2">
        <w:trPr>
          <w:trHeight w:val="397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长葛市城市管理局</w:t>
            </w:r>
          </w:p>
        </w:tc>
      </w:tr>
      <w:tr w:rsidR="00661DB2">
        <w:trPr>
          <w:trHeight w:val="460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公开招标</w:t>
            </w: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22809236.60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661DB2">
        <w:trPr>
          <w:trHeight w:val="541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</w:pPr>
            <w:r>
              <w:rPr>
                <w:rFonts w:ascii="宋体" w:hAnsi="宋体" w:cs="宋体" w:hint="eastAsia"/>
                <w:color w:val="00000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61DB2">
        <w:trPr>
          <w:trHeight w:val="1125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pStyle w:val="a5"/>
              <w:spacing w:line="240" w:lineRule="atLeast"/>
              <w:ind w:firstLineChars="50" w:firstLine="120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、市政修复工程：新建道路、配套建筑用房、儿童活动场地、自行车驿站、运动场或老年健身场、生态停车场、门岗亭、景观桥、导视等，栏杆、匝道维修及园路提升改造工程。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、生态绿化工程：新建植物专类园（樱花园、竹园、月季园）、枳树围挡及对泰山路机场沟北侧绿化带提升改造。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、路灯、等配电其它设施：箱变、音响、草坪灯及庭院灯、警示牌等。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、其它设施修复、维修工程。</w:t>
            </w:r>
          </w:p>
        </w:tc>
      </w:tr>
      <w:tr w:rsidR="00661DB2">
        <w:trPr>
          <w:trHeight w:val="562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河南省伟信招标管理咨询有限公司</w:t>
            </w:r>
          </w:p>
        </w:tc>
      </w:tr>
      <w:tr w:rsidR="00661DB2">
        <w:trPr>
          <w:trHeight w:val="552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李喜玲、崔秋敏、杨便妮、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司燕华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、张红军、（采购人代表）潘华、仝瑞霞</w:t>
            </w:r>
          </w:p>
        </w:tc>
      </w:tr>
      <w:tr w:rsidR="00661DB2">
        <w:trPr>
          <w:trHeight w:val="432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综合计分法</w:t>
            </w:r>
          </w:p>
        </w:tc>
      </w:tr>
      <w:tr w:rsidR="00661DB2">
        <w:trPr>
          <w:trHeight w:val="479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jc w:val="center"/>
            </w:pPr>
            <w:r>
              <w:rPr>
                <w:rFonts w:hint="eastAsia"/>
              </w:rPr>
              <w:t>花之都实业有限公司</w:t>
            </w:r>
          </w:p>
        </w:tc>
      </w:tr>
      <w:tr w:rsidR="00661DB2">
        <w:trPr>
          <w:trHeight w:val="422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jc w:val="center"/>
            </w:pPr>
            <w:r>
              <w:rPr>
                <w:rFonts w:ascii="宋体" w:hAnsi="宋体" w:hint="eastAsia"/>
              </w:rPr>
              <w:t>市政公用工程施工总承包叁级</w:t>
            </w:r>
            <w:bookmarkStart w:id="0" w:name="_GoBack"/>
            <w:bookmarkEnd w:id="0"/>
          </w:p>
        </w:tc>
      </w:tr>
      <w:tr w:rsidR="00661DB2">
        <w:trPr>
          <w:trHeight w:val="447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jc w:val="center"/>
            </w:pPr>
            <w:r>
              <w:rPr>
                <w:rFonts w:hint="eastAsia"/>
              </w:rPr>
              <w:t>22305678.20</w:t>
            </w:r>
            <w:r>
              <w:rPr>
                <w:rFonts w:hint="eastAsia"/>
              </w:rPr>
              <w:t>元</w:t>
            </w:r>
          </w:p>
        </w:tc>
      </w:tr>
      <w:tr w:rsidR="00661DB2">
        <w:trPr>
          <w:trHeight w:val="395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61DB2">
        <w:trPr>
          <w:trHeight w:val="371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陈俊凯（一级建造师，证书编号：豫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141171728910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6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张孔岩（一级建造师，证书编号：豫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141151622547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82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牛义安（证书编号：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41151041000027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5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牛长峰（证书编号：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41151091000026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35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方（证书编号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豫建安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SZ0002305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54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梁小艳（证书编号：豫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150K02610S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497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661DB2">
            <w:pP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74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ind w:right="18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张晨阳（证书编号：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41171111000158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1DB2">
        <w:trPr>
          <w:trHeight w:val="514"/>
          <w:jc w:val="center"/>
        </w:trPr>
        <w:tc>
          <w:tcPr>
            <w:tcW w:w="2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661DB2" w:rsidRDefault="009840E5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61DB2" w:rsidRDefault="009840E5">
            <w:pPr>
              <w:widowControl/>
              <w:spacing w:line="280" w:lineRule="atLeast"/>
              <w:jc w:val="center"/>
            </w:pPr>
            <w:r>
              <w:rPr>
                <w:rFonts w:ascii="Times New Roman" w:eastAsia="微软雅黑" w:hAnsi="Times New Roman" w:hint="eastAsia"/>
                <w:color w:val="000000"/>
                <w:kern w:val="0"/>
                <w:sz w:val="24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行贿犯罪记录</w:t>
            </w:r>
          </w:p>
        </w:tc>
      </w:tr>
    </w:tbl>
    <w:p w:rsidR="00661DB2" w:rsidRDefault="00661DB2">
      <w:pPr>
        <w:pStyle w:val="a0"/>
        <w:ind w:firstLineChars="0" w:firstLine="0"/>
      </w:pPr>
    </w:p>
    <w:sectPr w:rsidR="00661DB2" w:rsidSect="00661D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140"/>
    <w:rsid w:val="00051827"/>
    <w:rsid w:val="000B5F14"/>
    <w:rsid w:val="000E338D"/>
    <w:rsid w:val="00150CDA"/>
    <w:rsid w:val="00194140"/>
    <w:rsid w:val="002D43F6"/>
    <w:rsid w:val="002F616D"/>
    <w:rsid w:val="00572E5E"/>
    <w:rsid w:val="005C5074"/>
    <w:rsid w:val="00661DB2"/>
    <w:rsid w:val="006A092A"/>
    <w:rsid w:val="006A6E9D"/>
    <w:rsid w:val="006B7CB3"/>
    <w:rsid w:val="006E5F48"/>
    <w:rsid w:val="00832A74"/>
    <w:rsid w:val="009840E5"/>
    <w:rsid w:val="00C6509B"/>
    <w:rsid w:val="00DA6765"/>
    <w:rsid w:val="00DB5219"/>
    <w:rsid w:val="00E95637"/>
    <w:rsid w:val="00EB217B"/>
    <w:rsid w:val="00F81BED"/>
    <w:rsid w:val="01F75858"/>
    <w:rsid w:val="053341F1"/>
    <w:rsid w:val="05D11EF4"/>
    <w:rsid w:val="06CD219C"/>
    <w:rsid w:val="073A74B2"/>
    <w:rsid w:val="07D452AA"/>
    <w:rsid w:val="09D42994"/>
    <w:rsid w:val="0B311335"/>
    <w:rsid w:val="0B3D0A84"/>
    <w:rsid w:val="10045BFC"/>
    <w:rsid w:val="130359CE"/>
    <w:rsid w:val="147A375C"/>
    <w:rsid w:val="15227795"/>
    <w:rsid w:val="155767CD"/>
    <w:rsid w:val="15C05400"/>
    <w:rsid w:val="18F60969"/>
    <w:rsid w:val="19084FEC"/>
    <w:rsid w:val="1C656BB0"/>
    <w:rsid w:val="1CEB1B6B"/>
    <w:rsid w:val="1CFD132F"/>
    <w:rsid w:val="1EF8524A"/>
    <w:rsid w:val="1F6B4F1C"/>
    <w:rsid w:val="21405098"/>
    <w:rsid w:val="23B103FD"/>
    <w:rsid w:val="24D839E8"/>
    <w:rsid w:val="27171FD5"/>
    <w:rsid w:val="28151868"/>
    <w:rsid w:val="2AC86C6E"/>
    <w:rsid w:val="2D4B6F54"/>
    <w:rsid w:val="2D5F6CE2"/>
    <w:rsid w:val="31333D1A"/>
    <w:rsid w:val="31EE387E"/>
    <w:rsid w:val="35414F5F"/>
    <w:rsid w:val="3B0D1D92"/>
    <w:rsid w:val="3EB5311D"/>
    <w:rsid w:val="3F8B466F"/>
    <w:rsid w:val="40E24536"/>
    <w:rsid w:val="418A4570"/>
    <w:rsid w:val="433C5C66"/>
    <w:rsid w:val="45020F23"/>
    <w:rsid w:val="45473266"/>
    <w:rsid w:val="47B00FB0"/>
    <w:rsid w:val="4801641C"/>
    <w:rsid w:val="48593242"/>
    <w:rsid w:val="4A8702CA"/>
    <w:rsid w:val="4B8D0007"/>
    <w:rsid w:val="504E28BB"/>
    <w:rsid w:val="520B288A"/>
    <w:rsid w:val="53CF165D"/>
    <w:rsid w:val="55A20783"/>
    <w:rsid w:val="568F3063"/>
    <w:rsid w:val="5B2166C4"/>
    <w:rsid w:val="604F266D"/>
    <w:rsid w:val="6234501E"/>
    <w:rsid w:val="64EC482F"/>
    <w:rsid w:val="64EF1B5D"/>
    <w:rsid w:val="67F76F38"/>
    <w:rsid w:val="68C06431"/>
    <w:rsid w:val="6AEB4BC2"/>
    <w:rsid w:val="700821C6"/>
    <w:rsid w:val="71155BC9"/>
    <w:rsid w:val="731F4724"/>
    <w:rsid w:val="75376822"/>
    <w:rsid w:val="76C32CFA"/>
    <w:rsid w:val="76E47EE1"/>
    <w:rsid w:val="78BE673E"/>
    <w:rsid w:val="7B546275"/>
    <w:rsid w:val="7E524209"/>
    <w:rsid w:val="7F0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1D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1D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661DB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661DB2"/>
    <w:pPr>
      <w:spacing w:after="120"/>
    </w:pPr>
  </w:style>
  <w:style w:type="paragraph" w:styleId="a5">
    <w:name w:val="Plain Text"/>
    <w:basedOn w:val="a"/>
    <w:qFormat/>
    <w:rsid w:val="00661DB2"/>
    <w:rPr>
      <w:rFonts w:ascii="宋体" w:hAnsi="Courier New" w:cstheme="minorBidi"/>
      <w:szCs w:val="22"/>
    </w:rPr>
  </w:style>
  <w:style w:type="paragraph" w:styleId="a6">
    <w:name w:val="footer"/>
    <w:basedOn w:val="a"/>
    <w:link w:val="Char1"/>
    <w:uiPriority w:val="99"/>
    <w:semiHidden/>
    <w:unhideWhenUsed/>
    <w:qFormat/>
    <w:rsid w:val="00661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661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661DB2"/>
    <w:rPr>
      <w:rFonts w:ascii="Calibri" w:hAnsi="Calibri" w:cs="Times New Roman"/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661DB2"/>
  </w:style>
  <w:style w:type="character" w:customStyle="1" w:styleId="Char2">
    <w:name w:val="页眉 Char"/>
    <w:basedOn w:val="a1"/>
    <w:link w:val="a7"/>
    <w:uiPriority w:val="99"/>
    <w:semiHidden/>
    <w:qFormat/>
    <w:rsid w:val="00661DB2"/>
    <w:rPr>
      <w:rFonts w:ascii="Calibri" w:hAnsi="Calibri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661DB2"/>
    <w:rPr>
      <w:rFonts w:ascii="Calibri" w:hAnsi="Calibri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661DB2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河南省伟信招标管理咨询有限公司:河南省伟信招标管理咨询有限公司</cp:lastModifiedBy>
  <cp:revision>2</cp:revision>
  <dcterms:created xsi:type="dcterms:W3CDTF">2019-02-26T00:53:00Z</dcterms:created>
  <dcterms:modified xsi:type="dcterms:W3CDTF">2019-02-26T00:53:00Z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