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917" w:rsidRDefault="00374917" w:rsidP="00374917">
      <w:pPr>
        <w:pStyle w:val="2"/>
        <w:jc w:val="center"/>
        <w:rPr>
          <w:rFonts w:ascii="宋体" w:hAnsi="宋体"/>
          <w:kern w:val="0"/>
          <w:sz w:val="36"/>
          <w:szCs w:val="36"/>
        </w:rPr>
      </w:pPr>
      <w:bookmarkStart w:id="0" w:name="_Toc28841"/>
      <w:r>
        <w:rPr>
          <w:rFonts w:ascii="宋体" w:hAnsi="宋体" w:hint="eastAsia"/>
          <w:kern w:val="0"/>
          <w:sz w:val="36"/>
          <w:szCs w:val="36"/>
        </w:rPr>
        <w:t>技术方案（实施方案）</w:t>
      </w:r>
      <w:bookmarkEnd w:id="0"/>
    </w:p>
    <w:p w:rsidR="00374917" w:rsidRDefault="00374917" w:rsidP="00374917">
      <w:pPr>
        <w:autoSpaceDE w:val="0"/>
        <w:autoSpaceDN w:val="0"/>
        <w:adjustRightInd w:val="0"/>
        <w:spacing w:line="360" w:lineRule="auto"/>
        <w:jc w:val="center"/>
        <w:rPr>
          <w:rFonts w:ascii="宋体" w:hAnsi="宋体"/>
          <w:b/>
          <w:bCs/>
          <w:kern w:val="0"/>
          <w:sz w:val="36"/>
          <w:szCs w:val="36"/>
        </w:rPr>
      </w:pPr>
    </w:p>
    <w:p w:rsidR="00374917" w:rsidRDefault="00374917" w:rsidP="00374917">
      <w:r>
        <w:rPr>
          <w:rFonts w:hint="eastAsia"/>
        </w:rPr>
        <w:t>一、投标项目实施拟任执行管理及技术人员情况</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1300"/>
        <w:gridCol w:w="1489"/>
        <w:gridCol w:w="2091"/>
        <w:gridCol w:w="821"/>
        <w:gridCol w:w="2168"/>
      </w:tblGrid>
      <w:tr w:rsidR="00374917" w:rsidTr="00710348">
        <w:trPr>
          <w:jc w:val="center"/>
        </w:trPr>
        <w:tc>
          <w:tcPr>
            <w:tcW w:w="1269" w:type="dxa"/>
            <w:tcBorders>
              <w:top w:val="single" w:sz="4" w:space="0" w:color="auto"/>
              <w:left w:val="single" w:sz="4" w:space="0" w:color="auto"/>
              <w:bottom w:val="single" w:sz="4" w:space="0" w:color="auto"/>
              <w:right w:val="single" w:sz="4" w:space="0" w:color="auto"/>
            </w:tcBorders>
            <w:vAlign w:val="center"/>
          </w:tcPr>
          <w:p w:rsidR="00374917" w:rsidRDefault="00374917" w:rsidP="00710348">
            <w:pPr>
              <w:spacing w:line="480" w:lineRule="auto"/>
              <w:jc w:val="center"/>
              <w:rPr>
                <w:rFonts w:ascii="仿宋" w:eastAsia="仿宋" w:hAnsi="仿宋" w:cs="仿宋"/>
                <w:sz w:val="24"/>
                <w:szCs w:val="24"/>
              </w:rPr>
            </w:pPr>
            <w:r>
              <w:rPr>
                <w:rFonts w:ascii="仿宋" w:eastAsia="仿宋" w:hAnsi="仿宋" w:cs="仿宋" w:hint="eastAsia"/>
                <w:sz w:val="24"/>
                <w:szCs w:val="24"/>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374917" w:rsidRDefault="00374917" w:rsidP="00710348">
            <w:pPr>
              <w:spacing w:line="480" w:lineRule="auto"/>
              <w:jc w:val="center"/>
              <w:rPr>
                <w:rFonts w:ascii="仿宋" w:eastAsia="仿宋" w:hAnsi="仿宋" w:cs="仿宋"/>
                <w:sz w:val="24"/>
                <w:szCs w:val="24"/>
              </w:rPr>
            </w:pPr>
            <w:r>
              <w:rPr>
                <w:rFonts w:ascii="仿宋" w:eastAsia="仿宋" w:hAnsi="仿宋" w:cs="仿宋" w:hint="eastAsia"/>
                <w:sz w:val="24"/>
                <w:szCs w:val="24"/>
              </w:rPr>
              <w:t>姓名</w:t>
            </w:r>
          </w:p>
        </w:tc>
        <w:tc>
          <w:tcPr>
            <w:tcW w:w="1489" w:type="dxa"/>
            <w:tcBorders>
              <w:top w:val="single" w:sz="4" w:space="0" w:color="auto"/>
              <w:left w:val="single" w:sz="4" w:space="0" w:color="auto"/>
              <w:bottom w:val="single" w:sz="4" w:space="0" w:color="auto"/>
            </w:tcBorders>
            <w:vAlign w:val="center"/>
          </w:tcPr>
          <w:p w:rsidR="00374917" w:rsidRDefault="00374917" w:rsidP="00710348">
            <w:pPr>
              <w:spacing w:line="480" w:lineRule="auto"/>
              <w:jc w:val="center"/>
              <w:rPr>
                <w:rFonts w:ascii="仿宋" w:eastAsia="仿宋" w:hAnsi="仿宋" w:cs="仿宋"/>
                <w:sz w:val="24"/>
                <w:szCs w:val="24"/>
              </w:rPr>
            </w:pPr>
            <w:r>
              <w:rPr>
                <w:rFonts w:ascii="仿宋" w:eastAsia="仿宋" w:hAnsi="仿宋" w:cs="仿宋" w:hint="eastAsia"/>
                <w:sz w:val="24"/>
                <w:szCs w:val="24"/>
              </w:rPr>
              <w:t>职务/职称</w:t>
            </w:r>
          </w:p>
        </w:tc>
        <w:tc>
          <w:tcPr>
            <w:tcW w:w="2091" w:type="dxa"/>
            <w:tcBorders>
              <w:top w:val="single" w:sz="4" w:space="0" w:color="auto"/>
              <w:bottom w:val="single" w:sz="4" w:space="0" w:color="auto"/>
            </w:tcBorders>
            <w:vAlign w:val="center"/>
          </w:tcPr>
          <w:p w:rsidR="00374917" w:rsidRDefault="00374917" w:rsidP="00710348">
            <w:pPr>
              <w:spacing w:line="480" w:lineRule="auto"/>
              <w:jc w:val="center"/>
              <w:rPr>
                <w:rFonts w:ascii="仿宋" w:eastAsia="仿宋" w:hAnsi="仿宋" w:cs="仿宋"/>
                <w:sz w:val="24"/>
                <w:szCs w:val="24"/>
              </w:rPr>
            </w:pPr>
            <w:r>
              <w:rPr>
                <w:rFonts w:ascii="仿宋" w:eastAsia="仿宋" w:hAnsi="仿宋" w:cs="仿宋" w:hint="eastAsia"/>
                <w:sz w:val="24"/>
                <w:szCs w:val="24"/>
              </w:rPr>
              <w:t>曾主持/参与的</w:t>
            </w:r>
          </w:p>
          <w:p w:rsidR="00374917" w:rsidRDefault="00374917" w:rsidP="00710348">
            <w:pPr>
              <w:spacing w:line="480" w:lineRule="auto"/>
              <w:jc w:val="center"/>
              <w:rPr>
                <w:rFonts w:ascii="仿宋" w:eastAsia="仿宋" w:hAnsi="仿宋" w:cs="仿宋"/>
                <w:sz w:val="24"/>
                <w:szCs w:val="24"/>
              </w:rPr>
            </w:pPr>
            <w:r>
              <w:rPr>
                <w:rFonts w:ascii="仿宋" w:eastAsia="仿宋" w:hAnsi="仿宋" w:cs="仿宋" w:hint="eastAsia"/>
                <w:sz w:val="24"/>
                <w:szCs w:val="24"/>
              </w:rPr>
              <w:t>同类项目经历</w:t>
            </w:r>
          </w:p>
        </w:tc>
        <w:tc>
          <w:tcPr>
            <w:tcW w:w="821" w:type="dxa"/>
            <w:tcBorders>
              <w:top w:val="single" w:sz="4" w:space="0" w:color="auto"/>
              <w:bottom w:val="single" w:sz="4" w:space="0" w:color="auto"/>
              <w:right w:val="single" w:sz="4" w:space="0" w:color="auto"/>
            </w:tcBorders>
            <w:vAlign w:val="center"/>
          </w:tcPr>
          <w:p w:rsidR="00374917" w:rsidRDefault="00374917" w:rsidP="00710348">
            <w:pPr>
              <w:spacing w:line="480" w:lineRule="auto"/>
              <w:ind w:firstLine="12"/>
              <w:jc w:val="center"/>
              <w:rPr>
                <w:rFonts w:ascii="仿宋" w:eastAsia="仿宋" w:hAnsi="仿宋" w:cs="仿宋"/>
                <w:sz w:val="24"/>
                <w:szCs w:val="24"/>
              </w:rPr>
            </w:pPr>
            <w:r>
              <w:rPr>
                <w:rFonts w:ascii="仿宋" w:eastAsia="仿宋" w:hAnsi="仿宋" w:cs="仿宋" w:hint="eastAsia"/>
                <w:sz w:val="24"/>
                <w:szCs w:val="24"/>
              </w:rPr>
              <w:t>专业工龄（年）</w:t>
            </w:r>
          </w:p>
        </w:tc>
        <w:tc>
          <w:tcPr>
            <w:tcW w:w="2168" w:type="dxa"/>
            <w:tcBorders>
              <w:top w:val="single" w:sz="4" w:space="0" w:color="auto"/>
              <w:bottom w:val="single" w:sz="4" w:space="0" w:color="auto"/>
              <w:right w:val="single" w:sz="4" w:space="0" w:color="auto"/>
            </w:tcBorders>
            <w:vAlign w:val="center"/>
          </w:tcPr>
          <w:p w:rsidR="00374917" w:rsidRDefault="00374917" w:rsidP="00710348">
            <w:pPr>
              <w:spacing w:line="480" w:lineRule="auto"/>
              <w:ind w:firstLine="12"/>
              <w:jc w:val="center"/>
              <w:rPr>
                <w:rFonts w:ascii="仿宋" w:eastAsia="仿宋" w:hAnsi="仿宋" w:cs="仿宋"/>
                <w:sz w:val="24"/>
                <w:szCs w:val="24"/>
              </w:rPr>
            </w:pPr>
            <w:r>
              <w:rPr>
                <w:rFonts w:ascii="仿宋" w:eastAsia="仿宋" w:hAnsi="仿宋" w:cs="仿宋" w:hint="eastAsia"/>
                <w:sz w:val="24"/>
                <w:szCs w:val="24"/>
              </w:rPr>
              <w:t>联系电话（手机）</w:t>
            </w:r>
          </w:p>
        </w:tc>
      </w:tr>
      <w:tr w:rsidR="00374917" w:rsidTr="00710348">
        <w:trPr>
          <w:trHeight w:hRule="exact" w:val="1701"/>
          <w:jc w:val="center"/>
        </w:trPr>
        <w:tc>
          <w:tcPr>
            <w:tcW w:w="1269" w:type="dxa"/>
            <w:tcBorders>
              <w:top w:val="single" w:sz="4" w:space="0" w:color="auto"/>
              <w:left w:val="single" w:sz="4" w:space="0" w:color="auto"/>
              <w:bottom w:val="nil"/>
              <w:right w:val="single" w:sz="4" w:space="0" w:color="auto"/>
            </w:tcBorders>
            <w:vAlign w:val="center"/>
          </w:tcPr>
          <w:p w:rsidR="00374917" w:rsidRDefault="00374917" w:rsidP="00710348">
            <w:pPr>
              <w:rPr>
                <w:rFonts w:ascii="仿宋" w:eastAsia="仿宋" w:hAnsi="仿宋" w:cs="仿宋"/>
                <w:sz w:val="24"/>
                <w:szCs w:val="24"/>
              </w:rPr>
            </w:pPr>
            <w:r>
              <w:rPr>
                <w:rFonts w:ascii="仿宋" w:eastAsia="仿宋" w:hAnsi="仿宋" w:cs="仿宋" w:hint="eastAsia"/>
                <w:sz w:val="24"/>
                <w:szCs w:val="24"/>
              </w:rPr>
              <w:t>总负责人</w:t>
            </w:r>
          </w:p>
        </w:tc>
        <w:tc>
          <w:tcPr>
            <w:tcW w:w="1300" w:type="dxa"/>
            <w:tcBorders>
              <w:top w:val="single" w:sz="4" w:space="0" w:color="auto"/>
              <w:left w:val="single" w:sz="4" w:space="0" w:color="auto"/>
              <w:bottom w:val="nil"/>
              <w:righ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金鑫钰</w:t>
            </w:r>
          </w:p>
        </w:tc>
        <w:tc>
          <w:tcPr>
            <w:tcW w:w="1489" w:type="dxa"/>
            <w:tcBorders>
              <w:top w:val="single" w:sz="4" w:space="0" w:color="auto"/>
              <w:left w:val="single" w:sz="4" w:space="0" w:color="auto"/>
              <w:bottom w:val="nil"/>
            </w:tcBorders>
            <w:vAlign w:val="center"/>
          </w:tcPr>
          <w:p w:rsidR="00374917" w:rsidRDefault="00374917" w:rsidP="00710348">
            <w:pPr>
              <w:jc w:val="center"/>
              <w:rPr>
                <w:rFonts w:ascii="仿宋" w:eastAsia="仿宋" w:hAnsi="仿宋" w:cs="仿宋"/>
                <w:sz w:val="24"/>
                <w:szCs w:val="24"/>
              </w:rPr>
            </w:pPr>
            <w:bookmarkStart w:id="1" w:name="_GoBack"/>
            <w:bookmarkEnd w:id="1"/>
            <w:r>
              <w:rPr>
                <w:rFonts w:ascii="仿宋" w:eastAsia="仿宋" w:hAnsi="仿宋" w:cs="仿宋" w:hint="eastAsia"/>
                <w:sz w:val="24"/>
                <w:szCs w:val="24"/>
              </w:rPr>
              <w:t>工程师</w:t>
            </w:r>
          </w:p>
        </w:tc>
        <w:tc>
          <w:tcPr>
            <w:tcW w:w="2091" w:type="dxa"/>
            <w:tcBorders>
              <w:top w:val="single" w:sz="4" w:space="0" w:color="auto"/>
              <w:bottom w:val="nil"/>
            </w:tcBorders>
            <w:vAlign w:val="center"/>
          </w:tcPr>
          <w:p w:rsidR="00374917" w:rsidRDefault="00374917" w:rsidP="00710348">
            <w:pPr>
              <w:pStyle w:val="a5"/>
              <w:keepNext w:val="0"/>
              <w:adjustRightInd/>
              <w:spacing w:before="0" w:after="0" w:line="240" w:lineRule="auto"/>
              <w:textAlignment w:val="auto"/>
              <w:rPr>
                <w:rFonts w:ascii="仿宋" w:eastAsia="仿宋" w:hAnsi="仿宋" w:cs="仿宋"/>
                <w:snapToGrid/>
                <w:spacing w:val="0"/>
                <w:kern w:val="2"/>
                <w:szCs w:val="24"/>
              </w:rPr>
            </w:pPr>
            <w:r>
              <w:rPr>
                <w:rFonts w:ascii="仿宋" w:eastAsia="仿宋" w:hAnsi="仿宋" w:cs="仿宋" w:hint="eastAsia"/>
                <w:snapToGrid/>
                <w:color w:val="auto"/>
                <w:spacing w:val="0"/>
                <w:kern w:val="2"/>
                <w:szCs w:val="24"/>
              </w:rPr>
              <w:t>林州市公安局2017政法资金转移项目</w:t>
            </w:r>
          </w:p>
        </w:tc>
        <w:tc>
          <w:tcPr>
            <w:tcW w:w="821" w:type="dxa"/>
            <w:tcBorders>
              <w:top w:val="single" w:sz="4" w:space="0" w:color="auto"/>
              <w:bottom w:val="nil"/>
              <w:right w:val="single" w:sz="4" w:space="0" w:color="auto"/>
            </w:tcBorders>
            <w:vAlign w:val="center"/>
          </w:tcPr>
          <w:p w:rsidR="00374917" w:rsidRDefault="00374917" w:rsidP="00710348">
            <w:pPr>
              <w:ind w:firstLine="12"/>
              <w:jc w:val="center"/>
              <w:rPr>
                <w:rFonts w:ascii="仿宋" w:eastAsia="仿宋" w:hAnsi="仿宋" w:cs="仿宋"/>
                <w:sz w:val="24"/>
                <w:szCs w:val="24"/>
              </w:rPr>
            </w:pPr>
            <w:r>
              <w:rPr>
                <w:rFonts w:ascii="仿宋" w:eastAsia="仿宋" w:hAnsi="仿宋" w:cs="仿宋" w:hint="eastAsia"/>
                <w:sz w:val="24"/>
                <w:szCs w:val="24"/>
              </w:rPr>
              <w:t>6年</w:t>
            </w:r>
          </w:p>
        </w:tc>
        <w:tc>
          <w:tcPr>
            <w:tcW w:w="2168" w:type="dxa"/>
            <w:tcBorders>
              <w:top w:val="single" w:sz="4" w:space="0" w:color="auto"/>
              <w:bottom w:val="nil"/>
              <w:right w:val="single" w:sz="4" w:space="0" w:color="auto"/>
            </w:tcBorders>
            <w:vAlign w:val="center"/>
          </w:tcPr>
          <w:p w:rsidR="00374917" w:rsidRDefault="00374917" w:rsidP="00710348">
            <w:pPr>
              <w:ind w:firstLine="12"/>
              <w:jc w:val="center"/>
              <w:rPr>
                <w:rFonts w:ascii="仿宋" w:eastAsia="仿宋" w:hAnsi="仿宋" w:cs="仿宋"/>
                <w:sz w:val="24"/>
                <w:szCs w:val="24"/>
              </w:rPr>
            </w:pPr>
            <w:r>
              <w:rPr>
                <w:rFonts w:ascii="仿宋" w:eastAsia="仿宋" w:hAnsi="仿宋" w:cs="仿宋" w:hint="eastAsia"/>
                <w:sz w:val="24"/>
                <w:szCs w:val="24"/>
              </w:rPr>
              <w:t>15303820658</w:t>
            </w:r>
          </w:p>
        </w:tc>
      </w:tr>
      <w:tr w:rsidR="00374917" w:rsidTr="00710348">
        <w:trPr>
          <w:trHeight w:hRule="exact" w:val="1701"/>
          <w:jc w:val="center"/>
        </w:trPr>
        <w:tc>
          <w:tcPr>
            <w:tcW w:w="1269" w:type="dxa"/>
            <w:vMerge w:val="restart"/>
            <w:tcBorders>
              <w:left w:val="single" w:sz="4" w:space="0" w:color="auto"/>
              <w:right w:val="single" w:sz="4" w:space="0" w:color="auto"/>
            </w:tcBorders>
            <w:vAlign w:val="center"/>
          </w:tcPr>
          <w:p w:rsidR="00374917" w:rsidRDefault="00374917" w:rsidP="00710348">
            <w:pPr>
              <w:rPr>
                <w:rFonts w:ascii="仿宋" w:eastAsia="仿宋" w:hAnsi="仿宋" w:cs="仿宋"/>
                <w:sz w:val="24"/>
                <w:szCs w:val="24"/>
              </w:rPr>
            </w:pPr>
            <w:r>
              <w:rPr>
                <w:rFonts w:ascii="仿宋" w:eastAsia="仿宋" w:hAnsi="仿宋" w:cs="仿宋" w:hint="eastAsia"/>
                <w:sz w:val="24"/>
                <w:szCs w:val="24"/>
              </w:rPr>
              <w:t>其他主要技术人员</w:t>
            </w:r>
          </w:p>
        </w:tc>
        <w:tc>
          <w:tcPr>
            <w:tcW w:w="1300" w:type="dxa"/>
            <w:tcBorders>
              <w:left w:val="single" w:sz="4" w:space="0" w:color="auto"/>
              <w:right w:val="single" w:sz="4" w:space="0" w:color="auto"/>
            </w:tcBorders>
            <w:vAlign w:val="center"/>
          </w:tcPr>
          <w:p w:rsidR="00374917" w:rsidRDefault="00374917" w:rsidP="00710348">
            <w:pPr>
              <w:jc w:val="center"/>
              <w:rPr>
                <w:rFonts w:ascii="仿宋" w:eastAsia="仿宋" w:hAnsi="仿宋" w:cs="仿宋"/>
                <w:sz w:val="24"/>
                <w:szCs w:val="24"/>
              </w:rPr>
            </w:pPr>
            <w:proofErr w:type="gramStart"/>
            <w:r>
              <w:rPr>
                <w:rFonts w:ascii="仿宋" w:eastAsia="仿宋" w:hAnsi="仿宋" w:cs="仿宋" w:hint="eastAsia"/>
                <w:sz w:val="24"/>
                <w:szCs w:val="24"/>
              </w:rPr>
              <w:t>齐可杰</w:t>
            </w:r>
            <w:proofErr w:type="gramEnd"/>
          </w:p>
        </w:tc>
        <w:tc>
          <w:tcPr>
            <w:tcW w:w="1489" w:type="dxa"/>
            <w:tcBorders>
              <w:lef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技术工程师</w:t>
            </w:r>
          </w:p>
        </w:tc>
        <w:tc>
          <w:tcPr>
            <w:tcW w:w="2091" w:type="dxa"/>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郑州市公安局手机取证工作站、介质综合取证系统采购项目</w:t>
            </w:r>
          </w:p>
          <w:p w:rsidR="00374917" w:rsidRDefault="00374917" w:rsidP="00710348">
            <w:pPr>
              <w:jc w:val="center"/>
              <w:rPr>
                <w:rFonts w:ascii="仿宋" w:eastAsia="仿宋" w:hAnsi="仿宋" w:cs="仿宋"/>
                <w:sz w:val="24"/>
                <w:szCs w:val="24"/>
              </w:rPr>
            </w:pPr>
          </w:p>
        </w:tc>
        <w:tc>
          <w:tcPr>
            <w:tcW w:w="821" w:type="dxa"/>
            <w:tcBorders>
              <w:righ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10年</w:t>
            </w:r>
          </w:p>
        </w:tc>
        <w:tc>
          <w:tcPr>
            <w:tcW w:w="2168" w:type="dxa"/>
            <w:tcBorders>
              <w:righ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13700846683</w:t>
            </w:r>
          </w:p>
        </w:tc>
      </w:tr>
      <w:tr w:rsidR="00374917" w:rsidTr="00710348">
        <w:trPr>
          <w:trHeight w:hRule="exact" w:val="1701"/>
          <w:jc w:val="center"/>
        </w:trPr>
        <w:tc>
          <w:tcPr>
            <w:tcW w:w="1269" w:type="dxa"/>
            <w:vMerge/>
            <w:tcBorders>
              <w:left w:val="single" w:sz="4" w:space="0" w:color="auto"/>
              <w:right w:val="single" w:sz="4" w:space="0" w:color="auto"/>
            </w:tcBorders>
            <w:vAlign w:val="center"/>
          </w:tcPr>
          <w:p w:rsidR="00374917" w:rsidRDefault="00374917" w:rsidP="00710348">
            <w:pPr>
              <w:rPr>
                <w:rFonts w:ascii="仿宋" w:eastAsia="仿宋" w:hAnsi="仿宋" w:cs="仿宋"/>
                <w:sz w:val="24"/>
                <w:szCs w:val="24"/>
              </w:rPr>
            </w:pPr>
          </w:p>
        </w:tc>
        <w:tc>
          <w:tcPr>
            <w:tcW w:w="1300" w:type="dxa"/>
            <w:tcBorders>
              <w:left w:val="single" w:sz="4" w:space="0" w:color="auto"/>
              <w:right w:val="single" w:sz="4" w:space="0" w:color="auto"/>
            </w:tcBorders>
            <w:vAlign w:val="center"/>
          </w:tcPr>
          <w:p w:rsidR="00374917" w:rsidRDefault="00374917" w:rsidP="00710348">
            <w:pPr>
              <w:jc w:val="center"/>
              <w:rPr>
                <w:rFonts w:ascii="仿宋" w:eastAsia="仿宋" w:hAnsi="仿宋" w:cs="仿宋"/>
                <w:sz w:val="24"/>
                <w:szCs w:val="24"/>
              </w:rPr>
            </w:pPr>
            <w:proofErr w:type="gramStart"/>
            <w:r>
              <w:rPr>
                <w:rFonts w:ascii="仿宋" w:eastAsia="仿宋" w:hAnsi="仿宋" w:cs="仿宋" w:hint="eastAsia"/>
                <w:sz w:val="24"/>
                <w:szCs w:val="24"/>
              </w:rPr>
              <w:t>王宁款</w:t>
            </w:r>
            <w:proofErr w:type="gramEnd"/>
          </w:p>
        </w:tc>
        <w:tc>
          <w:tcPr>
            <w:tcW w:w="1489" w:type="dxa"/>
            <w:tcBorders>
              <w:lef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技术工程师</w:t>
            </w:r>
          </w:p>
        </w:tc>
        <w:tc>
          <w:tcPr>
            <w:tcW w:w="2091" w:type="dxa"/>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周口市公安局查控工作台</w:t>
            </w:r>
          </w:p>
        </w:tc>
        <w:tc>
          <w:tcPr>
            <w:tcW w:w="821" w:type="dxa"/>
            <w:tcBorders>
              <w:righ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5年</w:t>
            </w:r>
          </w:p>
        </w:tc>
        <w:tc>
          <w:tcPr>
            <w:tcW w:w="2168" w:type="dxa"/>
            <w:tcBorders>
              <w:right w:val="single" w:sz="4" w:space="0" w:color="auto"/>
            </w:tcBorders>
            <w:vAlign w:val="center"/>
          </w:tcPr>
          <w:p w:rsidR="00374917" w:rsidRDefault="00374917" w:rsidP="00710348">
            <w:pPr>
              <w:jc w:val="center"/>
              <w:rPr>
                <w:rFonts w:ascii="仿宋" w:eastAsia="仿宋" w:hAnsi="仿宋" w:cs="仿宋"/>
                <w:sz w:val="24"/>
                <w:szCs w:val="24"/>
              </w:rPr>
            </w:pPr>
            <w:r>
              <w:rPr>
                <w:rFonts w:ascii="仿宋" w:eastAsia="仿宋" w:hAnsi="仿宋" w:cs="仿宋" w:hint="eastAsia"/>
                <w:sz w:val="24"/>
                <w:szCs w:val="24"/>
              </w:rPr>
              <w:t>18603845557</w:t>
            </w:r>
          </w:p>
        </w:tc>
      </w:tr>
    </w:tbl>
    <w:p w:rsidR="00374917" w:rsidRDefault="00374917" w:rsidP="00374917">
      <w:pPr>
        <w:rPr>
          <w:rFonts w:ascii="仿宋" w:eastAsia="仿宋" w:hAnsi="仿宋" w:cs="仿宋"/>
          <w:sz w:val="28"/>
          <w:lang w:val="en-GB"/>
        </w:rPr>
      </w:pPr>
    </w:p>
    <w:p w:rsidR="00374917" w:rsidRDefault="00374917" w:rsidP="00374917">
      <w:bookmarkStart w:id="2" w:name="_Toc16153"/>
      <w:bookmarkStart w:id="3" w:name="_Toc6596_WPSOffice_Level1"/>
      <w:bookmarkStart w:id="4" w:name="_Toc23439_WPSOffice_Level1"/>
      <w:r>
        <w:rPr>
          <w:rFonts w:hint="eastAsia"/>
        </w:rPr>
        <w:t>二、项目实施方案和计划</w:t>
      </w:r>
      <w:bookmarkEnd w:id="2"/>
      <w:bookmarkEnd w:id="3"/>
      <w:bookmarkEnd w:id="4"/>
    </w:p>
    <w:p w:rsidR="00374917" w:rsidRDefault="00374917" w:rsidP="00374917">
      <w:pPr>
        <w:adjustRightInd w:val="0"/>
        <w:snapToGrid w:val="0"/>
        <w:spacing w:line="360" w:lineRule="auto"/>
        <w:rPr>
          <w:rFonts w:ascii="仿宋" w:eastAsia="仿宋" w:hAnsi="仿宋" w:cs="仿宋"/>
          <w:b/>
          <w:bCs/>
          <w:sz w:val="24"/>
          <w:szCs w:val="24"/>
        </w:rPr>
      </w:pPr>
      <w:bookmarkStart w:id="5" w:name="_Toc7659"/>
      <w:bookmarkStart w:id="6" w:name="_Toc6502"/>
    </w:p>
    <w:p w:rsidR="00374917" w:rsidRDefault="00374917" w:rsidP="00374917">
      <w:r>
        <w:rPr>
          <w:rFonts w:hint="eastAsia"/>
        </w:rPr>
        <w:t>实施方案</w:t>
      </w:r>
      <w:bookmarkEnd w:id="5"/>
      <w:bookmarkEnd w:id="6"/>
    </w:p>
    <w:p w:rsidR="00374917" w:rsidRDefault="00374917" w:rsidP="00374917">
      <w:pPr>
        <w:adjustRightInd w:val="0"/>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为了保证本项目的顺利进行，</w:t>
      </w:r>
      <w:r>
        <w:rPr>
          <w:rFonts w:ascii="仿宋" w:eastAsia="仿宋" w:hAnsi="仿宋" w:cs="仿宋" w:hint="eastAsia"/>
          <w:bCs/>
          <w:sz w:val="24"/>
          <w:szCs w:val="24"/>
        </w:rPr>
        <w:t>我方河南迈锐德实业有限公司设立项目组</w:t>
      </w:r>
      <w:r>
        <w:rPr>
          <w:rFonts w:ascii="仿宋" w:eastAsia="仿宋" w:hAnsi="仿宋" w:cs="仿宋" w:hint="eastAsia"/>
          <w:sz w:val="24"/>
          <w:szCs w:val="24"/>
        </w:rPr>
        <w:t>承担本项目的施工、培训、售后服务运行维护。</w:t>
      </w:r>
    </w:p>
    <w:p w:rsidR="00374917" w:rsidRDefault="00374917" w:rsidP="00374917">
      <w:pPr>
        <w:shd w:val="solid" w:color="FFFFFF" w:fill="auto"/>
        <w:autoSpaceDN w:val="0"/>
        <w:adjustRightInd w:val="0"/>
        <w:snapToGrid w:val="0"/>
        <w:spacing w:line="360" w:lineRule="auto"/>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1、人员配备计划：</w:t>
      </w:r>
    </w:p>
    <w:p w:rsidR="00374917" w:rsidRDefault="00374917" w:rsidP="00374917">
      <w:pPr>
        <w:shd w:val="solid" w:color="FFFFFF" w:fill="auto"/>
        <w:autoSpaceDN w:val="0"/>
        <w:adjustRightInd w:val="0"/>
        <w:snapToGrid w:val="0"/>
        <w:spacing w:line="360" w:lineRule="auto"/>
        <w:ind w:firstLineChars="200"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本项目在</w:t>
      </w:r>
      <w:proofErr w:type="gramStart"/>
      <w:r>
        <w:rPr>
          <w:rFonts w:ascii="仿宋" w:eastAsia="仿宋" w:hAnsi="仿宋" w:cs="仿宋" w:hint="eastAsia"/>
          <w:sz w:val="24"/>
          <w:szCs w:val="24"/>
          <w:shd w:val="clear" w:color="auto" w:fill="FFFFFF"/>
        </w:rPr>
        <w:t>实际运维过程</w:t>
      </w:r>
      <w:proofErr w:type="gramEnd"/>
      <w:r>
        <w:rPr>
          <w:rFonts w:ascii="仿宋" w:eastAsia="仿宋" w:hAnsi="仿宋" w:cs="仿宋" w:hint="eastAsia"/>
          <w:sz w:val="24"/>
          <w:szCs w:val="24"/>
          <w:shd w:val="clear" w:color="auto" w:fill="FFFFFF"/>
        </w:rPr>
        <w:t>中涉及到严谨的数据分析过程 ；为了多用户组多角色配比，为了支持本系统的灵活性、扩充性，因此，需要各方面充分合作、互相协调、才能保证系统实施阶段顺利进行。</w:t>
      </w:r>
    </w:p>
    <w:p w:rsidR="00374917" w:rsidRDefault="00374917" w:rsidP="00374917">
      <w:pPr>
        <w:shd w:val="solid" w:color="FFFFFF" w:fill="auto"/>
        <w:autoSpaceDN w:val="0"/>
        <w:adjustRightInd w:val="0"/>
        <w:snapToGrid w:val="0"/>
        <w:spacing w:line="360" w:lineRule="auto"/>
        <w:ind w:firstLineChars="200"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针对本项目要实现的功能，我们将建立如下的两层组织</w:t>
      </w:r>
      <w:r>
        <w:rPr>
          <w:rFonts w:ascii="仿宋" w:eastAsia="仿宋" w:hAnsi="仿宋" w:cs="仿宋" w:hint="eastAsia"/>
          <w:bCs/>
          <w:sz w:val="24"/>
          <w:szCs w:val="24"/>
        </w:rPr>
        <w:t>结构团队</w:t>
      </w:r>
      <w:r>
        <w:rPr>
          <w:rFonts w:ascii="仿宋" w:eastAsia="仿宋" w:hAnsi="仿宋" w:cs="仿宋" w:hint="eastAsia"/>
          <w:sz w:val="24"/>
          <w:szCs w:val="24"/>
          <w:shd w:val="clear" w:color="auto" w:fill="FFFFFF"/>
        </w:rPr>
        <w:t>保证体系：</w:t>
      </w:r>
    </w:p>
    <w:p w:rsidR="00374917" w:rsidRDefault="00374917" w:rsidP="00374917">
      <w:pPr>
        <w:widowControl/>
        <w:shd w:val="solid" w:color="FFFFFF" w:fill="auto"/>
        <w:tabs>
          <w:tab w:val="left" w:pos="420"/>
        </w:tabs>
        <w:autoSpaceDN w:val="0"/>
        <w:adjustRightInd w:val="0"/>
        <w:snapToGrid w:val="0"/>
        <w:spacing w:line="360" w:lineRule="auto"/>
        <w:ind w:firstLineChars="200" w:firstLine="480"/>
        <w:jc w:val="left"/>
        <w:rPr>
          <w:rFonts w:ascii="仿宋" w:eastAsia="仿宋" w:hAnsi="仿宋" w:cs="仿宋"/>
          <w:bCs/>
          <w:sz w:val="24"/>
          <w:szCs w:val="24"/>
          <w:shd w:val="clear" w:color="auto" w:fill="FFFFFF"/>
        </w:rPr>
      </w:pPr>
      <w:r>
        <w:rPr>
          <w:rFonts w:ascii="仿宋" w:eastAsia="仿宋" w:hAnsi="仿宋" w:cs="仿宋" w:hint="eastAsia"/>
          <w:bCs/>
          <w:sz w:val="24"/>
          <w:szCs w:val="24"/>
          <w:shd w:val="clear" w:color="auto" w:fill="FFFFFF"/>
        </w:rPr>
        <w:lastRenderedPageBreak/>
        <w:t>a.领导层 （项目组负责人1名）</w:t>
      </w:r>
    </w:p>
    <w:p w:rsidR="00374917" w:rsidRDefault="00374917" w:rsidP="00374917">
      <w:pPr>
        <w:widowControl/>
        <w:shd w:val="solid" w:color="FFFFFF" w:fill="auto"/>
        <w:tabs>
          <w:tab w:val="left" w:pos="420"/>
        </w:tabs>
        <w:autoSpaceDN w:val="0"/>
        <w:adjustRightInd w:val="0"/>
        <w:snapToGrid w:val="0"/>
        <w:spacing w:line="360" w:lineRule="auto"/>
        <w:ind w:firstLineChars="200" w:firstLine="480"/>
        <w:jc w:val="left"/>
        <w:rPr>
          <w:rFonts w:ascii="仿宋" w:eastAsia="仿宋" w:hAnsi="仿宋" w:cs="仿宋"/>
          <w:bCs/>
          <w:sz w:val="24"/>
          <w:szCs w:val="24"/>
          <w:shd w:val="clear" w:color="auto" w:fill="FFFFFF"/>
        </w:rPr>
      </w:pPr>
      <w:r>
        <w:rPr>
          <w:rFonts w:ascii="仿宋" w:eastAsia="仿宋" w:hAnsi="仿宋" w:cs="仿宋" w:hint="eastAsia"/>
          <w:bCs/>
          <w:sz w:val="24"/>
          <w:szCs w:val="24"/>
          <w:shd w:val="clear" w:color="auto" w:fill="FFFFFF"/>
        </w:rPr>
        <w:t>b.实施层 （本项目技术人员3名；施工人员1名；后勤保障人员1名；培训人员1名）</w:t>
      </w:r>
    </w:p>
    <w:p w:rsidR="00374917" w:rsidRDefault="00374917" w:rsidP="00374917">
      <w:pPr>
        <w:shd w:val="solid" w:color="FFFFFF" w:fill="auto"/>
        <w:autoSpaceDN w:val="0"/>
        <w:adjustRightInd w:val="0"/>
        <w:snapToGrid w:val="0"/>
        <w:spacing w:line="360" w:lineRule="auto"/>
        <w:ind w:firstLineChars="200" w:firstLine="480"/>
        <w:rPr>
          <w:rFonts w:ascii="仿宋" w:eastAsia="仿宋" w:hAnsi="仿宋" w:cs="仿宋"/>
          <w:bCs/>
          <w:sz w:val="24"/>
          <w:szCs w:val="24"/>
          <w:shd w:val="clear" w:color="auto" w:fill="FFFFFF"/>
        </w:rPr>
      </w:pPr>
      <w:r>
        <w:rPr>
          <w:rFonts w:ascii="仿宋" w:eastAsia="仿宋" w:hAnsi="仿宋" w:cs="仿宋" w:hint="eastAsia"/>
          <w:bCs/>
          <w:sz w:val="24"/>
          <w:szCs w:val="24"/>
          <w:shd w:val="clear" w:color="auto" w:fill="FFFFFF"/>
        </w:rPr>
        <w:t>本项目职责分工说明：</w:t>
      </w:r>
    </w:p>
    <w:p w:rsidR="00374917" w:rsidRDefault="00374917" w:rsidP="00374917">
      <w:pPr>
        <w:pStyle w:val="a0"/>
        <w:ind w:firstLine="340"/>
      </w:pPr>
      <w:r>
        <w:rPr>
          <w:rFonts w:hint="eastAsia"/>
        </w:rPr>
        <w:t xml:space="preserve">   </w:t>
      </w:r>
      <w:r>
        <w:rPr>
          <w:rFonts w:ascii="仿宋" w:eastAsia="仿宋" w:hAnsi="仿宋" w:cs="仿宋"/>
          <w:noProof/>
          <w:szCs w:val="24"/>
        </w:rPr>
        <mc:AlternateContent>
          <mc:Choice Requires="wpg">
            <w:drawing>
              <wp:inline distT="0" distB="0" distL="114300" distR="114300" wp14:anchorId="69D1F2F8" wp14:editId="36630F80">
                <wp:extent cx="3406775" cy="3158490"/>
                <wp:effectExtent l="63500" t="10795" r="65405" b="15875"/>
                <wp:docPr id="39" name="组合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3406775" cy="3158490"/>
                          <a:chOff x="0" y="0"/>
                          <a:chExt cx="5665" cy="5543"/>
                        </a:xfrm>
                        <a:effectLst/>
                      </wpg:grpSpPr>
                      <wps:wsp>
                        <wps:cNvPr id="128" name="Oval 27"/>
                        <wps:cNvSpPr>
                          <a:spLocks noChangeArrowheads="1"/>
                        </wps:cNvSpPr>
                        <wps:spPr bwMode="auto">
                          <a:xfrm>
                            <a:off x="122" y="0"/>
                            <a:ext cx="5543" cy="5543"/>
                          </a:xfrm>
                          <a:prstGeom prst="ellipse">
                            <a:avLst/>
                          </a:prstGeom>
                          <a:gradFill rotWithShape="0">
                            <a:gsLst>
                              <a:gs pos="0">
                                <a:srgbClr val="FFFFFF">
                                  <a:gamma/>
                                  <a:tint val="20000"/>
                                  <a:invGamma/>
                                </a:srgbClr>
                              </a:gs>
                              <a:gs pos="100000">
                                <a:srgbClr val="FFFFFF"/>
                              </a:gs>
                            </a:gsLst>
                            <a:lin ang="5400000" scaled="1"/>
                          </a:gradFill>
                          <a:ln w="12700">
                            <a:solidFill>
                              <a:srgbClr val="4BACC6"/>
                            </a:solidFill>
                            <a:prstDash val="dash"/>
                            <a:round/>
                          </a:ln>
                          <a:effectLst/>
                        </wps:spPr>
                        <wps:bodyPr rot="0" vert="horz" wrap="square" lIns="91440" tIns="45720" rIns="91440" bIns="45720" anchor="t" anchorCtr="0" upright="1">
                          <a:noAutofit/>
                        </wps:bodyPr>
                      </wps:wsp>
                      <wps:wsp>
                        <wps:cNvPr id="129" name="Oval 28"/>
                        <wps:cNvSpPr>
                          <a:spLocks noChangeArrowheads="1"/>
                        </wps:cNvSpPr>
                        <wps:spPr bwMode="auto">
                          <a:xfrm>
                            <a:off x="1689" y="1610"/>
                            <a:ext cx="2428" cy="2428"/>
                          </a:xfrm>
                          <a:prstGeom prst="ellipse">
                            <a:avLst/>
                          </a:prstGeom>
                          <a:solidFill>
                            <a:srgbClr val="9BBB59"/>
                          </a:solidFill>
                          <a:ln w="127000" cmpd="dbl">
                            <a:solidFill>
                              <a:srgbClr val="9BBB59"/>
                            </a:solidFill>
                            <a:round/>
                          </a:ln>
                          <a:effectLst/>
                        </wps:spPr>
                        <wps:txbx>
                          <w:txbxContent>
                            <w:p w:rsidR="00374917" w:rsidRDefault="00374917" w:rsidP="00374917">
                              <w:pPr>
                                <w:spacing w:line="300" w:lineRule="exact"/>
                                <w:rPr>
                                  <w:rFonts w:ascii="楷体" w:eastAsia="楷体" w:hAnsi="楷体" w:cs="楷体"/>
                                  <w:bCs/>
                                  <w:sz w:val="24"/>
                                  <w:szCs w:val="24"/>
                                </w:rPr>
                              </w:pPr>
                              <w:proofErr w:type="gramStart"/>
                              <w:r>
                                <w:rPr>
                                  <w:rFonts w:ascii="楷体" w:eastAsia="楷体" w:hAnsi="楷体" w:cs="楷体" w:hint="eastAsia"/>
                                  <w:bCs/>
                                  <w:sz w:val="24"/>
                                  <w:szCs w:val="24"/>
                                </w:rPr>
                                <w:t>迈锐德</w:t>
                              </w:r>
                              <w:proofErr w:type="gramEnd"/>
                              <w:r>
                                <w:rPr>
                                  <w:rFonts w:ascii="楷体" w:eastAsia="楷体" w:hAnsi="楷体" w:cs="楷体" w:hint="eastAsia"/>
                                  <w:bCs/>
                                  <w:sz w:val="24"/>
                                  <w:szCs w:val="24"/>
                                </w:rPr>
                                <w:t xml:space="preserve">实业  </w:t>
                              </w:r>
                            </w:p>
                            <w:p w:rsidR="00374917" w:rsidRDefault="00374917" w:rsidP="00374917">
                              <w:pPr>
                                <w:spacing w:line="300" w:lineRule="exact"/>
                                <w:rPr>
                                  <w:sz w:val="24"/>
                                  <w:szCs w:val="24"/>
                                </w:rPr>
                              </w:pPr>
                              <w:r>
                                <w:rPr>
                                  <w:rFonts w:ascii="楷体" w:eastAsia="楷体" w:hAnsi="楷体" w:cs="楷体" w:hint="eastAsia"/>
                                  <w:bCs/>
                                  <w:sz w:val="24"/>
                                  <w:szCs w:val="24"/>
                                </w:rPr>
                                <w:t>项目组负责人</w:t>
                              </w:r>
                            </w:p>
                          </w:txbxContent>
                        </wps:txbx>
                        <wps:bodyPr rot="0" vert="horz" wrap="square" lIns="91440" tIns="45720" rIns="91440" bIns="45720" anchor="t" anchorCtr="0" upright="1">
                          <a:noAutofit/>
                        </wps:bodyPr>
                      </wps:wsp>
                      <wps:wsp>
                        <wps:cNvPr id="130" name="Oval 29"/>
                        <wps:cNvSpPr>
                          <a:spLocks noChangeArrowheads="1"/>
                        </wps:cNvSpPr>
                        <wps:spPr bwMode="auto">
                          <a:xfrm>
                            <a:off x="122" y="92"/>
                            <a:ext cx="1567" cy="1567"/>
                          </a:xfrm>
                          <a:prstGeom prst="ellipse">
                            <a:avLst/>
                          </a:prstGeom>
                          <a:solidFill>
                            <a:srgbClr val="8DB3E2"/>
                          </a:solidFill>
                          <a:ln w="127000" cmpd="dbl">
                            <a:solidFill>
                              <a:srgbClr val="8DB3E2"/>
                            </a:solidFill>
                            <a:round/>
                          </a:ln>
                          <a:effectLst/>
                        </wps:spPr>
                        <wps:txbx>
                          <w:txbxContent>
                            <w:p w:rsidR="00374917" w:rsidRDefault="00374917" w:rsidP="00374917">
                              <w:pPr>
                                <w:spacing w:line="240" w:lineRule="exact"/>
                                <w:rPr>
                                  <w:rFonts w:ascii="楷体" w:eastAsia="楷体" w:hAnsi="楷体" w:cs="楷体"/>
                                  <w:sz w:val="24"/>
                                  <w:szCs w:val="24"/>
                                </w:rPr>
                              </w:pPr>
                              <w:r>
                                <w:rPr>
                                  <w:rFonts w:ascii="楷体" w:eastAsia="楷体" w:hAnsi="楷体" w:cs="楷体" w:hint="eastAsia"/>
                                  <w:sz w:val="24"/>
                                  <w:szCs w:val="24"/>
                                </w:rPr>
                                <w:t>技术人员</w:t>
                              </w:r>
                            </w:p>
                            <w:p w:rsidR="00374917" w:rsidRDefault="00374917" w:rsidP="00374917"/>
                          </w:txbxContent>
                        </wps:txbx>
                        <wps:bodyPr rot="0" vert="horz" wrap="square" lIns="91440" tIns="45720" rIns="91440" bIns="45720" anchor="t" anchorCtr="0" upright="1">
                          <a:noAutofit/>
                        </wps:bodyPr>
                      </wps:wsp>
                      <wps:wsp>
                        <wps:cNvPr id="139" name="Oval 30"/>
                        <wps:cNvSpPr>
                          <a:spLocks noChangeArrowheads="1"/>
                        </wps:cNvSpPr>
                        <wps:spPr bwMode="auto">
                          <a:xfrm>
                            <a:off x="4098" y="92"/>
                            <a:ext cx="1567" cy="1567"/>
                          </a:xfrm>
                          <a:prstGeom prst="ellipse">
                            <a:avLst/>
                          </a:prstGeom>
                          <a:solidFill>
                            <a:srgbClr val="E4EC9C"/>
                          </a:solidFill>
                          <a:ln w="127000" cmpd="dbl">
                            <a:solidFill>
                              <a:srgbClr val="E4EC9C"/>
                            </a:solidFill>
                            <a:round/>
                          </a:ln>
                          <a:effectLst/>
                        </wps:spPr>
                        <wps:txbx>
                          <w:txbxContent>
                            <w:p w:rsidR="00374917" w:rsidRDefault="00374917" w:rsidP="00374917">
                              <w:pPr>
                                <w:rPr>
                                  <w:sz w:val="24"/>
                                  <w:szCs w:val="24"/>
                                </w:rPr>
                              </w:pPr>
                              <w:r>
                                <w:rPr>
                                  <w:rFonts w:hint="eastAsia"/>
                                  <w:sz w:val="24"/>
                                  <w:szCs w:val="24"/>
                                </w:rPr>
                                <w:t>施工人员</w:t>
                              </w:r>
                            </w:p>
                          </w:txbxContent>
                        </wps:txbx>
                        <wps:bodyPr rot="0" vert="horz" wrap="square" lIns="91440" tIns="45720" rIns="91440" bIns="45720" anchor="t" anchorCtr="0" upright="1">
                          <a:noAutofit/>
                        </wps:bodyPr>
                      </wps:wsp>
                      <wps:wsp>
                        <wps:cNvPr id="140" name="Oval 31"/>
                        <wps:cNvSpPr>
                          <a:spLocks noChangeArrowheads="1"/>
                        </wps:cNvSpPr>
                        <wps:spPr bwMode="auto">
                          <a:xfrm>
                            <a:off x="0" y="3831"/>
                            <a:ext cx="1567" cy="1567"/>
                          </a:xfrm>
                          <a:prstGeom prst="ellipse">
                            <a:avLst/>
                          </a:prstGeom>
                          <a:solidFill>
                            <a:srgbClr val="CC99FF"/>
                          </a:solidFill>
                          <a:ln w="127000" cmpd="dbl">
                            <a:solidFill>
                              <a:srgbClr val="CC99FF"/>
                            </a:solidFill>
                            <a:round/>
                          </a:ln>
                          <a:effectLst/>
                        </wps:spPr>
                        <wps:txbx>
                          <w:txbxContent>
                            <w:p w:rsidR="00374917" w:rsidRDefault="00374917" w:rsidP="00374917">
                              <w:pPr>
                                <w:spacing w:line="240" w:lineRule="exact"/>
                                <w:jc w:val="center"/>
                                <w:rPr>
                                  <w:rFonts w:ascii="楷体" w:eastAsia="楷体" w:hAnsi="楷体" w:cs="楷体"/>
                                  <w:sz w:val="24"/>
                                  <w:szCs w:val="24"/>
                                </w:rPr>
                              </w:pPr>
                              <w:r>
                                <w:rPr>
                                  <w:rFonts w:ascii="楷体" w:eastAsia="楷体" w:hAnsi="楷体" w:cs="楷体" w:hint="eastAsia"/>
                                  <w:sz w:val="24"/>
                                  <w:szCs w:val="24"/>
                                </w:rPr>
                                <w:t>培训人员</w:t>
                              </w:r>
                            </w:p>
                            <w:p w:rsidR="00374917" w:rsidRDefault="00374917" w:rsidP="00374917"/>
                          </w:txbxContent>
                        </wps:txbx>
                        <wps:bodyPr rot="0" vert="horz" wrap="square" lIns="91440" tIns="45720" rIns="91440" bIns="45720" anchor="t" anchorCtr="0" upright="1">
                          <a:noAutofit/>
                        </wps:bodyPr>
                      </wps:wsp>
                      <wps:wsp>
                        <wps:cNvPr id="141" name="Oval 32"/>
                        <wps:cNvSpPr>
                          <a:spLocks noChangeArrowheads="1"/>
                        </wps:cNvSpPr>
                        <wps:spPr bwMode="auto">
                          <a:xfrm>
                            <a:off x="3993" y="3882"/>
                            <a:ext cx="1567" cy="1567"/>
                          </a:xfrm>
                          <a:prstGeom prst="ellipse">
                            <a:avLst/>
                          </a:prstGeom>
                          <a:solidFill>
                            <a:srgbClr val="B6DDE8"/>
                          </a:solidFill>
                          <a:ln w="127000" cmpd="dbl">
                            <a:solidFill>
                              <a:srgbClr val="B6DDE8"/>
                            </a:solidFill>
                            <a:round/>
                          </a:ln>
                          <a:effectLst/>
                        </wps:spPr>
                        <wps:txbx>
                          <w:txbxContent>
                            <w:p w:rsidR="00374917" w:rsidRDefault="00374917" w:rsidP="00374917">
                              <w:pPr>
                                <w:spacing w:line="240" w:lineRule="exact"/>
                                <w:jc w:val="center"/>
                                <w:rPr>
                                  <w:rFonts w:ascii="楷体" w:eastAsia="楷体" w:hAnsi="楷体" w:cs="楷体"/>
                                  <w:sz w:val="24"/>
                                  <w:szCs w:val="24"/>
                                </w:rPr>
                              </w:pPr>
                              <w:r>
                                <w:rPr>
                                  <w:rFonts w:ascii="楷体" w:eastAsia="楷体" w:hAnsi="楷体" w:cs="楷体" w:hint="eastAsia"/>
                                  <w:sz w:val="24"/>
                                  <w:szCs w:val="24"/>
                                </w:rPr>
                                <w:t>后勤保障人员</w:t>
                              </w:r>
                            </w:p>
                            <w:p w:rsidR="00374917" w:rsidRDefault="00374917" w:rsidP="00374917"/>
                          </w:txbxContent>
                        </wps:txbx>
                        <wps:bodyPr rot="0" vert="horz" wrap="square" lIns="91440" tIns="45720" rIns="91440" bIns="45720" anchor="t" anchorCtr="0" upright="1">
                          <a:noAutofit/>
                        </wps:bodyPr>
                      </wps:wsp>
                    </wpg:wgp>
                  </a:graphicData>
                </a:graphic>
              </wp:inline>
            </w:drawing>
          </mc:Choice>
          <mc:Fallback>
            <w:pict>
              <v:group id="组合 39" o:spid="_x0000_s1026" style="width:268.25pt;height:248.7pt;mso-position-horizontal-relative:char;mso-position-vertical-relative:line" coordsize="5665,5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">
                <o:lock v:ext="edit" rotation="t"/>
                <v:oval id="Oval 27" o:spid="_x0000_s1027" style="position:absolute;left:122;width:5543;height:5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i/68UA&#10;AADcAAAADwAAAGRycy9kb3ducmV2LnhtbESPQWsCMRCF74L/IYzgTbMVXMrWKK1QWthDqZZCb0My&#10;bpZuJssm1fXfdw6Ctxnem/e+2ezG0KkzDamNbOBhWYAittG13Bj4Or4uHkGljOywi0wGrpRgt51O&#10;Nli5eOFPOh9yoySEU4UGfM59pXWyngKmZeyJRTvFIWCWdWi0G/Ai4aHTq6IodcCWpcFjT3tP9vfw&#10;Fwx8l+tQW/vhyzq9nN78z7Wvu70x89n4/AQq05jv5tv1uxP8ldDK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L/rxQAAANwAAAAPAAAAAAAAAAAAAAAAAJgCAABkcnMv&#10;ZG93bnJldi54bWxQSwUGAAAAAAQABAD1AAAAigMAAAAA&#10;" strokecolor="#4bacc6" strokeweight="1pt">
                  <v:fill focus="100%" type="gradient"/>
                  <v:stroke dashstyle="dash"/>
                </v:oval>
                <v:oval id="Oval 28" o:spid="_x0000_s1028" style="position:absolute;left:1689;top:1610;width:2428;height:2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Cqq8EA&#10;AADcAAAADwAAAGRycy9kb3ducmV2LnhtbERPy6rCMBDdX/AfwgjublNdiFajVFFx4cbXwt3QjG2x&#10;mZQmavXrjXDh7uZwnjOdt6YSD2pcaVlBP4pBEGdWl5wrOB3XvyMQziNrrCyTghc5mM86P1NMtH3y&#10;nh4Hn4sQwi5BBYX3dSKlywoy6CJbEwfuahuDPsAml7rBZwg3lRzE8VAaLDk0FFjTsqDsdrgbBbvU&#10;vS/XVZ2S3oxX0maLzXm5UKrXbdMJCE+t/xf/ubc6zB+M4ftMuEDO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AqqvBAAAA3AAAAA8AAAAAAAAAAAAAAAAAmAIAAGRycy9kb3du&#10;cmV2LnhtbFBLBQYAAAAABAAEAPUAAACGAwAAAAA=&#10;" fillcolor="#9bbb59" strokecolor="#9bbb59" strokeweight="10pt">
                  <v:stroke linestyle="thinThin"/>
                  <v:textbox>
                    <w:txbxContent>
                      <w:p w:rsidR="00374917" w:rsidRDefault="00374917" w:rsidP="00374917">
                        <w:pPr>
                          <w:spacing w:line="300" w:lineRule="exact"/>
                          <w:rPr>
                            <w:rFonts w:ascii="楷体" w:eastAsia="楷体" w:hAnsi="楷体" w:cs="楷体"/>
                            <w:bCs/>
                            <w:sz w:val="24"/>
                            <w:szCs w:val="24"/>
                          </w:rPr>
                        </w:pPr>
                        <w:proofErr w:type="gramStart"/>
                        <w:r>
                          <w:rPr>
                            <w:rFonts w:ascii="楷体" w:eastAsia="楷体" w:hAnsi="楷体" w:cs="楷体" w:hint="eastAsia"/>
                            <w:bCs/>
                            <w:sz w:val="24"/>
                            <w:szCs w:val="24"/>
                          </w:rPr>
                          <w:t>迈锐德</w:t>
                        </w:r>
                        <w:proofErr w:type="gramEnd"/>
                        <w:r>
                          <w:rPr>
                            <w:rFonts w:ascii="楷体" w:eastAsia="楷体" w:hAnsi="楷体" w:cs="楷体" w:hint="eastAsia"/>
                            <w:bCs/>
                            <w:sz w:val="24"/>
                            <w:szCs w:val="24"/>
                          </w:rPr>
                          <w:t xml:space="preserve">实业  </w:t>
                        </w:r>
                      </w:p>
                      <w:p w:rsidR="00374917" w:rsidRDefault="00374917" w:rsidP="00374917">
                        <w:pPr>
                          <w:spacing w:line="300" w:lineRule="exact"/>
                          <w:rPr>
                            <w:sz w:val="24"/>
                            <w:szCs w:val="24"/>
                          </w:rPr>
                        </w:pPr>
                        <w:r>
                          <w:rPr>
                            <w:rFonts w:ascii="楷体" w:eastAsia="楷体" w:hAnsi="楷体" w:cs="楷体" w:hint="eastAsia"/>
                            <w:bCs/>
                            <w:sz w:val="24"/>
                            <w:szCs w:val="24"/>
                          </w:rPr>
                          <w:t>项目组负责人</w:t>
                        </w:r>
                      </w:p>
                    </w:txbxContent>
                  </v:textbox>
                </v:oval>
                <v:oval id="Oval 29" o:spid="_x0000_s1029" style="position:absolute;left:122;top:92;width:1567;height:1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vU6cUA&#10;AADcAAAADwAAAGRycy9kb3ducmV2LnhtbESPQWvCQBCF7wX/wzJCL6Vu1GJrdBUpFPQgYhR6HbJj&#10;EszOxuxW4793DkJvM7w3730zX3auVldqQ+XZwHCQgCLOva24MHA8/Lx/gQoR2WLtmQzcKcBy0XuZ&#10;Y2r9jfd0zWKhJIRDigbKGJtU65CX5DAMfEMs2sm3DqOsbaFtizcJd7UeJclEO6xYGkps6Luk/Jz9&#10;OQMXvDeHz+3b77Da2RHTx3G6mZ6Nee13qxmoSF38Nz+v11bwx4Ivz8gEe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9TpxQAAANwAAAAPAAAAAAAAAAAAAAAAAJgCAABkcnMv&#10;ZG93bnJldi54bWxQSwUGAAAAAAQABAD1AAAAigMAAAAA&#10;" fillcolor="#8db3e2" strokecolor="#8db3e2" strokeweight="10pt">
                  <v:stroke linestyle="thinThin"/>
                  <v:textbox>
                    <w:txbxContent>
                      <w:p w:rsidR="00374917" w:rsidRDefault="00374917" w:rsidP="00374917">
                        <w:pPr>
                          <w:spacing w:line="240" w:lineRule="exact"/>
                          <w:rPr>
                            <w:rFonts w:ascii="楷体" w:eastAsia="楷体" w:hAnsi="楷体" w:cs="楷体"/>
                            <w:sz w:val="24"/>
                            <w:szCs w:val="24"/>
                          </w:rPr>
                        </w:pPr>
                        <w:r>
                          <w:rPr>
                            <w:rFonts w:ascii="楷体" w:eastAsia="楷体" w:hAnsi="楷体" w:cs="楷体" w:hint="eastAsia"/>
                            <w:sz w:val="24"/>
                            <w:szCs w:val="24"/>
                          </w:rPr>
                          <w:t>技术人员</w:t>
                        </w:r>
                      </w:p>
                      <w:p w:rsidR="00374917" w:rsidRDefault="00374917" w:rsidP="00374917"/>
                    </w:txbxContent>
                  </v:textbox>
                </v:oval>
                <v:oval id="Oval 30" o:spid="_x0000_s1030" style="position:absolute;left:4098;top:92;width:1567;height:1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FdoMEA&#10;AADcAAAADwAAAGRycy9kb3ducmV2LnhtbERPy6rCMBDdC/5DGOFuRFOvIFqNUhWhO/Gx6W5oxrbY&#10;TEoTtffvbwTB3RzOc1abztTiSa2rLCuYjCMQxLnVFRcKrpfDaA7CeWSNtWVS8EcONut+b4Wxti8+&#10;0fPsCxFC2MWooPS+iaV0eUkG3dg2xIG72dagD7AtpG7xFcJNLX+jaCYNVhwaSmxoV1J+Pz+MgjTN&#10;59m2OO2OR3+o99N9kg2zRKmfQZcsQXjq/Ff8cac6zJ8u4P1MuE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RXaDBAAAA3AAAAA8AAAAAAAAAAAAAAAAAmAIAAGRycy9kb3du&#10;cmV2LnhtbFBLBQYAAAAABAAEAPUAAACGAwAAAAA=&#10;" fillcolor="#e4ec9c" strokecolor="#e4ec9c" strokeweight="10pt">
                  <v:stroke linestyle="thinThin"/>
                  <v:textbox>
                    <w:txbxContent>
                      <w:p w:rsidR="00374917" w:rsidRDefault="00374917" w:rsidP="00374917">
                        <w:pPr>
                          <w:rPr>
                            <w:sz w:val="24"/>
                            <w:szCs w:val="24"/>
                          </w:rPr>
                        </w:pPr>
                        <w:r>
                          <w:rPr>
                            <w:rFonts w:hint="eastAsia"/>
                            <w:sz w:val="24"/>
                            <w:szCs w:val="24"/>
                          </w:rPr>
                          <w:t>施工人员</w:t>
                        </w:r>
                      </w:p>
                    </w:txbxContent>
                  </v:textbox>
                </v:oval>
                <v:oval id="Oval 31" o:spid="_x0000_s1031" style="position:absolute;top:3831;width:1567;height:1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EcP8QA&#10;AADcAAAADwAAAGRycy9kb3ducmV2LnhtbESPQWvCQBCF7wX/wzKCl1I3FSltdJWiFHLwoMbeh+yY&#10;BLOzYXer8d87B6G3Gd6b975ZrgfXqSuF2Ho28D7NQBFX3rZcGziVP2+foGJCtth5JgN3irBejV6W&#10;mFt/4wNdj6lWEsIxRwNNSn2udawachinvicW7eyDwyRrqLUNeJNw1+lZln1ohy1LQ4M9bRqqLsc/&#10;Z8AX5Xb+dYmxxO3pNex/213BG2Mm4+F7ASrRkP7Nz+vCCv5c8OUZmUCv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RHD/EAAAA3AAAAA8AAAAAAAAAAAAAAAAAmAIAAGRycy9k&#10;b3ducmV2LnhtbFBLBQYAAAAABAAEAPUAAACJAwAAAAA=&#10;" fillcolor="#c9f" strokecolor="#c9f" strokeweight="10pt">
                  <v:stroke linestyle="thinThin"/>
                  <v:textbox>
                    <w:txbxContent>
                      <w:p w:rsidR="00374917" w:rsidRDefault="00374917" w:rsidP="00374917">
                        <w:pPr>
                          <w:spacing w:line="240" w:lineRule="exact"/>
                          <w:jc w:val="center"/>
                          <w:rPr>
                            <w:rFonts w:ascii="楷体" w:eastAsia="楷体" w:hAnsi="楷体" w:cs="楷体"/>
                            <w:sz w:val="24"/>
                            <w:szCs w:val="24"/>
                          </w:rPr>
                        </w:pPr>
                        <w:r>
                          <w:rPr>
                            <w:rFonts w:ascii="楷体" w:eastAsia="楷体" w:hAnsi="楷体" w:cs="楷体" w:hint="eastAsia"/>
                            <w:sz w:val="24"/>
                            <w:szCs w:val="24"/>
                          </w:rPr>
                          <w:t>培训人员</w:t>
                        </w:r>
                      </w:p>
                      <w:p w:rsidR="00374917" w:rsidRDefault="00374917" w:rsidP="00374917"/>
                    </w:txbxContent>
                  </v:textbox>
                </v:oval>
                <v:oval id="Oval 32" o:spid="_x0000_s1032" style="position:absolute;left:3993;top:3882;width:1567;height:1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wAuMIA&#10;AADcAAAADwAAAGRycy9kb3ducmV2LnhtbERP24rCMBB9F/Yfwiz4pmnXC1KNIiuCoAi6K76OzWxa&#10;tpmUJmr37zeC4NscznVmi9ZW4kaNLx0rSPsJCOLc6ZKNgu+vdW8CwgdkjZVjUvBHHhbzt84MM+3u&#10;fKDbMRgRQ9hnqKAIoc6k9HlBFn3f1cSR+3GNxRBhY6Ru8B7DbSU/kmQsLZYcGwqs6bOg/Pd4tQrO&#10;clil+8NpL8+r0eBid2awNUuluu/tcgoiUBte4qd7o+P8YQqPZ+IF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C4wgAAANwAAAAPAAAAAAAAAAAAAAAAAJgCAABkcnMvZG93&#10;bnJldi54bWxQSwUGAAAAAAQABAD1AAAAhwMAAAAA&#10;" fillcolor="#b6dde8" strokecolor="#b6dde8" strokeweight="10pt">
                  <v:stroke linestyle="thinThin"/>
                  <v:textbox>
                    <w:txbxContent>
                      <w:p w:rsidR="00374917" w:rsidRDefault="00374917" w:rsidP="00374917">
                        <w:pPr>
                          <w:spacing w:line="240" w:lineRule="exact"/>
                          <w:jc w:val="center"/>
                          <w:rPr>
                            <w:rFonts w:ascii="楷体" w:eastAsia="楷体" w:hAnsi="楷体" w:cs="楷体"/>
                            <w:sz w:val="24"/>
                            <w:szCs w:val="24"/>
                          </w:rPr>
                        </w:pPr>
                        <w:r>
                          <w:rPr>
                            <w:rFonts w:ascii="楷体" w:eastAsia="楷体" w:hAnsi="楷体" w:cs="楷体" w:hint="eastAsia"/>
                            <w:sz w:val="24"/>
                            <w:szCs w:val="24"/>
                          </w:rPr>
                          <w:t>后勤保障人员</w:t>
                        </w:r>
                      </w:p>
                      <w:p w:rsidR="00374917" w:rsidRDefault="00374917" w:rsidP="00374917"/>
                    </w:txbxContent>
                  </v:textbox>
                </v:oval>
                <w10:anchorlock/>
              </v:group>
            </w:pict>
          </mc:Fallback>
        </mc:AlternateContent>
      </w:r>
    </w:p>
    <w:p w:rsidR="00374917" w:rsidRDefault="00374917" w:rsidP="00374917">
      <w:pPr>
        <w:pStyle w:val="a0"/>
        <w:ind w:firstLine="340"/>
      </w:pPr>
    </w:p>
    <w:p w:rsidR="00374917" w:rsidRDefault="00374917" w:rsidP="00374917">
      <w:pPr>
        <w:adjustRightInd w:val="0"/>
        <w:snapToGrid w:val="0"/>
        <w:spacing w:line="360" w:lineRule="auto"/>
        <w:ind w:firstLineChars="196" w:firstLine="470"/>
        <w:rPr>
          <w:rFonts w:ascii="仿宋" w:eastAsia="仿宋" w:hAnsi="仿宋" w:cs="仿宋"/>
          <w:sz w:val="24"/>
          <w:szCs w:val="24"/>
        </w:rPr>
      </w:pPr>
      <w:bookmarkStart w:id="7" w:name="_Toc28411"/>
      <w:bookmarkStart w:id="8" w:name="_Toc31415"/>
      <w:bookmarkStart w:id="9" w:name="_Toc5465"/>
      <w:bookmarkStart w:id="10" w:name="_Toc3898"/>
      <w:r>
        <w:rPr>
          <w:rFonts w:ascii="仿宋" w:eastAsia="仿宋" w:hAnsi="仿宋" w:cs="仿宋" w:hint="eastAsia"/>
          <w:snapToGrid w:val="0"/>
          <w:sz w:val="24"/>
          <w:szCs w:val="24"/>
          <w:shd w:val="clear" w:color="auto" w:fill="FFFFFF"/>
        </w:rPr>
        <w:t>项目组领导的目的是和项目组共同建立对整个项目建设自始至终负责的、责权利相统一的管理，以形成一个由总体控制和有计划、有组织的控制网络系统，实现计划---实施--检查---调整---再实施的封闭循环。</w:t>
      </w:r>
      <w:bookmarkEnd w:id="7"/>
      <w:bookmarkEnd w:id="8"/>
      <w:bookmarkEnd w:id="9"/>
      <w:bookmarkEnd w:id="10"/>
    </w:p>
    <w:p w:rsidR="00374917" w:rsidRDefault="00374917" w:rsidP="00374917">
      <w:pPr>
        <w:shd w:val="solid" w:color="FFFFFF" w:fill="auto"/>
        <w:autoSpaceDN w:val="0"/>
        <w:adjustRightInd w:val="0"/>
        <w:snapToGrid w:val="0"/>
        <w:spacing w:line="360" w:lineRule="auto"/>
        <w:rPr>
          <w:rFonts w:ascii="仿宋" w:eastAsia="仿宋" w:hAnsi="仿宋" w:cs="仿宋"/>
          <w:snapToGrid w:val="0"/>
          <w:sz w:val="24"/>
          <w:szCs w:val="24"/>
          <w:shd w:val="clear" w:color="auto" w:fill="FFFFFF"/>
        </w:rPr>
      </w:pPr>
      <w:r>
        <w:rPr>
          <w:rFonts w:ascii="仿宋" w:eastAsia="仿宋" w:hAnsi="仿宋" w:cs="仿宋" w:hint="eastAsia"/>
          <w:snapToGrid w:val="0"/>
          <w:sz w:val="24"/>
          <w:szCs w:val="24"/>
          <w:shd w:val="clear" w:color="auto" w:fill="FFFFFF"/>
        </w:rPr>
        <w:t xml:space="preserve"> 领导层的具体职责如下：明确成员各自分工与责任；建立工程情况汇报制度；决定工程重大原则问题；协调各部门及相关人员关系。</w:t>
      </w:r>
    </w:p>
    <w:p w:rsidR="00374917" w:rsidRDefault="00374917" w:rsidP="00374917">
      <w:pPr>
        <w:autoSpaceDN w:val="0"/>
        <w:adjustRightInd w:val="0"/>
        <w:snapToGrid w:val="0"/>
        <w:spacing w:line="360" w:lineRule="auto"/>
        <w:ind w:firstLine="480"/>
        <w:rPr>
          <w:rFonts w:ascii="仿宋" w:eastAsia="仿宋" w:hAnsi="仿宋" w:cs="仿宋"/>
          <w:snapToGrid w:val="0"/>
          <w:sz w:val="24"/>
          <w:szCs w:val="24"/>
          <w:shd w:val="clear" w:color="auto" w:fill="FFFFFF"/>
        </w:rPr>
      </w:pPr>
      <w:r>
        <w:rPr>
          <w:rFonts w:ascii="仿宋" w:eastAsia="仿宋" w:hAnsi="仿宋" w:cs="仿宋" w:hint="eastAsia"/>
          <w:sz w:val="24"/>
          <w:szCs w:val="24"/>
          <w:shd w:val="clear" w:color="auto" w:fill="FFFFFF"/>
        </w:rPr>
        <w:t>实施层的具体职责如下：建立项目实施小组，组织各专业技术队伍，明确技术责任与实施方案；</w:t>
      </w:r>
      <w:r>
        <w:rPr>
          <w:rFonts w:ascii="仿宋" w:eastAsia="仿宋" w:hAnsi="仿宋" w:cs="仿宋" w:hint="eastAsia"/>
          <w:snapToGrid w:val="0"/>
          <w:sz w:val="24"/>
          <w:szCs w:val="24"/>
          <w:shd w:val="clear" w:color="auto" w:fill="FFFFFF"/>
        </w:rPr>
        <w:t>计划进度，质量标准；负责组织各专业技术人员优质按时完成项目任务。</w:t>
      </w:r>
    </w:p>
    <w:p w:rsidR="00374917" w:rsidRDefault="00374917" w:rsidP="00374917">
      <w:pPr>
        <w:pStyle w:val="p0"/>
        <w:adjustRightInd w:val="0"/>
        <w:snapToGrid w:val="0"/>
        <w:spacing w:line="360" w:lineRule="auto"/>
        <w:rPr>
          <w:rFonts w:ascii="仿宋" w:eastAsia="仿宋" w:hAnsi="仿宋" w:cs="仿宋"/>
          <w:bCs/>
          <w:snapToGrid w:val="0"/>
          <w:shd w:val="clear" w:color="auto" w:fill="FFFFFF"/>
        </w:rPr>
      </w:pPr>
      <w:r>
        <w:rPr>
          <w:rFonts w:ascii="仿宋" w:eastAsia="仿宋" w:hAnsi="仿宋" w:cs="仿宋" w:hint="eastAsia"/>
          <w:bCs/>
          <w:snapToGrid w:val="0"/>
          <w:shd w:val="clear" w:color="auto" w:fill="FFFFFF"/>
        </w:rPr>
        <w:t>2、施工进度计划：</w:t>
      </w:r>
    </w:p>
    <w:p w:rsidR="00374917" w:rsidRDefault="00374917" w:rsidP="00374917">
      <w:pPr>
        <w:pStyle w:val="p0"/>
        <w:adjustRightInd w:val="0"/>
        <w:snapToGrid w:val="0"/>
        <w:spacing w:line="360" w:lineRule="auto"/>
        <w:ind w:firstLineChars="200" w:firstLine="480"/>
        <w:rPr>
          <w:rFonts w:ascii="仿宋" w:eastAsia="仿宋" w:hAnsi="仿宋" w:cs="仿宋"/>
        </w:rPr>
      </w:pPr>
      <w:r>
        <w:rPr>
          <w:rFonts w:ascii="仿宋" w:eastAsia="仿宋" w:hAnsi="仿宋" w:cs="仿宋" w:hint="eastAsia"/>
        </w:rPr>
        <w:t>a. 我方将免费提供中标设备的安装服务。</w:t>
      </w:r>
    </w:p>
    <w:p w:rsidR="00374917" w:rsidRDefault="00374917" w:rsidP="00374917">
      <w:pPr>
        <w:pStyle w:val="p0"/>
        <w:adjustRightInd w:val="0"/>
        <w:snapToGrid w:val="0"/>
        <w:spacing w:line="360" w:lineRule="auto"/>
        <w:ind w:firstLineChars="200" w:firstLine="480"/>
        <w:rPr>
          <w:rFonts w:ascii="仿宋" w:eastAsia="仿宋" w:hAnsi="仿宋" w:cs="仿宋"/>
        </w:rPr>
      </w:pPr>
      <w:r>
        <w:rPr>
          <w:rFonts w:ascii="仿宋" w:eastAsia="仿宋" w:hAnsi="仿宋" w:cs="仿宋" w:hint="eastAsia"/>
        </w:rPr>
        <w:lastRenderedPageBreak/>
        <w:t>b.安装标准：安装、调试过程，我方将作详细检验记录，安装调试须符合我国国家有关技术规范要求和技术标准，所有的软件和硬件必须保证同时安装到位。</w:t>
      </w:r>
    </w:p>
    <w:p w:rsidR="00374917" w:rsidRDefault="00374917" w:rsidP="00374917">
      <w:pPr>
        <w:pStyle w:val="p0"/>
        <w:adjustRightInd w:val="0"/>
        <w:snapToGrid w:val="0"/>
        <w:spacing w:line="360" w:lineRule="auto"/>
        <w:ind w:firstLineChars="200" w:firstLine="480"/>
        <w:rPr>
          <w:rFonts w:ascii="仿宋" w:eastAsia="仿宋" w:hAnsi="仿宋" w:cs="仿宋"/>
        </w:rPr>
      </w:pPr>
      <w:r>
        <w:rPr>
          <w:rFonts w:ascii="仿宋" w:eastAsia="仿宋" w:hAnsi="仿宋" w:cs="仿宋" w:hint="eastAsia"/>
        </w:rPr>
        <w:t>c.安装调试检验结果应符合产品标准和招标文件规定，符合我国国家有关技术规范和技术标准。</w:t>
      </w:r>
    </w:p>
    <w:p w:rsidR="00374917" w:rsidRDefault="00374917" w:rsidP="00374917">
      <w:pPr>
        <w:pStyle w:val="p0"/>
        <w:adjustRightInd w:val="0"/>
        <w:snapToGrid w:val="0"/>
        <w:spacing w:line="360" w:lineRule="auto"/>
        <w:ind w:firstLineChars="200" w:firstLine="480"/>
        <w:rPr>
          <w:rFonts w:ascii="仿宋" w:eastAsia="仿宋" w:hAnsi="仿宋" w:cs="仿宋"/>
        </w:rPr>
      </w:pPr>
      <w:r>
        <w:rPr>
          <w:rFonts w:ascii="仿宋" w:eastAsia="仿宋" w:hAnsi="仿宋" w:cs="仿宋" w:hint="eastAsia"/>
        </w:rPr>
        <w:t>d.我方将在合同签订的时间要求将所有货物到达现场，并按照合同的规定时间前完成所有设备的安装、调试工作。</w:t>
      </w:r>
    </w:p>
    <w:p w:rsidR="00374917" w:rsidRDefault="00374917" w:rsidP="00374917">
      <w:pPr>
        <w:adjustRightInd w:val="0"/>
        <w:snapToGrid w:val="0"/>
        <w:spacing w:line="360" w:lineRule="auto"/>
        <w:rPr>
          <w:rFonts w:ascii="仿宋" w:eastAsia="仿宋" w:hAnsi="仿宋" w:cs="仿宋"/>
          <w:b/>
          <w:bCs/>
          <w:sz w:val="24"/>
          <w:szCs w:val="24"/>
        </w:rPr>
      </w:pPr>
      <w:r>
        <w:rPr>
          <w:rFonts w:ascii="仿宋" w:eastAsia="仿宋" w:hAnsi="仿宋" w:cs="仿宋" w:hint="eastAsia"/>
          <w:b/>
          <w:bCs/>
          <w:sz w:val="24"/>
          <w:szCs w:val="24"/>
        </w:rPr>
        <w:t>发运方案：</w:t>
      </w:r>
    </w:p>
    <w:p w:rsidR="00374917" w:rsidRDefault="00374917" w:rsidP="0037491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若我公司中标，我公司采用立体包装的方式，送至采购人指定地点。</w:t>
      </w:r>
    </w:p>
    <w:p w:rsidR="00374917" w:rsidRDefault="00374917" w:rsidP="0037491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我公司在合同签订的工期内，建立完善的质量保证体系，完成本项目需要的所有任务。具体方案如下：</w:t>
      </w:r>
    </w:p>
    <w:p w:rsidR="00374917" w:rsidRDefault="00374917" w:rsidP="0037491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订货→运输→送货→安装→调试→竣工验收</w:t>
      </w:r>
    </w:p>
    <w:p w:rsidR="00374917" w:rsidRDefault="00374917" w:rsidP="00374917">
      <w:pPr>
        <w:adjustRightInd w:val="0"/>
        <w:snapToGrid w:val="0"/>
        <w:spacing w:line="360" w:lineRule="auto"/>
        <w:rPr>
          <w:rFonts w:ascii="仿宋" w:eastAsia="仿宋" w:hAnsi="仿宋" w:cs="仿宋"/>
          <w:sz w:val="24"/>
          <w:szCs w:val="24"/>
        </w:rPr>
      </w:pPr>
      <w:r>
        <w:rPr>
          <w:rFonts w:ascii="仿宋" w:eastAsia="仿宋" w:hAnsi="仿宋" w:cs="仿宋" w:hint="eastAsia"/>
          <w:b/>
          <w:bCs/>
          <w:sz w:val="24"/>
          <w:szCs w:val="24"/>
        </w:rPr>
        <w:t>质量保证体系：</w:t>
      </w:r>
    </w:p>
    <w:p w:rsidR="00374917" w:rsidRDefault="00374917" w:rsidP="0037491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订货：</w:t>
      </w:r>
    </w:p>
    <w:p w:rsidR="00374917" w:rsidRDefault="00374917" w:rsidP="00374917">
      <w:pPr>
        <w:adjustRightInd w:val="0"/>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为了保证产品质量。我公司订货之前与厂家签订合同，保证设备符合：</w:t>
      </w:r>
    </w:p>
    <w:p w:rsidR="00374917" w:rsidRDefault="00374917" w:rsidP="00374917">
      <w:pPr>
        <w:adjustRightInd w:val="0"/>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①保证设备是全新的，未使用的合格产品。</w:t>
      </w:r>
    </w:p>
    <w:p w:rsidR="00374917" w:rsidRDefault="00374917" w:rsidP="00374917">
      <w:pPr>
        <w:adjustRightInd w:val="0"/>
        <w:snapToGrid w:val="0"/>
        <w:spacing w:line="360" w:lineRule="auto"/>
        <w:ind w:leftChars="228" w:left="719" w:hangingChars="100" w:hanging="240"/>
        <w:rPr>
          <w:rFonts w:ascii="仿宋" w:eastAsia="仿宋" w:hAnsi="仿宋" w:cs="仿宋"/>
          <w:sz w:val="24"/>
          <w:szCs w:val="24"/>
        </w:rPr>
      </w:pPr>
      <w:r>
        <w:rPr>
          <w:rFonts w:ascii="仿宋" w:eastAsia="仿宋" w:hAnsi="仿宋" w:cs="仿宋" w:hint="eastAsia"/>
          <w:sz w:val="24"/>
          <w:szCs w:val="24"/>
        </w:rPr>
        <w:t>②提交货物的同时，货物需有：设备使用说明书、质量合格证书、随机备品、备件和专用工具清单等相关资料。</w:t>
      </w:r>
    </w:p>
    <w:p w:rsidR="00374917" w:rsidRDefault="00374917" w:rsidP="00374917">
      <w:pPr>
        <w:pStyle w:val="1"/>
        <w:rPr>
          <w:rFonts w:ascii="仿宋" w:eastAsia="仿宋" w:hAnsi="仿宋" w:cs="仿宋"/>
          <w:szCs w:val="24"/>
        </w:rPr>
      </w:pPr>
      <w:r>
        <w:rPr>
          <w:rFonts w:ascii="仿宋" w:eastAsia="仿宋" w:hAnsi="仿宋" w:cs="仿宋" w:hint="eastAsia"/>
          <w:szCs w:val="24"/>
        </w:rPr>
        <w:t>运输：</w:t>
      </w:r>
    </w:p>
    <w:p w:rsidR="00374917" w:rsidRDefault="00374917" w:rsidP="00374917">
      <w:pPr>
        <w:pStyle w:val="1"/>
        <w:ind w:leftChars="228" w:left="719" w:hangingChars="100" w:hanging="240"/>
        <w:jc w:val="left"/>
        <w:rPr>
          <w:rFonts w:ascii="仿宋" w:eastAsia="仿宋" w:hAnsi="仿宋" w:cs="仿宋"/>
          <w:szCs w:val="24"/>
        </w:rPr>
      </w:pPr>
      <w:r>
        <w:rPr>
          <w:rFonts w:ascii="仿宋" w:eastAsia="仿宋" w:hAnsi="仿宋" w:cs="仿宋" w:hint="eastAsia"/>
          <w:szCs w:val="24"/>
        </w:rPr>
        <w:t>提前与运输公司签订协议，保证设备的完好无损，如有损坏，运输公司承担所有经济损失。</w:t>
      </w:r>
    </w:p>
    <w:p w:rsidR="00374917" w:rsidRDefault="00374917" w:rsidP="00374917">
      <w:pPr>
        <w:pStyle w:val="1"/>
        <w:rPr>
          <w:rFonts w:ascii="仿宋" w:eastAsia="仿宋" w:hAnsi="仿宋" w:cs="仿宋"/>
          <w:szCs w:val="24"/>
        </w:rPr>
      </w:pPr>
      <w:r>
        <w:rPr>
          <w:rFonts w:ascii="仿宋" w:eastAsia="仿宋" w:hAnsi="仿宋" w:cs="仿宋" w:hint="eastAsia"/>
          <w:szCs w:val="24"/>
        </w:rPr>
        <w:t>送货：</w:t>
      </w:r>
    </w:p>
    <w:p w:rsidR="00374917" w:rsidRDefault="00374917" w:rsidP="00374917">
      <w:pPr>
        <w:pStyle w:val="1"/>
        <w:ind w:left="480" w:hangingChars="200" w:hanging="480"/>
        <w:rPr>
          <w:rFonts w:ascii="仿宋" w:eastAsia="仿宋" w:hAnsi="仿宋" w:cs="仿宋"/>
          <w:szCs w:val="24"/>
        </w:rPr>
      </w:pPr>
      <w:r>
        <w:rPr>
          <w:rFonts w:ascii="仿宋" w:eastAsia="仿宋" w:hAnsi="仿宋" w:cs="仿宋" w:hint="eastAsia"/>
          <w:szCs w:val="24"/>
        </w:rPr>
        <w:t xml:space="preserve">    设备送至后，我公司首先查验设备是否完好，检验合格后，由我公司派专人专车送货至采购人指定地点，并承担由此产生的一切费用。</w:t>
      </w:r>
    </w:p>
    <w:p w:rsidR="00374917" w:rsidRDefault="00374917" w:rsidP="00374917">
      <w:pPr>
        <w:pStyle w:val="1"/>
        <w:rPr>
          <w:rFonts w:ascii="仿宋" w:eastAsia="仿宋" w:hAnsi="仿宋" w:cs="仿宋"/>
          <w:szCs w:val="24"/>
        </w:rPr>
      </w:pPr>
      <w:r>
        <w:rPr>
          <w:rFonts w:ascii="仿宋" w:eastAsia="仿宋" w:hAnsi="仿宋" w:cs="仿宋" w:hint="eastAsia"/>
          <w:szCs w:val="24"/>
        </w:rPr>
        <w:t>安装：</w:t>
      </w:r>
    </w:p>
    <w:p w:rsidR="00374917" w:rsidRDefault="00374917" w:rsidP="00374917">
      <w:pPr>
        <w:pStyle w:val="1"/>
        <w:rPr>
          <w:rFonts w:ascii="仿宋" w:eastAsia="仿宋" w:hAnsi="仿宋" w:cs="仿宋"/>
          <w:szCs w:val="24"/>
        </w:rPr>
      </w:pPr>
      <w:r>
        <w:rPr>
          <w:rFonts w:ascii="仿宋" w:eastAsia="仿宋" w:hAnsi="仿宋" w:cs="仿宋" w:hint="eastAsia"/>
          <w:szCs w:val="24"/>
        </w:rPr>
        <w:t xml:space="preserve">    我公司派专业技术人员，按照合同约定，安装设备到指定地点，并保证质量合格。</w:t>
      </w:r>
    </w:p>
    <w:p w:rsidR="00374917" w:rsidRDefault="00374917" w:rsidP="00374917">
      <w:pPr>
        <w:pStyle w:val="1"/>
        <w:rPr>
          <w:rFonts w:ascii="仿宋" w:eastAsia="仿宋" w:hAnsi="仿宋" w:cs="仿宋"/>
          <w:szCs w:val="24"/>
        </w:rPr>
      </w:pPr>
      <w:r>
        <w:rPr>
          <w:rFonts w:ascii="仿宋" w:eastAsia="仿宋" w:hAnsi="仿宋" w:cs="仿宋" w:hint="eastAsia"/>
          <w:szCs w:val="24"/>
        </w:rPr>
        <w:t>调试：</w:t>
      </w:r>
    </w:p>
    <w:p w:rsidR="00374917" w:rsidRDefault="00374917" w:rsidP="00374917">
      <w:pPr>
        <w:pStyle w:val="1"/>
        <w:rPr>
          <w:rFonts w:ascii="仿宋" w:eastAsia="仿宋" w:hAnsi="仿宋" w:cs="仿宋"/>
          <w:szCs w:val="24"/>
        </w:rPr>
      </w:pPr>
      <w:r>
        <w:rPr>
          <w:rFonts w:ascii="仿宋" w:eastAsia="仿宋" w:hAnsi="仿宋" w:cs="仿宋" w:hint="eastAsia"/>
          <w:szCs w:val="24"/>
        </w:rPr>
        <w:t xml:space="preserve">    安装合格后，由我公司技术人员进行设备调试</w:t>
      </w:r>
    </w:p>
    <w:p w:rsidR="00374917" w:rsidRDefault="00374917" w:rsidP="00374917">
      <w:pPr>
        <w:pStyle w:val="1"/>
        <w:rPr>
          <w:rFonts w:ascii="仿宋" w:eastAsia="仿宋" w:hAnsi="仿宋" w:cs="仿宋"/>
          <w:szCs w:val="24"/>
        </w:rPr>
      </w:pPr>
      <w:r>
        <w:rPr>
          <w:rFonts w:ascii="仿宋" w:eastAsia="仿宋" w:hAnsi="仿宋" w:cs="仿宋" w:hint="eastAsia"/>
          <w:szCs w:val="24"/>
        </w:rPr>
        <w:t>竣工验收：</w:t>
      </w:r>
    </w:p>
    <w:p w:rsidR="00374917" w:rsidRDefault="00374917" w:rsidP="00374917">
      <w:pPr>
        <w:pStyle w:val="1"/>
        <w:ind w:left="720" w:hangingChars="300" w:hanging="720"/>
        <w:rPr>
          <w:rFonts w:ascii="仿宋" w:eastAsia="仿宋" w:hAnsi="仿宋" w:cs="仿宋"/>
          <w:b/>
          <w:bCs/>
          <w:szCs w:val="24"/>
        </w:rPr>
      </w:pPr>
      <w:r>
        <w:rPr>
          <w:rFonts w:ascii="仿宋" w:eastAsia="仿宋" w:hAnsi="仿宋" w:cs="仿宋" w:hint="eastAsia"/>
          <w:szCs w:val="24"/>
        </w:rPr>
        <w:lastRenderedPageBreak/>
        <w:t xml:space="preserve">     调试合格后，由采购人组织人员进行验收，若验收合格，出具竣工验收报告，否则，由技术人员返工返修，直至</w:t>
      </w:r>
      <w:proofErr w:type="gramStart"/>
      <w:r>
        <w:rPr>
          <w:rFonts w:ascii="仿宋" w:eastAsia="仿宋" w:hAnsi="仿宋" w:cs="仿宋" w:hint="eastAsia"/>
          <w:szCs w:val="24"/>
        </w:rPr>
        <w:t>验收验收</w:t>
      </w:r>
      <w:proofErr w:type="gramEnd"/>
      <w:r>
        <w:rPr>
          <w:rFonts w:ascii="仿宋" w:eastAsia="仿宋" w:hAnsi="仿宋" w:cs="仿宋" w:hint="eastAsia"/>
          <w:szCs w:val="24"/>
        </w:rPr>
        <w:t>合格。</w:t>
      </w:r>
      <w:bookmarkStart w:id="11" w:name="_Toc23022"/>
    </w:p>
    <w:p w:rsidR="00374917" w:rsidRDefault="00374917" w:rsidP="00374917">
      <w:pPr>
        <w:adjustRightInd w:val="0"/>
        <w:snapToGrid w:val="0"/>
        <w:spacing w:line="360" w:lineRule="auto"/>
        <w:rPr>
          <w:rFonts w:ascii="仿宋" w:eastAsia="仿宋" w:hAnsi="仿宋" w:cs="仿宋"/>
          <w:b/>
          <w:bCs/>
          <w:sz w:val="24"/>
          <w:szCs w:val="24"/>
        </w:rPr>
      </w:pPr>
      <w:bookmarkStart w:id="12" w:name="_Toc5455"/>
      <w:r>
        <w:rPr>
          <w:rFonts w:ascii="仿宋" w:eastAsia="仿宋" w:hAnsi="仿宋" w:cs="仿宋" w:hint="eastAsia"/>
          <w:b/>
          <w:bCs/>
          <w:sz w:val="24"/>
          <w:szCs w:val="24"/>
        </w:rPr>
        <w:t>发运（供货）进度表</w:t>
      </w:r>
      <w:bookmarkEnd w:id="11"/>
      <w:bookmarkEnd w:id="12"/>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1062"/>
        <w:gridCol w:w="1320"/>
        <w:gridCol w:w="1034"/>
        <w:gridCol w:w="1126"/>
        <w:gridCol w:w="1145"/>
        <w:gridCol w:w="1158"/>
      </w:tblGrid>
      <w:tr w:rsidR="00374917" w:rsidTr="00710348">
        <w:tc>
          <w:tcPr>
            <w:tcW w:w="9361" w:type="dxa"/>
            <w:gridSpan w:val="7"/>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总工期：签订合同后12</w:t>
            </w:r>
            <w:proofErr w:type="gramStart"/>
            <w:r>
              <w:rPr>
                <w:rFonts w:ascii="仿宋" w:eastAsia="仿宋" w:hAnsi="仿宋" w:cs="仿宋" w:hint="eastAsia"/>
                <w:szCs w:val="24"/>
              </w:rPr>
              <w:t>日历天</w:t>
            </w:r>
            <w:proofErr w:type="gramEnd"/>
          </w:p>
        </w:tc>
      </w:tr>
      <w:tr w:rsidR="00374917" w:rsidTr="00710348">
        <w:trPr>
          <w:trHeight w:val="828"/>
        </w:trPr>
        <w:tc>
          <w:tcPr>
            <w:tcW w:w="2516" w:type="dxa"/>
            <w:shd w:val="clear" w:color="auto" w:fill="auto"/>
            <w:vAlign w:val="center"/>
          </w:tcPr>
          <w:p w:rsidR="00374917" w:rsidRDefault="00374917" w:rsidP="00710348">
            <w:pPr>
              <w:pStyle w:val="1"/>
              <w:snapToGrid w:val="0"/>
              <w:spacing w:line="240" w:lineRule="auto"/>
              <w:jc w:val="center"/>
              <w:rPr>
                <w:rFonts w:ascii="仿宋" w:eastAsia="仿宋" w:hAnsi="仿宋" w:cs="仿宋"/>
                <w:sz w:val="21"/>
              </w:rPr>
            </w:pPr>
          </w:p>
          <w:p w:rsidR="00374917" w:rsidRDefault="00374917" w:rsidP="00710348">
            <w:pPr>
              <w:pStyle w:val="1"/>
              <w:snapToGrid w:val="0"/>
              <w:spacing w:line="240" w:lineRule="auto"/>
              <w:jc w:val="center"/>
              <w:rPr>
                <w:rFonts w:ascii="仿宋" w:eastAsia="仿宋" w:hAnsi="仿宋" w:cs="仿宋"/>
                <w:sz w:val="21"/>
              </w:rPr>
            </w:pPr>
            <w:r>
              <w:rPr>
                <w:rFonts w:ascii="仿宋" w:eastAsia="仿宋" w:hAnsi="仿宋" w:cs="仿宋" w:hint="eastAsia"/>
                <w:sz w:val="21"/>
              </w:rPr>
              <w:t>阶段名称</w:t>
            </w:r>
          </w:p>
          <w:p w:rsidR="00374917" w:rsidRDefault="00374917" w:rsidP="00710348">
            <w:pPr>
              <w:pStyle w:val="1"/>
              <w:jc w:val="center"/>
              <w:rPr>
                <w:rFonts w:ascii="仿宋" w:eastAsia="仿宋" w:hAnsi="仿宋" w:cs="仿宋"/>
                <w:sz w:val="21"/>
              </w:rPr>
            </w:pPr>
            <w:r>
              <w:rPr>
                <w:rFonts w:ascii="仿宋" w:eastAsia="仿宋" w:hAnsi="仿宋" w:cs="仿宋" w:hint="eastAsia"/>
                <w:sz w:val="21"/>
              </w:rPr>
              <w:t>工期</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1天</w:t>
            </w:r>
          </w:p>
        </w:tc>
        <w:tc>
          <w:tcPr>
            <w:tcW w:w="1320"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2-3天</w:t>
            </w:r>
          </w:p>
        </w:tc>
        <w:tc>
          <w:tcPr>
            <w:tcW w:w="1034"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4-5天</w:t>
            </w:r>
          </w:p>
        </w:tc>
        <w:tc>
          <w:tcPr>
            <w:tcW w:w="112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6-8天</w:t>
            </w:r>
          </w:p>
        </w:tc>
        <w:tc>
          <w:tcPr>
            <w:tcW w:w="1145"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9-11天</w:t>
            </w:r>
          </w:p>
        </w:tc>
        <w:tc>
          <w:tcPr>
            <w:tcW w:w="1158"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12-12天</w:t>
            </w: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订货</w:t>
            </w:r>
          </w:p>
        </w:tc>
        <w:tc>
          <w:tcPr>
            <w:tcW w:w="1062" w:type="dxa"/>
            <w:shd w:val="clear" w:color="auto" w:fill="auto"/>
            <w:vAlign w:val="center"/>
          </w:tcPr>
          <w:p w:rsidR="00374917" w:rsidRDefault="00374917" w:rsidP="00710348">
            <w:pPr>
              <w:widowControl/>
              <w:shd w:val="clear" w:color="auto" w:fill="FFFFFF"/>
              <w:wordWrap w:val="0"/>
              <w:jc w:val="center"/>
              <w:rPr>
                <w:rFonts w:ascii="仿宋" w:eastAsia="仿宋" w:hAnsi="仿宋" w:cs="仿宋"/>
                <w:sz w:val="24"/>
                <w:szCs w:val="24"/>
              </w:rPr>
            </w:pPr>
            <w:bookmarkStart w:id="13" w:name="_Toc13122"/>
            <w:bookmarkStart w:id="14" w:name="_Toc21918"/>
            <w:bookmarkStart w:id="15" w:name="_Toc12322"/>
            <w:r>
              <w:rPr>
                <w:rFonts w:ascii="仿宋" w:eastAsia="仿宋" w:hAnsi="仿宋" w:cs="仿宋" w:hint="eastAsia"/>
                <w:color w:val="323433"/>
                <w:sz w:val="28"/>
                <w:szCs w:val="28"/>
                <w:shd w:val="clear" w:color="auto" w:fill="FFFFFF"/>
              </w:rPr>
              <w:t>√</w:t>
            </w:r>
            <w:bookmarkEnd w:id="13"/>
            <w:bookmarkEnd w:id="14"/>
            <w:bookmarkEnd w:id="15"/>
          </w:p>
        </w:tc>
        <w:tc>
          <w:tcPr>
            <w:tcW w:w="1320" w:type="dxa"/>
            <w:shd w:val="clear" w:color="auto" w:fill="auto"/>
            <w:vAlign w:val="center"/>
          </w:tcPr>
          <w:p w:rsidR="00374917" w:rsidRDefault="00374917" w:rsidP="00710348">
            <w:pPr>
              <w:pStyle w:val="1"/>
              <w:jc w:val="center"/>
              <w:rPr>
                <w:rFonts w:ascii="仿宋" w:eastAsia="仿宋" w:hAnsi="仿宋" w:cs="仿宋"/>
                <w:szCs w:val="24"/>
              </w:rPr>
            </w:pPr>
          </w:p>
        </w:tc>
        <w:tc>
          <w:tcPr>
            <w:tcW w:w="1034" w:type="dxa"/>
            <w:shd w:val="clear" w:color="auto" w:fill="auto"/>
            <w:vAlign w:val="center"/>
          </w:tcPr>
          <w:p w:rsidR="00374917" w:rsidRDefault="00374917" w:rsidP="00710348">
            <w:pPr>
              <w:pStyle w:val="1"/>
              <w:jc w:val="center"/>
              <w:rPr>
                <w:rFonts w:ascii="仿宋" w:eastAsia="仿宋" w:hAnsi="仿宋" w:cs="仿宋"/>
                <w:szCs w:val="24"/>
              </w:rPr>
            </w:pPr>
          </w:p>
        </w:tc>
        <w:tc>
          <w:tcPr>
            <w:tcW w:w="1126" w:type="dxa"/>
            <w:shd w:val="clear" w:color="auto" w:fill="auto"/>
            <w:vAlign w:val="center"/>
          </w:tcPr>
          <w:p w:rsidR="00374917" w:rsidRDefault="00374917" w:rsidP="00710348">
            <w:pPr>
              <w:pStyle w:val="1"/>
              <w:jc w:val="center"/>
              <w:rPr>
                <w:rFonts w:ascii="仿宋" w:eastAsia="仿宋" w:hAnsi="仿宋" w:cs="仿宋"/>
                <w:szCs w:val="24"/>
              </w:rPr>
            </w:pPr>
          </w:p>
        </w:tc>
        <w:tc>
          <w:tcPr>
            <w:tcW w:w="1145" w:type="dxa"/>
            <w:shd w:val="clear" w:color="auto" w:fill="auto"/>
            <w:vAlign w:val="center"/>
          </w:tcPr>
          <w:p w:rsidR="00374917" w:rsidRDefault="00374917" w:rsidP="00710348">
            <w:pPr>
              <w:pStyle w:val="1"/>
              <w:jc w:val="center"/>
              <w:rPr>
                <w:rFonts w:ascii="仿宋" w:eastAsia="仿宋" w:hAnsi="仿宋" w:cs="仿宋"/>
                <w:szCs w:val="24"/>
              </w:rPr>
            </w:pPr>
          </w:p>
        </w:tc>
        <w:tc>
          <w:tcPr>
            <w:tcW w:w="1158" w:type="dxa"/>
            <w:shd w:val="clear" w:color="auto" w:fill="auto"/>
            <w:vAlign w:val="center"/>
          </w:tcPr>
          <w:p w:rsidR="00374917" w:rsidRDefault="00374917" w:rsidP="00710348">
            <w:pPr>
              <w:pStyle w:val="1"/>
              <w:jc w:val="center"/>
              <w:rPr>
                <w:rFonts w:ascii="仿宋" w:eastAsia="仿宋" w:hAnsi="仿宋" w:cs="仿宋"/>
                <w:szCs w:val="24"/>
              </w:rPr>
            </w:pP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运输</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p>
        </w:tc>
        <w:tc>
          <w:tcPr>
            <w:tcW w:w="1320"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color w:val="323433"/>
                <w:sz w:val="28"/>
                <w:szCs w:val="28"/>
                <w:shd w:val="clear" w:color="auto" w:fill="FFFFFF"/>
              </w:rPr>
              <w:t>√</w:t>
            </w:r>
          </w:p>
        </w:tc>
        <w:tc>
          <w:tcPr>
            <w:tcW w:w="1034" w:type="dxa"/>
            <w:shd w:val="clear" w:color="auto" w:fill="auto"/>
            <w:vAlign w:val="center"/>
          </w:tcPr>
          <w:p w:rsidR="00374917" w:rsidRDefault="00374917" w:rsidP="00710348">
            <w:pPr>
              <w:pStyle w:val="1"/>
              <w:jc w:val="center"/>
              <w:rPr>
                <w:rFonts w:ascii="仿宋" w:eastAsia="仿宋" w:hAnsi="仿宋" w:cs="仿宋"/>
                <w:szCs w:val="24"/>
              </w:rPr>
            </w:pPr>
          </w:p>
        </w:tc>
        <w:tc>
          <w:tcPr>
            <w:tcW w:w="1126" w:type="dxa"/>
            <w:shd w:val="clear" w:color="auto" w:fill="auto"/>
            <w:vAlign w:val="center"/>
          </w:tcPr>
          <w:p w:rsidR="00374917" w:rsidRDefault="00374917" w:rsidP="00710348">
            <w:pPr>
              <w:pStyle w:val="1"/>
              <w:jc w:val="center"/>
              <w:rPr>
                <w:rFonts w:ascii="仿宋" w:eastAsia="仿宋" w:hAnsi="仿宋" w:cs="仿宋"/>
                <w:szCs w:val="24"/>
              </w:rPr>
            </w:pPr>
          </w:p>
        </w:tc>
        <w:tc>
          <w:tcPr>
            <w:tcW w:w="1145" w:type="dxa"/>
            <w:shd w:val="clear" w:color="auto" w:fill="auto"/>
            <w:vAlign w:val="center"/>
          </w:tcPr>
          <w:p w:rsidR="00374917" w:rsidRDefault="00374917" w:rsidP="00710348">
            <w:pPr>
              <w:pStyle w:val="1"/>
              <w:jc w:val="center"/>
              <w:rPr>
                <w:rFonts w:ascii="仿宋" w:eastAsia="仿宋" w:hAnsi="仿宋" w:cs="仿宋"/>
                <w:szCs w:val="24"/>
              </w:rPr>
            </w:pPr>
          </w:p>
        </w:tc>
        <w:tc>
          <w:tcPr>
            <w:tcW w:w="1158" w:type="dxa"/>
            <w:shd w:val="clear" w:color="auto" w:fill="auto"/>
            <w:vAlign w:val="center"/>
          </w:tcPr>
          <w:p w:rsidR="00374917" w:rsidRDefault="00374917" w:rsidP="00710348">
            <w:pPr>
              <w:pStyle w:val="1"/>
              <w:jc w:val="center"/>
              <w:rPr>
                <w:rFonts w:ascii="仿宋" w:eastAsia="仿宋" w:hAnsi="仿宋" w:cs="仿宋"/>
                <w:szCs w:val="24"/>
              </w:rPr>
            </w:pP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送货</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p>
        </w:tc>
        <w:tc>
          <w:tcPr>
            <w:tcW w:w="1320" w:type="dxa"/>
            <w:shd w:val="clear" w:color="auto" w:fill="auto"/>
            <w:vAlign w:val="center"/>
          </w:tcPr>
          <w:p w:rsidR="00374917" w:rsidRDefault="00374917" w:rsidP="00710348">
            <w:pPr>
              <w:pStyle w:val="1"/>
              <w:jc w:val="center"/>
              <w:rPr>
                <w:rFonts w:ascii="仿宋" w:eastAsia="仿宋" w:hAnsi="仿宋" w:cs="仿宋"/>
                <w:szCs w:val="24"/>
              </w:rPr>
            </w:pPr>
          </w:p>
        </w:tc>
        <w:tc>
          <w:tcPr>
            <w:tcW w:w="1034"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color w:val="323433"/>
                <w:sz w:val="28"/>
                <w:szCs w:val="28"/>
                <w:shd w:val="clear" w:color="auto" w:fill="FFFFFF"/>
              </w:rPr>
              <w:t>√</w:t>
            </w:r>
          </w:p>
        </w:tc>
        <w:tc>
          <w:tcPr>
            <w:tcW w:w="1126" w:type="dxa"/>
            <w:shd w:val="clear" w:color="auto" w:fill="auto"/>
            <w:vAlign w:val="center"/>
          </w:tcPr>
          <w:p w:rsidR="00374917" w:rsidRDefault="00374917" w:rsidP="00710348">
            <w:pPr>
              <w:pStyle w:val="1"/>
              <w:jc w:val="center"/>
              <w:rPr>
                <w:rFonts w:ascii="仿宋" w:eastAsia="仿宋" w:hAnsi="仿宋" w:cs="仿宋"/>
                <w:szCs w:val="24"/>
              </w:rPr>
            </w:pPr>
          </w:p>
        </w:tc>
        <w:tc>
          <w:tcPr>
            <w:tcW w:w="1145" w:type="dxa"/>
            <w:shd w:val="clear" w:color="auto" w:fill="auto"/>
            <w:vAlign w:val="center"/>
          </w:tcPr>
          <w:p w:rsidR="00374917" w:rsidRDefault="00374917" w:rsidP="00710348">
            <w:pPr>
              <w:pStyle w:val="1"/>
              <w:jc w:val="center"/>
              <w:rPr>
                <w:rFonts w:ascii="仿宋" w:eastAsia="仿宋" w:hAnsi="仿宋" w:cs="仿宋"/>
                <w:szCs w:val="24"/>
              </w:rPr>
            </w:pPr>
          </w:p>
        </w:tc>
        <w:tc>
          <w:tcPr>
            <w:tcW w:w="1158" w:type="dxa"/>
            <w:shd w:val="clear" w:color="auto" w:fill="auto"/>
            <w:vAlign w:val="center"/>
          </w:tcPr>
          <w:p w:rsidR="00374917" w:rsidRDefault="00374917" w:rsidP="00710348">
            <w:pPr>
              <w:pStyle w:val="1"/>
              <w:jc w:val="center"/>
              <w:rPr>
                <w:rFonts w:ascii="仿宋" w:eastAsia="仿宋" w:hAnsi="仿宋" w:cs="仿宋"/>
                <w:szCs w:val="24"/>
              </w:rPr>
            </w:pP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安装</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p>
        </w:tc>
        <w:tc>
          <w:tcPr>
            <w:tcW w:w="1320" w:type="dxa"/>
            <w:shd w:val="clear" w:color="auto" w:fill="auto"/>
            <w:vAlign w:val="center"/>
          </w:tcPr>
          <w:p w:rsidR="00374917" w:rsidRDefault="00374917" w:rsidP="00710348">
            <w:pPr>
              <w:pStyle w:val="1"/>
              <w:jc w:val="center"/>
              <w:rPr>
                <w:rFonts w:ascii="仿宋" w:eastAsia="仿宋" w:hAnsi="仿宋" w:cs="仿宋"/>
                <w:szCs w:val="24"/>
              </w:rPr>
            </w:pPr>
          </w:p>
        </w:tc>
        <w:tc>
          <w:tcPr>
            <w:tcW w:w="1034" w:type="dxa"/>
            <w:shd w:val="clear" w:color="auto" w:fill="auto"/>
            <w:vAlign w:val="center"/>
          </w:tcPr>
          <w:p w:rsidR="00374917" w:rsidRDefault="00374917" w:rsidP="00710348">
            <w:pPr>
              <w:pStyle w:val="1"/>
              <w:jc w:val="center"/>
              <w:rPr>
                <w:rFonts w:ascii="仿宋" w:eastAsia="仿宋" w:hAnsi="仿宋" w:cs="仿宋"/>
                <w:szCs w:val="24"/>
              </w:rPr>
            </w:pPr>
          </w:p>
        </w:tc>
        <w:tc>
          <w:tcPr>
            <w:tcW w:w="112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color w:val="323433"/>
                <w:sz w:val="28"/>
                <w:szCs w:val="28"/>
                <w:shd w:val="clear" w:color="auto" w:fill="FFFFFF"/>
              </w:rPr>
              <w:t>√</w:t>
            </w:r>
          </w:p>
        </w:tc>
        <w:tc>
          <w:tcPr>
            <w:tcW w:w="1145" w:type="dxa"/>
            <w:shd w:val="clear" w:color="auto" w:fill="auto"/>
            <w:vAlign w:val="center"/>
          </w:tcPr>
          <w:p w:rsidR="00374917" w:rsidRDefault="00374917" w:rsidP="00710348">
            <w:pPr>
              <w:pStyle w:val="1"/>
              <w:jc w:val="center"/>
              <w:rPr>
                <w:rFonts w:ascii="仿宋" w:eastAsia="仿宋" w:hAnsi="仿宋" w:cs="仿宋"/>
                <w:szCs w:val="24"/>
              </w:rPr>
            </w:pPr>
          </w:p>
        </w:tc>
        <w:tc>
          <w:tcPr>
            <w:tcW w:w="1158" w:type="dxa"/>
            <w:shd w:val="clear" w:color="auto" w:fill="auto"/>
            <w:vAlign w:val="center"/>
          </w:tcPr>
          <w:p w:rsidR="00374917" w:rsidRDefault="00374917" w:rsidP="00710348">
            <w:pPr>
              <w:pStyle w:val="1"/>
              <w:jc w:val="center"/>
              <w:rPr>
                <w:rFonts w:ascii="仿宋" w:eastAsia="仿宋" w:hAnsi="仿宋" w:cs="仿宋"/>
                <w:szCs w:val="24"/>
              </w:rPr>
            </w:pP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调试</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p>
        </w:tc>
        <w:tc>
          <w:tcPr>
            <w:tcW w:w="1320" w:type="dxa"/>
            <w:shd w:val="clear" w:color="auto" w:fill="auto"/>
            <w:vAlign w:val="center"/>
          </w:tcPr>
          <w:p w:rsidR="00374917" w:rsidRDefault="00374917" w:rsidP="00710348">
            <w:pPr>
              <w:pStyle w:val="1"/>
              <w:jc w:val="center"/>
              <w:rPr>
                <w:rFonts w:ascii="仿宋" w:eastAsia="仿宋" w:hAnsi="仿宋" w:cs="仿宋"/>
                <w:szCs w:val="24"/>
              </w:rPr>
            </w:pPr>
          </w:p>
        </w:tc>
        <w:tc>
          <w:tcPr>
            <w:tcW w:w="1034" w:type="dxa"/>
            <w:shd w:val="clear" w:color="auto" w:fill="auto"/>
            <w:vAlign w:val="center"/>
          </w:tcPr>
          <w:p w:rsidR="00374917" w:rsidRDefault="00374917" w:rsidP="00710348">
            <w:pPr>
              <w:pStyle w:val="1"/>
              <w:jc w:val="center"/>
              <w:rPr>
                <w:rFonts w:ascii="仿宋" w:eastAsia="仿宋" w:hAnsi="仿宋" w:cs="仿宋"/>
                <w:szCs w:val="24"/>
              </w:rPr>
            </w:pPr>
          </w:p>
        </w:tc>
        <w:tc>
          <w:tcPr>
            <w:tcW w:w="1126" w:type="dxa"/>
            <w:shd w:val="clear" w:color="auto" w:fill="auto"/>
            <w:vAlign w:val="center"/>
          </w:tcPr>
          <w:p w:rsidR="00374917" w:rsidRDefault="00374917" w:rsidP="00710348">
            <w:pPr>
              <w:pStyle w:val="1"/>
              <w:jc w:val="center"/>
              <w:rPr>
                <w:rFonts w:ascii="仿宋" w:eastAsia="仿宋" w:hAnsi="仿宋" w:cs="仿宋"/>
                <w:szCs w:val="24"/>
              </w:rPr>
            </w:pPr>
          </w:p>
        </w:tc>
        <w:tc>
          <w:tcPr>
            <w:tcW w:w="1145"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color w:val="323433"/>
                <w:sz w:val="28"/>
                <w:szCs w:val="28"/>
                <w:shd w:val="clear" w:color="auto" w:fill="FFFFFF"/>
              </w:rPr>
              <w:t>√</w:t>
            </w:r>
          </w:p>
        </w:tc>
        <w:tc>
          <w:tcPr>
            <w:tcW w:w="1158" w:type="dxa"/>
            <w:shd w:val="clear" w:color="auto" w:fill="auto"/>
            <w:vAlign w:val="center"/>
          </w:tcPr>
          <w:p w:rsidR="00374917" w:rsidRDefault="00374917" w:rsidP="00710348">
            <w:pPr>
              <w:pStyle w:val="1"/>
              <w:jc w:val="center"/>
              <w:rPr>
                <w:rFonts w:ascii="仿宋" w:eastAsia="仿宋" w:hAnsi="仿宋" w:cs="仿宋"/>
                <w:szCs w:val="24"/>
              </w:rPr>
            </w:pPr>
          </w:p>
        </w:tc>
      </w:tr>
      <w:tr w:rsidR="00374917" w:rsidTr="00710348">
        <w:tc>
          <w:tcPr>
            <w:tcW w:w="2516"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szCs w:val="24"/>
              </w:rPr>
              <w:t>竣工验收</w:t>
            </w:r>
          </w:p>
        </w:tc>
        <w:tc>
          <w:tcPr>
            <w:tcW w:w="1062" w:type="dxa"/>
            <w:shd w:val="clear" w:color="auto" w:fill="auto"/>
            <w:vAlign w:val="center"/>
          </w:tcPr>
          <w:p w:rsidR="00374917" w:rsidRDefault="00374917" w:rsidP="00710348">
            <w:pPr>
              <w:pStyle w:val="1"/>
              <w:jc w:val="center"/>
              <w:rPr>
                <w:rFonts w:ascii="仿宋" w:eastAsia="仿宋" w:hAnsi="仿宋" w:cs="仿宋"/>
                <w:szCs w:val="24"/>
              </w:rPr>
            </w:pPr>
          </w:p>
        </w:tc>
        <w:tc>
          <w:tcPr>
            <w:tcW w:w="1320" w:type="dxa"/>
            <w:shd w:val="clear" w:color="auto" w:fill="auto"/>
            <w:vAlign w:val="center"/>
          </w:tcPr>
          <w:p w:rsidR="00374917" w:rsidRDefault="00374917" w:rsidP="00710348">
            <w:pPr>
              <w:pStyle w:val="1"/>
              <w:jc w:val="center"/>
              <w:rPr>
                <w:rFonts w:ascii="仿宋" w:eastAsia="仿宋" w:hAnsi="仿宋" w:cs="仿宋"/>
                <w:szCs w:val="24"/>
              </w:rPr>
            </w:pPr>
          </w:p>
        </w:tc>
        <w:tc>
          <w:tcPr>
            <w:tcW w:w="1034" w:type="dxa"/>
            <w:shd w:val="clear" w:color="auto" w:fill="auto"/>
            <w:vAlign w:val="center"/>
          </w:tcPr>
          <w:p w:rsidR="00374917" w:rsidRDefault="00374917" w:rsidP="00710348">
            <w:pPr>
              <w:pStyle w:val="1"/>
              <w:jc w:val="center"/>
              <w:rPr>
                <w:rFonts w:ascii="仿宋" w:eastAsia="仿宋" w:hAnsi="仿宋" w:cs="仿宋"/>
                <w:szCs w:val="24"/>
              </w:rPr>
            </w:pPr>
          </w:p>
        </w:tc>
        <w:tc>
          <w:tcPr>
            <w:tcW w:w="1126" w:type="dxa"/>
            <w:shd w:val="clear" w:color="auto" w:fill="auto"/>
            <w:vAlign w:val="center"/>
          </w:tcPr>
          <w:p w:rsidR="00374917" w:rsidRDefault="00374917" w:rsidP="00710348">
            <w:pPr>
              <w:pStyle w:val="1"/>
              <w:jc w:val="center"/>
              <w:rPr>
                <w:rFonts w:ascii="仿宋" w:eastAsia="仿宋" w:hAnsi="仿宋" w:cs="仿宋"/>
                <w:szCs w:val="24"/>
              </w:rPr>
            </w:pPr>
          </w:p>
        </w:tc>
        <w:tc>
          <w:tcPr>
            <w:tcW w:w="1145" w:type="dxa"/>
            <w:shd w:val="clear" w:color="auto" w:fill="auto"/>
            <w:vAlign w:val="center"/>
          </w:tcPr>
          <w:p w:rsidR="00374917" w:rsidRDefault="00374917" w:rsidP="00710348">
            <w:pPr>
              <w:pStyle w:val="1"/>
              <w:jc w:val="center"/>
              <w:rPr>
                <w:rFonts w:ascii="仿宋" w:eastAsia="仿宋" w:hAnsi="仿宋" w:cs="仿宋"/>
                <w:szCs w:val="24"/>
              </w:rPr>
            </w:pPr>
          </w:p>
        </w:tc>
        <w:tc>
          <w:tcPr>
            <w:tcW w:w="1158" w:type="dxa"/>
            <w:shd w:val="clear" w:color="auto" w:fill="auto"/>
            <w:vAlign w:val="center"/>
          </w:tcPr>
          <w:p w:rsidR="00374917" w:rsidRDefault="00374917" w:rsidP="00710348">
            <w:pPr>
              <w:pStyle w:val="1"/>
              <w:jc w:val="center"/>
              <w:rPr>
                <w:rFonts w:ascii="仿宋" w:eastAsia="仿宋" w:hAnsi="仿宋" w:cs="仿宋"/>
                <w:szCs w:val="24"/>
              </w:rPr>
            </w:pPr>
            <w:r>
              <w:rPr>
                <w:rFonts w:ascii="仿宋" w:eastAsia="仿宋" w:hAnsi="仿宋" w:cs="仿宋" w:hint="eastAsia"/>
                <w:color w:val="323433"/>
                <w:sz w:val="28"/>
                <w:szCs w:val="28"/>
                <w:shd w:val="clear" w:color="auto" w:fill="FFFFFF"/>
              </w:rPr>
              <w:t>√</w:t>
            </w:r>
          </w:p>
        </w:tc>
      </w:tr>
    </w:tbl>
    <w:p w:rsidR="00374917" w:rsidRDefault="00374917" w:rsidP="00374917">
      <w:pPr>
        <w:adjustRightInd w:val="0"/>
        <w:snapToGrid w:val="0"/>
        <w:spacing w:line="360" w:lineRule="auto"/>
        <w:jc w:val="left"/>
        <w:rPr>
          <w:rFonts w:ascii="仿宋" w:eastAsia="仿宋" w:hAnsi="仿宋" w:cs="仿宋"/>
          <w:b/>
          <w:bCs/>
          <w:sz w:val="24"/>
          <w:szCs w:val="24"/>
        </w:rPr>
      </w:pPr>
    </w:p>
    <w:p w:rsidR="00374917" w:rsidRDefault="00374917" w:rsidP="00374917">
      <w:pPr>
        <w:adjustRightInd w:val="0"/>
        <w:snapToGrid w:val="0"/>
        <w:spacing w:line="360" w:lineRule="auto"/>
        <w:jc w:val="left"/>
        <w:rPr>
          <w:rFonts w:ascii="仿宋" w:eastAsia="仿宋" w:hAnsi="仿宋" w:cs="仿宋"/>
          <w:b/>
          <w:bCs/>
          <w:sz w:val="24"/>
          <w:szCs w:val="24"/>
        </w:rPr>
      </w:pPr>
      <w:bookmarkStart w:id="16" w:name="_Toc27189_WPSOffice_Level2"/>
      <w:bookmarkStart w:id="17" w:name="_Toc2281_WPSOffice_Level2"/>
      <w:bookmarkStart w:id="18" w:name="_Toc16770"/>
      <w:r>
        <w:rPr>
          <w:rFonts w:ascii="仿宋" w:eastAsia="仿宋" w:hAnsi="仿宋" w:cs="仿宋" w:hint="eastAsia"/>
          <w:b/>
          <w:bCs/>
          <w:sz w:val="24"/>
          <w:szCs w:val="24"/>
        </w:rPr>
        <w:t>三、质量保证措施、文明施工、安装保证措施</w:t>
      </w:r>
      <w:bookmarkEnd w:id="16"/>
      <w:bookmarkEnd w:id="17"/>
      <w:bookmarkEnd w:id="18"/>
    </w:p>
    <w:p w:rsidR="00374917" w:rsidRDefault="00374917" w:rsidP="00374917">
      <w:pPr>
        <w:pStyle w:val="p0"/>
        <w:adjustRightInd w:val="0"/>
        <w:snapToGrid w:val="0"/>
        <w:spacing w:line="360" w:lineRule="auto"/>
        <w:rPr>
          <w:rFonts w:ascii="仿宋" w:eastAsia="仿宋" w:hAnsi="仿宋" w:cs="仿宋"/>
          <w:bCs/>
        </w:rPr>
      </w:pPr>
      <w:r>
        <w:rPr>
          <w:rFonts w:ascii="仿宋" w:eastAsia="仿宋" w:hAnsi="仿宋" w:cs="仿宋" w:hint="eastAsia"/>
          <w:bCs/>
        </w:rPr>
        <w:t xml:space="preserve"> 1、施工措施</w:t>
      </w:r>
    </w:p>
    <w:p w:rsidR="00374917" w:rsidRDefault="00374917" w:rsidP="00374917">
      <w:pPr>
        <w:pStyle w:val="p0"/>
        <w:adjustRightInd w:val="0"/>
        <w:snapToGrid w:val="0"/>
        <w:spacing w:line="360" w:lineRule="auto"/>
        <w:jc w:val="both"/>
        <w:rPr>
          <w:rFonts w:ascii="仿宋" w:eastAsia="仿宋" w:hAnsi="仿宋" w:cs="仿宋"/>
        </w:rPr>
      </w:pPr>
      <w:r>
        <w:rPr>
          <w:rFonts w:ascii="仿宋" w:eastAsia="仿宋" w:hAnsi="仿宋" w:cs="仿宋" w:hint="eastAsia"/>
        </w:rPr>
        <w:t>人类文明是文化发展水平的体现，社会文明是社会文化发展水平的体现，而施工文明也是施工文化发展水平的体现。施工文化的发展水平体现于职工文化与施工科学技术的发展水平之中。</w:t>
      </w:r>
    </w:p>
    <w:p w:rsidR="00374917" w:rsidRDefault="00374917" w:rsidP="00374917">
      <w:pPr>
        <w:pStyle w:val="p0"/>
        <w:adjustRightInd w:val="0"/>
        <w:snapToGrid w:val="0"/>
        <w:spacing w:line="360" w:lineRule="auto"/>
        <w:ind w:firstLine="480"/>
        <w:rPr>
          <w:rFonts w:ascii="仿宋" w:eastAsia="仿宋" w:hAnsi="仿宋" w:cs="仿宋"/>
        </w:rPr>
      </w:pPr>
      <w:r>
        <w:rPr>
          <w:rFonts w:ascii="仿宋" w:eastAsia="仿宋" w:hAnsi="仿宋" w:cs="仿宋" w:hint="eastAsia"/>
        </w:rPr>
        <w:t>推行文明施工和文明作业是确保项目顺利进行的基础性工作。实践证明，安全得文明，文明导致安全。创建文明施工、推行文明施工和文明作业，不仅是管理性很强的工作，而且也是技术性很强的工作，同时，它还要求施工人员具有相应的安全文明生产素质作为其基础，因此，它包括了管理、技术和职工素质培养等三方面工作的建设与发展，而安全文明施工技术是它的重要组成部分。</w:t>
      </w:r>
    </w:p>
    <w:p w:rsidR="00374917" w:rsidRDefault="00374917" w:rsidP="00374917">
      <w:pPr>
        <w:pStyle w:val="p0"/>
        <w:adjustRightInd w:val="0"/>
        <w:snapToGrid w:val="0"/>
        <w:spacing w:line="360" w:lineRule="auto"/>
        <w:ind w:firstLine="480"/>
        <w:rPr>
          <w:rFonts w:ascii="仿宋" w:eastAsia="仿宋" w:hAnsi="仿宋" w:cs="仿宋"/>
          <w:bCs/>
        </w:rPr>
      </w:pPr>
      <w:r>
        <w:rPr>
          <w:rFonts w:ascii="仿宋" w:eastAsia="仿宋" w:hAnsi="仿宋" w:cs="仿宋" w:hint="eastAsia"/>
          <w:bCs/>
        </w:rPr>
        <w:t>因此施工措施第一要素就是要保证施工环境的安全，在此基础之上由我公司的工作人员按照本项目的要求，对该项目的设备及产品进行安装调试，保证施工的安全和项目的正常运行。</w:t>
      </w:r>
    </w:p>
    <w:p w:rsidR="00374917" w:rsidRDefault="00374917" w:rsidP="00374917">
      <w:pPr>
        <w:spacing w:line="440" w:lineRule="exact"/>
        <w:ind w:firstLine="480"/>
        <w:jc w:val="left"/>
        <w:rPr>
          <w:rFonts w:ascii="仿宋" w:eastAsia="仿宋" w:hAnsi="仿宋" w:cs="仿宋"/>
          <w:bCs/>
          <w:sz w:val="24"/>
          <w:szCs w:val="24"/>
        </w:rPr>
      </w:pPr>
      <w:r>
        <w:rPr>
          <w:rFonts w:ascii="仿宋" w:eastAsia="仿宋" w:hAnsi="仿宋" w:cs="仿宋" w:hint="eastAsia"/>
          <w:bCs/>
          <w:sz w:val="24"/>
          <w:szCs w:val="24"/>
        </w:rPr>
        <w:t>安装调试后，对本项目实际使用人员进行技术培训并对该项目测试验收，合</w:t>
      </w:r>
      <w:r>
        <w:rPr>
          <w:rFonts w:ascii="仿宋" w:eastAsia="仿宋" w:hAnsi="仿宋" w:cs="仿宋" w:hint="eastAsia"/>
          <w:bCs/>
          <w:sz w:val="24"/>
          <w:szCs w:val="24"/>
        </w:rPr>
        <w:lastRenderedPageBreak/>
        <w:t>格后由验收单位出具验收报告。</w:t>
      </w:r>
    </w:p>
    <w:p w:rsidR="00374917" w:rsidRDefault="00374917" w:rsidP="00374917">
      <w:pPr>
        <w:adjustRightInd w:val="0"/>
        <w:snapToGrid w:val="0"/>
        <w:spacing w:line="360" w:lineRule="auto"/>
        <w:jc w:val="left"/>
        <w:rPr>
          <w:rFonts w:ascii="仿宋" w:eastAsia="仿宋" w:hAnsi="仿宋" w:cs="仿宋"/>
          <w:b/>
          <w:bCs/>
          <w:sz w:val="24"/>
          <w:szCs w:val="24"/>
        </w:rPr>
      </w:pPr>
    </w:p>
    <w:p w:rsidR="00374917" w:rsidRDefault="00374917" w:rsidP="00374917">
      <w:pPr>
        <w:adjustRightInd w:val="0"/>
        <w:snapToGrid w:val="0"/>
        <w:spacing w:line="360" w:lineRule="auto"/>
        <w:jc w:val="left"/>
        <w:rPr>
          <w:rFonts w:ascii="仿宋" w:eastAsia="仿宋" w:hAnsi="仿宋" w:cs="仿宋"/>
          <w:sz w:val="24"/>
          <w:szCs w:val="24"/>
        </w:rPr>
      </w:pPr>
      <w:bookmarkStart w:id="19" w:name="_Toc31340_WPSOffice_Level2"/>
      <w:bookmarkStart w:id="20" w:name="_Toc12651"/>
      <w:bookmarkStart w:id="21" w:name="_Toc25276_WPSOffice_Level2"/>
      <w:r>
        <w:rPr>
          <w:rFonts w:ascii="仿宋" w:eastAsia="仿宋" w:hAnsi="仿宋" w:cs="仿宋" w:hint="eastAsia"/>
          <w:sz w:val="24"/>
          <w:szCs w:val="24"/>
        </w:rPr>
        <w:t>2、合理化建议</w:t>
      </w:r>
      <w:bookmarkEnd w:id="19"/>
      <w:bookmarkEnd w:id="20"/>
      <w:bookmarkEnd w:id="21"/>
    </w:p>
    <w:p w:rsidR="00374917" w:rsidRDefault="00374917" w:rsidP="00374917">
      <w:pPr>
        <w:adjustRightInd w:val="0"/>
        <w:snapToGrid w:val="0"/>
        <w:spacing w:line="360" w:lineRule="auto"/>
        <w:ind w:firstLineChars="200" w:firstLine="480"/>
        <w:jc w:val="left"/>
        <w:rPr>
          <w:rFonts w:ascii="仿宋" w:eastAsia="仿宋" w:hAnsi="仿宋" w:cs="仿宋"/>
          <w:bCs/>
          <w:sz w:val="24"/>
          <w:szCs w:val="24"/>
        </w:rPr>
      </w:pPr>
      <w:bookmarkStart w:id="22" w:name="_Toc22759"/>
      <w:r>
        <w:rPr>
          <w:rFonts w:ascii="仿宋" w:eastAsia="仿宋" w:hAnsi="仿宋" w:cs="仿宋" w:hint="eastAsia"/>
          <w:bCs/>
          <w:sz w:val="24"/>
          <w:szCs w:val="24"/>
        </w:rPr>
        <w:t>为了保证项目的顺利实施，我公司拟派经验丰富的技术工程师，进行现场的安装调试，签订合同之后，用户单位按合同约定支付货款，我公司第一时间安排订货服务，安排合理，保证项目的顺利进行。</w:t>
      </w:r>
      <w:bookmarkEnd w:id="22"/>
    </w:p>
    <w:p w:rsidR="00374917" w:rsidRDefault="00374917" w:rsidP="00374917">
      <w:pPr>
        <w:adjustRightInd w:val="0"/>
        <w:snapToGrid w:val="0"/>
        <w:spacing w:line="360" w:lineRule="auto"/>
        <w:jc w:val="left"/>
        <w:rPr>
          <w:rFonts w:ascii="仿宋" w:eastAsia="仿宋" w:hAnsi="仿宋" w:cs="仿宋"/>
          <w:b/>
          <w:bCs/>
          <w:sz w:val="24"/>
          <w:szCs w:val="24"/>
        </w:rPr>
      </w:pPr>
    </w:p>
    <w:p w:rsidR="00374917" w:rsidRDefault="00374917" w:rsidP="00374917">
      <w:pPr>
        <w:adjustRightInd w:val="0"/>
        <w:snapToGrid w:val="0"/>
        <w:spacing w:line="360" w:lineRule="auto"/>
        <w:jc w:val="left"/>
        <w:rPr>
          <w:rFonts w:ascii="仿宋" w:eastAsia="仿宋" w:hAnsi="仿宋" w:cs="仿宋"/>
          <w:b/>
          <w:bCs/>
          <w:sz w:val="24"/>
          <w:szCs w:val="24"/>
        </w:rPr>
      </w:pPr>
      <w:bookmarkStart w:id="23" w:name="_Toc23439_WPSOffice_Level2"/>
      <w:bookmarkStart w:id="24" w:name="_Toc6596_WPSOffice_Level2"/>
      <w:bookmarkStart w:id="25" w:name="_Toc26428"/>
      <w:r>
        <w:rPr>
          <w:rFonts w:ascii="仿宋" w:eastAsia="仿宋" w:hAnsi="仿宋" w:cs="仿宋" w:hint="eastAsia"/>
          <w:b/>
          <w:bCs/>
          <w:sz w:val="24"/>
          <w:szCs w:val="24"/>
        </w:rPr>
        <w:t>四、技术培训及技术服务。</w:t>
      </w:r>
      <w:bookmarkEnd w:id="23"/>
      <w:bookmarkEnd w:id="24"/>
      <w:bookmarkEnd w:id="25"/>
    </w:p>
    <w:p w:rsidR="00374917" w:rsidRDefault="00374917" w:rsidP="00374917">
      <w:pPr>
        <w:numPr>
          <w:ilvl w:val="1"/>
          <w:numId w:val="0"/>
        </w:numPr>
        <w:spacing w:line="360" w:lineRule="auto"/>
        <w:rPr>
          <w:rFonts w:ascii="仿宋" w:eastAsia="仿宋" w:hAnsi="仿宋" w:cs="仿宋"/>
          <w:b/>
          <w:bCs/>
          <w:sz w:val="24"/>
          <w:szCs w:val="24"/>
        </w:rPr>
      </w:pPr>
      <w:bookmarkStart w:id="26" w:name="_Toc11924"/>
      <w:r>
        <w:rPr>
          <w:rFonts w:ascii="仿宋" w:eastAsia="仿宋" w:hAnsi="仿宋" w:cs="仿宋" w:hint="eastAsia"/>
          <w:b/>
          <w:bCs/>
          <w:sz w:val="24"/>
          <w:szCs w:val="24"/>
        </w:rPr>
        <w:t>1、技术培训计划</w:t>
      </w:r>
      <w:bookmarkEnd w:id="26"/>
    </w:p>
    <w:p w:rsidR="00374917" w:rsidRDefault="00374917" w:rsidP="00374917">
      <w:pPr>
        <w:numPr>
          <w:ilvl w:val="2"/>
          <w:numId w:val="0"/>
        </w:numPr>
        <w:spacing w:line="360" w:lineRule="auto"/>
        <w:ind w:left="1418" w:hanging="567"/>
        <w:rPr>
          <w:rFonts w:ascii="仿宋" w:eastAsia="仿宋" w:hAnsi="仿宋" w:cs="仿宋"/>
          <w:b/>
          <w:bCs/>
          <w:sz w:val="24"/>
          <w:szCs w:val="24"/>
        </w:rPr>
      </w:pPr>
      <w:r>
        <w:rPr>
          <w:rFonts w:ascii="仿宋" w:eastAsia="仿宋" w:hAnsi="仿宋" w:cs="仿宋" w:hint="eastAsia"/>
          <w:b/>
          <w:bCs/>
          <w:sz w:val="24"/>
          <w:szCs w:val="24"/>
        </w:rPr>
        <w:t>培训承诺</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1）为使用户能够尽快熟练的掌握、使用系统，为本项目制定了详细的培训计划。</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2）在培训内容、时间、人数、地点以及师资安排等方面均按客户对培训服务的要求。经用户方确认同意后就可以按照制定的培训计划实施。我公司免费培训8名以上操作人员。</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3）培训计划中的专业培训由系统集成商和用户共同协商安排。</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4）在用户培训课程中，我方将派出专业的教员，拥有超过五年以上的工程施工、设备安装调试实践经验，并在相同课程中具有三年以上的教学经验，培训老师的资格在得到用户的同意后才能进行培训；</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5）所有的培训课程采用中文授课，除非有其他的协议规定。</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6）用户单位培训在设备安装调试完成后，系统试运行期间进行。</w:t>
      </w:r>
    </w:p>
    <w:p w:rsidR="00374917" w:rsidRDefault="00374917" w:rsidP="00374917">
      <w:pPr>
        <w:numPr>
          <w:ilvl w:val="2"/>
          <w:numId w:val="0"/>
        </w:numPr>
        <w:spacing w:line="360" w:lineRule="auto"/>
        <w:ind w:left="1418" w:hanging="567"/>
        <w:rPr>
          <w:rFonts w:ascii="仿宋" w:eastAsia="仿宋" w:hAnsi="仿宋" w:cs="仿宋"/>
          <w:b/>
          <w:bCs/>
          <w:sz w:val="24"/>
          <w:szCs w:val="24"/>
        </w:rPr>
      </w:pPr>
      <w:r>
        <w:rPr>
          <w:rFonts w:ascii="仿宋" w:eastAsia="仿宋" w:hAnsi="仿宋" w:cs="仿宋" w:hint="eastAsia"/>
          <w:b/>
          <w:bCs/>
          <w:sz w:val="24"/>
          <w:szCs w:val="24"/>
        </w:rPr>
        <w:t>培训目标</w:t>
      </w:r>
    </w:p>
    <w:p w:rsidR="00374917" w:rsidRDefault="00374917" w:rsidP="00374917">
      <w:pPr>
        <w:spacing w:line="360" w:lineRule="auto"/>
        <w:ind w:leftChars="-29" w:left="-61" w:firstLineChars="200" w:firstLine="480"/>
        <w:rPr>
          <w:rFonts w:ascii="仿宋" w:eastAsia="仿宋" w:hAnsi="仿宋" w:cs="仿宋"/>
          <w:sz w:val="24"/>
          <w:szCs w:val="24"/>
        </w:rPr>
      </w:pPr>
      <w:r>
        <w:rPr>
          <w:rFonts w:ascii="仿宋" w:eastAsia="仿宋" w:hAnsi="仿宋" w:cs="仿宋" w:hint="eastAsia"/>
          <w:sz w:val="24"/>
          <w:szCs w:val="24"/>
        </w:rPr>
        <w:t>我公司拥有一支技术过硬的系统操作和维护队伍，成功实现技术的转移是保证系统顺利建设并长期稳定、良好运转的重要保障。我们建议在此项目中培训一支不同层次的用户支持队伍，经培训后的操作水平达到该产品中级认证工程师相当水平，各培训要在征得用户方同意后实施。</w:t>
      </w:r>
    </w:p>
    <w:p w:rsidR="00374917" w:rsidRDefault="00374917" w:rsidP="00374917">
      <w:pPr>
        <w:spacing w:line="360" w:lineRule="auto"/>
        <w:ind w:firstLine="420"/>
        <w:rPr>
          <w:rFonts w:ascii="仿宋" w:eastAsia="仿宋" w:hAnsi="仿宋" w:cs="仿宋"/>
          <w:sz w:val="24"/>
          <w:szCs w:val="24"/>
        </w:rPr>
      </w:pPr>
      <w:r>
        <w:rPr>
          <w:rFonts w:ascii="仿宋" w:eastAsia="仿宋" w:hAnsi="仿宋" w:cs="仿宋" w:hint="eastAsia"/>
          <w:sz w:val="24"/>
          <w:szCs w:val="24"/>
        </w:rPr>
        <w:t>这支队伍应具有以下能力：</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1）掌握所用设备和系统的安装测试及维护方法，以及各操作命令的使用方法；</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2）了解系统的体系结构和工作原理；</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lastRenderedPageBreak/>
        <w:t>3）掌握各种设备的故障诊断、定位和排除的技能；</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4）会使用系统提供的各种工具；</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5）掌握配置恢复的手段；</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6）熟悉配置管理方法；</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7）熟悉各种有关的技术文件及维护手册，能快速查询；</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8）了解系统拓扑结构和运行机制</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9）掌握系统设计原则和设备的配置</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10）执行设备的一线诊断，故障排除和恢复</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11）了解设备使用和维护中的注意事项</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12）所有参加培训的人员经过培训后的操作水平达到该产品中级认证工程师相当水平。</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13）各培训要在征得用户方同意后实施。</w:t>
      </w:r>
    </w:p>
    <w:p w:rsidR="00374917" w:rsidRDefault="00374917" w:rsidP="00374917">
      <w:pPr>
        <w:numPr>
          <w:ilvl w:val="2"/>
          <w:numId w:val="0"/>
        </w:numPr>
        <w:spacing w:line="360" w:lineRule="auto"/>
        <w:ind w:left="1418" w:hanging="567"/>
        <w:rPr>
          <w:rFonts w:ascii="仿宋" w:eastAsia="仿宋" w:hAnsi="仿宋" w:cs="仿宋"/>
          <w:b/>
          <w:bCs/>
          <w:sz w:val="24"/>
          <w:szCs w:val="24"/>
        </w:rPr>
      </w:pPr>
      <w:r>
        <w:rPr>
          <w:rFonts w:ascii="仿宋" w:eastAsia="仿宋" w:hAnsi="仿宋" w:cs="仿宋" w:hint="eastAsia"/>
          <w:b/>
          <w:bCs/>
          <w:sz w:val="24"/>
          <w:szCs w:val="24"/>
        </w:rPr>
        <w:t>培训对象</w:t>
      </w:r>
    </w:p>
    <w:p w:rsidR="00374917" w:rsidRDefault="00374917" w:rsidP="00374917">
      <w:pPr>
        <w:pStyle w:val="3"/>
        <w:spacing w:line="360" w:lineRule="auto"/>
        <w:ind w:left="0" w:firstLineChars="100" w:firstLine="240"/>
        <w:rPr>
          <w:rFonts w:ascii="仿宋" w:eastAsia="仿宋" w:hAnsi="仿宋" w:cs="仿宋"/>
        </w:rPr>
      </w:pPr>
      <w:r>
        <w:rPr>
          <w:rFonts w:ascii="仿宋" w:eastAsia="仿宋" w:hAnsi="仿宋" w:cs="仿宋" w:hint="eastAsia"/>
          <w:bCs/>
        </w:rPr>
        <w:t>（1）系统管理人员（高级）</w:t>
      </w:r>
      <w:r>
        <w:rPr>
          <w:rFonts w:ascii="仿宋" w:eastAsia="仿宋" w:hAnsi="仿宋" w:cs="仿宋" w:hint="eastAsia"/>
        </w:rPr>
        <w:t>：能负责全面的技术管理工作，能深入掌握监控系统、公共广播系统与停车场系统的构成，了解计算机软件功能，熟悉所有设备的操作原理，能对系统进行有效的管理，并能指导其他技术人员的维护工作。培训内容如下：</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1）各系统结构及工作原理；</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2）各系统的运行原理和操作；</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3）测试方法、验收技术标准及相关技术标准。</w:t>
      </w:r>
    </w:p>
    <w:p w:rsidR="00374917" w:rsidRDefault="00374917" w:rsidP="00374917">
      <w:pPr>
        <w:pStyle w:val="3"/>
        <w:spacing w:line="360" w:lineRule="auto"/>
        <w:ind w:left="0" w:firstLineChars="100" w:firstLine="240"/>
        <w:rPr>
          <w:rFonts w:ascii="仿宋" w:eastAsia="仿宋" w:hAnsi="仿宋" w:cs="仿宋"/>
        </w:rPr>
      </w:pPr>
      <w:r>
        <w:rPr>
          <w:rFonts w:ascii="仿宋" w:eastAsia="仿宋" w:hAnsi="仿宋" w:cs="仿宋" w:hint="eastAsia"/>
          <w:bCs/>
        </w:rPr>
        <w:t>（2）系统技术人员（中级）：</w:t>
      </w:r>
      <w:r>
        <w:rPr>
          <w:rFonts w:ascii="仿宋" w:eastAsia="仿宋" w:hAnsi="仿宋" w:cs="仿宋" w:hint="eastAsia"/>
        </w:rPr>
        <w:t>掌握系统的系统构成，会运用操作系统和应用软件，熟悉所有外场设备的构成和功能，能熟练地管理设备、排除故障。</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1）监控计算机系统的硬件原理；</w:t>
      </w:r>
    </w:p>
    <w:p w:rsidR="00374917" w:rsidRDefault="00374917" w:rsidP="00374917">
      <w:pPr>
        <w:spacing w:line="360" w:lineRule="auto"/>
        <w:ind w:left="420"/>
        <w:rPr>
          <w:rFonts w:ascii="仿宋" w:eastAsia="仿宋" w:hAnsi="仿宋" w:cs="仿宋"/>
          <w:sz w:val="24"/>
          <w:szCs w:val="24"/>
        </w:rPr>
      </w:pPr>
      <w:r>
        <w:rPr>
          <w:rFonts w:ascii="仿宋" w:eastAsia="仿宋" w:hAnsi="仿宋" w:cs="仿宋" w:hint="eastAsia"/>
          <w:sz w:val="24"/>
          <w:szCs w:val="24"/>
        </w:rPr>
        <w:t>2）监控系统的运行原理和操作；</w:t>
      </w:r>
    </w:p>
    <w:p w:rsidR="00374917" w:rsidRDefault="00374917" w:rsidP="00374917">
      <w:pPr>
        <w:pStyle w:val="3"/>
        <w:spacing w:line="360" w:lineRule="auto"/>
        <w:ind w:left="0" w:firstLineChars="200" w:firstLine="480"/>
        <w:rPr>
          <w:rFonts w:ascii="仿宋" w:eastAsia="仿宋" w:hAnsi="仿宋" w:cs="仿宋"/>
        </w:rPr>
      </w:pPr>
      <w:r>
        <w:rPr>
          <w:rFonts w:ascii="仿宋" w:eastAsia="仿宋" w:hAnsi="仿宋" w:cs="仿宋" w:hint="eastAsia"/>
        </w:rPr>
        <w:t>3）维护、操作人员（初级）：能熟练地进行软件和硬件维护工作，会对故障进行检测，按照制造商的规范进行例行维护，了解计算机的程序，会对系统运行检查和维护。</w:t>
      </w:r>
    </w:p>
    <w:p w:rsidR="00374917" w:rsidRDefault="00374917" w:rsidP="00374917">
      <w:pPr>
        <w:numPr>
          <w:ilvl w:val="2"/>
          <w:numId w:val="0"/>
        </w:numPr>
        <w:spacing w:line="360" w:lineRule="auto"/>
        <w:ind w:left="1418" w:hanging="567"/>
        <w:rPr>
          <w:rFonts w:ascii="仿宋" w:eastAsia="仿宋" w:hAnsi="仿宋" w:cs="仿宋"/>
          <w:b/>
          <w:bCs/>
          <w:sz w:val="24"/>
          <w:szCs w:val="24"/>
        </w:rPr>
      </w:pPr>
      <w:r>
        <w:rPr>
          <w:rFonts w:ascii="仿宋" w:eastAsia="仿宋" w:hAnsi="仿宋" w:cs="仿宋" w:hint="eastAsia"/>
          <w:b/>
          <w:bCs/>
          <w:sz w:val="24"/>
          <w:szCs w:val="24"/>
        </w:rPr>
        <w:t>培训方式</w:t>
      </w:r>
    </w:p>
    <w:p w:rsidR="00374917" w:rsidRDefault="00374917" w:rsidP="00374917">
      <w:pPr>
        <w:numPr>
          <w:ilvl w:val="2"/>
          <w:numId w:val="0"/>
        </w:numPr>
        <w:spacing w:line="360" w:lineRule="auto"/>
        <w:ind w:left="1418" w:hanging="567"/>
        <w:rPr>
          <w:rFonts w:ascii="仿宋" w:eastAsia="仿宋" w:hAnsi="仿宋" w:cs="仿宋"/>
          <w:b/>
          <w:bCs/>
          <w:sz w:val="24"/>
          <w:szCs w:val="24"/>
        </w:rPr>
      </w:pPr>
      <w:r>
        <w:rPr>
          <w:rFonts w:ascii="仿宋" w:eastAsia="仿宋" w:hAnsi="仿宋" w:cs="仿宋" w:hint="eastAsia"/>
          <w:b/>
          <w:bCs/>
          <w:sz w:val="24"/>
          <w:szCs w:val="24"/>
        </w:rPr>
        <w:t>1）</w:t>
      </w:r>
      <w:r>
        <w:rPr>
          <w:rFonts w:ascii="仿宋" w:eastAsia="仿宋" w:hAnsi="仿宋" w:cs="仿宋" w:hint="eastAsia"/>
          <w:b/>
          <w:sz w:val="24"/>
          <w:szCs w:val="24"/>
        </w:rPr>
        <w:t>现场安装演示培训</w:t>
      </w:r>
    </w:p>
    <w:p w:rsidR="00374917" w:rsidRDefault="00374917" w:rsidP="00374917">
      <w:pPr>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为使使用者能对设备尽快熟悉，并且掌握各系统设备的基本功能及简单操作，</w:t>
      </w:r>
      <w:r>
        <w:rPr>
          <w:rFonts w:ascii="仿宋" w:eastAsia="仿宋" w:hAnsi="仿宋" w:cs="仿宋" w:hint="eastAsia"/>
          <w:sz w:val="24"/>
          <w:szCs w:val="24"/>
        </w:rPr>
        <w:lastRenderedPageBreak/>
        <w:t>在设备安装调试过程中，我方将会邀请用户方信息系统管理人员陪同施工并给予必要的现场指导和解答。</w:t>
      </w:r>
    </w:p>
    <w:p w:rsidR="00374917" w:rsidRDefault="00374917" w:rsidP="00374917">
      <w:pPr>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为使维护人员能独立进行设备的安装 、测试、运营 、维护以及故障的排除等 ，公司负责对维护人员进行现场操作培训。现场操作培训可在安装调试阶段进行。</w:t>
      </w:r>
    </w:p>
    <w:p w:rsidR="00374917" w:rsidRDefault="00374917" w:rsidP="00374917">
      <w:pPr>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对学习产生的问题随即解答，具有很强的实践和交互性，但人数不能过多。这种方式的培训我们在所有设备的安装和调试中都将积极予以实现。</w:t>
      </w:r>
    </w:p>
    <w:p w:rsidR="00374917" w:rsidRDefault="00374917" w:rsidP="00374917">
      <w:pPr>
        <w:numPr>
          <w:ilvl w:val="0"/>
          <w:numId w:val="1"/>
        </w:numPr>
        <w:snapToGrid w:val="0"/>
        <w:spacing w:line="360" w:lineRule="auto"/>
        <w:rPr>
          <w:rFonts w:ascii="仿宋" w:eastAsia="仿宋" w:hAnsi="仿宋" w:cs="仿宋"/>
          <w:b/>
          <w:sz w:val="24"/>
          <w:szCs w:val="24"/>
        </w:rPr>
      </w:pPr>
      <w:r>
        <w:rPr>
          <w:rFonts w:ascii="仿宋" w:eastAsia="仿宋" w:hAnsi="仿宋" w:cs="仿宋" w:hint="eastAsia"/>
          <w:b/>
          <w:sz w:val="24"/>
          <w:szCs w:val="24"/>
        </w:rPr>
        <w:t>邀请使用者到生产厂家培训</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产品的使用培训是充分发挥产品作用的重要保证，为确保合同的正常实施及其后是设备安装的顺利运行，保证项目移交后能有效使用，我公司在项目建设过程中邀请相关人员到生产厂家进行应用培训，在以后系统运行过程中亦需根据系统开发升级、应用的深入针对不同培训对象进行相应内容的培训，以保证系统的管理人员、技术人员和应用人员能够及时、准确地了解系统和熟练地运行系统。</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生产厂家具有专业的培训机构和场所，具备国家级培训机构资质，具有丰富的培训经验</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  美亚柏科于2002年成立了美亚柏科信息安全学院，学院在董事长刘祥南教授的带领下，以“教学相长，用心传承”为办学宗旨，秉承“敏学慎教，细水深流”的学院文化，依托产业资源和技术优势，正逐步建构全面服务社会的特色教育产业格局，为各类政法机关、高校、企业提供专业的电子数据取证及网络信息安全教学和技术服务，已培养2万余名专业人才。</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目前，学院拥有专、兼职讲师60余名，以“混合式人才培养”为教学理念，不断完善多层次、多学科的课程体系。先后承担公安部外警培训与交流项目，圆满完成孟加拉国警官计算机勘查培训班和中国-东盟网络安全研修班等教学任务。此外，学院与国外电子取证厂商Guidance Software等有着密切合作，并成为中国第一个EnCase官方认证教学中心。</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十年来，学院积极与国内知名</w:t>
      </w:r>
      <w:proofErr w:type="gramStart"/>
      <w:r>
        <w:rPr>
          <w:rFonts w:ascii="仿宋" w:eastAsia="仿宋" w:hAnsi="仿宋" w:cs="仿宋" w:hint="eastAsia"/>
          <w:sz w:val="24"/>
          <w:szCs w:val="24"/>
        </w:rPr>
        <w:t>高校及警院</w:t>
      </w:r>
      <w:proofErr w:type="gramEnd"/>
      <w:r>
        <w:rPr>
          <w:rFonts w:ascii="仿宋" w:eastAsia="仿宋" w:hAnsi="仿宋" w:cs="仿宋" w:hint="eastAsia"/>
          <w:sz w:val="24"/>
          <w:szCs w:val="24"/>
        </w:rPr>
        <w:t>合作，以学员需求为导向，产学研结合，整合技能培养理论，提供信息安全等相关专业建设服务，以探索高水平、创新型、复合型网络信息安全和电子数据调查专业人才的联合培养，为信息安全领域发展培养技术应用性人才和高技能人才。</w:t>
      </w:r>
    </w:p>
    <w:p w:rsidR="00374917" w:rsidRDefault="00374917" w:rsidP="00374917">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经过十年的发展，学院建立了成熟的体系架构，目前设有技术部、培训部、</w:t>
      </w:r>
      <w:r>
        <w:rPr>
          <w:rFonts w:ascii="仿宋" w:eastAsia="仿宋" w:hAnsi="仿宋" w:cs="仿宋" w:hint="eastAsia"/>
          <w:sz w:val="24"/>
          <w:szCs w:val="24"/>
        </w:rPr>
        <w:lastRenderedPageBreak/>
        <w:t>对外合作部、院校服务部，由质量监管委员会、学科建设委员会为培训服务进行垂直管理，形成良好的管控机制。</w:t>
      </w:r>
    </w:p>
    <w:p w:rsidR="00374917" w:rsidRDefault="00374917" w:rsidP="00374917">
      <w:pPr>
        <w:pStyle w:val="a0"/>
        <w:ind w:firstLineChars="0" w:firstLine="0"/>
        <w:rPr>
          <w:rFonts w:ascii="仿宋" w:eastAsia="仿宋" w:hAnsi="仿宋" w:cs="仿宋"/>
        </w:rPr>
      </w:pPr>
    </w:p>
    <w:p w:rsidR="00374917" w:rsidRDefault="00374917" w:rsidP="00374917">
      <w:pPr>
        <w:autoSpaceDE w:val="0"/>
        <w:autoSpaceDN w:val="0"/>
        <w:adjustRightInd w:val="0"/>
        <w:spacing w:line="360" w:lineRule="auto"/>
        <w:rPr>
          <w:rFonts w:ascii="仿宋" w:eastAsia="仿宋" w:hAnsi="仿宋" w:cs="仿宋"/>
          <w:sz w:val="24"/>
          <w:lang w:val="zh-CN"/>
        </w:rPr>
      </w:pPr>
      <w:r>
        <w:rPr>
          <w:rFonts w:ascii="仿宋" w:eastAsia="仿宋" w:hAnsi="仿宋" w:cs="仿宋" w:hint="eastAsia"/>
          <w:sz w:val="24"/>
        </w:rPr>
        <w:t>投标单位</w:t>
      </w:r>
      <w:r>
        <w:rPr>
          <w:rFonts w:ascii="仿宋" w:eastAsia="仿宋" w:hAnsi="仿宋" w:cs="仿宋" w:hint="eastAsia"/>
          <w:sz w:val="24"/>
          <w:lang w:val="zh-CN"/>
        </w:rPr>
        <w:t>（盖单位公章）：河南迈锐德实业有限公司</w:t>
      </w:r>
    </w:p>
    <w:p w:rsidR="00374917" w:rsidRDefault="00374917" w:rsidP="00374917">
      <w:pPr>
        <w:autoSpaceDE w:val="0"/>
        <w:autoSpaceDN w:val="0"/>
        <w:adjustRightInd w:val="0"/>
        <w:spacing w:line="360" w:lineRule="auto"/>
        <w:ind w:left="-2" w:right="-817" w:firstLine="2"/>
        <w:rPr>
          <w:rFonts w:ascii="仿宋" w:eastAsia="仿宋" w:hAnsi="仿宋" w:cs="仿宋"/>
          <w:sz w:val="24"/>
          <w:lang w:val="zh-CN"/>
        </w:rPr>
      </w:pPr>
      <w:r>
        <w:rPr>
          <w:rFonts w:ascii="仿宋" w:eastAsia="仿宋" w:hAnsi="仿宋" w:cs="仿宋" w:hint="eastAsia"/>
          <w:sz w:val="24"/>
          <w:lang w:val="zh-CN"/>
        </w:rPr>
        <w:t>法定代表人或被授权人（签字）：</w:t>
      </w:r>
    </w:p>
    <w:p w:rsidR="00374917" w:rsidRDefault="00374917" w:rsidP="00374917">
      <w:pPr>
        <w:snapToGrid w:val="0"/>
        <w:spacing w:line="560" w:lineRule="exact"/>
        <w:rPr>
          <w:rFonts w:ascii="仿宋" w:eastAsia="仿宋" w:hAnsi="仿宋" w:cs="仿宋"/>
          <w:sz w:val="24"/>
          <w:lang w:val="zh-CN"/>
        </w:rPr>
      </w:pPr>
      <w:r>
        <w:rPr>
          <w:rFonts w:ascii="仿宋" w:eastAsia="仿宋" w:hAnsi="仿宋" w:cs="仿宋" w:hint="eastAsia"/>
          <w:sz w:val="24"/>
          <w:lang w:val="zh-CN"/>
        </w:rPr>
        <w:t xml:space="preserve">日期： </w:t>
      </w:r>
      <w:r>
        <w:rPr>
          <w:rFonts w:ascii="仿宋" w:eastAsia="仿宋" w:hAnsi="仿宋" w:cs="仿宋" w:hint="eastAsia"/>
          <w:sz w:val="24"/>
        </w:rPr>
        <w:t>2019</w:t>
      </w:r>
      <w:r>
        <w:rPr>
          <w:rFonts w:ascii="仿宋" w:eastAsia="仿宋" w:hAnsi="仿宋" w:cs="仿宋" w:hint="eastAsia"/>
          <w:sz w:val="24"/>
          <w:lang w:val="zh-CN"/>
        </w:rPr>
        <w:t>年</w:t>
      </w:r>
      <w:r>
        <w:rPr>
          <w:rFonts w:ascii="仿宋" w:eastAsia="仿宋" w:hAnsi="仿宋" w:cs="仿宋" w:hint="eastAsia"/>
          <w:sz w:val="24"/>
        </w:rPr>
        <w:t>2</w:t>
      </w:r>
      <w:r>
        <w:rPr>
          <w:rFonts w:ascii="仿宋" w:eastAsia="仿宋" w:hAnsi="仿宋" w:cs="仿宋" w:hint="eastAsia"/>
          <w:sz w:val="24"/>
          <w:lang w:val="zh-CN"/>
        </w:rPr>
        <w:t>月</w:t>
      </w:r>
      <w:r>
        <w:rPr>
          <w:rFonts w:ascii="仿宋" w:eastAsia="仿宋" w:hAnsi="仿宋" w:cs="仿宋" w:hint="eastAsia"/>
          <w:sz w:val="24"/>
        </w:rPr>
        <w:t>19</w:t>
      </w:r>
      <w:r>
        <w:rPr>
          <w:rFonts w:ascii="仿宋" w:eastAsia="仿宋" w:hAnsi="仿宋" w:cs="仿宋" w:hint="eastAsia"/>
          <w:sz w:val="24"/>
          <w:lang w:val="zh-CN"/>
        </w:rPr>
        <w:t xml:space="preserve"> 日 </w:t>
      </w:r>
    </w:p>
    <w:p w:rsidR="00EC1B69" w:rsidRDefault="00EC1B69"/>
    <w:sectPr w:rsidR="00EC1B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D7700"/>
    <w:multiLevelType w:val="multilevel"/>
    <w:tmpl w:val="338D7700"/>
    <w:lvl w:ilvl="0">
      <w:start w:val="2"/>
      <w:numFmt w:val="decimal"/>
      <w:lvlText w:val="%1）"/>
      <w:lvlJc w:val="left"/>
      <w:pPr>
        <w:ind w:left="872" w:hanging="39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917"/>
    <w:rsid w:val="00374917"/>
    <w:rsid w:val="00EC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4917"/>
    <w:pPr>
      <w:widowControl w:val="0"/>
      <w:jc w:val="both"/>
    </w:pPr>
    <w:rPr>
      <w:rFonts w:ascii="Calibri" w:eastAsia="宋体" w:hAnsi="Calibri" w:cs="黑体"/>
      <w:szCs w:val="21"/>
    </w:rPr>
  </w:style>
  <w:style w:type="paragraph" w:styleId="2">
    <w:name w:val="heading 2"/>
    <w:basedOn w:val="a"/>
    <w:next w:val="a"/>
    <w:link w:val="2Char"/>
    <w:uiPriority w:val="9"/>
    <w:unhideWhenUsed/>
    <w:qFormat/>
    <w:rsid w:val="0037491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
    <w:qFormat/>
    <w:rsid w:val="00374917"/>
    <w:rPr>
      <w:rFonts w:asciiTheme="majorHAnsi" w:eastAsiaTheme="majorEastAsia" w:hAnsiTheme="majorHAnsi" w:cstheme="majorBidi"/>
      <w:b/>
      <w:bCs/>
      <w:sz w:val="32"/>
      <w:szCs w:val="32"/>
    </w:rPr>
  </w:style>
  <w:style w:type="paragraph" w:styleId="a4">
    <w:name w:val="Body Text"/>
    <w:basedOn w:val="a"/>
    <w:link w:val="Char"/>
    <w:uiPriority w:val="99"/>
    <w:semiHidden/>
    <w:unhideWhenUsed/>
    <w:rsid w:val="00374917"/>
    <w:pPr>
      <w:spacing w:after="120"/>
    </w:pPr>
  </w:style>
  <w:style w:type="character" w:customStyle="1" w:styleId="Char">
    <w:name w:val="正文文本 Char"/>
    <w:basedOn w:val="a1"/>
    <w:link w:val="a4"/>
    <w:uiPriority w:val="99"/>
    <w:semiHidden/>
    <w:rsid w:val="00374917"/>
    <w:rPr>
      <w:rFonts w:ascii="Calibri" w:eastAsia="宋体" w:hAnsi="Calibri" w:cs="黑体"/>
      <w:szCs w:val="21"/>
    </w:rPr>
  </w:style>
  <w:style w:type="paragraph" w:styleId="a0">
    <w:name w:val="Body Text First Indent"/>
    <w:basedOn w:val="a4"/>
    <w:link w:val="Char0"/>
    <w:qFormat/>
    <w:rsid w:val="00374917"/>
    <w:pPr>
      <w:ind w:firstLineChars="100" w:firstLine="420"/>
    </w:pPr>
    <w:rPr>
      <w:rFonts w:ascii="宋体" w:hAnsi="Times New Roman" w:cs="Times New Roman"/>
      <w:kern w:val="0"/>
      <w:sz w:val="34"/>
      <w:szCs w:val="20"/>
    </w:rPr>
  </w:style>
  <w:style w:type="character" w:customStyle="1" w:styleId="Char0">
    <w:name w:val="正文首行缩进 Char"/>
    <w:basedOn w:val="Char"/>
    <w:link w:val="a0"/>
    <w:rsid w:val="00374917"/>
    <w:rPr>
      <w:rFonts w:ascii="宋体" w:eastAsia="宋体" w:hAnsi="Times New Roman" w:cs="Times New Roman"/>
      <w:kern w:val="0"/>
      <w:sz w:val="34"/>
      <w:szCs w:val="20"/>
    </w:rPr>
  </w:style>
  <w:style w:type="paragraph" w:styleId="3">
    <w:name w:val="Body Text Indent 3"/>
    <w:basedOn w:val="a"/>
    <w:link w:val="3Char"/>
    <w:qFormat/>
    <w:rsid w:val="00374917"/>
    <w:pPr>
      <w:ind w:left="-136" w:firstLineChars="307" w:firstLine="764"/>
    </w:pPr>
    <w:rPr>
      <w:rFonts w:ascii="Times New Roman"/>
      <w:sz w:val="24"/>
      <w:szCs w:val="24"/>
    </w:rPr>
  </w:style>
  <w:style w:type="character" w:customStyle="1" w:styleId="3Char">
    <w:name w:val="正文文本缩进 3 Char"/>
    <w:basedOn w:val="a1"/>
    <w:link w:val="3"/>
    <w:rsid w:val="00374917"/>
    <w:rPr>
      <w:rFonts w:ascii="Times New Roman" w:eastAsia="宋体" w:hAnsi="Calibri" w:cs="黑体"/>
      <w:sz w:val="24"/>
      <w:szCs w:val="24"/>
    </w:rPr>
  </w:style>
  <w:style w:type="paragraph" w:customStyle="1" w:styleId="a5">
    <w:name w:val="图"/>
    <w:basedOn w:val="a"/>
    <w:qFormat/>
    <w:rsid w:val="00374917"/>
    <w:pPr>
      <w:keepNext/>
      <w:adjustRightInd w:val="0"/>
      <w:spacing w:before="60" w:after="60" w:line="300" w:lineRule="auto"/>
      <w:jc w:val="center"/>
      <w:textAlignment w:val="center"/>
    </w:pPr>
    <w:rPr>
      <w:rFonts w:ascii="Times New Roman" w:hAnsi="Times New Roman" w:cs="Times New Roman"/>
      <w:snapToGrid w:val="0"/>
      <w:color w:val="0000FF"/>
      <w:spacing w:val="20"/>
      <w:kern w:val="0"/>
      <w:sz w:val="24"/>
      <w:szCs w:val="20"/>
    </w:rPr>
  </w:style>
  <w:style w:type="paragraph" w:customStyle="1" w:styleId="p0">
    <w:name w:val="p0"/>
    <w:basedOn w:val="a"/>
    <w:qFormat/>
    <w:rsid w:val="00374917"/>
    <w:pPr>
      <w:widowControl/>
      <w:spacing w:before="100" w:beforeAutospacing="1" w:after="100" w:afterAutospacing="1"/>
      <w:jc w:val="left"/>
    </w:pPr>
    <w:rPr>
      <w:rFonts w:ascii="宋体" w:cs="宋体"/>
      <w:kern w:val="0"/>
      <w:sz w:val="24"/>
      <w:szCs w:val="24"/>
    </w:rPr>
  </w:style>
  <w:style w:type="paragraph" w:customStyle="1" w:styleId="1">
    <w:name w:val="无间隔1"/>
    <w:basedOn w:val="a"/>
    <w:qFormat/>
    <w:rsid w:val="00374917"/>
    <w:pPr>
      <w:spacing w:line="400" w:lineRule="exac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74917"/>
    <w:pPr>
      <w:widowControl w:val="0"/>
      <w:jc w:val="both"/>
    </w:pPr>
    <w:rPr>
      <w:rFonts w:ascii="Calibri" w:eastAsia="宋体" w:hAnsi="Calibri" w:cs="黑体"/>
      <w:szCs w:val="21"/>
    </w:rPr>
  </w:style>
  <w:style w:type="paragraph" w:styleId="2">
    <w:name w:val="heading 2"/>
    <w:basedOn w:val="a"/>
    <w:next w:val="a"/>
    <w:link w:val="2Char"/>
    <w:uiPriority w:val="9"/>
    <w:unhideWhenUsed/>
    <w:qFormat/>
    <w:rsid w:val="0037491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
    <w:qFormat/>
    <w:rsid w:val="00374917"/>
    <w:rPr>
      <w:rFonts w:asciiTheme="majorHAnsi" w:eastAsiaTheme="majorEastAsia" w:hAnsiTheme="majorHAnsi" w:cstheme="majorBidi"/>
      <w:b/>
      <w:bCs/>
      <w:sz w:val="32"/>
      <w:szCs w:val="32"/>
    </w:rPr>
  </w:style>
  <w:style w:type="paragraph" w:styleId="a4">
    <w:name w:val="Body Text"/>
    <w:basedOn w:val="a"/>
    <w:link w:val="Char"/>
    <w:uiPriority w:val="99"/>
    <w:semiHidden/>
    <w:unhideWhenUsed/>
    <w:rsid w:val="00374917"/>
    <w:pPr>
      <w:spacing w:after="120"/>
    </w:pPr>
  </w:style>
  <w:style w:type="character" w:customStyle="1" w:styleId="Char">
    <w:name w:val="正文文本 Char"/>
    <w:basedOn w:val="a1"/>
    <w:link w:val="a4"/>
    <w:uiPriority w:val="99"/>
    <w:semiHidden/>
    <w:rsid w:val="00374917"/>
    <w:rPr>
      <w:rFonts w:ascii="Calibri" w:eastAsia="宋体" w:hAnsi="Calibri" w:cs="黑体"/>
      <w:szCs w:val="21"/>
    </w:rPr>
  </w:style>
  <w:style w:type="paragraph" w:styleId="a0">
    <w:name w:val="Body Text First Indent"/>
    <w:basedOn w:val="a4"/>
    <w:link w:val="Char0"/>
    <w:qFormat/>
    <w:rsid w:val="00374917"/>
    <w:pPr>
      <w:ind w:firstLineChars="100" w:firstLine="420"/>
    </w:pPr>
    <w:rPr>
      <w:rFonts w:ascii="宋体" w:hAnsi="Times New Roman" w:cs="Times New Roman"/>
      <w:kern w:val="0"/>
      <w:sz w:val="34"/>
      <w:szCs w:val="20"/>
    </w:rPr>
  </w:style>
  <w:style w:type="character" w:customStyle="1" w:styleId="Char0">
    <w:name w:val="正文首行缩进 Char"/>
    <w:basedOn w:val="Char"/>
    <w:link w:val="a0"/>
    <w:rsid w:val="00374917"/>
    <w:rPr>
      <w:rFonts w:ascii="宋体" w:eastAsia="宋体" w:hAnsi="Times New Roman" w:cs="Times New Roman"/>
      <w:kern w:val="0"/>
      <w:sz w:val="34"/>
      <w:szCs w:val="20"/>
    </w:rPr>
  </w:style>
  <w:style w:type="paragraph" w:styleId="3">
    <w:name w:val="Body Text Indent 3"/>
    <w:basedOn w:val="a"/>
    <w:link w:val="3Char"/>
    <w:qFormat/>
    <w:rsid w:val="00374917"/>
    <w:pPr>
      <w:ind w:left="-136" w:firstLineChars="307" w:firstLine="764"/>
    </w:pPr>
    <w:rPr>
      <w:rFonts w:ascii="Times New Roman"/>
      <w:sz w:val="24"/>
      <w:szCs w:val="24"/>
    </w:rPr>
  </w:style>
  <w:style w:type="character" w:customStyle="1" w:styleId="3Char">
    <w:name w:val="正文文本缩进 3 Char"/>
    <w:basedOn w:val="a1"/>
    <w:link w:val="3"/>
    <w:rsid w:val="00374917"/>
    <w:rPr>
      <w:rFonts w:ascii="Times New Roman" w:eastAsia="宋体" w:hAnsi="Calibri" w:cs="黑体"/>
      <w:sz w:val="24"/>
      <w:szCs w:val="24"/>
    </w:rPr>
  </w:style>
  <w:style w:type="paragraph" w:customStyle="1" w:styleId="a5">
    <w:name w:val="图"/>
    <w:basedOn w:val="a"/>
    <w:qFormat/>
    <w:rsid w:val="00374917"/>
    <w:pPr>
      <w:keepNext/>
      <w:adjustRightInd w:val="0"/>
      <w:spacing w:before="60" w:after="60" w:line="300" w:lineRule="auto"/>
      <w:jc w:val="center"/>
      <w:textAlignment w:val="center"/>
    </w:pPr>
    <w:rPr>
      <w:rFonts w:ascii="Times New Roman" w:hAnsi="Times New Roman" w:cs="Times New Roman"/>
      <w:snapToGrid w:val="0"/>
      <w:color w:val="0000FF"/>
      <w:spacing w:val="20"/>
      <w:kern w:val="0"/>
      <w:sz w:val="24"/>
      <w:szCs w:val="20"/>
    </w:rPr>
  </w:style>
  <w:style w:type="paragraph" w:customStyle="1" w:styleId="p0">
    <w:name w:val="p0"/>
    <w:basedOn w:val="a"/>
    <w:qFormat/>
    <w:rsid w:val="00374917"/>
    <w:pPr>
      <w:widowControl/>
      <w:spacing w:before="100" w:beforeAutospacing="1" w:after="100" w:afterAutospacing="1"/>
      <w:jc w:val="left"/>
    </w:pPr>
    <w:rPr>
      <w:rFonts w:ascii="宋体" w:cs="宋体"/>
      <w:kern w:val="0"/>
      <w:sz w:val="24"/>
      <w:szCs w:val="24"/>
    </w:rPr>
  </w:style>
  <w:style w:type="paragraph" w:customStyle="1" w:styleId="1">
    <w:name w:val="无间隔1"/>
    <w:basedOn w:val="a"/>
    <w:qFormat/>
    <w:rsid w:val="00374917"/>
    <w:pPr>
      <w:spacing w:line="400" w:lineRule="exac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627</Words>
  <Characters>3575</Characters>
  <Application>Microsoft Office Word</Application>
  <DocSecurity>0</DocSecurity>
  <Lines>29</Lines>
  <Paragraphs>8</Paragraphs>
  <ScaleCrop>false</ScaleCrop>
  <Company>Microsoft</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2019-02-22T02:31:00Z</dcterms:created>
  <dcterms:modified xsi:type="dcterms:W3CDTF">2019-02-22T02:32:00Z</dcterms:modified>
</cp:coreProperties>
</file>