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wordWrap/>
        <w:adjustRightInd/>
        <w:snapToGrid w:val="0"/>
        <w:spacing w:before="0" w:beforeLines="0" w:beforeAutospacing="0" w:after="0" w:afterLines="0" w:afterAutospacing="0" w:line="240" w:lineRule="auto"/>
        <w:ind w:left="0" w:leftChars="0" w:right="0"/>
        <w:jc w:val="center"/>
        <w:textAlignment w:val="auto"/>
        <w:outlineLvl w:val="9"/>
        <w:rPr>
          <w:rFonts w:hint="eastAsia"/>
          <w:b/>
          <w:sz w:val="36"/>
          <w:szCs w:val="36"/>
          <w:lang w:val="en-US" w:eastAsia="zh-CN"/>
        </w:rPr>
      </w:pPr>
      <w:r>
        <w:rPr>
          <w:rFonts w:hint="eastAsia"/>
          <w:b/>
          <w:sz w:val="36"/>
          <w:szCs w:val="36"/>
          <w:lang w:val="en-US" w:eastAsia="zh-CN"/>
        </w:rPr>
        <w:t>长招采竞字[2019]006号</w:t>
      </w:r>
    </w:p>
    <w:p>
      <w:pPr>
        <w:pStyle w:val="3"/>
        <w:widowControl/>
        <w:wordWrap/>
        <w:adjustRightInd/>
        <w:snapToGrid w:val="0"/>
        <w:spacing w:before="0" w:beforeLines="0" w:beforeAutospacing="0" w:after="0" w:afterLines="0" w:afterAutospacing="0" w:line="240" w:lineRule="auto"/>
        <w:ind w:left="0" w:leftChars="0" w:right="0"/>
        <w:jc w:val="center"/>
        <w:textAlignment w:val="auto"/>
        <w:outlineLvl w:val="9"/>
        <w:rPr>
          <w:rFonts w:hint="eastAsia"/>
          <w:b/>
          <w:sz w:val="36"/>
          <w:szCs w:val="36"/>
          <w:lang w:val="en-US" w:eastAsia="zh-CN"/>
        </w:rPr>
      </w:pPr>
      <w:r>
        <w:rPr>
          <w:rFonts w:hint="eastAsia"/>
          <w:b/>
          <w:sz w:val="36"/>
          <w:szCs w:val="36"/>
          <w:lang w:val="en-US" w:eastAsia="zh-CN"/>
        </w:rPr>
        <w:t>长葛市Y010与G04高速交叉桥下道路维修工程</w:t>
      </w:r>
    </w:p>
    <w:p>
      <w:pPr>
        <w:pStyle w:val="3"/>
        <w:widowControl/>
        <w:wordWrap/>
        <w:adjustRightInd/>
        <w:snapToGrid w:val="0"/>
        <w:spacing w:before="0" w:beforeLines="0" w:beforeAutospacing="0" w:after="0" w:afterLines="0" w:afterAutospacing="0" w:line="240" w:lineRule="auto"/>
        <w:ind w:left="0" w:leftChars="0" w:right="0"/>
        <w:jc w:val="center"/>
        <w:textAlignment w:val="auto"/>
        <w:outlineLvl w:val="9"/>
        <w:rPr>
          <w:b/>
          <w:sz w:val="36"/>
          <w:szCs w:val="36"/>
        </w:rPr>
      </w:pPr>
      <w:r>
        <w:rPr>
          <w:rFonts w:hint="eastAsia"/>
          <w:b/>
          <w:sz w:val="36"/>
          <w:szCs w:val="36"/>
          <w:lang w:eastAsia="zh-CN"/>
        </w:rPr>
        <w:t>竞争性谈判</w:t>
      </w:r>
      <w:r>
        <w:rPr>
          <w:b/>
          <w:sz w:val="36"/>
          <w:szCs w:val="36"/>
        </w:rPr>
        <w:t>公告</w:t>
      </w:r>
    </w:p>
    <w:p>
      <w:pPr>
        <w:pStyle w:val="3"/>
        <w:widowControl/>
        <w:wordWrap/>
        <w:adjustRightInd/>
        <w:snapToGrid w:val="0"/>
        <w:spacing w:before="0" w:beforeLines="0" w:beforeAutospacing="0" w:after="0" w:afterLines="0" w:afterAutospacing="0" w:line="240" w:lineRule="auto"/>
        <w:ind w:left="0" w:leftChars="0" w:right="0"/>
        <w:jc w:val="center"/>
        <w:textAlignment w:val="auto"/>
        <w:outlineLvl w:val="9"/>
        <w:rPr>
          <w:b/>
          <w:sz w:val="36"/>
          <w:szCs w:val="36"/>
        </w:rPr>
      </w:pP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受长葛市交通运输局的委托，长葛市公共资源交易中心就“长葛市Y010与G04高速交叉桥下道路维修工程”项目进行竞争性谈判，欢迎合格的投标人前来投标。</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一、项目基本情况</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1.1项目名称：长葛市Y010与G04高速交叉桥下道路维修工程</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1.2项目编号：长招采竞字[2019]006号</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1.3项目采购内容:</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长葛市Y010与G04高速交叉桥下道路维修工程。该工程主要包括:砖砌排水沟、细粒式沥青混凝土、水泥混凝土面板及双面波形梁钢护栏等。</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详见谈判文件及工程量清单。  </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1.4采购预算：153266.00元。</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1.5工期：合同签订后30日历天内完成 。</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二、需要落实的政府采购政策</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default" w:ascii="仿宋" w:hAnsi="仿宋" w:eastAsia="仿宋" w:cs="仿宋"/>
          <w:kern w:val="2"/>
          <w:sz w:val="32"/>
          <w:szCs w:val="32"/>
          <w:lang w:val="en-US" w:eastAsia="zh-CN" w:bidi="ar-SA"/>
        </w:rPr>
        <w:t>本项目落实节能环保、中小微型企业扶持、支持监狱企业发展、残疾人福利性单位扶持等相关政府采购政策。</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三、供应商资格要求</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3.1符合《政府采购法》第二十二条之规定；</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w:t>
      </w:r>
      <w:r>
        <w:rPr>
          <w:rFonts w:hint="default" w:ascii="仿宋" w:hAnsi="仿宋" w:eastAsia="仿宋" w:cs="仿宋"/>
          <w:kern w:val="2"/>
          <w:sz w:val="32"/>
          <w:szCs w:val="32"/>
          <w:lang w:val="en-US" w:eastAsia="zh-CN" w:bidi="ar-SA"/>
        </w:rPr>
        <w:t>投标人须具有建设行政主管部门颁发的</w:t>
      </w:r>
      <w:r>
        <w:rPr>
          <w:rFonts w:hint="eastAsia" w:ascii="仿宋" w:hAnsi="仿宋" w:eastAsia="仿宋" w:cs="仿宋"/>
          <w:kern w:val="2"/>
          <w:sz w:val="32"/>
          <w:szCs w:val="32"/>
          <w:lang w:val="en-US" w:eastAsia="zh-CN" w:bidi="ar-SA"/>
        </w:rPr>
        <w:t>公路</w:t>
      </w:r>
      <w:r>
        <w:rPr>
          <w:rFonts w:hint="default" w:ascii="仿宋" w:hAnsi="仿宋" w:eastAsia="仿宋" w:cs="仿宋"/>
          <w:kern w:val="2"/>
          <w:sz w:val="32"/>
          <w:szCs w:val="32"/>
          <w:lang w:val="en-US" w:eastAsia="zh-CN" w:bidi="ar-SA"/>
        </w:rPr>
        <w:t>公用工程施工总承包三级（含）以上资质；须具备独立法人资格，有良好的财务状况，良好的社会信誉；具有有效的安全生产许可证，并在人员、设备、资金等方面具备相应的施工能力；拟派项目经理须具有贰级（含）以上</w:t>
      </w:r>
      <w:r>
        <w:rPr>
          <w:rFonts w:hint="eastAsia" w:ascii="仿宋" w:hAnsi="仿宋" w:eastAsia="仿宋" w:cs="仿宋"/>
          <w:kern w:val="2"/>
          <w:sz w:val="32"/>
          <w:szCs w:val="32"/>
          <w:lang w:val="en-US" w:eastAsia="zh-CN" w:bidi="ar-SA"/>
        </w:rPr>
        <w:t>公路</w:t>
      </w:r>
      <w:r>
        <w:rPr>
          <w:rFonts w:hint="default" w:ascii="仿宋" w:hAnsi="仿宋" w:eastAsia="仿宋" w:cs="仿宋"/>
          <w:kern w:val="2"/>
          <w:sz w:val="32"/>
          <w:szCs w:val="32"/>
          <w:lang w:val="en-US" w:eastAsia="zh-CN" w:bidi="ar-SA"/>
        </w:rPr>
        <w:t>公用工程专业注册建造师资格，具有有效的安全生产考核合格证且未担任其它在施工程项目的项目经理。</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kern w:val="2"/>
          <w:sz w:val="32"/>
          <w:szCs w:val="32"/>
          <w:lang w:val="en-US" w:eastAsia="zh-CN" w:bidi="ar-SA"/>
        </w:rPr>
        <w:t>3.3</w:t>
      </w:r>
      <w:r>
        <w:rPr>
          <w:rFonts w:hint="eastAsia" w:ascii="仿宋" w:hAnsi="仿宋" w:eastAsia="仿宋" w:cs="仿宋"/>
          <w:b/>
          <w:bCs/>
          <w:kern w:val="2"/>
          <w:sz w:val="32"/>
          <w:szCs w:val="32"/>
          <w:lang w:val="en-US" w:eastAsia="zh-CN" w:bidi="ar-SA"/>
        </w:rPr>
        <w:t>未被列入“信用中国”网站(www.creditchina.gov.cn)失信被执行人、重大税收违法案件当事人名单、政府采购严重违法失信名单的投标人；</w:t>
      </w:r>
    </w:p>
    <w:p>
      <w:pPr>
        <w:pStyle w:val="3"/>
        <w:widowControl/>
        <w:wordWrap/>
        <w:adjustRightInd/>
        <w:snapToGrid/>
        <w:spacing w:before="0" w:beforeLines="0" w:beforeAutospacing="0" w:after="0" w:afterLines="0" w:afterAutospacing="0" w:line="240" w:lineRule="auto"/>
        <w:ind w:left="-210" w:leftChars="-100" w:right="-210" w:rightChars="-100" w:firstLine="482" w:firstLineChars="150"/>
        <w:jc w:val="left"/>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“中国政府采购网” (www.ccgp.gov.cn)政府采购严重违法失信行为记录名单；</w:t>
      </w:r>
    </w:p>
    <w:p>
      <w:pPr>
        <w:pStyle w:val="3"/>
        <w:widowControl/>
        <w:wordWrap/>
        <w:adjustRightInd/>
        <w:snapToGrid/>
        <w:spacing w:before="0" w:beforeLines="0" w:beforeAutospacing="0" w:after="0" w:afterLines="0" w:afterAutospacing="0" w:line="240" w:lineRule="auto"/>
        <w:ind w:left="-210" w:leftChars="-100" w:right="-210" w:rightChars="-100" w:firstLine="482" w:firstLineChars="150"/>
        <w:jc w:val="left"/>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“全国法院http://shixin.court.gov.cn/）失信被执行人名单”；</w:t>
      </w:r>
    </w:p>
    <w:p>
      <w:pPr>
        <w:pStyle w:val="3"/>
        <w:widowControl/>
        <w:wordWrap/>
        <w:adjustRightInd/>
        <w:snapToGrid/>
        <w:spacing w:before="0" w:beforeLines="0" w:beforeAutospacing="0" w:after="0" w:afterLines="0" w:afterAutospacing="0" w:line="240" w:lineRule="auto"/>
        <w:ind w:left="-210" w:leftChars="-100" w:right="-210" w:rightChars="-100" w:firstLine="482" w:firstLineChars="15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“国家企业信用公示系统”网站（www.gsxt.gov.cn）严重违法失信企业名单（黑名单）的供应商。</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3.4与招标人存在利害关系可能影响招标公正性的法人、其他组织或者个人，不得参加投标；单位负责人为同一人或者存在控股、管理关系的不同单位，不得参加同一标段投标或者未划分标段的同一招标项目投标。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3.5本项目不接受联合体投标</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四、报名和谈判文件的获取</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4.1报名时间：供应商在谈判文件递交截止时间前均可报名。</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4.2报名方式：网上报名。</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注册：持CA数字认证证书，登录【全国公共资源交易平台（河南省·许昌市）】“系统用户注册”入口（http://221.14.6.70:8088/ggzy/eps/public/RegistAllJcxx.html）进行免费注册登记（详见网站首页“常见问题解答-诚信库网上注册相关资料下载”）。</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报名及谈判文件获取：报名期限内，登录【全国公共资源交易平台（河南省·许昌市）】“供应商/供应商登录”入口（http://221.14.6.70:8088/ggzy/）报名，自行下载本项目谈判文件。（详见网站首页“常见问题解答-交易系统操作手册”）。</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4.3未通过【全国公共资源交易平台（河南省·许昌市）】下载谈判文件的供应商，拒收其递交的谈判响应文件。</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4.4本项目实行资格后审，开标时必须带齐谈判文件中要求的全部证件原件。</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五、响应文件递交截止时间、谈判时间及地点</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5.1响应文件递交截止及谈判时间：</w:t>
      </w:r>
      <w:r>
        <w:rPr>
          <w:rFonts w:hint="default" w:ascii="仿宋" w:hAnsi="仿宋" w:eastAsia="仿宋" w:cs="仿宋"/>
          <w:b/>
          <w:bCs/>
          <w:kern w:val="2"/>
          <w:sz w:val="32"/>
          <w:szCs w:val="32"/>
          <w:lang w:val="en-US" w:eastAsia="zh-CN" w:bidi="ar-SA"/>
        </w:rPr>
        <w:t>201</w:t>
      </w:r>
      <w:r>
        <w:rPr>
          <w:rFonts w:hint="eastAsia" w:ascii="仿宋" w:hAnsi="仿宋" w:eastAsia="仿宋" w:cs="仿宋"/>
          <w:b/>
          <w:bCs/>
          <w:kern w:val="2"/>
          <w:sz w:val="32"/>
          <w:szCs w:val="32"/>
          <w:lang w:val="en-US" w:eastAsia="zh-CN" w:bidi="ar-SA"/>
        </w:rPr>
        <w:t>9</w:t>
      </w:r>
      <w:r>
        <w:rPr>
          <w:rFonts w:hint="default" w:ascii="仿宋" w:hAnsi="仿宋" w:eastAsia="仿宋" w:cs="仿宋"/>
          <w:b/>
          <w:bCs/>
          <w:kern w:val="2"/>
          <w:sz w:val="32"/>
          <w:szCs w:val="32"/>
          <w:lang w:val="en-US" w:eastAsia="zh-CN" w:bidi="ar-SA"/>
        </w:rPr>
        <w:t>年</w:t>
      </w:r>
      <w:r>
        <w:rPr>
          <w:rFonts w:hint="eastAsia" w:ascii="仿宋" w:hAnsi="仿宋" w:eastAsia="仿宋" w:cs="仿宋"/>
          <w:b/>
          <w:bCs/>
          <w:kern w:val="2"/>
          <w:sz w:val="32"/>
          <w:szCs w:val="32"/>
          <w:lang w:val="en-US" w:eastAsia="zh-CN" w:bidi="ar-SA"/>
        </w:rPr>
        <w:t>3</w:t>
      </w:r>
      <w:r>
        <w:rPr>
          <w:rFonts w:hint="default" w:ascii="仿宋" w:hAnsi="仿宋" w:eastAsia="仿宋" w:cs="仿宋"/>
          <w:b/>
          <w:bCs/>
          <w:kern w:val="2"/>
          <w:sz w:val="32"/>
          <w:szCs w:val="32"/>
          <w:lang w:val="en-US" w:eastAsia="zh-CN" w:bidi="ar-SA"/>
        </w:rPr>
        <w:t>月</w:t>
      </w:r>
      <w:r>
        <w:rPr>
          <w:rFonts w:hint="eastAsia" w:ascii="仿宋" w:hAnsi="仿宋" w:eastAsia="仿宋" w:cs="仿宋"/>
          <w:b/>
          <w:bCs/>
          <w:kern w:val="2"/>
          <w:sz w:val="32"/>
          <w:szCs w:val="32"/>
          <w:lang w:val="en-US" w:eastAsia="zh-CN" w:bidi="ar-SA"/>
        </w:rPr>
        <w:t>8</w:t>
      </w:r>
      <w:r>
        <w:rPr>
          <w:rFonts w:hint="default" w:ascii="仿宋" w:hAnsi="仿宋" w:eastAsia="仿宋" w:cs="仿宋"/>
          <w:b/>
          <w:bCs/>
          <w:kern w:val="2"/>
          <w:sz w:val="32"/>
          <w:szCs w:val="32"/>
          <w:lang w:val="en-US" w:eastAsia="zh-CN" w:bidi="ar-SA"/>
        </w:rPr>
        <w:t>日</w:t>
      </w:r>
      <w:r>
        <w:rPr>
          <w:rFonts w:hint="eastAsia" w:ascii="仿宋" w:hAnsi="仿宋" w:eastAsia="仿宋" w:cs="仿宋"/>
          <w:b/>
          <w:bCs/>
          <w:kern w:val="2"/>
          <w:sz w:val="32"/>
          <w:szCs w:val="32"/>
          <w:lang w:val="en-US" w:eastAsia="zh-CN" w:bidi="ar-SA"/>
        </w:rPr>
        <w:t>9</w:t>
      </w:r>
      <w:r>
        <w:rPr>
          <w:rFonts w:hint="default" w:ascii="仿宋" w:hAnsi="仿宋" w:eastAsia="仿宋" w:cs="仿宋"/>
          <w:b/>
          <w:bCs/>
          <w:kern w:val="2"/>
          <w:sz w:val="32"/>
          <w:szCs w:val="32"/>
          <w:lang w:val="en-US" w:eastAsia="zh-CN" w:bidi="ar-SA"/>
        </w:rPr>
        <w:t>时</w:t>
      </w:r>
      <w:r>
        <w:rPr>
          <w:rFonts w:hint="eastAsia" w:ascii="仿宋" w:hAnsi="仿宋" w:eastAsia="仿宋" w:cs="仿宋"/>
          <w:b/>
          <w:bCs/>
          <w:kern w:val="2"/>
          <w:sz w:val="32"/>
          <w:szCs w:val="32"/>
          <w:lang w:val="en-US" w:eastAsia="zh-CN" w:bidi="ar-SA"/>
        </w:rPr>
        <w:t>0</w:t>
      </w:r>
      <w:r>
        <w:rPr>
          <w:rFonts w:hint="default" w:ascii="仿宋" w:hAnsi="仿宋" w:eastAsia="仿宋" w:cs="仿宋"/>
          <w:b/>
          <w:bCs/>
          <w:kern w:val="2"/>
          <w:sz w:val="32"/>
          <w:szCs w:val="32"/>
          <w:lang w:val="en-US" w:eastAsia="zh-CN" w:bidi="ar-SA"/>
        </w:rPr>
        <w:t>分（北京时间）</w:t>
      </w:r>
      <w:r>
        <w:rPr>
          <w:rFonts w:hint="default" w:ascii="仿宋" w:hAnsi="仿宋" w:eastAsia="仿宋" w:cs="仿宋"/>
          <w:kern w:val="2"/>
          <w:sz w:val="32"/>
          <w:szCs w:val="32"/>
          <w:lang w:val="en-US" w:eastAsia="zh-CN" w:bidi="ar-SA"/>
        </w:rPr>
        <w:t>，逾期送达或不符合规定的谈判响应文件不予接受。</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5.2响应文件</w:t>
      </w:r>
      <w:bookmarkStart w:id="0" w:name="_GoBack"/>
      <w:bookmarkEnd w:id="0"/>
      <w:r>
        <w:rPr>
          <w:rFonts w:hint="default" w:ascii="仿宋" w:hAnsi="仿宋" w:eastAsia="仿宋" w:cs="仿宋"/>
          <w:kern w:val="2"/>
          <w:sz w:val="32"/>
          <w:szCs w:val="32"/>
          <w:lang w:val="en-US" w:eastAsia="zh-CN" w:bidi="ar-SA"/>
        </w:rPr>
        <w:t>递交地点：长葛市公共资源交易中心（长葛市葛天大道东段商务区6#楼</w:t>
      </w:r>
      <w:r>
        <w:rPr>
          <w:rFonts w:hint="eastAsia" w:ascii="仿宋" w:hAnsi="仿宋" w:eastAsia="仿宋" w:cs="仿宋"/>
          <w:kern w:val="2"/>
          <w:sz w:val="32"/>
          <w:szCs w:val="32"/>
          <w:lang w:val="en-US" w:eastAsia="zh-CN" w:bidi="ar-SA"/>
        </w:rPr>
        <w:t>4</w:t>
      </w:r>
      <w:r>
        <w:rPr>
          <w:rFonts w:hint="default" w:ascii="仿宋" w:hAnsi="仿宋" w:eastAsia="仿宋" w:cs="仿宋"/>
          <w:kern w:val="2"/>
          <w:sz w:val="32"/>
          <w:szCs w:val="32"/>
          <w:lang w:val="en-US" w:eastAsia="zh-CN" w:bidi="ar-SA"/>
        </w:rPr>
        <w:t>楼</w:t>
      </w:r>
      <w:r>
        <w:rPr>
          <w:rFonts w:hint="eastAsia" w:ascii="仿宋" w:hAnsi="仿宋" w:eastAsia="仿宋" w:cs="仿宋"/>
          <w:kern w:val="2"/>
          <w:sz w:val="32"/>
          <w:szCs w:val="32"/>
          <w:lang w:val="en-US" w:eastAsia="zh-CN" w:bidi="ar-SA"/>
        </w:rPr>
        <w:t>418</w:t>
      </w:r>
      <w:r>
        <w:rPr>
          <w:rFonts w:hint="default" w:ascii="仿宋" w:hAnsi="仿宋" w:eastAsia="仿宋" w:cs="仿宋"/>
          <w:kern w:val="2"/>
          <w:sz w:val="32"/>
          <w:szCs w:val="32"/>
          <w:lang w:val="en-US" w:eastAsia="zh-CN" w:bidi="ar-SA"/>
        </w:rPr>
        <w:t>室）。</w:t>
      </w:r>
    </w:p>
    <w:p>
      <w:pPr>
        <w:pStyle w:val="3"/>
        <w:widowControl/>
        <w:wordWrap/>
        <w:adjustRightInd/>
        <w:snapToGrid/>
        <w:spacing w:before="0" w:beforeLines="0" w:beforeAutospacing="0" w:after="0" w:afterLines="0" w:afterAutospacing="0" w:line="240" w:lineRule="auto"/>
        <w:ind w:left="-210" w:leftChars="-100" w:right="-210" w:rightChars="-100" w:firstLine="482" w:firstLineChars="150"/>
        <w:jc w:val="left"/>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六、本次谈判公告同时在以下网站发布</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《河南省政府采购网》、《全国公共资源交易平台（河南省·许昌市）》、《长葛市人民政府门户网站》。</w:t>
      </w:r>
    </w:p>
    <w:p>
      <w:pPr>
        <w:pStyle w:val="3"/>
        <w:widowControl/>
        <w:wordWrap/>
        <w:adjustRightInd/>
        <w:snapToGrid/>
        <w:spacing w:before="0" w:beforeLines="0" w:beforeAutospacing="0" w:after="0" w:afterLines="0" w:afterAutospacing="0" w:line="240" w:lineRule="auto"/>
        <w:ind w:left="-210" w:leftChars="-100" w:right="-210" w:rightChars="-100" w:firstLine="482" w:firstLineChars="150"/>
        <w:jc w:val="left"/>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七、公告期限：自本公告发布之日起3个工作日</w:t>
      </w:r>
    </w:p>
    <w:p>
      <w:pPr>
        <w:pStyle w:val="3"/>
        <w:widowControl/>
        <w:wordWrap/>
        <w:adjustRightInd/>
        <w:snapToGrid/>
        <w:spacing w:before="0" w:beforeLines="0" w:beforeAutospacing="0" w:after="0" w:afterLines="0" w:afterAutospacing="0" w:line="240" w:lineRule="auto"/>
        <w:ind w:left="-210" w:leftChars="-100" w:right="-210" w:rightChars="-100" w:firstLine="482" w:firstLineChars="150"/>
        <w:jc w:val="left"/>
        <w:textAlignment w:val="auto"/>
        <w:outlineLvl w:val="9"/>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八、集采机构及采购人信息</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default" w:ascii="仿宋" w:hAnsi="仿宋" w:eastAsia="仿宋" w:cs="仿宋"/>
          <w:kern w:val="2"/>
          <w:sz w:val="32"/>
          <w:szCs w:val="32"/>
          <w:lang w:val="en-US" w:eastAsia="zh-CN" w:bidi="ar-SA"/>
        </w:rPr>
        <w:t>采购单位：长葛市</w:t>
      </w:r>
      <w:r>
        <w:rPr>
          <w:rFonts w:hint="eastAsia" w:ascii="仿宋" w:hAnsi="仿宋" w:eastAsia="仿宋" w:cs="仿宋"/>
          <w:kern w:val="2"/>
          <w:sz w:val="32"/>
          <w:szCs w:val="32"/>
          <w:lang w:val="en-US" w:eastAsia="zh-CN" w:bidi="ar-SA"/>
        </w:rPr>
        <w:t>交通运输局</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default" w:ascii="仿宋" w:hAnsi="仿宋" w:eastAsia="仿宋" w:cs="仿宋"/>
          <w:kern w:val="2"/>
          <w:sz w:val="32"/>
          <w:szCs w:val="32"/>
          <w:lang w:val="en-US" w:eastAsia="zh-CN" w:bidi="ar-SA"/>
        </w:rPr>
        <w:t>联系人：</w:t>
      </w:r>
      <w:r>
        <w:rPr>
          <w:rFonts w:hint="eastAsia" w:ascii="仿宋" w:hAnsi="仿宋" w:eastAsia="仿宋" w:cs="仿宋"/>
          <w:kern w:val="2"/>
          <w:sz w:val="32"/>
          <w:szCs w:val="32"/>
          <w:lang w:val="en-US" w:eastAsia="zh-CN" w:bidi="ar-SA"/>
        </w:rPr>
        <w:t xml:space="preserve">张先生      </w:t>
      </w:r>
      <w:r>
        <w:rPr>
          <w:rFonts w:hint="default" w:ascii="仿宋" w:hAnsi="仿宋" w:eastAsia="仿宋" w:cs="仿宋"/>
          <w:kern w:val="2"/>
          <w:sz w:val="32"/>
          <w:szCs w:val="32"/>
          <w:lang w:val="en-US" w:eastAsia="zh-CN" w:bidi="ar-SA"/>
        </w:rPr>
        <w:t>电话：</w:t>
      </w:r>
      <w:r>
        <w:rPr>
          <w:rFonts w:hint="eastAsia" w:ascii="仿宋" w:hAnsi="仿宋" w:eastAsia="仿宋" w:cs="仿宋"/>
          <w:kern w:val="2"/>
          <w:sz w:val="32"/>
          <w:szCs w:val="32"/>
          <w:lang w:val="en-US" w:eastAsia="zh-CN" w:bidi="ar-SA"/>
        </w:rPr>
        <w:t>13903746106</w:t>
      </w:r>
    </w:p>
    <w:p>
      <w:pPr>
        <w:shd w:val="solid" w:color="FFFFFF" w:fill="auto"/>
        <w:autoSpaceDN w:val="0"/>
        <w:spacing w:line="330" w:lineRule="atLeast"/>
        <w:ind w:firstLine="640"/>
        <w:jc w:val="left"/>
        <w:rPr>
          <w:rFonts w:hint="default" w:ascii="微软雅黑" w:hAnsi="微软雅黑" w:eastAsia="微软雅黑"/>
          <w:b w:val="0"/>
          <w:i w:val="0"/>
          <w:color w:val="000000"/>
          <w:sz w:val="24"/>
          <w:shd w:val="clear" w:color="auto" w:fill="FFFFFF"/>
          <w:lang w:eastAsia="zh-CN"/>
        </w:rPr>
      </w:pPr>
      <w:r>
        <w:rPr>
          <w:rFonts w:hint="default" w:ascii="仿宋" w:hAnsi="仿宋" w:eastAsia="仿宋"/>
          <w:b w:val="0"/>
          <w:i w:val="0"/>
          <w:color w:val="000000"/>
          <w:sz w:val="32"/>
          <w:u w:val="none"/>
          <w:shd w:val="clear" w:color="auto" w:fill="FFFFFF"/>
          <w:lang w:eastAsia="zh-CN"/>
        </w:rPr>
        <w:t>集中采购机构：长葛市公共资源交易中心</w:t>
      </w:r>
    </w:p>
    <w:p>
      <w:pPr>
        <w:shd w:val="solid" w:color="FFFFFF" w:fill="auto"/>
        <w:autoSpaceDN w:val="0"/>
        <w:spacing w:line="330" w:lineRule="atLeast"/>
        <w:ind w:firstLine="640"/>
        <w:jc w:val="left"/>
        <w:rPr>
          <w:rFonts w:hint="default" w:ascii="微软雅黑" w:hAnsi="微软雅黑" w:eastAsia="微软雅黑"/>
          <w:b w:val="0"/>
          <w:i w:val="0"/>
          <w:color w:val="000000"/>
          <w:sz w:val="24"/>
          <w:shd w:val="clear" w:color="auto" w:fill="FFFFFF"/>
          <w:lang w:eastAsia="zh-CN"/>
        </w:rPr>
      </w:pPr>
      <w:r>
        <w:rPr>
          <w:rFonts w:hint="default" w:ascii="仿宋" w:hAnsi="仿宋" w:eastAsia="仿宋"/>
          <w:b w:val="0"/>
          <w:i w:val="0"/>
          <w:color w:val="000000"/>
          <w:sz w:val="32"/>
          <w:u w:val="none"/>
          <w:shd w:val="clear" w:color="auto" w:fill="FFFFFF"/>
          <w:lang w:eastAsia="zh-CN"/>
        </w:rPr>
        <w:t>地址：长葛市葛天大道东段商务区6#楼4楼</w:t>
      </w:r>
    </w:p>
    <w:p>
      <w:pPr>
        <w:shd w:val="solid" w:color="FFFFFF" w:fill="auto"/>
        <w:autoSpaceDN w:val="0"/>
        <w:spacing w:line="330" w:lineRule="atLeast"/>
        <w:ind w:firstLine="640"/>
        <w:jc w:val="left"/>
        <w:rPr>
          <w:rFonts w:hint="default" w:ascii="微软雅黑" w:hAnsi="微软雅黑" w:eastAsia="微软雅黑"/>
          <w:b w:val="0"/>
          <w:i w:val="0"/>
          <w:color w:val="000000"/>
          <w:sz w:val="24"/>
          <w:shd w:val="clear" w:color="auto" w:fill="FFFFFF"/>
          <w:lang w:val="en-US" w:eastAsia="zh-CN"/>
        </w:rPr>
      </w:pPr>
      <w:r>
        <w:rPr>
          <w:rFonts w:hint="default" w:ascii="仿宋" w:hAnsi="仿宋" w:eastAsia="仿宋"/>
          <w:b w:val="0"/>
          <w:i w:val="0"/>
          <w:color w:val="000000"/>
          <w:sz w:val="32"/>
          <w:u w:val="none"/>
          <w:shd w:val="clear" w:color="auto" w:fill="FFFFFF"/>
          <w:lang w:eastAsia="zh-CN"/>
        </w:rPr>
        <w:t>联系电话：0374-6189</w:t>
      </w:r>
      <w:r>
        <w:rPr>
          <w:rFonts w:hint="eastAsia" w:ascii="仿宋" w:hAnsi="仿宋" w:eastAsia="仿宋"/>
          <w:b w:val="0"/>
          <w:i w:val="0"/>
          <w:color w:val="000000"/>
          <w:sz w:val="32"/>
          <w:u w:val="none"/>
          <w:shd w:val="clear" w:color="auto" w:fill="FFFFFF"/>
          <w:lang w:val="en-US" w:eastAsia="zh-CN"/>
        </w:rPr>
        <w:t>667</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特别提示：</w:t>
      </w:r>
    </w:p>
    <w:p>
      <w:pPr>
        <w:pStyle w:val="3"/>
        <w:widowControl/>
        <w:wordWrap/>
        <w:adjustRightInd/>
        <w:snapToGrid/>
        <w:spacing w:before="0" w:beforeLines="0" w:beforeAutospacing="0" w:after="0" w:afterLines="0" w:afterAutospacing="0" w:line="240" w:lineRule="auto"/>
        <w:ind w:left="-210" w:leftChars="-100" w:right="-210" w:rightChars="-100" w:firstLine="480" w:firstLineChars="150"/>
        <w:jc w:val="left"/>
        <w:textAlignment w:val="auto"/>
        <w:outlineLvl w:val="9"/>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所有潜在供应商单位请时刻关注全国公共资源交易平台（河南省.许昌市），澄清、答疑、变更均在全国公共资源交易平台（河南省.许昌市）发布，不再另行通知。如未及时查看影响其投标，后果自负。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D58D3"/>
    <w:rsid w:val="374154B5"/>
    <w:rsid w:val="542D5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2019-02-20T00:44:00Z</dcterms:created>
  <dc:creator>长葛市公共资源交易中心:周幸</dc:creator>
  <cp:lastModifiedBy>长葛市公共资源交易中心:周幸</cp:lastModifiedBy>
  <dcterms:modified xsi:type="dcterms:W3CDTF">2019-02-25T03:34:35Z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