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84"/>
          <w:szCs w:val="84"/>
        </w:rPr>
      </w:pPr>
    </w:p>
    <w:p>
      <w:pPr>
        <w:jc w:val="center"/>
        <w:rPr>
          <w:rFonts w:asciiTheme="minorEastAsia" w:hAnsiTheme="minorEastAsia" w:eastAsiaTheme="minorEastAsia"/>
          <w:sz w:val="52"/>
          <w:szCs w:val="52"/>
        </w:rPr>
      </w:pPr>
      <w:r>
        <w:rPr>
          <w:rFonts w:hint="eastAsia" w:asciiTheme="majorEastAsia" w:hAnsiTheme="majorEastAsia" w:eastAsiaTheme="majorEastAsia"/>
          <w:sz w:val="84"/>
          <w:szCs w:val="84"/>
        </w:rPr>
        <w:t>建安区</w:t>
      </w:r>
      <w:r>
        <w:rPr>
          <w:rFonts w:asciiTheme="majorEastAsia" w:hAnsiTheme="majorEastAsia" w:eastAsiaTheme="majorEastAsia"/>
          <w:sz w:val="84"/>
          <w:szCs w:val="84"/>
        </w:rPr>
        <w:t>建设工程</w:t>
      </w:r>
    </w:p>
    <w:p>
      <w:pPr>
        <w:rPr>
          <w:rFonts w:asciiTheme="minorEastAsia" w:hAnsiTheme="minorEastAsia" w:eastAsiaTheme="minorEastAsia"/>
          <w:sz w:val="52"/>
          <w:szCs w:val="52"/>
        </w:rPr>
      </w:pPr>
    </w:p>
    <w:p>
      <w:pPr>
        <w:jc w:val="center"/>
        <w:rPr>
          <w:rFonts w:asciiTheme="majorEastAsia" w:hAnsiTheme="majorEastAsia" w:eastAsiaTheme="majorEastAsia"/>
          <w:sz w:val="84"/>
          <w:szCs w:val="84"/>
        </w:rPr>
      </w:pPr>
      <w:r>
        <w:rPr>
          <w:rFonts w:asciiTheme="majorEastAsia" w:hAnsiTheme="majorEastAsia" w:eastAsiaTheme="majorEastAsia"/>
          <w:sz w:val="84"/>
          <w:szCs w:val="84"/>
        </w:rPr>
        <w:t>招</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件</w:t>
      </w:r>
    </w:p>
    <w:p>
      <w:pPr>
        <w:jc w:val="center"/>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项目编号：建安建工公字〔2019〕</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号</w:t>
      </w:r>
    </w:p>
    <w:p>
      <w:pPr>
        <w:ind w:firstLine="1280" w:firstLineChars="400"/>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eastAsia="zh-CN"/>
        </w:rPr>
        <w:t>许昌市建安区行政服务大厅改造及配套附属</w:t>
      </w:r>
    </w:p>
    <w:p>
      <w:pPr>
        <w:ind w:firstLine="2880" w:firstLineChars="900"/>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项目工程</w:t>
      </w:r>
    </w:p>
    <w:p>
      <w:pPr>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许昌市建安区机关事务管理局</w:t>
      </w:r>
    </w:p>
    <w:p>
      <w:pPr>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eastAsia="zh-CN"/>
        </w:rPr>
        <w:t>河南宏业建设管理股份有限公司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二〇一九年</w:t>
      </w:r>
      <w:r>
        <w:rPr>
          <w:rFonts w:hint="eastAsia" w:asciiTheme="minorEastAsia" w:hAnsiTheme="minorEastAsia" w:eastAsiaTheme="minorEastAsia"/>
          <w:sz w:val="32"/>
          <w:szCs w:val="32"/>
          <w:lang w:eastAsia="zh-CN"/>
        </w:rPr>
        <w:t>二</w:t>
      </w:r>
      <w:r>
        <w:rPr>
          <w:rFonts w:hint="eastAsia" w:asciiTheme="minorEastAsia" w:hAnsiTheme="minorEastAsia" w:eastAsiaTheme="minorEastAsia"/>
          <w:sz w:val="32"/>
          <w:szCs w:val="32"/>
        </w:rPr>
        <w:t>月</w:t>
      </w:r>
    </w:p>
    <w:p>
      <w:pPr>
        <w:rPr>
          <w:rFonts w:hint="eastAsia" w:ascii="黑体" w:hAnsi="宋体" w:eastAsia="黑体"/>
          <w:b/>
          <w:sz w:val="44"/>
        </w:rPr>
        <w:sectPr>
          <w:footerReference r:id="rId3" w:type="default"/>
          <w:pgSz w:w="11906" w:h="16838"/>
          <w:pgMar w:top="1304" w:right="1134" w:bottom="1304" w:left="1134" w:header="851" w:footer="850" w:gutter="0"/>
          <w:pgNumType w:start="0"/>
          <w:cols w:space="720" w:num="1"/>
          <w:titlePg/>
          <w:docGrid w:type="linesAndChars" w:linePitch="462" w:charSpace="0"/>
        </w:sectPr>
      </w:pP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lang w:val="en-US" w:eastAsia="zh-CN"/>
        </w:rPr>
        <w:t xml:space="preserve"> </w:t>
      </w:r>
      <w:r>
        <w:rPr>
          <w:rFonts w:hint="eastAsia"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5" w:type="first"/>
          <w:footerReference r:id="rId4" w:type="default"/>
          <w:pgSz w:w="11906" w:h="16838"/>
          <w:pgMar w:top="1304" w:right="1134" w:bottom="1304" w:left="1134" w:header="851" w:footer="850" w:gutter="0"/>
          <w:pgNumType w:start="1"/>
          <w:cols w:space="720" w:num="1"/>
          <w:docGrid w:type="linesAndChars" w:linePitch="46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line="360" w:lineRule="auto"/>
        <w:jc w:val="center"/>
        <w:rPr>
          <w:rFonts w:hAnsi="宋体" w:cs="黑体"/>
          <w:b/>
          <w:sz w:val="44"/>
          <w:szCs w:val="44"/>
        </w:rPr>
      </w:pPr>
      <w:r>
        <w:rPr>
          <w:rFonts w:hint="eastAsia" w:hAnsi="宋体" w:cs="黑体"/>
          <w:b/>
          <w:sz w:val="44"/>
          <w:szCs w:val="44"/>
        </w:rPr>
        <w:t xml:space="preserve"> 招标公告</w:t>
      </w:r>
    </w:p>
    <w:p>
      <w:pPr>
        <w:autoSpaceDE w:val="0"/>
        <w:autoSpaceDN w:val="0"/>
        <w:adjustRightInd w:val="0"/>
        <w:spacing w:line="360" w:lineRule="auto"/>
        <w:ind w:firstLine="720" w:firstLineChars="200"/>
        <w:jc w:val="center"/>
        <w:outlineLvl w:val="0"/>
        <w:rPr>
          <w:rFonts w:hAnsi="宋体" w:cs="宋体"/>
          <w:b/>
          <w:sz w:val="36"/>
          <w:szCs w:val="36"/>
        </w:rPr>
      </w:pPr>
      <w:r>
        <w:rPr>
          <w:rFonts w:hint="eastAsia" w:hAnsi="宋体" w:cs="宋体"/>
          <w:b/>
          <w:sz w:val="36"/>
          <w:szCs w:val="36"/>
        </w:rPr>
        <w:t>建安建工公字〔2019〕</w:t>
      </w:r>
      <w:r>
        <w:rPr>
          <w:rFonts w:hint="eastAsia" w:hAnsi="宋体" w:cs="宋体"/>
          <w:b/>
          <w:sz w:val="36"/>
          <w:szCs w:val="36"/>
          <w:lang w:val="en-US" w:eastAsia="zh-CN"/>
        </w:rPr>
        <w:t>31</w:t>
      </w:r>
      <w:r>
        <w:rPr>
          <w:rFonts w:hint="eastAsia" w:hAnsi="宋体" w:cs="宋体"/>
          <w:b/>
          <w:sz w:val="36"/>
          <w:szCs w:val="36"/>
        </w:rPr>
        <w:t>号</w:t>
      </w:r>
    </w:p>
    <w:p>
      <w:pPr>
        <w:autoSpaceDE w:val="0"/>
        <w:autoSpaceDN w:val="0"/>
        <w:adjustRightInd w:val="0"/>
        <w:spacing w:line="360" w:lineRule="auto"/>
        <w:ind w:firstLine="720" w:firstLineChars="200"/>
        <w:jc w:val="center"/>
        <w:outlineLvl w:val="0"/>
        <w:rPr>
          <w:rFonts w:hint="eastAsia" w:hAnsi="宋体" w:eastAsia="宋体" w:cs="宋体"/>
          <w:b/>
          <w:sz w:val="36"/>
          <w:szCs w:val="36"/>
          <w:lang w:eastAsia="zh-CN"/>
        </w:rPr>
      </w:pPr>
      <w:r>
        <w:rPr>
          <w:rFonts w:hint="eastAsia" w:hAnsi="宋体" w:cs="宋体"/>
          <w:b/>
          <w:sz w:val="36"/>
          <w:szCs w:val="36"/>
          <w:lang w:eastAsia="zh-CN"/>
        </w:rPr>
        <w:t>许昌市建安区机关事务管理局</w:t>
      </w:r>
    </w:p>
    <w:p>
      <w:pPr>
        <w:autoSpaceDE w:val="0"/>
        <w:autoSpaceDN w:val="0"/>
        <w:adjustRightInd w:val="0"/>
        <w:spacing w:line="360" w:lineRule="auto"/>
        <w:jc w:val="center"/>
        <w:outlineLvl w:val="0"/>
        <w:rPr>
          <w:rFonts w:hint="eastAsia" w:hAnsi="宋体" w:eastAsia="宋体" w:cs="宋体"/>
          <w:b/>
          <w:sz w:val="36"/>
          <w:szCs w:val="36"/>
          <w:lang w:eastAsia="zh-CN"/>
        </w:rPr>
      </w:pPr>
      <w:r>
        <w:rPr>
          <w:rFonts w:hint="eastAsia" w:hAnsi="宋体" w:cs="宋体"/>
          <w:b/>
          <w:sz w:val="36"/>
          <w:szCs w:val="36"/>
          <w:lang w:eastAsia="zh-CN"/>
        </w:rPr>
        <w:t>许昌市建安区行政服务大厅改造及配套附属项目工程</w:t>
      </w:r>
    </w:p>
    <w:p>
      <w:pPr>
        <w:autoSpaceDE w:val="0"/>
        <w:autoSpaceDN w:val="0"/>
        <w:adjustRightInd w:val="0"/>
        <w:spacing w:line="360" w:lineRule="auto"/>
        <w:ind w:firstLine="720" w:firstLineChars="200"/>
        <w:jc w:val="center"/>
        <w:outlineLvl w:val="0"/>
        <w:rPr>
          <w:rFonts w:hAnsi="宋体" w:cs="宋体"/>
          <w:sz w:val="36"/>
          <w:szCs w:val="36"/>
        </w:rPr>
      </w:pPr>
      <w:r>
        <w:rPr>
          <w:rFonts w:hAnsi="宋体" w:cs="宋体"/>
          <w:b/>
          <w:sz w:val="36"/>
          <w:szCs w:val="36"/>
        </w:rPr>
        <w:t>公开招标公告</w:t>
      </w:r>
    </w:p>
    <w:p>
      <w:pPr>
        <w:autoSpaceDE w:val="0"/>
        <w:autoSpaceDN w:val="0"/>
        <w:adjustRightInd w:val="0"/>
        <w:spacing w:line="420" w:lineRule="exact"/>
        <w:jc w:val="left"/>
        <w:outlineLvl w:val="0"/>
        <w:rPr>
          <w:rFonts w:ascii="黑体" w:hAnsi="黑体" w:eastAsia="黑体" w:cs="宋体"/>
          <w:sz w:val="28"/>
          <w:szCs w:val="28"/>
        </w:rPr>
      </w:pPr>
      <w:r>
        <w:rPr>
          <w:rFonts w:hint="eastAsia" w:ascii="黑体" w:hAnsi="黑体" w:eastAsia="黑体" w:cs="宋体"/>
          <w:b/>
          <w:bCs/>
          <w:sz w:val="28"/>
          <w:szCs w:val="28"/>
        </w:rPr>
        <w:t xml:space="preserve"> 一、</w:t>
      </w:r>
      <w:r>
        <w:rPr>
          <w:rFonts w:ascii="黑体" w:hAnsi="黑体" w:eastAsia="黑体" w:cs="宋体"/>
          <w:b/>
          <w:bCs/>
          <w:sz w:val="28"/>
          <w:szCs w:val="28"/>
        </w:rPr>
        <w:t>项目概况</w:t>
      </w:r>
    </w:p>
    <w:p>
      <w:pPr>
        <w:autoSpaceDE w:val="0"/>
        <w:autoSpaceDN w:val="0"/>
        <w:adjustRightInd w:val="0"/>
        <w:spacing w:line="360" w:lineRule="auto"/>
        <w:ind w:firstLine="420"/>
        <w:jc w:val="left"/>
        <w:outlineLvl w:val="0"/>
        <w:rPr>
          <w:rFonts w:hint="eastAsia" w:ascii="仿宋" w:hAnsi="仿宋" w:eastAsia="仿宋" w:cs="宋体"/>
          <w:sz w:val="28"/>
          <w:szCs w:val="28"/>
          <w:lang w:val="en-US" w:eastAsia="zh-CN"/>
        </w:rPr>
      </w:pPr>
      <w:r>
        <w:rPr>
          <w:rFonts w:hint="eastAsia" w:ascii="楷体" w:hAnsi="楷体" w:eastAsia="楷体" w:cs="宋体"/>
          <w:b/>
          <w:sz w:val="28"/>
          <w:szCs w:val="28"/>
        </w:rPr>
        <w:t>1、项目编号</w:t>
      </w:r>
      <w:r>
        <w:rPr>
          <w:rFonts w:hint="eastAsia" w:ascii="仿宋" w:hAnsi="仿宋" w:eastAsia="仿宋" w:cs="宋体"/>
          <w:b/>
          <w:sz w:val="28"/>
          <w:szCs w:val="28"/>
        </w:rPr>
        <w:t>：</w:t>
      </w:r>
      <w:r>
        <w:rPr>
          <w:rFonts w:hint="eastAsia" w:ascii="仿宋" w:hAnsi="仿宋" w:eastAsia="仿宋" w:cs="宋体"/>
          <w:color w:val="auto"/>
          <w:sz w:val="28"/>
          <w:szCs w:val="28"/>
          <w:lang w:eastAsia="zh-CN"/>
        </w:rPr>
        <w:t>建安建工公字〔2019〕</w:t>
      </w:r>
      <w:r>
        <w:rPr>
          <w:rFonts w:hint="eastAsia" w:ascii="仿宋" w:hAnsi="仿宋" w:eastAsia="仿宋" w:cs="宋体"/>
          <w:color w:val="auto"/>
          <w:sz w:val="28"/>
          <w:szCs w:val="28"/>
          <w:lang w:val="en-US" w:eastAsia="zh-CN"/>
        </w:rPr>
        <w:t>31</w:t>
      </w:r>
      <w:r>
        <w:rPr>
          <w:rFonts w:hint="eastAsia" w:ascii="仿宋" w:hAnsi="仿宋" w:eastAsia="仿宋" w:cs="宋体"/>
          <w:color w:val="auto"/>
          <w:sz w:val="28"/>
          <w:szCs w:val="28"/>
          <w:lang w:eastAsia="zh-CN"/>
        </w:rPr>
        <w:t>号。</w:t>
      </w:r>
      <w:r>
        <w:rPr>
          <w:rFonts w:hint="eastAsia" w:ascii="仿宋" w:hAnsi="仿宋" w:eastAsia="仿宋" w:cs="宋体"/>
          <w:sz w:val="28"/>
          <w:szCs w:val="28"/>
          <w:lang w:val="en-US" w:eastAsia="zh-CN"/>
        </w:rPr>
        <w:t xml:space="preserve"> </w:t>
      </w:r>
    </w:p>
    <w:p>
      <w:pPr>
        <w:autoSpaceDE w:val="0"/>
        <w:autoSpaceDN w:val="0"/>
        <w:adjustRightInd w:val="0"/>
        <w:spacing w:line="360" w:lineRule="auto"/>
        <w:ind w:firstLine="420"/>
        <w:jc w:val="left"/>
        <w:outlineLvl w:val="0"/>
        <w:rPr>
          <w:rFonts w:hint="eastAsia" w:ascii="仿宋" w:hAnsi="仿宋" w:eastAsia="仿宋" w:cs="宋体"/>
          <w:color w:val="auto"/>
          <w:sz w:val="28"/>
          <w:szCs w:val="28"/>
          <w:lang w:eastAsia="zh-CN"/>
        </w:rPr>
      </w:pPr>
      <w:r>
        <w:rPr>
          <w:rFonts w:hint="eastAsia" w:ascii="楷体" w:hAnsi="楷体" w:eastAsia="楷体" w:cs="宋体"/>
          <w:b/>
          <w:sz w:val="28"/>
          <w:szCs w:val="28"/>
        </w:rPr>
        <w:t>2、</w:t>
      </w:r>
      <w:r>
        <w:rPr>
          <w:rFonts w:ascii="楷体" w:hAnsi="楷体" w:eastAsia="楷体" w:cs="宋体"/>
          <w:b/>
          <w:sz w:val="28"/>
          <w:szCs w:val="28"/>
        </w:rPr>
        <w:t>项目名称：</w:t>
      </w:r>
      <w:r>
        <w:rPr>
          <w:rFonts w:hint="eastAsia" w:ascii="仿宋" w:hAnsi="仿宋" w:eastAsia="仿宋" w:cs="宋体"/>
          <w:color w:val="auto"/>
          <w:sz w:val="28"/>
          <w:szCs w:val="28"/>
          <w:lang w:eastAsia="zh-CN"/>
        </w:rPr>
        <w:t>许昌市建安区行政服务大厅改造及配套附属项目工程。</w:t>
      </w:r>
    </w:p>
    <w:p>
      <w:pPr>
        <w:autoSpaceDE w:val="0"/>
        <w:autoSpaceDN w:val="0"/>
        <w:adjustRightInd w:val="0"/>
        <w:spacing w:line="360" w:lineRule="auto"/>
        <w:ind w:firstLine="420"/>
        <w:jc w:val="left"/>
        <w:outlineLvl w:val="0"/>
        <w:rPr>
          <w:rFonts w:ascii="仿宋" w:hAnsi="仿宋" w:eastAsia="仿宋" w:cs="宋体"/>
          <w:sz w:val="28"/>
          <w:szCs w:val="28"/>
        </w:rPr>
      </w:pPr>
      <w:r>
        <w:rPr>
          <w:rFonts w:ascii="楷体" w:hAnsi="楷体" w:eastAsia="楷体" w:cs="宋体"/>
          <w:b/>
          <w:sz w:val="28"/>
          <w:szCs w:val="28"/>
        </w:rPr>
        <w:t>3、招标单位：</w:t>
      </w:r>
      <w:r>
        <w:rPr>
          <w:rFonts w:hint="eastAsia" w:ascii="仿宋" w:hAnsi="仿宋" w:eastAsia="仿宋" w:cs="宋体"/>
          <w:color w:val="auto"/>
          <w:sz w:val="28"/>
          <w:szCs w:val="28"/>
          <w:lang w:eastAsia="zh-CN"/>
        </w:rPr>
        <w:t>许昌市建安区机关事务管理局。</w:t>
      </w:r>
    </w:p>
    <w:p>
      <w:pPr>
        <w:autoSpaceDE w:val="0"/>
        <w:autoSpaceDN w:val="0"/>
        <w:adjustRightInd w:val="0"/>
        <w:spacing w:line="360" w:lineRule="auto"/>
        <w:ind w:left="484" w:leftChars="135" w:hanging="25" w:hangingChars="9"/>
        <w:jc w:val="left"/>
        <w:outlineLvl w:val="0"/>
        <w:rPr>
          <w:rFonts w:ascii="仿宋" w:hAnsi="仿宋" w:eastAsia="仿宋" w:cs="宋体"/>
          <w:sz w:val="28"/>
          <w:szCs w:val="28"/>
        </w:rPr>
      </w:pPr>
      <w:r>
        <w:rPr>
          <w:rFonts w:ascii="楷体" w:hAnsi="楷体" w:eastAsia="楷体" w:cs="宋体"/>
          <w:b/>
          <w:sz w:val="28"/>
          <w:szCs w:val="28"/>
        </w:rPr>
        <w:t>4、项目简介：</w:t>
      </w:r>
      <w:r>
        <w:rPr>
          <w:rFonts w:hint="eastAsia" w:ascii="楷体" w:hAnsi="楷体" w:eastAsia="楷体" w:cs="宋体"/>
          <w:b/>
          <w:sz w:val="28"/>
          <w:szCs w:val="28"/>
        </w:rPr>
        <w:t xml:space="preserve"> </w:t>
      </w:r>
      <w:r>
        <w:rPr>
          <w:rFonts w:hint="eastAsia" w:ascii="仿宋" w:hAnsi="仿宋" w:eastAsia="仿宋" w:cs="宋体"/>
          <w:color w:val="auto"/>
          <w:sz w:val="28"/>
          <w:szCs w:val="28"/>
        </w:rPr>
        <w:t>该项目为许昌市建安区行政服务大厅改造及配套附属项目工程，</w:t>
      </w:r>
      <w:r>
        <w:rPr>
          <w:rFonts w:hint="eastAsia" w:ascii="仿宋" w:hAnsi="仿宋" w:eastAsia="仿宋" w:cs="宋体"/>
          <w:color w:val="auto"/>
          <w:sz w:val="28"/>
          <w:szCs w:val="28"/>
          <w:lang w:eastAsia="zh-CN"/>
        </w:rPr>
        <w:t>本工程总建筑面积</w:t>
      </w:r>
      <w:r>
        <w:rPr>
          <w:rFonts w:hint="eastAsia" w:ascii="仿宋" w:hAnsi="仿宋" w:eastAsia="仿宋" w:cs="宋体"/>
          <w:color w:val="auto"/>
          <w:sz w:val="28"/>
          <w:szCs w:val="28"/>
          <w:lang w:val="en-US" w:eastAsia="zh-CN"/>
        </w:rPr>
        <w:t>8495m</w:t>
      </w:r>
      <w:r>
        <w:rPr>
          <w:rFonts w:hint="eastAsia" w:ascii="仿宋" w:hAnsi="仿宋" w:eastAsia="仿宋" w:cs="宋体"/>
          <w:color w:val="auto"/>
          <w:sz w:val="28"/>
          <w:szCs w:val="28"/>
          <w:vertAlign w:val="superscript"/>
          <w:lang w:val="en-US" w:eastAsia="zh-CN"/>
        </w:rPr>
        <w:t>2</w:t>
      </w:r>
      <w:r>
        <w:rPr>
          <w:rFonts w:hint="eastAsia" w:ascii="仿宋" w:hAnsi="仿宋" w:eastAsia="仿宋" w:cs="宋体"/>
          <w:color w:val="auto"/>
          <w:sz w:val="28"/>
          <w:szCs w:val="28"/>
          <w:lang w:val="en-US" w:eastAsia="zh-CN"/>
        </w:rPr>
        <w:t>，包括行政服务大厅三层及配套附属，改造内容主要包括室内地面工程、墙面工程、天棚工程、电梯、水、电、空调、消防、喷淋火灾自动报警系统及防排烟</w:t>
      </w:r>
      <w:r>
        <w:rPr>
          <w:rFonts w:hint="eastAsia" w:ascii="仿宋" w:hAnsi="仿宋" w:eastAsia="仿宋" w:cs="宋体"/>
          <w:color w:val="auto"/>
          <w:sz w:val="28"/>
          <w:szCs w:val="28"/>
          <w:lang w:eastAsia="zh-CN"/>
        </w:rPr>
        <w:t>等内容</w:t>
      </w:r>
      <w:r>
        <w:rPr>
          <w:rFonts w:hint="eastAsia" w:ascii="仿宋" w:hAnsi="仿宋" w:eastAsia="仿宋" w:cs="宋体"/>
          <w:color w:val="auto"/>
          <w:sz w:val="28"/>
          <w:szCs w:val="28"/>
          <w:lang w:val="en-US" w:eastAsia="zh-CN"/>
        </w:rPr>
        <w:t>。</w:t>
      </w:r>
      <w:r>
        <w:rPr>
          <w:rFonts w:hint="eastAsia" w:ascii="仿宋" w:hAnsi="仿宋" w:eastAsia="仿宋" w:cs="宋体"/>
          <w:sz w:val="28"/>
          <w:szCs w:val="28"/>
        </w:rPr>
        <w:t xml:space="preserve"> </w:t>
      </w:r>
    </w:p>
    <w:p>
      <w:pPr>
        <w:spacing w:line="360" w:lineRule="auto"/>
        <w:ind w:firstLine="560" w:firstLineChars="200"/>
        <w:jc w:val="left"/>
        <w:rPr>
          <w:rFonts w:ascii="仿宋" w:hAnsi="仿宋" w:eastAsia="仿宋" w:cs="宋体"/>
          <w:sz w:val="28"/>
          <w:szCs w:val="28"/>
        </w:rPr>
      </w:pPr>
      <w:r>
        <w:rPr>
          <w:rFonts w:hint="eastAsia" w:ascii="楷体" w:hAnsi="楷体" w:eastAsia="楷体" w:cs="宋体"/>
          <w:b/>
          <w:sz w:val="28"/>
          <w:szCs w:val="28"/>
        </w:rPr>
        <w:t>5、标段划分：</w:t>
      </w:r>
      <w:r>
        <w:rPr>
          <w:rFonts w:hint="eastAsia" w:ascii="仿宋" w:hAnsi="仿宋" w:eastAsia="仿宋" w:cs="宋体"/>
          <w:sz w:val="28"/>
          <w:szCs w:val="28"/>
        </w:rPr>
        <w:t>共分为</w:t>
      </w:r>
      <w:r>
        <w:rPr>
          <w:rFonts w:hint="eastAsia" w:ascii="仿宋" w:hAnsi="仿宋" w:eastAsia="仿宋" w:cs="宋体"/>
          <w:sz w:val="28"/>
          <w:szCs w:val="28"/>
          <w:lang w:eastAsia="zh-CN"/>
        </w:rPr>
        <w:t>一</w:t>
      </w:r>
      <w:r>
        <w:rPr>
          <w:rFonts w:hint="eastAsia" w:ascii="仿宋" w:hAnsi="仿宋" w:eastAsia="仿宋" w:cs="宋体"/>
          <w:sz w:val="28"/>
          <w:szCs w:val="28"/>
        </w:rPr>
        <w:t>个标段。</w:t>
      </w:r>
    </w:p>
    <w:p>
      <w:pPr>
        <w:autoSpaceDE w:val="0"/>
        <w:autoSpaceDN w:val="0"/>
        <w:adjustRightInd w:val="0"/>
        <w:spacing w:line="360" w:lineRule="auto"/>
        <w:ind w:firstLine="501" w:firstLineChars="179"/>
        <w:jc w:val="left"/>
        <w:outlineLvl w:val="0"/>
        <w:rPr>
          <w:rFonts w:hint="eastAsia" w:ascii="仿宋" w:hAnsi="仿宋" w:eastAsia="仿宋" w:cs="宋体"/>
          <w:sz w:val="28"/>
          <w:szCs w:val="28"/>
        </w:rPr>
      </w:pPr>
      <w:r>
        <w:rPr>
          <w:rFonts w:hint="eastAsia" w:ascii="楷体" w:hAnsi="楷体" w:eastAsia="楷体" w:cs="宋体"/>
          <w:b/>
          <w:sz w:val="28"/>
          <w:szCs w:val="28"/>
        </w:rPr>
        <w:t>6</w:t>
      </w:r>
      <w:r>
        <w:rPr>
          <w:rFonts w:ascii="楷体" w:hAnsi="楷体" w:eastAsia="楷体" w:cs="宋体"/>
          <w:b/>
          <w:sz w:val="28"/>
          <w:szCs w:val="28"/>
        </w:rPr>
        <w:t>、资金预算：</w:t>
      </w:r>
      <w:r>
        <w:rPr>
          <w:rFonts w:hint="eastAsia" w:ascii="仿宋" w:hAnsi="仿宋" w:eastAsia="仿宋" w:cs="宋体"/>
          <w:sz w:val="28"/>
          <w:szCs w:val="28"/>
          <w:lang w:val="en-US" w:eastAsia="zh-CN"/>
        </w:rPr>
        <w:t>19870194.90元</w:t>
      </w:r>
      <w:r>
        <w:rPr>
          <w:rFonts w:hint="eastAsia" w:ascii="仿宋" w:hAnsi="仿宋" w:eastAsia="仿宋" w:cs="宋体"/>
          <w:sz w:val="28"/>
          <w:szCs w:val="28"/>
        </w:rPr>
        <w:t>。</w:t>
      </w:r>
    </w:p>
    <w:p>
      <w:pPr>
        <w:autoSpaceDE w:val="0"/>
        <w:autoSpaceDN w:val="0"/>
        <w:adjustRightInd w:val="0"/>
        <w:spacing w:line="360" w:lineRule="auto"/>
        <w:ind w:firstLine="501" w:firstLineChars="179"/>
        <w:jc w:val="left"/>
        <w:outlineLvl w:val="0"/>
        <w:rPr>
          <w:rFonts w:ascii="仿宋" w:hAnsi="仿宋" w:eastAsia="仿宋" w:cs="宋体"/>
          <w:sz w:val="28"/>
          <w:szCs w:val="28"/>
        </w:rPr>
      </w:pPr>
      <w:r>
        <w:rPr>
          <w:rFonts w:hint="eastAsia" w:ascii="楷体" w:hAnsi="楷体" w:eastAsia="楷体" w:cs="宋体"/>
          <w:b/>
          <w:sz w:val="28"/>
          <w:szCs w:val="28"/>
        </w:rPr>
        <w:t>7</w:t>
      </w:r>
      <w:r>
        <w:rPr>
          <w:rFonts w:ascii="楷体" w:hAnsi="楷体" w:eastAsia="楷体" w:cs="宋体"/>
          <w:b/>
          <w:sz w:val="28"/>
          <w:szCs w:val="28"/>
        </w:rPr>
        <w:t>、计划工期：</w:t>
      </w:r>
      <w:r>
        <w:rPr>
          <w:rFonts w:hint="eastAsia" w:ascii="仿宋" w:hAnsi="仿宋" w:eastAsia="仿宋" w:cs="宋体"/>
          <w:sz w:val="28"/>
          <w:szCs w:val="28"/>
          <w:lang w:val="en-US" w:eastAsia="zh-CN"/>
        </w:rPr>
        <w:t xml:space="preserve"> 150 </w:t>
      </w:r>
      <w:r>
        <w:rPr>
          <w:rFonts w:hint="eastAsia" w:ascii="仿宋" w:hAnsi="仿宋" w:eastAsia="仿宋" w:cs="宋体"/>
          <w:sz w:val="28"/>
          <w:szCs w:val="28"/>
        </w:rPr>
        <w:t>日历天。</w:t>
      </w:r>
    </w:p>
    <w:p>
      <w:pPr>
        <w:autoSpaceDE w:val="0"/>
        <w:autoSpaceDN w:val="0"/>
        <w:adjustRightInd w:val="0"/>
        <w:spacing w:line="360" w:lineRule="auto"/>
        <w:ind w:firstLine="501" w:firstLineChars="179"/>
        <w:jc w:val="left"/>
        <w:outlineLvl w:val="0"/>
        <w:rPr>
          <w:rFonts w:ascii="仿宋" w:hAnsi="仿宋" w:eastAsia="仿宋" w:cs="宋体"/>
          <w:sz w:val="28"/>
          <w:szCs w:val="28"/>
        </w:rPr>
      </w:pPr>
      <w:r>
        <w:rPr>
          <w:rFonts w:hint="eastAsia" w:ascii="楷体" w:hAnsi="楷体" w:eastAsia="楷体" w:cs="宋体"/>
          <w:b/>
          <w:sz w:val="28"/>
          <w:szCs w:val="28"/>
        </w:rPr>
        <w:t>8、质量要求</w:t>
      </w:r>
      <w:r>
        <w:rPr>
          <w:rFonts w:hint="eastAsia" w:ascii="仿宋" w:hAnsi="仿宋" w:eastAsia="仿宋" w:cs="宋体"/>
          <w:b/>
          <w:sz w:val="28"/>
          <w:szCs w:val="28"/>
        </w:rPr>
        <w:t>：</w:t>
      </w:r>
      <w:r>
        <w:rPr>
          <w:rFonts w:hint="eastAsia" w:ascii="仿宋" w:hAnsi="仿宋" w:eastAsia="仿宋" w:cs="宋体"/>
          <w:sz w:val="28"/>
          <w:szCs w:val="28"/>
        </w:rPr>
        <w:t>达到国家建设工程质量验收的规范和标准(合格)。</w:t>
      </w:r>
    </w:p>
    <w:p>
      <w:pPr>
        <w:autoSpaceDE w:val="0"/>
        <w:autoSpaceDN w:val="0"/>
        <w:adjustRightInd w:val="0"/>
        <w:spacing w:line="420" w:lineRule="exact"/>
        <w:jc w:val="left"/>
        <w:outlineLvl w:val="0"/>
        <w:rPr>
          <w:rFonts w:ascii="黑体" w:hAnsi="黑体" w:eastAsia="黑体" w:cs="宋体"/>
          <w:b/>
          <w:bCs/>
          <w:sz w:val="28"/>
          <w:szCs w:val="28"/>
        </w:rPr>
      </w:pPr>
      <w:r>
        <w:rPr>
          <w:rFonts w:ascii="黑体" w:hAnsi="黑体" w:eastAsia="黑体" w:cs="宋体"/>
          <w:b/>
          <w:bCs/>
          <w:sz w:val="28"/>
          <w:szCs w:val="28"/>
        </w:rPr>
        <w:t>二、投标人资格要求</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 xml:space="preserve">1、须具备独立的法人资格。 </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2、须具备建设行政主管部门颁发的</w:t>
      </w:r>
      <w:r>
        <w:rPr>
          <w:rFonts w:hint="eastAsia" w:ascii="仿宋" w:hAnsi="仿宋" w:eastAsia="仿宋" w:cs="宋体"/>
          <w:sz w:val="28"/>
          <w:szCs w:val="28"/>
          <w:lang w:eastAsia="zh-CN"/>
        </w:rPr>
        <w:t>建筑装修装饰工程专业承包二级及以上资质或建筑工程施工总承包三级</w:t>
      </w:r>
      <w:r>
        <w:rPr>
          <w:rFonts w:hint="eastAsia" w:ascii="仿宋" w:hAnsi="仿宋" w:eastAsia="仿宋" w:cs="宋体"/>
          <w:sz w:val="28"/>
          <w:szCs w:val="28"/>
        </w:rPr>
        <w:t>及以上资质，具有有效的营业执照和安全生产许可证，并在人员、设备、资金等方面具有相应的施工能力。</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3、拟派项目</w:t>
      </w:r>
      <w:r>
        <w:rPr>
          <w:rFonts w:hint="eastAsia" w:ascii="仿宋" w:hAnsi="仿宋" w:eastAsia="仿宋" w:cs="宋体"/>
          <w:sz w:val="28"/>
          <w:szCs w:val="28"/>
          <w:lang w:eastAsia="zh-CN"/>
        </w:rPr>
        <w:t>负责人</w:t>
      </w:r>
      <w:r>
        <w:rPr>
          <w:rFonts w:hint="eastAsia" w:ascii="仿宋" w:hAnsi="仿宋" w:eastAsia="仿宋" w:cs="宋体"/>
          <w:sz w:val="28"/>
          <w:szCs w:val="28"/>
        </w:rPr>
        <w:t>要求具有</w:t>
      </w:r>
      <w:r>
        <w:rPr>
          <w:rFonts w:hint="eastAsia" w:ascii="仿宋" w:hAnsi="仿宋" w:eastAsia="仿宋" w:cs="宋体"/>
          <w:sz w:val="28"/>
          <w:szCs w:val="28"/>
          <w:lang w:eastAsia="zh-CN"/>
        </w:rPr>
        <w:t>建筑工程贰</w:t>
      </w:r>
      <w:r>
        <w:rPr>
          <w:rFonts w:hint="eastAsia" w:ascii="仿宋" w:hAnsi="仿宋" w:eastAsia="仿宋" w:cs="宋体"/>
          <w:sz w:val="28"/>
          <w:szCs w:val="28"/>
        </w:rPr>
        <w:t>级</w:t>
      </w:r>
      <w:r>
        <w:rPr>
          <w:rFonts w:hint="eastAsia" w:ascii="仿宋" w:hAnsi="仿宋" w:eastAsia="仿宋" w:cs="宋体"/>
          <w:sz w:val="28"/>
          <w:szCs w:val="28"/>
          <w:lang w:eastAsia="zh-CN"/>
        </w:rPr>
        <w:t>及以上</w:t>
      </w:r>
      <w:r>
        <w:rPr>
          <w:rFonts w:hint="eastAsia" w:ascii="仿宋" w:hAnsi="仿宋" w:eastAsia="仿宋" w:cs="宋体"/>
          <w:sz w:val="28"/>
          <w:szCs w:val="28"/>
        </w:rPr>
        <w:t>注册建造师执业资格证</w:t>
      </w:r>
      <w:r>
        <w:rPr>
          <w:rFonts w:hint="eastAsia" w:ascii="仿宋" w:hAnsi="仿宋" w:eastAsia="仿宋" w:cs="宋体"/>
          <w:sz w:val="28"/>
          <w:szCs w:val="28"/>
          <w:lang w:eastAsia="zh-CN"/>
        </w:rPr>
        <w:t>，有效的</w:t>
      </w:r>
      <w:r>
        <w:rPr>
          <w:rFonts w:hint="eastAsia" w:ascii="仿宋" w:hAnsi="仿宋" w:eastAsia="仿宋" w:cs="宋体"/>
          <w:sz w:val="28"/>
          <w:szCs w:val="28"/>
        </w:rPr>
        <w:t>安全生产考核合格证，且未承担其他在施建设工程。</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4、不接受失信被执行人的投标。</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5、不接受投标人被“信用中国”</w:t>
      </w:r>
      <w:r>
        <w:rPr>
          <w:rFonts w:hint="eastAsia" w:ascii="仿宋" w:hAnsi="仿宋" w:eastAsia="仿宋" w:cs="宋体"/>
          <w:sz w:val="28"/>
          <w:szCs w:val="28"/>
          <w:lang w:val="en-US" w:eastAsia="zh-CN"/>
        </w:rPr>
        <w:t>(www.creditchina.gov.cn)</w:t>
      </w:r>
      <w:r>
        <w:rPr>
          <w:rFonts w:hint="eastAsia" w:ascii="仿宋" w:hAnsi="仿宋" w:eastAsia="仿宋" w:cs="宋体"/>
          <w:sz w:val="28"/>
          <w:szCs w:val="28"/>
        </w:rPr>
        <w:t>和“信用河南”</w:t>
      </w:r>
      <w:r>
        <w:rPr>
          <w:rFonts w:hint="eastAsia" w:ascii="仿宋" w:hAnsi="仿宋" w:eastAsia="仿宋" w:cs="宋体"/>
          <w:sz w:val="28"/>
          <w:szCs w:val="28"/>
          <w:lang w:val="en-US" w:eastAsia="zh-CN"/>
        </w:rPr>
        <w:t>(</w:t>
      </w:r>
      <w:r>
        <w:rPr>
          <w:rFonts w:hint="eastAsia" w:ascii="仿宋" w:hAnsi="仿宋" w:eastAsia="仿宋" w:cs="宋体"/>
          <w:sz w:val="28"/>
          <w:szCs w:val="28"/>
        </w:rPr>
        <w:t>www.credithn.gov.cn</w:t>
      </w:r>
      <w:r>
        <w:rPr>
          <w:rFonts w:hint="eastAsia" w:ascii="仿宋" w:hAnsi="仿宋" w:eastAsia="仿宋" w:cs="宋体"/>
          <w:sz w:val="28"/>
          <w:szCs w:val="28"/>
          <w:lang w:val="en-US" w:eastAsia="zh-CN"/>
        </w:rPr>
        <w:t>)</w:t>
      </w:r>
      <w:r>
        <w:rPr>
          <w:rFonts w:hint="eastAsia" w:ascii="仿宋" w:hAnsi="仿宋" w:eastAsia="仿宋" w:cs="宋体"/>
          <w:sz w:val="28"/>
          <w:szCs w:val="28"/>
        </w:rPr>
        <w:t>网站信用信息栏列入黑名单，以及被“国家企业信用信息公示系统（www.gsxt.gov.cn）”列入经营异常名录或严重失信黑名单的投标。</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6、不接受联合体投标。</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7、本次招标实行资格后审。</w:t>
      </w:r>
    </w:p>
    <w:p>
      <w:pPr>
        <w:autoSpaceDE w:val="0"/>
        <w:autoSpaceDN w:val="0"/>
        <w:adjustRightInd w:val="0"/>
        <w:spacing w:line="420" w:lineRule="exact"/>
        <w:jc w:val="left"/>
        <w:outlineLvl w:val="0"/>
        <w:rPr>
          <w:rFonts w:ascii="黑体" w:hAnsi="黑体" w:eastAsia="黑体" w:cs="宋体"/>
          <w:b/>
          <w:bCs/>
          <w:sz w:val="28"/>
          <w:szCs w:val="28"/>
        </w:rPr>
      </w:pPr>
      <w:r>
        <w:rPr>
          <w:rFonts w:ascii="黑体" w:hAnsi="黑体" w:eastAsia="黑体" w:cs="宋体"/>
          <w:b/>
          <w:bCs/>
          <w:sz w:val="28"/>
          <w:szCs w:val="28"/>
        </w:rPr>
        <w:t>三、投标报名</w:t>
      </w:r>
      <w:r>
        <w:rPr>
          <w:rFonts w:hint="eastAsia" w:ascii="黑体" w:hAnsi="黑体" w:eastAsia="黑体" w:cs="宋体"/>
          <w:b/>
          <w:bCs/>
          <w:sz w:val="28"/>
          <w:szCs w:val="28"/>
        </w:rPr>
        <w:t>方式</w:t>
      </w:r>
    </w:p>
    <w:p>
      <w:pPr>
        <w:autoSpaceDE w:val="0"/>
        <w:autoSpaceDN w:val="0"/>
        <w:adjustRightInd w:val="0"/>
        <w:spacing w:line="360" w:lineRule="auto"/>
        <w:ind w:firstLine="560" w:firstLineChars="200"/>
        <w:jc w:val="left"/>
        <w:outlineLvl w:val="0"/>
        <w:rPr>
          <w:rFonts w:hint="eastAsia" w:ascii="仿宋" w:hAnsi="仿宋" w:eastAsia="仿宋" w:cs="宋体"/>
          <w:sz w:val="28"/>
          <w:szCs w:val="28"/>
        </w:rPr>
      </w:pPr>
      <w:r>
        <w:rPr>
          <w:rFonts w:hint="eastAsia" w:ascii="仿宋" w:hAnsi="仿宋" w:eastAsia="仿宋" w:cs="宋体"/>
          <w:sz w:val="28"/>
          <w:szCs w:val="28"/>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560" w:firstLineChars="200"/>
        <w:jc w:val="left"/>
        <w:outlineLvl w:val="0"/>
        <w:rPr>
          <w:rFonts w:hint="eastAsia" w:ascii="仿宋" w:hAnsi="仿宋" w:eastAsia="仿宋" w:cs="宋体"/>
          <w:sz w:val="28"/>
          <w:szCs w:val="28"/>
        </w:rPr>
      </w:pPr>
      <w:r>
        <w:rPr>
          <w:rFonts w:hint="eastAsia" w:ascii="仿宋" w:hAnsi="仿宋" w:eastAsia="仿宋" w:cs="宋体"/>
          <w:sz w:val="28"/>
          <w:szCs w:val="28"/>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ascii="黑体" w:hAnsi="黑体" w:eastAsia="黑体"/>
          <w:b/>
          <w:sz w:val="28"/>
          <w:szCs w:val="28"/>
        </w:rPr>
      </w:pPr>
      <w:r>
        <w:rPr>
          <w:rFonts w:hint="eastAsia" w:ascii="黑体" w:hAnsi="黑体" w:eastAsia="黑体" w:cs="宋体"/>
          <w:b/>
          <w:bCs/>
          <w:sz w:val="28"/>
          <w:szCs w:val="28"/>
        </w:rPr>
        <w:t xml:space="preserve">四、招标文件和施工图纸的获取  </w:t>
      </w:r>
      <w:r>
        <w:rPr>
          <w:rFonts w:hint="eastAsia" w:ascii="黑体" w:hAnsi="黑体" w:eastAsia="黑体"/>
          <w:b/>
          <w:sz w:val="28"/>
          <w:szCs w:val="28"/>
        </w:rPr>
        <w:t xml:space="preserve">                                                                                                                                                                                                                               </w:t>
      </w:r>
    </w:p>
    <w:p>
      <w:pPr>
        <w:spacing w:line="360" w:lineRule="auto"/>
        <w:ind w:firstLine="560" w:firstLineChars="200"/>
        <w:jc w:val="left"/>
        <w:rPr>
          <w:rFonts w:ascii="仿宋" w:hAnsi="仿宋" w:eastAsia="仿宋" w:cs="宋体"/>
          <w:sz w:val="28"/>
          <w:szCs w:val="28"/>
        </w:rPr>
      </w:pPr>
      <w:r>
        <w:rPr>
          <w:rFonts w:hint="eastAsia" w:ascii="楷体" w:hAnsi="楷体" w:eastAsia="楷体" w:cs="宋体"/>
          <w:b/>
          <w:sz w:val="28"/>
          <w:szCs w:val="28"/>
        </w:rPr>
        <w:t>1、招标文件和工程量清单及施工图纸的获取：</w:t>
      </w:r>
      <w:r>
        <w:rPr>
          <w:rFonts w:hint="eastAsia" w:ascii="仿宋" w:hAnsi="仿宋" w:eastAsia="仿宋" w:cs="宋体"/>
          <w:sz w:val="28"/>
          <w:szCs w:val="28"/>
        </w:rPr>
        <w:t>投标人于投标文件递交截止时间前均可登录《全国公共资源交易平台(河南省▪许昌市)》（</w:t>
      </w:r>
      <w:r>
        <w:rPr>
          <w:sz w:val="28"/>
          <w:szCs w:val="28"/>
        </w:rPr>
        <w:fldChar w:fldCharType="begin"/>
      </w:r>
      <w:r>
        <w:rPr>
          <w:sz w:val="28"/>
          <w:szCs w:val="28"/>
        </w:rPr>
        <w:instrText xml:space="preserve"> HYPERLINK "http://www.xczbtb.com/" </w:instrText>
      </w:r>
      <w:r>
        <w:rPr>
          <w:sz w:val="28"/>
          <w:szCs w:val="28"/>
        </w:rPr>
        <w:fldChar w:fldCharType="separate"/>
      </w:r>
      <w:r>
        <w:rPr>
          <w:rFonts w:hint="eastAsia" w:ascii="仿宋" w:hAnsi="仿宋" w:eastAsia="仿宋" w:cs="宋体"/>
          <w:sz w:val="28"/>
          <w:szCs w:val="28"/>
        </w:rPr>
        <w:t>http://www.xcggzy.gov.cn/</w:t>
      </w:r>
      <w:r>
        <w:rPr>
          <w:rFonts w:hint="eastAsia" w:ascii="仿宋" w:hAnsi="仿宋" w:eastAsia="仿宋" w:cs="宋体"/>
          <w:sz w:val="28"/>
          <w:szCs w:val="28"/>
        </w:rPr>
        <w:fldChar w:fldCharType="end"/>
      </w:r>
      <w:r>
        <w:rPr>
          <w:rFonts w:hint="eastAsia" w:ascii="仿宋" w:hAnsi="仿宋" w:eastAsia="仿宋" w:cs="宋体"/>
          <w:sz w:val="28"/>
          <w:szCs w:val="28"/>
        </w:rPr>
        <w:t>），通过“投标人/供应商登录” 入口自行下载。</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2、招标文件每套售价300元，于递交投标文件时缴纳给招标代理机构，售后不退。</w:t>
      </w:r>
    </w:p>
    <w:p>
      <w:pPr>
        <w:autoSpaceDE w:val="0"/>
        <w:autoSpaceDN w:val="0"/>
        <w:adjustRightInd w:val="0"/>
        <w:spacing w:line="360" w:lineRule="auto"/>
        <w:rPr>
          <w:rFonts w:ascii="黑体" w:hAnsi="黑体" w:eastAsia="黑体" w:cs="宋体"/>
          <w:b/>
          <w:bCs/>
          <w:sz w:val="28"/>
          <w:szCs w:val="28"/>
        </w:rPr>
      </w:pPr>
      <w:r>
        <w:rPr>
          <w:rFonts w:hint="eastAsia" w:ascii="黑体" w:hAnsi="黑体" w:eastAsia="黑体" w:cs="宋体"/>
          <w:b/>
          <w:bCs/>
          <w:sz w:val="28"/>
          <w:szCs w:val="28"/>
        </w:rPr>
        <w:t>五、投标文件的递交</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1、本项目为全流程电子化交易项目，须提交电子投标文件和纸质投标文件（正本1份、副本</w:t>
      </w:r>
      <w:r>
        <w:rPr>
          <w:rFonts w:hint="eastAsia" w:ascii="仿宋" w:hAnsi="仿宋" w:eastAsia="仿宋" w:cs="宋体"/>
          <w:sz w:val="28"/>
          <w:szCs w:val="28"/>
          <w:lang w:val="en-US" w:eastAsia="zh-CN"/>
        </w:rPr>
        <w:t>6</w:t>
      </w:r>
      <w:r>
        <w:rPr>
          <w:rFonts w:hint="eastAsia" w:ascii="仿宋" w:hAnsi="仿宋" w:eastAsia="仿宋" w:cs="宋体"/>
          <w:sz w:val="28"/>
          <w:szCs w:val="28"/>
        </w:rPr>
        <w:t>份）。</w:t>
      </w:r>
    </w:p>
    <w:p>
      <w:pPr>
        <w:spacing w:line="360" w:lineRule="auto"/>
        <w:ind w:left="0" w:leftChars="0" w:firstLine="560" w:firstLineChars="200"/>
        <w:jc w:val="left"/>
        <w:rPr>
          <w:rFonts w:ascii="仿宋" w:hAnsi="仿宋" w:eastAsia="仿宋" w:cs="宋体"/>
          <w:sz w:val="28"/>
          <w:szCs w:val="28"/>
        </w:rPr>
      </w:pPr>
      <w:r>
        <w:rPr>
          <w:rFonts w:hint="eastAsia" w:ascii="仿宋" w:hAnsi="仿宋" w:eastAsia="仿宋" w:cs="宋体"/>
          <w:sz w:val="28"/>
          <w:szCs w:val="28"/>
        </w:rPr>
        <w:t>2、投标文件提交的截止时间及开标时间：2019年</w:t>
      </w:r>
      <w:r>
        <w:rPr>
          <w:rFonts w:hint="eastAsia" w:ascii="仿宋" w:hAnsi="仿宋" w:eastAsia="仿宋" w:cs="宋体"/>
          <w:sz w:val="28"/>
          <w:szCs w:val="28"/>
          <w:lang w:val="en-US" w:eastAsia="zh-CN"/>
        </w:rPr>
        <w:t xml:space="preserve"> 3</w:t>
      </w:r>
      <w:r>
        <w:rPr>
          <w:rFonts w:hint="eastAsia" w:ascii="仿宋" w:hAnsi="仿宋" w:eastAsia="仿宋" w:cs="宋体"/>
          <w:sz w:val="28"/>
          <w:szCs w:val="28"/>
        </w:rPr>
        <w:t>月</w:t>
      </w:r>
      <w:r>
        <w:rPr>
          <w:rFonts w:hint="eastAsia" w:ascii="仿宋" w:hAnsi="仿宋" w:eastAsia="仿宋" w:cs="宋体"/>
          <w:sz w:val="28"/>
          <w:szCs w:val="28"/>
          <w:lang w:val="en-US" w:eastAsia="zh-CN"/>
        </w:rPr>
        <w:t>15</w:t>
      </w:r>
      <w:r>
        <w:rPr>
          <w:rFonts w:hint="eastAsia" w:ascii="仿宋" w:hAnsi="仿宋" w:eastAsia="仿宋" w:cs="宋体"/>
          <w:sz w:val="28"/>
          <w:szCs w:val="28"/>
        </w:rPr>
        <w:t>日9时30分。</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4、纸质投标文件提交地点：许昌市建安区新元大道兴业大厦4楼416</w:t>
      </w:r>
      <w:r>
        <w:rPr>
          <w:rFonts w:hint="eastAsia" w:ascii="仿宋" w:hAnsi="仿宋" w:eastAsia="仿宋" w:cs="宋体"/>
          <w:sz w:val="28"/>
          <w:szCs w:val="28"/>
          <w:lang w:val="en-US" w:eastAsia="zh-CN"/>
        </w:rPr>
        <w:t>5</w:t>
      </w:r>
      <w:r>
        <w:rPr>
          <w:rFonts w:hint="eastAsia" w:ascii="仿宋" w:hAnsi="仿宋" w:eastAsia="仿宋" w:cs="宋体"/>
          <w:sz w:val="28"/>
          <w:szCs w:val="28"/>
        </w:rPr>
        <w:t>室。</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5、逾期送达的或者未送达指定地点的纸质投标文件、及仅提供纸质投标文件的，招标人不予受理。</w:t>
      </w:r>
    </w:p>
    <w:p>
      <w:pPr>
        <w:widowControl/>
        <w:spacing w:line="312" w:lineRule="auto"/>
        <w:rPr>
          <w:rFonts w:ascii="黑体" w:hAnsi="黑体" w:eastAsia="黑体"/>
          <w:b/>
          <w:sz w:val="28"/>
          <w:szCs w:val="28"/>
        </w:rPr>
      </w:pPr>
      <w:r>
        <w:rPr>
          <w:rFonts w:hint="eastAsia" w:ascii="黑体" w:hAnsi="黑体" w:eastAsia="黑体"/>
          <w:b/>
          <w:sz w:val="28"/>
          <w:szCs w:val="28"/>
        </w:rPr>
        <w:t>六、发布公告的媒介</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本公告同时在《全国公共资源交易平台(河南省▪许昌市)》、《河南省电子招标投标公共服务平台》上发布。</w:t>
      </w:r>
    </w:p>
    <w:p>
      <w:pPr>
        <w:widowControl/>
        <w:spacing w:line="312" w:lineRule="auto"/>
        <w:rPr>
          <w:rFonts w:ascii="黑体" w:hAnsi="黑体" w:eastAsia="黑体"/>
          <w:b/>
          <w:sz w:val="28"/>
          <w:szCs w:val="28"/>
        </w:rPr>
      </w:pPr>
      <w:r>
        <w:rPr>
          <w:rFonts w:hint="eastAsia" w:ascii="黑体" w:hAnsi="黑体" w:eastAsia="黑体"/>
          <w:b/>
          <w:sz w:val="28"/>
          <w:szCs w:val="28"/>
        </w:rPr>
        <w:t>七、联系方式</w:t>
      </w:r>
    </w:p>
    <w:p>
      <w:pPr>
        <w:spacing w:line="360" w:lineRule="auto"/>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招  标  人：许昌市建安区机关事务管理局</w:t>
      </w:r>
    </w:p>
    <w:p>
      <w:pPr>
        <w:spacing w:line="360" w:lineRule="auto"/>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 xml:space="preserve">项目负责人： 李凯            </w:t>
      </w:r>
    </w:p>
    <w:p>
      <w:pPr>
        <w:spacing w:line="360" w:lineRule="auto"/>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 xml:space="preserve">电      话： 15637422333 </w:t>
      </w:r>
    </w:p>
    <w:p>
      <w:pPr>
        <w:spacing w:line="360" w:lineRule="auto"/>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代理  机构：河南宏业建设管理股份有限公司</w:t>
      </w:r>
    </w:p>
    <w:p>
      <w:pPr>
        <w:spacing w:line="360" w:lineRule="auto"/>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项目负责人：王亚</w:t>
      </w:r>
    </w:p>
    <w:p>
      <w:pPr>
        <w:spacing w:line="360" w:lineRule="auto"/>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 xml:space="preserve">电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lang w:eastAsia="zh-CN"/>
        </w:rPr>
        <w:t>话：18137469026</w:t>
      </w:r>
    </w:p>
    <w:p>
      <w:pPr>
        <w:pStyle w:val="2"/>
        <w:spacing w:after="0" w:line="400" w:lineRule="exact"/>
        <w:ind w:firstLine="5320" w:firstLineChars="1900"/>
        <w:rPr>
          <w:rFonts w:hAnsi="宋体" w:cs="宋体"/>
          <w:sz w:val="28"/>
          <w:szCs w:val="28"/>
        </w:rPr>
      </w:pPr>
    </w:p>
    <w:p>
      <w:pPr>
        <w:pStyle w:val="2"/>
        <w:spacing w:after="0" w:line="400" w:lineRule="exact"/>
        <w:ind w:firstLine="5320" w:firstLineChars="1900"/>
        <w:rPr>
          <w:rFonts w:hAnsi="宋体" w:cs="宋体"/>
          <w:sz w:val="28"/>
          <w:szCs w:val="28"/>
        </w:rPr>
      </w:pPr>
    </w:p>
    <w:p>
      <w:pPr>
        <w:pStyle w:val="2"/>
        <w:ind w:firstLine="0" w:firstLineChars="0"/>
        <w:jc w:val="right"/>
        <w:rPr>
          <w:rFonts w:hint="eastAsia" w:ascii="仿宋" w:hAnsi="仿宋" w:eastAsia="仿宋" w:cs="宋体"/>
          <w:sz w:val="28"/>
          <w:szCs w:val="28"/>
          <w:lang w:eastAsia="zh-CN"/>
        </w:rPr>
      </w:pPr>
      <w:r>
        <w:rPr>
          <w:rFonts w:hint="eastAsia" w:ascii="仿宋" w:hAnsi="仿宋" w:eastAsia="仿宋" w:cs="宋体"/>
          <w:sz w:val="28"/>
          <w:szCs w:val="28"/>
          <w:lang w:eastAsia="zh-CN"/>
        </w:rPr>
        <w:t>许昌市建安区机关事务管理局</w:t>
      </w:r>
    </w:p>
    <w:p>
      <w:pPr>
        <w:pStyle w:val="2"/>
        <w:wordWrap w:val="0"/>
        <w:ind w:firstLine="0" w:firstLineChars="0"/>
        <w:jc w:val="right"/>
        <w:rPr>
          <w:rFonts w:hAnsi="宋体" w:cs="宋体"/>
          <w:sz w:val="24"/>
          <w:szCs w:val="24"/>
        </w:rPr>
      </w:pPr>
      <w:r>
        <w:rPr>
          <w:rFonts w:hint="eastAsia" w:ascii="仿宋" w:hAnsi="仿宋" w:eastAsia="仿宋" w:cs="宋体"/>
          <w:sz w:val="28"/>
          <w:szCs w:val="28"/>
        </w:rPr>
        <w:t>2019年</w:t>
      </w:r>
      <w:r>
        <w:rPr>
          <w:rFonts w:hint="eastAsia" w:ascii="仿宋" w:hAnsi="仿宋" w:eastAsia="仿宋" w:cs="宋体"/>
          <w:sz w:val="28"/>
          <w:szCs w:val="28"/>
          <w:lang w:val="en-US" w:eastAsia="zh-CN"/>
        </w:rPr>
        <w:t xml:space="preserve"> 2</w:t>
      </w:r>
      <w:r>
        <w:rPr>
          <w:rFonts w:hint="eastAsia" w:ascii="仿宋" w:hAnsi="仿宋" w:eastAsia="仿宋" w:cs="宋体"/>
          <w:sz w:val="28"/>
          <w:szCs w:val="28"/>
        </w:rPr>
        <w:t>月</w:t>
      </w:r>
      <w:r>
        <w:rPr>
          <w:rFonts w:hint="eastAsia" w:ascii="仿宋" w:hAnsi="仿宋" w:eastAsia="仿宋" w:cs="宋体"/>
          <w:sz w:val="28"/>
          <w:szCs w:val="28"/>
          <w:lang w:val="en-US" w:eastAsia="zh-CN"/>
        </w:rPr>
        <w:t>20</w:t>
      </w:r>
      <w:r>
        <w:rPr>
          <w:rFonts w:hint="eastAsia" w:ascii="仿宋" w:hAnsi="仿宋" w:eastAsia="仿宋" w:cs="宋体"/>
          <w:sz w:val="28"/>
          <w:szCs w:val="28"/>
        </w:rPr>
        <w:t xml:space="preserve">日 </w:t>
      </w:r>
      <w:r>
        <w:rPr>
          <w:rFonts w:hint="eastAsia" w:hAnsi="宋体" w:cs="宋体"/>
          <w:sz w:val="24"/>
          <w:szCs w:val="24"/>
        </w:rPr>
        <w:t xml:space="preserve">   </w:t>
      </w: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Ansi="宋体"/>
          <w:b/>
          <w:sz w:val="28"/>
          <w:szCs w:val="21"/>
        </w:rPr>
      </w:pPr>
      <w:r>
        <w:rPr>
          <w:rFonts w:hint="eastAsia" w:hAnsi="宋体"/>
          <w:b/>
          <w:sz w:val="28"/>
          <w:szCs w:val="21"/>
        </w:rPr>
        <w:t>温馨提示：</w:t>
      </w:r>
    </w:p>
    <w:p>
      <w:pPr>
        <w:snapToGrid w:val="0"/>
        <w:spacing w:line="540" w:lineRule="exact"/>
        <w:ind w:left="-170" w:leftChars="-50" w:right="-170" w:rightChars="-50" w:firstLine="480" w:firstLineChars="200"/>
        <w:rPr>
          <w:rFonts w:hAnsi="宋体"/>
          <w:b/>
          <w:sz w:val="24"/>
        </w:rPr>
      </w:pPr>
      <w:r>
        <w:rPr>
          <w:rFonts w:hint="eastAsia" w:hAnsi="宋体" w:cs="宋体"/>
          <w:b/>
          <w:bCs/>
          <w:sz w:val="24"/>
          <w:szCs w:val="24"/>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pStyle w:val="2"/>
        <w:ind w:left="0" w:leftChars="0" w:firstLine="0" w:firstLineChars="0"/>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jc w:val="both"/>
        <w:rPr>
          <w:rFonts w:hint="eastAsia" w:hAnsi="宋体" w:cs="黑体"/>
          <w:b/>
          <w:sz w:val="36"/>
          <w:szCs w:val="36"/>
        </w:rPr>
      </w:pPr>
    </w:p>
    <w:p>
      <w:pPr>
        <w:tabs>
          <w:tab w:val="left" w:pos="4140"/>
          <w:tab w:val="left" w:pos="4260"/>
        </w:tabs>
        <w:spacing w:line="360" w:lineRule="auto"/>
        <w:ind w:right="-578" w:rightChars="-170" w:firstLine="2520" w:firstLineChars="700"/>
        <w:jc w:val="both"/>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left"/>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667"/>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招 标 人：许昌市建安区机关事务管理局</w:t>
            </w:r>
          </w:p>
          <w:p>
            <w:pPr>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地    址：许昌市建安区</w:t>
            </w:r>
          </w:p>
          <w:p>
            <w:pPr>
              <w:spacing w:line="400" w:lineRule="exact"/>
              <w:ind w:firstLine="0" w:firstLineChars="0"/>
              <w:rPr>
                <w:rFonts w:ascii="宋体" w:hAnsi="宋体" w:cs="宋体"/>
                <w:color w:val="auto"/>
                <w:spacing w:val="2"/>
                <w:sz w:val="24"/>
                <w:szCs w:val="24"/>
              </w:rPr>
            </w:pPr>
            <w:r>
              <w:rPr>
                <w:rFonts w:hint="eastAsia" w:ascii="宋体" w:hAnsi="宋体" w:cs="宋体"/>
                <w:color w:val="auto"/>
                <w:spacing w:val="2"/>
                <w:sz w:val="24"/>
                <w:szCs w:val="24"/>
              </w:rPr>
              <w:t>联 系 人：李凯</w:t>
            </w:r>
          </w:p>
          <w:p>
            <w:pPr>
              <w:autoSpaceDE w:val="0"/>
              <w:autoSpaceDN w:val="0"/>
              <w:adjustRightInd w:val="0"/>
              <w:spacing w:line="320" w:lineRule="exact"/>
              <w:rPr>
                <w:rFonts w:hAnsi="宋体"/>
                <w:bCs/>
                <w:sz w:val="24"/>
              </w:rPr>
            </w:pPr>
            <w:r>
              <w:rPr>
                <w:rFonts w:hint="eastAsia" w:ascii="宋体" w:hAnsi="宋体" w:cs="宋体"/>
                <w:color w:val="auto"/>
                <w:spacing w:val="2"/>
                <w:sz w:val="24"/>
                <w:szCs w:val="24"/>
              </w:rPr>
              <w:t>联系电话：15637422333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spacing w:line="400" w:lineRule="exact"/>
              <w:ind w:firstLine="0" w:firstLineChars="0"/>
              <w:rPr>
                <w:rFonts w:hint="eastAsia" w:ascii="宋体" w:hAnsi="宋体" w:cs="宋体"/>
                <w:color w:val="auto"/>
                <w:spacing w:val="2"/>
                <w:sz w:val="24"/>
                <w:szCs w:val="24"/>
              </w:rPr>
            </w:pPr>
            <w:r>
              <w:rPr>
                <w:rFonts w:hint="eastAsia" w:ascii="宋体" w:hAnsi="宋体" w:cs="宋体"/>
                <w:color w:val="auto"/>
                <w:spacing w:val="2"/>
                <w:sz w:val="24"/>
                <w:szCs w:val="24"/>
              </w:rPr>
              <w:t>代理机构：河南宏业建设管理股份有限公司</w:t>
            </w:r>
          </w:p>
          <w:p>
            <w:pPr>
              <w:spacing w:line="400" w:lineRule="exact"/>
              <w:ind w:firstLine="0" w:firstLineChars="0"/>
              <w:rPr>
                <w:rFonts w:hint="eastAsia" w:ascii="宋体" w:hAnsi="宋体" w:cs="宋体"/>
                <w:color w:val="auto"/>
                <w:spacing w:val="2"/>
                <w:sz w:val="24"/>
                <w:szCs w:val="24"/>
              </w:rPr>
            </w:pPr>
            <w:r>
              <w:rPr>
                <w:rFonts w:hint="eastAsia" w:ascii="宋体" w:hAnsi="宋体" w:cs="宋体"/>
                <w:color w:val="auto"/>
                <w:spacing w:val="2"/>
                <w:sz w:val="24"/>
                <w:szCs w:val="24"/>
              </w:rPr>
              <w:t>项目联系人：王亚</w:t>
            </w:r>
          </w:p>
          <w:p>
            <w:pPr>
              <w:spacing w:line="400" w:lineRule="exact"/>
              <w:ind w:firstLine="0" w:firstLineChars="0"/>
              <w:rPr>
                <w:rFonts w:hAnsi="宋体"/>
                <w:sz w:val="24"/>
              </w:rPr>
            </w:pPr>
            <w:r>
              <w:rPr>
                <w:rFonts w:hint="eastAsia" w:ascii="宋体" w:hAnsi="宋体" w:cs="宋体"/>
                <w:color w:val="auto"/>
                <w:spacing w:val="2"/>
                <w:sz w:val="24"/>
                <w:szCs w:val="24"/>
              </w:rPr>
              <w:t>电    话：18137469026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2"/>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int="eastAsia" w:hAnsi="宋体" w:eastAsia="宋体"/>
                <w:b/>
                <w:sz w:val="24"/>
                <w:lang w:eastAsia="zh-CN"/>
              </w:rPr>
            </w:pPr>
            <w:r>
              <w:rPr>
                <w:rFonts w:hint="eastAsia" w:hAnsi="宋体"/>
                <w:sz w:val="24"/>
                <w:lang w:eastAsia="zh-CN"/>
              </w:rPr>
              <w:t>许昌市建安区行政服务大厅改造及配套附属项目工程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cs="仿宋_GB2312"/>
                <w:sz w:val="24"/>
                <w:szCs w:val="24"/>
              </w:rPr>
            </w:pPr>
            <w:r>
              <w:rPr>
                <w:rFonts w:hint="eastAsia" w:ascii="宋体" w:hAnsi="宋体" w:cs="宋体"/>
                <w:color w:val="auto"/>
                <w:spacing w:val="2"/>
                <w:sz w:val="24"/>
                <w:szCs w:val="24"/>
              </w:rPr>
              <w:t>许昌市建安区镜水路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sz w:val="24"/>
                <w:szCs w:val="22"/>
              </w:rPr>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2"/>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宋体"/>
                <w:sz w:val="24"/>
                <w:szCs w:val="24"/>
                <w:lang w:val="en-US" w:eastAsia="zh-CN"/>
              </w:rPr>
              <w:t xml:space="preserve"> 150 </w:t>
            </w:r>
            <w:r>
              <w:rPr>
                <w:rFonts w:hint="eastAsia" w:hAnsi="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2"/>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Ansi="宋体"/>
                <w:sz w:val="24"/>
                <w:szCs w:val="22"/>
              </w:rPr>
            </w:pPr>
            <w:r>
              <w:rPr>
                <w:rFonts w:hint="eastAsia" w:hAnsi="宋体"/>
                <w:sz w:val="24"/>
                <w:szCs w:val="22"/>
              </w:rPr>
              <w:t xml:space="preserve">1、须具备独立的法人资格。 </w:t>
            </w:r>
          </w:p>
          <w:p>
            <w:pPr>
              <w:autoSpaceDE w:val="0"/>
              <w:autoSpaceDN w:val="0"/>
              <w:adjustRightInd w:val="0"/>
              <w:spacing w:line="320" w:lineRule="exact"/>
              <w:rPr>
                <w:rFonts w:hAnsi="宋体"/>
                <w:sz w:val="24"/>
                <w:szCs w:val="22"/>
              </w:rPr>
            </w:pPr>
            <w:r>
              <w:rPr>
                <w:rFonts w:hint="eastAsia" w:hAnsi="宋体"/>
                <w:sz w:val="24"/>
                <w:szCs w:val="22"/>
              </w:rPr>
              <w:t>2、须具备建设行政主管部门颁发的</w:t>
            </w:r>
            <w:r>
              <w:rPr>
                <w:rFonts w:hint="eastAsia" w:hAnsi="宋体"/>
                <w:sz w:val="24"/>
                <w:szCs w:val="22"/>
                <w:lang w:eastAsia="zh-CN"/>
              </w:rPr>
              <w:t>建筑装修装饰工程专业承包二级及以上资质或建筑工程施工总承包三级</w:t>
            </w:r>
            <w:r>
              <w:rPr>
                <w:rFonts w:hint="eastAsia" w:hAnsi="宋体"/>
                <w:sz w:val="24"/>
                <w:szCs w:val="22"/>
              </w:rPr>
              <w:t>及以上资质，具有有效的营业执照和安全生产许可证，并在人员、设备、资金等方面具有相应的施工能力。</w:t>
            </w:r>
          </w:p>
          <w:p>
            <w:pPr>
              <w:autoSpaceDE w:val="0"/>
              <w:autoSpaceDN w:val="0"/>
              <w:adjustRightInd w:val="0"/>
              <w:spacing w:line="320" w:lineRule="exact"/>
              <w:rPr>
                <w:rFonts w:hAnsi="宋体"/>
                <w:sz w:val="24"/>
                <w:szCs w:val="22"/>
              </w:rPr>
            </w:pPr>
            <w:r>
              <w:rPr>
                <w:rFonts w:hint="eastAsia" w:hAnsi="宋体"/>
                <w:sz w:val="24"/>
                <w:szCs w:val="22"/>
              </w:rPr>
              <w:t>3、拟派项目</w:t>
            </w:r>
            <w:r>
              <w:rPr>
                <w:rFonts w:hint="eastAsia" w:hAnsi="宋体"/>
                <w:sz w:val="24"/>
                <w:szCs w:val="22"/>
                <w:lang w:eastAsia="zh-CN"/>
              </w:rPr>
              <w:t>负责人</w:t>
            </w:r>
            <w:r>
              <w:rPr>
                <w:rFonts w:hint="eastAsia" w:hAnsi="宋体"/>
                <w:sz w:val="24"/>
                <w:szCs w:val="22"/>
              </w:rPr>
              <w:t>要求具有</w:t>
            </w:r>
            <w:r>
              <w:rPr>
                <w:rFonts w:hint="eastAsia" w:hAnsi="宋体"/>
                <w:sz w:val="24"/>
                <w:szCs w:val="22"/>
                <w:lang w:eastAsia="zh-CN"/>
              </w:rPr>
              <w:t>建筑工程贰</w:t>
            </w:r>
            <w:r>
              <w:rPr>
                <w:rFonts w:hint="eastAsia" w:hAnsi="宋体"/>
                <w:sz w:val="24"/>
                <w:szCs w:val="22"/>
              </w:rPr>
              <w:t>级</w:t>
            </w:r>
            <w:r>
              <w:rPr>
                <w:rFonts w:hint="eastAsia" w:hAnsi="宋体"/>
                <w:sz w:val="24"/>
                <w:szCs w:val="22"/>
                <w:lang w:eastAsia="zh-CN"/>
              </w:rPr>
              <w:t>及以上</w:t>
            </w:r>
            <w:r>
              <w:rPr>
                <w:rFonts w:hint="eastAsia" w:hAnsi="宋体"/>
                <w:sz w:val="24"/>
                <w:szCs w:val="22"/>
              </w:rPr>
              <w:t>注册建造师执业资格证</w:t>
            </w:r>
            <w:r>
              <w:rPr>
                <w:rFonts w:hint="eastAsia" w:hAnsi="宋体"/>
                <w:sz w:val="24"/>
                <w:szCs w:val="22"/>
                <w:lang w:eastAsia="zh-CN"/>
              </w:rPr>
              <w:t>，有效的</w:t>
            </w:r>
            <w:r>
              <w:rPr>
                <w:rFonts w:hint="eastAsia" w:hAnsi="宋体"/>
                <w:sz w:val="24"/>
                <w:szCs w:val="22"/>
              </w:rPr>
              <w:t>安全生产考核合格证，且未承担其他在施建设工程。</w:t>
            </w:r>
          </w:p>
          <w:p>
            <w:pPr>
              <w:autoSpaceDE w:val="0"/>
              <w:autoSpaceDN w:val="0"/>
              <w:adjustRightInd w:val="0"/>
              <w:spacing w:line="320" w:lineRule="exact"/>
              <w:rPr>
                <w:rFonts w:hAnsi="宋体"/>
                <w:sz w:val="24"/>
                <w:szCs w:val="22"/>
              </w:rPr>
            </w:pPr>
            <w:r>
              <w:rPr>
                <w:rFonts w:hint="eastAsia" w:hAnsi="宋体"/>
                <w:sz w:val="24"/>
                <w:szCs w:val="22"/>
              </w:rPr>
              <w:t>4、不接受失信被执行人的投标。</w:t>
            </w:r>
          </w:p>
          <w:p>
            <w:pPr>
              <w:autoSpaceDE w:val="0"/>
              <w:autoSpaceDN w:val="0"/>
              <w:adjustRightInd w:val="0"/>
              <w:spacing w:line="320" w:lineRule="exact"/>
              <w:rPr>
                <w:rFonts w:hAnsi="宋体"/>
                <w:sz w:val="24"/>
                <w:szCs w:val="22"/>
              </w:rPr>
            </w:pPr>
            <w:r>
              <w:rPr>
                <w:rFonts w:hint="eastAsia" w:hAnsi="宋体"/>
                <w:sz w:val="24"/>
                <w:szCs w:val="22"/>
              </w:rPr>
              <w:t>5、不接受投标人被“信用中国”</w:t>
            </w:r>
            <w:r>
              <w:rPr>
                <w:rFonts w:hint="eastAsia" w:hAnsi="宋体"/>
                <w:sz w:val="24"/>
                <w:szCs w:val="22"/>
                <w:lang w:val="en-US" w:eastAsia="zh-CN"/>
              </w:rPr>
              <w:t>(www.creditchina.gov.cn)</w:t>
            </w:r>
            <w:r>
              <w:rPr>
                <w:rFonts w:hint="eastAsia" w:hAnsi="宋体"/>
                <w:sz w:val="24"/>
                <w:szCs w:val="22"/>
              </w:rPr>
              <w:t>和“信用河南”</w:t>
            </w:r>
            <w:r>
              <w:rPr>
                <w:rFonts w:hint="eastAsia" w:hAnsi="宋体"/>
                <w:sz w:val="24"/>
                <w:szCs w:val="22"/>
                <w:lang w:val="en-US" w:eastAsia="zh-CN"/>
              </w:rPr>
              <w:t>(</w:t>
            </w:r>
            <w:r>
              <w:rPr>
                <w:rFonts w:hint="eastAsia" w:hAnsi="宋体"/>
                <w:sz w:val="24"/>
                <w:szCs w:val="22"/>
              </w:rPr>
              <w:t>www.credithn.gov.cn</w:t>
            </w:r>
            <w:r>
              <w:rPr>
                <w:rFonts w:hint="eastAsia" w:hAnsi="宋体"/>
                <w:sz w:val="24"/>
                <w:szCs w:val="22"/>
                <w:lang w:val="en-US" w:eastAsia="zh-CN"/>
              </w:rPr>
              <w:t>)</w:t>
            </w:r>
            <w:r>
              <w:rPr>
                <w:rFonts w:hint="eastAsia" w:hAnsi="宋体"/>
                <w:sz w:val="24"/>
                <w:szCs w:val="22"/>
              </w:rPr>
              <w:t>网站信用信息栏列入黑名单，以及被“国家企业信用信息公示系统（www.gsxt.gov.cn）”列入经营异常名录或严重失信黑名单的投标。</w:t>
            </w:r>
          </w:p>
          <w:p>
            <w:pPr>
              <w:autoSpaceDE w:val="0"/>
              <w:autoSpaceDN w:val="0"/>
              <w:adjustRightInd w:val="0"/>
              <w:spacing w:line="320" w:lineRule="exact"/>
              <w:rPr>
                <w:rFonts w:hAnsi="宋体"/>
                <w:sz w:val="24"/>
                <w:szCs w:val="22"/>
              </w:rPr>
            </w:pPr>
            <w:r>
              <w:rPr>
                <w:rFonts w:hint="eastAsia" w:hAnsi="宋体"/>
                <w:sz w:val="24"/>
                <w:szCs w:val="22"/>
              </w:rPr>
              <w:t>6、不接受联合体投标。</w:t>
            </w:r>
          </w:p>
          <w:p>
            <w:pPr>
              <w:autoSpaceDE w:val="0"/>
              <w:autoSpaceDN w:val="0"/>
              <w:adjustRightInd w:val="0"/>
              <w:spacing w:line="320" w:lineRule="exact"/>
              <w:rPr>
                <w:rFonts w:hAnsi="宋体"/>
                <w:sz w:val="24"/>
                <w:szCs w:val="22"/>
              </w:rPr>
            </w:pPr>
            <w:r>
              <w:rPr>
                <w:rFonts w:hint="eastAsia" w:hAnsi="宋体"/>
                <w:sz w:val="24"/>
                <w:szCs w:val="22"/>
              </w:rPr>
              <w:t>7、本次招标实行资格后审。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2"/>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2"/>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招标文件和工程量清单及图纸的获取</w:t>
            </w:r>
          </w:p>
        </w:tc>
        <w:tc>
          <w:tcPr>
            <w:tcW w:w="6424" w:type="dxa"/>
            <w:gridSpan w:val="2"/>
          </w:tcPr>
          <w:p>
            <w:pPr>
              <w:autoSpaceDE w:val="0"/>
              <w:autoSpaceDN w:val="0"/>
              <w:adjustRightInd w:val="0"/>
              <w:spacing w:line="340" w:lineRule="exact"/>
              <w:jc w:val="left"/>
              <w:rPr>
                <w:rFonts w:hint="eastAsia" w:hAnsi="宋体" w:cs="仿宋_GB2312"/>
                <w:sz w:val="24"/>
                <w:szCs w:val="22"/>
              </w:rPr>
            </w:pPr>
            <w:r>
              <w:rPr>
                <w:rFonts w:hint="eastAsia" w:hAnsi="宋体" w:cs="仿宋_GB2312"/>
                <w:sz w:val="24"/>
                <w:szCs w:val="22"/>
              </w:rPr>
              <w:t>招标文件和工程量清单及图纸的获取：投标人于投标文件递交截止时间前均可登录《全国公共资源交易平台(河南省▪许昌市)》（</w:t>
            </w:r>
            <w:r>
              <w:rPr>
                <w:rFonts w:hint="eastAsia" w:hAnsi="宋体" w:cs="仿宋_GB2312"/>
                <w:sz w:val="24"/>
                <w:szCs w:val="22"/>
              </w:rPr>
              <w:fldChar w:fldCharType="begin"/>
            </w:r>
            <w:r>
              <w:rPr>
                <w:rFonts w:hint="eastAsia" w:hAnsi="宋体" w:cs="仿宋_GB2312"/>
                <w:sz w:val="24"/>
                <w:szCs w:val="22"/>
              </w:rPr>
              <w:instrText xml:space="preserve"> HYPERLINK "http://www.xczbtb.com/" </w:instrText>
            </w:r>
            <w:r>
              <w:rPr>
                <w:rFonts w:hint="eastAsia" w:hAnsi="宋体" w:cs="仿宋_GB2312"/>
                <w:sz w:val="24"/>
                <w:szCs w:val="22"/>
              </w:rP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p>
            <w:pPr>
              <w:autoSpaceDE w:val="0"/>
              <w:autoSpaceDN w:val="0"/>
              <w:adjustRightInd w:val="0"/>
              <w:spacing w:line="340" w:lineRule="exact"/>
              <w:jc w:val="left"/>
              <w:rPr>
                <w:rFonts w:hint="eastAsia" w:hAnsi="宋体" w:cs="仿宋_GB2312"/>
                <w:sz w:val="24"/>
                <w:szCs w:val="22"/>
                <w:lang w:eastAsia="zh-CN"/>
              </w:rPr>
            </w:pPr>
            <w:r>
              <w:rPr>
                <w:rFonts w:hint="eastAsia" w:hAnsi="宋体" w:cs="仿宋_GB2312"/>
                <w:sz w:val="24"/>
                <w:szCs w:val="22"/>
                <w:lang w:eastAsia="zh-CN"/>
              </w:rPr>
              <w:t>下载地址如下：</w:t>
            </w:r>
          </w:p>
          <w:p>
            <w:pPr>
              <w:pStyle w:val="2"/>
              <w:rPr>
                <w:rFonts w:hint="eastAsia"/>
                <w:lang w:eastAsia="zh-CN"/>
              </w:rPr>
            </w:pPr>
            <w:r>
              <w:rPr>
                <w:rFonts w:hint="eastAsia" w:ascii="宋体" w:hAnsi="宋体" w:eastAsia="宋体" w:cs="仿宋_GB2312"/>
                <w:sz w:val="24"/>
                <w:szCs w:val="22"/>
                <w:lang w:val="en-US" w:eastAsia="zh-CN" w:bidi="ar-SA"/>
              </w:rPr>
              <w:t>https://pan.baidu.com/s/14Gc9oHCYNfLfw46EHRaEIA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2"/>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2"/>
            <w:vAlign w:val="center"/>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rPr>
              <w:t>2019年</w:t>
            </w:r>
            <w:r>
              <w:rPr>
                <w:rFonts w:hint="eastAsia" w:hAnsi="宋体"/>
                <w:bCs/>
                <w:color w:val="000000" w:themeColor="text1"/>
                <w:sz w:val="24"/>
                <w:lang w:val="en-US" w:eastAsia="zh-CN"/>
              </w:rPr>
              <w:t>3</w:t>
            </w:r>
            <w:r>
              <w:rPr>
                <w:rFonts w:hint="eastAsia" w:hAnsi="宋体"/>
                <w:bCs/>
                <w:color w:val="000000" w:themeColor="text1"/>
                <w:sz w:val="24"/>
              </w:rPr>
              <w:t>月</w:t>
            </w:r>
            <w:r>
              <w:rPr>
                <w:rFonts w:hint="eastAsia" w:hAnsi="宋体"/>
                <w:bCs/>
                <w:color w:val="000000" w:themeColor="text1"/>
                <w:sz w:val="24"/>
                <w:lang w:val="en-US" w:eastAsia="zh-CN"/>
              </w:rPr>
              <w:t>15</w:t>
            </w:r>
            <w:r>
              <w:rPr>
                <w:rFonts w:hint="eastAsia" w:hAnsi="宋体"/>
                <w:bCs/>
                <w:color w:val="000000" w:themeColor="text1"/>
                <w:sz w:val="24"/>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2"/>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履约保证金</w:t>
            </w:r>
          </w:p>
        </w:tc>
        <w:tc>
          <w:tcPr>
            <w:tcW w:w="6424" w:type="dxa"/>
            <w:gridSpan w:val="2"/>
            <w:vAlign w:val="center"/>
          </w:tcPr>
          <w:p>
            <w:pPr>
              <w:spacing w:line="340" w:lineRule="exact"/>
              <w:rPr>
                <w:rFonts w:hint="eastAsia" w:hAnsi="宋体" w:eastAsia="宋体" w:cs="仿宋_GB2312"/>
                <w:b/>
                <w:bCs/>
                <w:sz w:val="24"/>
                <w:lang w:val="en-US" w:eastAsia="zh-CN"/>
              </w:rPr>
            </w:pPr>
            <w:r>
              <w:rPr>
                <w:rFonts w:hint="eastAsia" w:hAnsi="宋体" w:cs="仿宋_GB2312"/>
                <w:sz w:val="24"/>
                <w:lang w:eastAsia="zh-CN"/>
              </w:rPr>
              <w:t>不超过</w:t>
            </w:r>
            <w:r>
              <w:rPr>
                <w:rFonts w:hint="eastAsia" w:hAnsi="宋体" w:cs="仿宋_GB2312"/>
                <w:sz w:val="24"/>
              </w:rPr>
              <w:t>中标合同金额的</w:t>
            </w:r>
            <w:r>
              <w:rPr>
                <w:rFonts w:hint="eastAsia" w:hAnsi="宋体" w:cs="仿宋_GB2312"/>
                <w:sz w:val="24"/>
                <w:lang w:val="en-US" w:eastAsia="zh-CN"/>
              </w:rPr>
              <w:t>10</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2"/>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近三年，指2015、2016、2017年。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近三年，指2016年1月1日至今。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lang w:eastAsia="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2"/>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340" w:lineRule="exact"/>
              <w:rPr>
                <w:rFonts w:hint="eastAsia" w:hAnsi="宋体"/>
                <w:bCs/>
                <w:color w:val="000000" w:themeColor="text1"/>
                <w:sz w:val="24"/>
                <w:szCs w:val="22"/>
                <w:lang w:val="zh-CN"/>
              </w:rPr>
            </w:pPr>
            <w:r>
              <w:rPr>
                <w:rFonts w:hint="eastAsia" w:hAnsi="宋体"/>
                <w:bCs/>
                <w:color w:val="000000" w:themeColor="text1"/>
                <w:sz w:val="24"/>
                <w:szCs w:val="22"/>
                <w:lang w:val="zh-CN"/>
              </w:rPr>
              <w:t>1、电子投标文件</w:t>
            </w:r>
          </w:p>
          <w:p>
            <w:pPr>
              <w:autoSpaceDE w:val="0"/>
              <w:autoSpaceDN w:val="0"/>
              <w:adjustRightInd w:val="0"/>
              <w:spacing w:line="340" w:lineRule="exact"/>
              <w:rPr>
                <w:rFonts w:hint="eastAsia" w:hAnsi="宋体"/>
                <w:bCs/>
                <w:color w:val="000000" w:themeColor="text1"/>
                <w:sz w:val="24"/>
                <w:szCs w:val="22"/>
                <w:lang w:val="zh-CN"/>
              </w:rPr>
            </w:pPr>
            <w:r>
              <w:rPr>
                <w:rFonts w:hint="eastAsia" w:hAnsi="宋体"/>
                <w:bCs/>
                <w:color w:val="000000" w:themeColor="text1"/>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340" w:lineRule="exact"/>
              <w:rPr>
                <w:rFonts w:hint="eastAsia" w:hAnsi="宋体"/>
                <w:bCs/>
                <w:color w:val="000000" w:themeColor="text1"/>
                <w:sz w:val="24"/>
                <w:szCs w:val="22"/>
                <w:lang w:val="zh-CN"/>
              </w:rPr>
            </w:pPr>
            <w:r>
              <w:rPr>
                <w:rFonts w:hint="eastAsia" w:hAnsi="宋体"/>
                <w:bCs/>
                <w:color w:val="000000" w:themeColor="text1"/>
                <w:sz w:val="24"/>
                <w:szCs w:val="22"/>
                <w:lang w:val="zh-CN"/>
              </w:rPr>
              <w:t>（2）使用电子介质存储的投标文件1份文件格式为：xxx公司XXX（项目编号）.bin）。</w:t>
            </w:r>
          </w:p>
          <w:p>
            <w:pPr>
              <w:autoSpaceDE w:val="0"/>
              <w:autoSpaceDN w:val="0"/>
              <w:adjustRightInd w:val="0"/>
              <w:spacing w:line="340" w:lineRule="exact"/>
              <w:rPr>
                <w:rFonts w:hint="eastAsia" w:hAnsi="宋体"/>
                <w:bCs/>
                <w:color w:val="000000" w:themeColor="text1"/>
                <w:sz w:val="24"/>
                <w:szCs w:val="22"/>
                <w:lang w:val="zh-CN"/>
              </w:rPr>
            </w:pPr>
            <w:r>
              <w:rPr>
                <w:rFonts w:hint="eastAsia" w:hAnsi="宋体"/>
                <w:bCs/>
                <w:color w:val="000000" w:themeColor="text1"/>
                <w:sz w:val="24"/>
                <w:szCs w:val="22"/>
                <w:lang w:val="zh-CN"/>
              </w:rPr>
              <w:t>2、纸质投标文件</w:t>
            </w:r>
          </w:p>
          <w:p>
            <w:pPr>
              <w:autoSpaceDE w:val="0"/>
              <w:autoSpaceDN w:val="0"/>
              <w:adjustRightInd w:val="0"/>
              <w:spacing w:line="340" w:lineRule="exact"/>
              <w:rPr>
                <w:rFonts w:hint="eastAsia" w:hAnsi="宋体"/>
                <w:bCs/>
                <w:color w:val="000000" w:themeColor="text1"/>
                <w:sz w:val="24"/>
                <w:szCs w:val="22"/>
                <w:lang w:val="zh-CN"/>
              </w:rPr>
            </w:pPr>
            <w:r>
              <w:rPr>
                <w:rFonts w:hint="eastAsia" w:hAnsi="宋体"/>
                <w:bCs/>
                <w:color w:val="000000" w:themeColor="text1"/>
                <w:sz w:val="24"/>
                <w:szCs w:val="22"/>
                <w:lang w:val="zh-CN"/>
              </w:rPr>
              <w:t>商务标：正本1份，副本</w:t>
            </w:r>
            <w:r>
              <w:rPr>
                <w:rFonts w:hint="eastAsia" w:hAnsi="宋体"/>
                <w:bCs/>
                <w:color w:val="000000" w:themeColor="text1"/>
                <w:sz w:val="24"/>
                <w:szCs w:val="22"/>
                <w:lang w:val="en-US" w:eastAsia="zh-CN"/>
              </w:rPr>
              <w:t>6</w:t>
            </w:r>
            <w:r>
              <w:rPr>
                <w:rFonts w:hint="eastAsia" w:hAnsi="宋体"/>
                <w:bCs/>
                <w:color w:val="000000" w:themeColor="text1"/>
                <w:sz w:val="24"/>
                <w:szCs w:val="22"/>
                <w:lang w:val="zh-CN"/>
              </w:rPr>
              <w:t>份；</w:t>
            </w:r>
          </w:p>
          <w:p>
            <w:pPr>
              <w:autoSpaceDE w:val="0"/>
              <w:autoSpaceDN w:val="0"/>
              <w:adjustRightInd w:val="0"/>
              <w:spacing w:line="340" w:lineRule="exact"/>
              <w:rPr>
                <w:rFonts w:hint="eastAsia" w:hAnsi="宋体"/>
                <w:bCs/>
                <w:color w:val="000000" w:themeColor="text1"/>
                <w:sz w:val="24"/>
                <w:szCs w:val="22"/>
                <w:lang w:val="zh-CN"/>
              </w:rPr>
            </w:pPr>
            <w:r>
              <w:rPr>
                <w:rFonts w:hint="eastAsia" w:hAnsi="宋体"/>
                <w:bCs/>
                <w:color w:val="000000" w:themeColor="text1"/>
                <w:sz w:val="24"/>
                <w:szCs w:val="22"/>
                <w:lang w:val="zh-CN"/>
              </w:rPr>
              <w:t>综合（信用）标：正本1份，副本</w:t>
            </w:r>
            <w:r>
              <w:rPr>
                <w:rFonts w:hint="eastAsia" w:hAnsi="宋体"/>
                <w:bCs/>
                <w:color w:val="000000" w:themeColor="text1"/>
                <w:sz w:val="24"/>
                <w:szCs w:val="22"/>
                <w:lang w:val="en-US" w:eastAsia="zh-CN"/>
              </w:rPr>
              <w:t>6</w:t>
            </w:r>
            <w:r>
              <w:rPr>
                <w:rFonts w:hint="eastAsia" w:hAnsi="宋体"/>
                <w:bCs/>
                <w:color w:val="000000" w:themeColor="text1"/>
                <w:sz w:val="24"/>
                <w:szCs w:val="22"/>
                <w:lang w:val="zh-CN"/>
              </w:rPr>
              <w:t xml:space="preserve">份； </w:t>
            </w:r>
          </w:p>
          <w:p>
            <w:pPr>
              <w:autoSpaceDE w:val="0"/>
              <w:autoSpaceDN w:val="0"/>
              <w:adjustRightInd w:val="0"/>
              <w:spacing w:line="340" w:lineRule="exact"/>
              <w:rPr>
                <w:rFonts w:hint="eastAsia" w:hAnsi="宋体"/>
                <w:bCs/>
                <w:color w:val="000000" w:themeColor="text1"/>
                <w:sz w:val="24"/>
                <w:szCs w:val="22"/>
                <w:lang w:val="zh-CN"/>
              </w:rPr>
            </w:pPr>
            <w:r>
              <w:rPr>
                <w:rFonts w:hint="eastAsia" w:hAnsi="宋体"/>
                <w:bCs/>
                <w:color w:val="000000" w:themeColor="text1"/>
                <w:sz w:val="24"/>
                <w:szCs w:val="22"/>
                <w:lang w:val="zh-CN"/>
              </w:rPr>
              <w:t>技术标：正本1份，副本</w:t>
            </w:r>
            <w:r>
              <w:rPr>
                <w:rFonts w:hint="eastAsia" w:hAnsi="宋体"/>
                <w:bCs/>
                <w:color w:val="000000" w:themeColor="text1"/>
                <w:sz w:val="24"/>
                <w:szCs w:val="22"/>
                <w:lang w:val="en-US" w:eastAsia="zh-CN"/>
              </w:rPr>
              <w:t>6</w:t>
            </w:r>
            <w:r>
              <w:rPr>
                <w:rFonts w:hint="eastAsia" w:hAnsi="宋体"/>
                <w:bCs/>
                <w:color w:val="000000" w:themeColor="text1"/>
                <w:sz w:val="24"/>
                <w:szCs w:val="22"/>
                <w:lang w:val="zh-CN"/>
              </w:rPr>
              <w:t>份。</w:t>
            </w:r>
          </w:p>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lang w:val="zh-CN"/>
              </w:rPr>
              <w:t>3、电子投标文件和纸质投标文件的内容、格式、水印码、电子签章应一致。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在2019年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2"/>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w:t>
            </w:r>
            <w:r>
              <w:rPr>
                <w:rFonts w:hint="eastAsia" w:hAnsi="宋体" w:cs="宋体"/>
                <w:sz w:val="24"/>
                <w:szCs w:val="22"/>
                <w:lang w:val="en-US" w:eastAsia="zh-CN"/>
              </w:rPr>
              <w:t>5</w:t>
            </w:r>
            <w:r>
              <w:rPr>
                <w:rFonts w:hint="eastAsia" w:hAnsi="宋体" w:cs="宋体"/>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w:t>
            </w:r>
            <w:r>
              <w:rPr>
                <w:rFonts w:hint="eastAsia" w:hAnsi="宋体" w:cs="仿宋_GB2312"/>
                <w:sz w:val="24"/>
                <w:szCs w:val="22"/>
                <w:lang w:val="en-US" w:eastAsia="zh-CN"/>
              </w:rPr>
              <w:t>5</w:t>
            </w:r>
            <w:r>
              <w:rPr>
                <w:rFonts w:hint="eastAsia" w:hAnsi="宋体" w:cs="仿宋_GB231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w:t>
            </w:r>
            <w:r>
              <w:rPr>
                <w:rFonts w:hint="eastAsia" w:ascii="新宋体" w:hAnsi="新宋体" w:eastAsia="新宋体"/>
                <w:color w:val="000000" w:themeColor="text1"/>
                <w:sz w:val="24"/>
                <w:lang w:val="en-US" w:eastAsia="zh-CN"/>
              </w:rPr>
              <w:t>7</w:t>
            </w:r>
            <w:r>
              <w:rPr>
                <w:rFonts w:hint="eastAsia" w:ascii="新宋体" w:hAnsi="新宋体" w:eastAsia="新宋体"/>
                <w:color w:val="000000" w:themeColor="text1"/>
                <w:sz w:val="24"/>
              </w:rPr>
              <w:t>人，从河南省综合评标专家库中随机抽取</w:t>
            </w:r>
            <w:r>
              <w:rPr>
                <w:rFonts w:hint="eastAsia" w:ascii="新宋体" w:hAnsi="新宋体" w:eastAsia="新宋体"/>
                <w:color w:val="000000" w:themeColor="text1"/>
                <w:sz w:val="24"/>
                <w:lang w:val="en-US" w:eastAsia="zh-CN"/>
              </w:rPr>
              <w:t>5</w:t>
            </w:r>
            <w:r>
              <w:rPr>
                <w:rFonts w:hint="eastAsia" w:ascii="新宋体" w:hAnsi="新宋体" w:eastAsia="新宋体"/>
                <w:color w:val="000000" w:themeColor="text1"/>
                <w:sz w:val="24"/>
              </w:rPr>
              <w:t>人和招标人代表</w:t>
            </w:r>
            <w:r>
              <w:rPr>
                <w:rFonts w:hint="eastAsia" w:ascii="新宋体" w:hAnsi="新宋体" w:eastAsia="新宋体"/>
                <w:color w:val="000000" w:themeColor="text1"/>
                <w:sz w:val="24"/>
                <w:lang w:val="en-US" w:eastAsia="zh-CN"/>
              </w:rPr>
              <w:t>2</w:t>
            </w:r>
            <w:r>
              <w:rPr>
                <w:rFonts w:hint="eastAsia" w:ascii="新宋体" w:hAnsi="新宋体" w:eastAsia="新宋体"/>
                <w:color w:val="000000" w:themeColor="text1"/>
                <w:sz w:val="24"/>
              </w:rPr>
              <w:t>人（其中注册造价工程师不少于</w:t>
            </w:r>
            <w:r>
              <w:rPr>
                <w:rFonts w:hint="eastAsia" w:ascii="新宋体" w:hAnsi="新宋体" w:eastAsia="新宋体"/>
                <w:color w:val="000000" w:themeColor="text1"/>
                <w:sz w:val="24"/>
                <w:lang w:val="en-US" w:eastAsia="zh-CN"/>
              </w:rPr>
              <w:t>3</w:t>
            </w:r>
            <w:r>
              <w:rPr>
                <w:rFonts w:hint="eastAsia" w:ascii="新宋体" w:hAnsi="新宋体" w:eastAsia="新宋体"/>
                <w:color w:val="000000" w:themeColor="text1"/>
                <w:sz w:val="24"/>
              </w:rPr>
              <w:t>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2"/>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w:t>
            </w:r>
            <w:r>
              <w:rPr>
                <w:rFonts w:hint="eastAsia" w:hAnsi="宋体" w:cs="TimesNewRomanPSMT"/>
                <w:sz w:val="24"/>
                <w:lang w:val="en-US" w:eastAsia="zh-CN"/>
              </w:rPr>
              <w:t>1</w:t>
            </w:r>
            <w:r>
              <w:rPr>
                <w:rFonts w:hint="eastAsia" w:hAnsi="宋体" w:cs="TimesNewRomanPSMT"/>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w:t>
            </w:r>
            <w:r>
              <w:rPr>
                <w:rFonts w:hint="eastAsia" w:hAnsi="宋体" w:cs="TimesNewRomanPSMT"/>
                <w:sz w:val="24"/>
                <w:lang w:val="en-US" w:eastAsia="zh-CN"/>
              </w:rPr>
              <w:t>1</w:t>
            </w:r>
            <w:r>
              <w:rPr>
                <w:rFonts w:hint="eastAsia" w:hAnsi="宋体" w:cs="TimesNewRomanPSMT"/>
                <w:sz w:val="24"/>
              </w:rPr>
              <w:t>.1</w:t>
            </w:r>
          </w:p>
        </w:tc>
        <w:tc>
          <w:tcPr>
            <w:tcW w:w="1667"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04" w:type="dxa"/>
            <w:gridSpan w:val="3"/>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t xml:space="preserve"> 壹仟玖佰捌拾柒万零壹佰玖拾肆元玖角整</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19870194.90</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autoSpaceDE w:val="0"/>
                    <w:autoSpaceDN w:val="0"/>
                    <w:adjustRightInd w:val="0"/>
                    <w:spacing w:line="276" w:lineRule="auto"/>
                    <w:ind w:firstLine="480" w:firstLineChars="200"/>
                    <w:rPr>
                      <w:rFonts w:hint="eastAsia"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w:t>
            </w:r>
            <w:r>
              <w:rPr>
                <w:rFonts w:hint="eastAsia"/>
                <w:sz w:val="24"/>
                <w:lang w:val="en-US" w:eastAsia="zh-CN"/>
              </w:rPr>
              <w:t>2</w:t>
            </w:r>
            <w:r>
              <w:rPr>
                <w:rFonts w:hint="eastAsia"/>
                <w:sz w:val="24"/>
              </w:rPr>
              <w:t>“</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w:t>
            </w:r>
            <w:r>
              <w:rPr>
                <w:rFonts w:hint="eastAsia"/>
                <w:sz w:val="24"/>
                <w:lang w:val="en-US" w:eastAsia="zh-CN"/>
              </w:rPr>
              <w:t>3</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2"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numPr>
                <w:ilvl w:val="0"/>
                <w:numId w:val="0"/>
              </w:numPr>
              <w:spacing w:line="312" w:lineRule="auto"/>
              <w:rPr>
                <w:rFonts w:ascii="新宋体" w:hAnsi="新宋体" w:eastAsia="新宋体"/>
                <w:b/>
                <w:sz w:val="24"/>
              </w:rPr>
            </w:pPr>
            <w:r>
              <w:rPr>
                <w:rFonts w:hint="eastAsia" w:hAnsi="宋体" w:cs="宋体"/>
                <w:b/>
                <w:color w:val="auto"/>
                <w:sz w:val="24"/>
                <w:highlight w:val="none"/>
              </w:rPr>
              <w:t>开标时各投标人的法定代表人或授权委托人（持有效的授权委托书）持</w:t>
            </w:r>
            <w:r>
              <w:rPr>
                <w:rFonts w:hint="eastAsia" w:hAnsi="宋体" w:cs="宋体"/>
                <w:b/>
                <w:color w:val="auto"/>
                <w:sz w:val="24"/>
                <w:highlight w:val="none"/>
                <w:lang w:eastAsia="zh-CN"/>
              </w:rPr>
              <w:t>本人</w:t>
            </w:r>
            <w:r>
              <w:rPr>
                <w:rFonts w:hint="eastAsia" w:hAnsi="宋体" w:cs="宋体"/>
                <w:b/>
                <w:color w:val="auto"/>
                <w:sz w:val="24"/>
                <w:highlight w:val="none"/>
              </w:rPr>
              <w:t>身份证</w:t>
            </w:r>
            <w:r>
              <w:rPr>
                <w:rFonts w:hint="eastAsia" w:hAnsi="宋体" w:cs="宋体"/>
                <w:b/>
                <w:color w:val="auto"/>
                <w:sz w:val="24"/>
                <w:highlight w:val="none"/>
                <w:lang w:eastAsia="zh-CN"/>
              </w:rPr>
              <w:t>原件</w:t>
            </w:r>
            <w:r>
              <w:rPr>
                <w:rFonts w:hint="eastAsia" w:hAnsi="宋体" w:cs="宋体"/>
                <w:b/>
                <w:color w:val="auto"/>
                <w:sz w:val="24"/>
                <w:highlight w:val="none"/>
              </w:rPr>
              <w:t>到开标现场签到，缺席或逾期不到者视为放弃。各投标单位参加会议人数不得多于</w:t>
            </w:r>
            <w:r>
              <w:rPr>
                <w:rFonts w:hint="eastAsia" w:hAnsi="宋体" w:cs="宋体"/>
                <w:b/>
                <w:color w:val="auto"/>
                <w:sz w:val="24"/>
                <w:highlight w:val="none"/>
                <w:lang w:eastAsia="zh-CN"/>
              </w:rPr>
              <w:t>二</w:t>
            </w:r>
            <w:r>
              <w:rPr>
                <w:rFonts w:hint="eastAsia" w:hAnsi="宋体" w:cs="宋体"/>
                <w:b/>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w:t>
            </w:r>
            <w:r>
              <w:rPr>
                <w:rFonts w:hint="eastAsia"/>
                <w:sz w:val="24"/>
                <w:lang w:val="en-US" w:eastAsia="zh-CN"/>
              </w:rPr>
              <w:t>4</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w:t>
            </w:r>
            <w:r>
              <w:rPr>
                <w:rFonts w:hint="eastAsia" w:ascii="新宋体" w:hAnsi="新宋体" w:eastAsia="新宋体"/>
                <w:sz w:val="24"/>
                <w:lang w:val="en-US" w:eastAsia="zh-CN"/>
              </w:rPr>
              <w:t>5</w:t>
            </w:r>
            <w:r>
              <w:rPr>
                <w:rFonts w:hint="eastAsia" w:ascii="新宋体" w:hAnsi="新宋体" w:eastAsia="新宋体"/>
                <w:sz w:val="24"/>
              </w:rPr>
              <w:t xml:space="preserve">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w:t>
            </w:r>
            <w:r>
              <w:rPr>
                <w:rFonts w:hint="eastAsia" w:ascii="新宋体" w:hAnsi="新宋体" w:eastAsia="新宋体"/>
                <w:sz w:val="24"/>
                <w:lang w:val="en-US" w:eastAsia="zh-CN"/>
              </w:rPr>
              <w:t>6</w:t>
            </w:r>
            <w:r>
              <w:rPr>
                <w:rFonts w:hint="eastAsia" w:ascii="新宋体" w:hAnsi="新宋体" w:eastAsia="新宋体"/>
                <w:sz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w:t>
            </w:r>
            <w:r>
              <w:rPr>
                <w:rFonts w:hint="eastAsia" w:ascii="新宋体" w:hAnsi="新宋体" w:eastAsia="新宋体"/>
                <w:sz w:val="24"/>
                <w:lang w:val="en-US" w:eastAsia="zh-CN"/>
              </w:rPr>
              <w:t>7</w:t>
            </w:r>
            <w:r>
              <w:rPr>
                <w:rFonts w:hint="eastAsia" w:ascii="新宋体" w:hAnsi="新宋体" w:eastAsia="新宋体"/>
                <w:sz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w:t>
            </w:r>
            <w:r>
              <w:rPr>
                <w:rFonts w:hint="eastAsia" w:ascii="新宋体" w:hAnsi="新宋体" w:eastAsia="新宋体"/>
                <w:sz w:val="24"/>
                <w:lang w:val="en-US" w:eastAsia="zh-CN"/>
              </w:rPr>
              <w:t>8</w:t>
            </w:r>
            <w:r>
              <w:rPr>
                <w:rFonts w:hint="eastAsia" w:ascii="新宋体" w:hAnsi="新宋体" w:eastAsia="新宋体"/>
                <w:sz w:val="24"/>
              </w:rPr>
              <w:t>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w:t>
            </w:r>
            <w:r>
              <w:rPr>
                <w:rFonts w:hint="eastAsia" w:hAnsi="宋体" w:cs="仿宋_GB2312"/>
                <w:sz w:val="24"/>
                <w:lang w:val="en-US" w:eastAsia="zh-CN"/>
              </w:rPr>
              <w:t>9</w:t>
            </w:r>
            <w:r>
              <w:rPr>
                <w:rFonts w:hint="eastAsia" w:hAnsi="宋体" w:cs="仿宋_GB2312"/>
                <w:sz w:val="24"/>
              </w:rPr>
              <w:t xml:space="preserve">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w:t>
            </w:r>
            <w:r>
              <w:rPr>
                <w:rFonts w:hint="eastAsia" w:hAnsi="宋体" w:cs="仿宋_GB2312"/>
                <w:b/>
                <w:sz w:val="24"/>
                <w:lang w:val="en-US" w:eastAsia="zh-CN"/>
              </w:rPr>
              <w:t>0</w:t>
            </w:r>
            <w:r>
              <w:rPr>
                <w:rFonts w:hint="eastAsia" w:hAnsi="宋体" w:cs="仿宋_GB2312"/>
                <w:b/>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w:t>
            </w:r>
            <w:r>
              <w:rPr>
                <w:rFonts w:hint="eastAsia" w:hAnsi="宋体" w:cs="宋体"/>
                <w:sz w:val="24"/>
                <w:lang w:val="en-US" w:eastAsia="zh-CN"/>
              </w:rPr>
              <w:t>0</w:t>
            </w:r>
            <w:r>
              <w:rPr>
                <w:rFonts w:hint="eastAsia" w:hAnsi="宋体" w:cs="宋体"/>
                <w:sz w:val="24"/>
              </w:rPr>
              <w:t>.1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hint="eastAsia"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lang w:val="en-US" w:eastAsia="zh-CN"/>
              </w:rPr>
              <w:t>5</w:t>
            </w:r>
            <w:r>
              <w:rPr>
                <w:rFonts w:hint="eastAsia" w:ascii="新宋体" w:hAnsi="新宋体" w:eastAsia="新宋体"/>
                <w:sz w:val="24"/>
                <w:szCs w:val="22"/>
              </w:rPr>
              <w:t>、未按照规定支付招标文件费用的。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w:t>
            </w:r>
            <w:r>
              <w:rPr>
                <w:rFonts w:hint="eastAsia" w:ascii="新宋体" w:hAnsi="新宋体" w:eastAsia="新宋体"/>
                <w:sz w:val="24"/>
                <w:szCs w:val="22"/>
                <w:lang w:val="en-US" w:eastAsia="zh-CN"/>
              </w:rPr>
              <w:t>0</w:t>
            </w:r>
            <w:r>
              <w:rPr>
                <w:rFonts w:hint="eastAsia" w:ascii="新宋体" w:hAnsi="新宋体" w:eastAsia="新宋体"/>
                <w:sz w:val="24"/>
                <w:szCs w:val="22"/>
              </w:rPr>
              <w:t>.2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w:t>
            </w:r>
            <w:r>
              <w:rPr>
                <w:rFonts w:hint="eastAsia" w:hAnsi="宋体" w:cs="宋体"/>
                <w:b/>
                <w:bCs/>
                <w:sz w:val="24"/>
                <w:lang w:val="en-US" w:eastAsia="zh-CN"/>
              </w:rPr>
              <w:t>1</w:t>
            </w:r>
            <w:r>
              <w:rPr>
                <w:rFonts w:hint="eastAsia" w:hAnsi="宋体" w:cs="宋体"/>
                <w:b/>
                <w:bCs/>
                <w:sz w:val="24"/>
              </w:rPr>
              <w:t xml:space="preserve">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8"/>
          <w:szCs w:val="28"/>
        </w:rPr>
      </w:pPr>
      <w:r>
        <w:rPr>
          <w:rFonts w:hint="eastAsia" w:hAnsi="宋体" w:cs="宋体"/>
          <w:b/>
          <w:sz w:val="28"/>
          <w:szCs w:val="28"/>
        </w:rPr>
        <w:t>1. 总则</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r>
        <w:rPr>
          <w:rFonts w:hint="eastAsia" w:hAnsi="宋体" w:cs="宋体"/>
          <w:b/>
          <w:sz w:val="24"/>
        </w:rPr>
        <w:t>1.1 项目概况</w:t>
      </w:r>
      <w:r>
        <w:rPr>
          <w:rFonts w:hint="eastAsia" w:hAnsi="宋体" w:cs="宋体"/>
          <w:b/>
          <w:sz w:val="24"/>
        </w:rPr>
        <w:tab/>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1.1.2 本招标项目招标人：见投标人须知前附表。</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1.1.3 本招标项目名称：见投标人须知前附表。</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1.1.4 本标段建设地点：见申请人须知前附表。</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r>
        <w:rPr>
          <w:rFonts w:hint="eastAsia" w:hAnsi="宋体" w:cs="宋体"/>
          <w:b/>
          <w:sz w:val="24"/>
        </w:rPr>
        <w:t>1.2 资金来源和落实情况</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1.2.1 本招标项目的资金来源：见投标人须知前附表。</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1.2.2 本招标项目的出资比例：见投标人须知前附表。</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1.2.3 本招标项目的资金落实情况：见投标人须知前附表。</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r>
        <w:rPr>
          <w:rFonts w:hint="eastAsia" w:hAnsi="宋体" w:cs="宋体"/>
          <w:b/>
          <w:sz w:val="24"/>
        </w:rPr>
        <w:t>1.3 招标范围、工期和质量要求</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1.3.1 本招标项目的招标范围：见投标人须知前附表。</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1.3.2 本招标项目的工期要求：见投标人须知前附表。</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1.3.3 本招标项目的质量要求：见投标人须知前附表。</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r>
        <w:rPr>
          <w:rFonts w:hint="eastAsia" w:hAnsi="宋体" w:cs="宋体"/>
          <w:b/>
          <w:sz w:val="24"/>
        </w:rPr>
        <w:t>1.4 投标人及</w:t>
      </w:r>
      <w:r>
        <w:rPr>
          <w:rFonts w:hint="eastAsia" w:hAnsi="宋体" w:cs="宋体"/>
          <w:b/>
          <w:sz w:val="24"/>
          <w:lang w:eastAsia="zh-CN"/>
        </w:rPr>
        <w:t>项目负责人</w:t>
      </w:r>
      <w:r>
        <w:rPr>
          <w:rFonts w:hint="eastAsia" w:hAnsi="宋体" w:cs="宋体"/>
          <w:b/>
          <w:sz w:val="24"/>
        </w:rPr>
        <w:t>资格要求</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1.4.1投标人、</w:t>
      </w:r>
      <w:r>
        <w:rPr>
          <w:rFonts w:hint="eastAsia"/>
          <w:sz w:val="24"/>
          <w:lang w:eastAsia="zh-CN"/>
        </w:rPr>
        <w:t>项目负责人</w:t>
      </w:r>
      <w:r>
        <w:rPr>
          <w:rFonts w:hint="eastAsia" w:hAnsi="宋体" w:cs="仿宋_GB2312"/>
          <w:sz w:val="24"/>
        </w:rPr>
        <w:t>资格要求：见投标人须知前附表。</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1.4.2 投标人资格要求（详见投标人须知前附表）</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投标人不得存在下列情形之一：</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 xml:space="preserve">（1）为招标人不具有独立法人资格的附属机构（单位）； </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 xml:space="preserve">（2）为本标段前期准备提供设计或咨询服务的； </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（3）为本标段的监理人；</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 xml:space="preserve">（4）为本标段的代建人； </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 xml:space="preserve">（5）为本标段提供招标代理服务的； </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（6）与本标段的监理人或代建人或招标代理机构同为一个法定代表人的；</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（7）与本标段的监理人或代建人或招标代理机构相互控股或参股的；</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（8）与本标段的监理人或代建人或招标代理机构相互任职或工作的；</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 xml:space="preserve">（9）被责令停业的； </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 xml:space="preserve">（10）被暂停或取消投标资格的； </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（11）财产被接管或冻结的；</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仿宋_GB2312"/>
          <w:sz w:val="24"/>
        </w:rPr>
      </w:pPr>
      <w:r>
        <w:rPr>
          <w:rFonts w:hint="eastAsia" w:hAnsi="宋体" w:cs="仿宋_GB2312"/>
          <w:sz w:val="24"/>
        </w:rPr>
        <w:t>（12）在最近三年内有骗取中标或严重违约或重大工程质量问题的。</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bookmarkStart w:id="8" w:name="_Toc179632552"/>
      <w:bookmarkStart w:id="9" w:name="_Toc144974503"/>
      <w:bookmarkStart w:id="10" w:name="_Toc152042311"/>
      <w:bookmarkStart w:id="11" w:name="_Toc152045535"/>
      <w:r>
        <w:rPr>
          <w:rFonts w:hint="eastAsia" w:hAnsi="宋体" w:cs="宋体"/>
          <w:b/>
          <w:sz w:val="24"/>
        </w:rPr>
        <w:t>1.5 费用承担</w:t>
      </w:r>
      <w:bookmarkEnd w:id="8"/>
      <w:bookmarkEnd w:id="9"/>
      <w:bookmarkEnd w:id="10"/>
      <w:bookmarkEnd w:id="11"/>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投标人准备和参加投标活动发生的费用自理。</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bookmarkStart w:id="12" w:name="_Toc152045536"/>
      <w:bookmarkStart w:id="13" w:name="_Toc152042312"/>
      <w:bookmarkStart w:id="14" w:name="_Toc144974504"/>
      <w:bookmarkStart w:id="15" w:name="_Toc179632553"/>
      <w:r>
        <w:rPr>
          <w:rFonts w:hint="eastAsia" w:hAnsi="宋体" w:cs="宋体"/>
          <w:b/>
          <w:sz w:val="24"/>
        </w:rPr>
        <w:t>1.6 保密</w:t>
      </w:r>
      <w:bookmarkEnd w:id="12"/>
      <w:bookmarkEnd w:id="13"/>
      <w:bookmarkEnd w:id="14"/>
      <w:bookmarkEnd w:id="15"/>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除专用术语外，与招标投标有关的语言均使用中文。必要时专用术语应附有中文注释。</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bookmarkStart w:id="20" w:name="_Toc179632555"/>
      <w:bookmarkStart w:id="21" w:name="_Toc144974506"/>
      <w:bookmarkStart w:id="22" w:name="_Toc152045538"/>
      <w:bookmarkStart w:id="23" w:name="_Toc152042314"/>
      <w:r>
        <w:rPr>
          <w:rFonts w:hint="eastAsia" w:hAnsi="宋体" w:cs="宋体"/>
          <w:b/>
          <w:sz w:val="24"/>
        </w:rPr>
        <w:t>1.8 计量单位</w:t>
      </w:r>
      <w:bookmarkEnd w:id="20"/>
      <w:bookmarkEnd w:id="21"/>
      <w:bookmarkEnd w:id="22"/>
      <w:bookmarkEnd w:id="23"/>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所有计量均采用中华人民共和国法定计量单位。</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keepNext w:val="0"/>
        <w:keepLines w:val="0"/>
        <w:pageBreakBefore w:val="0"/>
        <w:kinsoku/>
        <w:wordWrap/>
        <w:overflowPunct/>
        <w:topLinePunct w:val="0"/>
        <w:autoSpaceDE w:val="0"/>
        <w:autoSpaceDN w:val="0"/>
        <w:bidi w:val="0"/>
        <w:snapToGrid/>
        <w:spacing w:line="360" w:lineRule="auto"/>
        <w:ind w:firstLine="470" w:firstLineChars="196"/>
        <w:jc w:val="left"/>
        <w:textAlignment w:val="auto"/>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b/>
          <w:sz w:val="24"/>
        </w:rPr>
      </w:pPr>
      <w:r>
        <w:rPr>
          <w:rFonts w:hint="eastAsia" w:hAnsi="宋体" w:cs="仿宋_GB2312"/>
          <w:sz w:val="24"/>
        </w:rPr>
        <w:t>不允许</w:t>
      </w:r>
      <w:r>
        <w:rPr>
          <w:rFonts w:hint="eastAsia"/>
          <w:sz w:val="24"/>
        </w:rPr>
        <w:t>。</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keepNext w:val="0"/>
        <w:keepLines w:val="0"/>
        <w:pageBreakBefore w:val="0"/>
        <w:kinsoku/>
        <w:wordWrap/>
        <w:overflowPunct/>
        <w:topLinePunct w:val="0"/>
        <w:bidi w:val="0"/>
        <w:snapToGrid/>
        <w:spacing w:line="360" w:lineRule="auto"/>
        <w:jc w:val="both"/>
        <w:textAlignment w:val="auto"/>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本招标文件包括：</w:t>
      </w:r>
    </w:p>
    <w:p>
      <w:pPr>
        <w:keepNext w:val="0"/>
        <w:keepLines w:val="0"/>
        <w:pageBreakBefore w:val="0"/>
        <w:kinsoku/>
        <w:wordWrap/>
        <w:overflowPunct/>
        <w:topLinePunct w:val="0"/>
        <w:bidi w:val="0"/>
        <w:snapToGrid/>
        <w:spacing w:line="360" w:lineRule="auto"/>
        <w:ind w:firstLine="410" w:firstLineChars="171"/>
        <w:textAlignment w:val="auto"/>
        <w:rPr>
          <w:sz w:val="24"/>
        </w:rPr>
      </w:pPr>
      <w:r>
        <w:rPr>
          <w:rFonts w:hint="eastAsia"/>
          <w:sz w:val="24"/>
        </w:rPr>
        <w:t>（1）招标公告；</w:t>
      </w:r>
    </w:p>
    <w:p>
      <w:pPr>
        <w:keepNext w:val="0"/>
        <w:keepLines w:val="0"/>
        <w:pageBreakBefore w:val="0"/>
        <w:kinsoku/>
        <w:wordWrap/>
        <w:overflowPunct/>
        <w:topLinePunct w:val="0"/>
        <w:bidi w:val="0"/>
        <w:snapToGrid/>
        <w:spacing w:line="360" w:lineRule="auto"/>
        <w:ind w:firstLine="410" w:firstLineChars="171"/>
        <w:textAlignment w:val="auto"/>
        <w:rPr>
          <w:sz w:val="24"/>
        </w:rPr>
      </w:pPr>
      <w:r>
        <w:rPr>
          <w:rFonts w:hint="eastAsia"/>
          <w:sz w:val="24"/>
        </w:rPr>
        <w:t>（2）投标人须知；</w:t>
      </w:r>
    </w:p>
    <w:p>
      <w:pPr>
        <w:keepNext w:val="0"/>
        <w:keepLines w:val="0"/>
        <w:pageBreakBefore w:val="0"/>
        <w:kinsoku/>
        <w:wordWrap/>
        <w:overflowPunct/>
        <w:topLinePunct w:val="0"/>
        <w:bidi w:val="0"/>
        <w:snapToGrid/>
        <w:spacing w:line="360" w:lineRule="auto"/>
        <w:ind w:firstLine="410" w:firstLineChars="171"/>
        <w:textAlignment w:val="auto"/>
        <w:rPr>
          <w:sz w:val="24"/>
        </w:rPr>
      </w:pPr>
      <w:r>
        <w:rPr>
          <w:rFonts w:hint="eastAsia"/>
          <w:sz w:val="24"/>
        </w:rPr>
        <w:t>（3）评标办法；</w:t>
      </w:r>
    </w:p>
    <w:p>
      <w:pPr>
        <w:keepNext w:val="0"/>
        <w:keepLines w:val="0"/>
        <w:pageBreakBefore w:val="0"/>
        <w:kinsoku/>
        <w:wordWrap/>
        <w:overflowPunct/>
        <w:topLinePunct w:val="0"/>
        <w:bidi w:val="0"/>
        <w:snapToGrid/>
        <w:spacing w:line="360" w:lineRule="auto"/>
        <w:ind w:firstLine="410" w:firstLineChars="171"/>
        <w:textAlignment w:val="auto"/>
        <w:rPr>
          <w:sz w:val="24"/>
        </w:rPr>
      </w:pPr>
      <w:r>
        <w:rPr>
          <w:rFonts w:hint="eastAsia"/>
          <w:sz w:val="24"/>
        </w:rPr>
        <w:t>（4）合同条款及格式；</w:t>
      </w:r>
    </w:p>
    <w:p>
      <w:pPr>
        <w:keepNext w:val="0"/>
        <w:keepLines w:val="0"/>
        <w:pageBreakBefore w:val="0"/>
        <w:kinsoku/>
        <w:wordWrap/>
        <w:overflowPunct/>
        <w:topLinePunct w:val="0"/>
        <w:bidi w:val="0"/>
        <w:snapToGrid/>
        <w:spacing w:line="360" w:lineRule="auto"/>
        <w:ind w:firstLine="410" w:firstLineChars="171"/>
        <w:textAlignment w:val="auto"/>
        <w:rPr>
          <w:sz w:val="24"/>
        </w:rPr>
      </w:pPr>
      <w:r>
        <w:rPr>
          <w:rFonts w:hint="eastAsia"/>
          <w:sz w:val="24"/>
        </w:rPr>
        <w:t xml:space="preserve">（5）工程量清单； </w:t>
      </w:r>
    </w:p>
    <w:p>
      <w:pPr>
        <w:keepNext w:val="0"/>
        <w:keepLines w:val="0"/>
        <w:pageBreakBefore w:val="0"/>
        <w:kinsoku/>
        <w:wordWrap/>
        <w:overflowPunct/>
        <w:topLinePunct w:val="0"/>
        <w:bidi w:val="0"/>
        <w:snapToGrid/>
        <w:spacing w:line="360" w:lineRule="auto"/>
        <w:ind w:firstLine="410" w:firstLineChars="171"/>
        <w:textAlignment w:val="auto"/>
        <w:rPr>
          <w:sz w:val="24"/>
        </w:rPr>
      </w:pPr>
      <w:r>
        <w:rPr>
          <w:rFonts w:hint="eastAsia"/>
          <w:sz w:val="24"/>
        </w:rPr>
        <w:t xml:space="preserve">（6）图纸； </w:t>
      </w:r>
    </w:p>
    <w:p>
      <w:pPr>
        <w:keepNext w:val="0"/>
        <w:keepLines w:val="0"/>
        <w:pageBreakBefore w:val="0"/>
        <w:kinsoku/>
        <w:wordWrap/>
        <w:overflowPunct/>
        <w:topLinePunct w:val="0"/>
        <w:bidi w:val="0"/>
        <w:snapToGrid/>
        <w:spacing w:line="360" w:lineRule="auto"/>
        <w:ind w:firstLine="410" w:firstLineChars="171"/>
        <w:textAlignment w:val="auto"/>
        <w:rPr>
          <w:sz w:val="24"/>
        </w:rPr>
      </w:pPr>
      <w:r>
        <w:rPr>
          <w:rFonts w:hint="eastAsia"/>
          <w:sz w:val="24"/>
        </w:rPr>
        <w:t>（7）技术标准和要求；</w:t>
      </w:r>
    </w:p>
    <w:p>
      <w:pPr>
        <w:keepNext w:val="0"/>
        <w:keepLines w:val="0"/>
        <w:pageBreakBefore w:val="0"/>
        <w:kinsoku/>
        <w:wordWrap/>
        <w:overflowPunct/>
        <w:topLinePunct w:val="0"/>
        <w:bidi w:val="0"/>
        <w:snapToGrid/>
        <w:spacing w:line="360" w:lineRule="auto"/>
        <w:ind w:firstLine="410" w:firstLineChars="171"/>
        <w:textAlignment w:val="auto"/>
        <w:rPr>
          <w:sz w:val="24"/>
        </w:rPr>
      </w:pPr>
      <w:r>
        <w:rPr>
          <w:rFonts w:hint="eastAsia"/>
          <w:sz w:val="24"/>
        </w:rPr>
        <w:t>（8）投标文件格式；</w:t>
      </w:r>
    </w:p>
    <w:p>
      <w:pPr>
        <w:keepNext w:val="0"/>
        <w:keepLines w:val="0"/>
        <w:pageBreakBefore w:val="0"/>
        <w:kinsoku/>
        <w:wordWrap/>
        <w:overflowPunct/>
        <w:topLinePunct w:val="0"/>
        <w:bidi w:val="0"/>
        <w:snapToGrid/>
        <w:spacing w:line="360" w:lineRule="auto"/>
        <w:ind w:firstLine="410" w:firstLineChars="171"/>
        <w:textAlignment w:val="auto"/>
        <w:rPr>
          <w:sz w:val="24"/>
        </w:rPr>
      </w:pPr>
      <w:r>
        <w:rPr>
          <w:rFonts w:hint="eastAsia"/>
          <w:sz w:val="24"/>
        </w:rPr>
        <w:t>（9）投标人须知前附表规定的其他材料；</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keepNext w:val="0"/>
        <w:keepLines w:val="0"/>
        <w:pageBreakBefore w:val="0"/>
        <w:kinsoku/>
        <w:wordWrap/>
        <w:overflowPunct/>
        <w:topLinePunct w:val="0"/>
        <w:bidi w:val="0"/>
        <w:snapToGrid/>
        <w:spacing w:line="360" w:lineRule="auto"/>
        <w:ind w:firstLine="410" w:firstLineChars="171"/>
        <w:textAlignment w:val="auto"/>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keepNext w:val="0"/>
        <w:keepLines w:val="0"/>
        <w:pageBreakBefore w:val="0"/>
        <w:kinsoku/>
        <w:wordWrap/>
        <w:overflowPunct/>
        <w:topLinePunct w:val="0"/>
        <w:bidi w:val="0"/>
        <w:snapToGrid/>
        <w:spacing w:line="360" w:lineRule="auto"/>
        <w:ind w:firstLine="410" w:firstLineChars="171"/>
        <w:textAlignment w:val="auto"/>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keepNext w:val="0"/>
        <w:keepLines w:val="0"/>
        <w:pageBreakBefore w:val="0"/>
        <w:kinsoku/>
        <w:wordWrap/>
        <w:overflowPunct/>
        <w:topLinePunct w:val="0"/>
        <w:bidi w:val="0"/>
        <w:snapToGrid/>
        <w:spacing w:line="360" w:lineRule="auto"/>
        <w:ind w:firstLine="410" w:firstLineChars="171"/>
        <w:textAlignment w:val="auto"/>
        <w:rPr>
          <w:sz w:val="24"/>
        </w:rPr>
      </w:pPr>
      <w:r>
        <w:rPr>
          <w:rFonts w:hint="eastAsia"/>
          <w:sz w:val="24"/>
        </w:rPr>
        <w:t>2.2.3 所有澄清、答疑全部以【全国公共资源交易平台（河南省·许昌市）】公共资源交易系统发出的为准，不再接受书面形式的递交。</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bookmarkStart w:id="31" w:name="_Toc152042322"/>
      <w:bookmarkStart w:id="32" w:name="_Toc179632564"/>
      <w:bookmarkStart w:id="33" w:name="_Toc152045546"/>
      <w:bookmarkStart w:id="34" w:name="_Toc144974514"/>
      <w:r>
        <w:rPr>
          <w:rFonts w:hint="eastAsia" w:hAnsi="宋体" w:cs="宋体"/>
          <w:b/>
          <w:sz w:val="24"/>
        </w:rPr>
        <w:t>3. 投标文件</w:t>
      </w:r>
      <w:bookmarkEnd w:id="31"/>
      <w:bookmarkEnd w:id="32"/>
      <w:bookmarkEnd w:id="33"/>
      <w:bookmarkEnd w:id="34"/>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bookmarkStart w:id="35" w:name="_Toc278443453"/>
      <w:r>
        <w:rPr>
          <w:rFonts w:hint="eastAsia" w:hAnsi="宋体" w:cs="宋体"/>
          <w:b/>
          <w:sz w:val="24"/>
        </w:rPr>
        <w:t>3.1投标文件由商务标、综合（信用）标和技术标三部分组成。</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3.1.1  商务标组成：</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已标价工程量清单。</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3.1.2  综合（信用）标组成：</w:t>
      </w:r>
    </w:p>
    <w:p>
      <w:pPr>
        <w:keepNext w:val="0"/>
        <w:keepLines w:val="0"/>
        <w:pageBreakBefore w:val="0"/>
        <w:kinsoku/>
        <w:wordWrap/>
        <w:overflowPunct/>
        <w:topLinePunct w:val="0"/>
        <w:autoSpaceDE w:val="0"/>
        <w:autoSpaceDN w:val="0"/>
        <w:bidi w:val="0"/>
        <w:snapToGrid/>
        <w:spacing w:line="360" w:lineRule="auto"/>
        <w:ind w:firstLine="470" w:firstLineChars="196"/>
        <w:jc w:val="left"/>
        <w:textAlignment w:val="auto"/>
        <w:outlineLvl w:val="0"/>
        <w:rPr>
          <w:rFonts w:hAnsi="宋体" w:cs="宋体"/>
          <w:sz w:val="24"/>
        </w:rPr>
      </w:pPr>
      <w:r>
        <w:rPr>
          <w:rFonts w:hint="eastAsia" w:hAnsi="宋体" w:cs="宋体"/>
          <w:sz w:val="24"/>
        </w:rPr>
        <w:t>（1）投标函；</w:t>
      </w:r>
    </w:p>
    <w:p>
      <w:pPr>
        <w:keepNext w:val="0"/>
        <w:keepLines w:val="0"/>
        <w:pageBreakBefore w:val="0"/>
        <w:kinsoku/>
        <w:wordWrap/>
        <w:overflowPunct/>
        <w:topLinePunct w:val="0"/>
        <w:autoSpaceDE w:val="0"/>
        <w:autoSpaceDN w:val="0"/>
        <w:bidi w:val="0"/>
        <w:snapToGrid/>
        <w:spacing w:line="360" w:lineRule="auto"/>
        <w:ind w:firstLine="470" w:firstLineChars="196"/>
        <w:jc w:val="left"/>
        <w:textAlignment w:val="auto"/>
        <w:outlineLvl w:val="0"/>
        <w:rPr>
          <w:rFonts w:hAnsi="宋体" w:cs="宋体"/>
          <w:sz w:val="24"/>
        </w:rPr>
      </w:pPr>
      <w:r>
        <w:rPr>
          <w:rFonts w:hint="eastAsia" w:hAnsi="宋体" w:cs="宋体"/>
          <w:sz w:val="24"/>
        </w:rPr>
        <w:t>（2）投标函附录；</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（3）法定代表人身份证明、授权委托书及</w:t>
      </w:r>
      <w:r>
        <w:rPr>
          <w:rFonts w:hint="eastAsia" w:hAnsi="宋体" w:cs="宋体"/>
          <w:sz w:val="24"/>
          <w:lang w:eastAsia="zh-CN"/>
        </w:rPr>
        <w:t>项目负责人</w:t>
      </w:r>
      <w:r>
        <w:rPr>
          <w:rFonts w:hint="eastAsia" w:hAnsi="宋体" w:cs="宋体"/>
          <w:sz w:val="24"/>
        </w:rPr>
        <w:t>承诺书；</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（4）投标保证金；</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（5）项目管理机构配备情况；</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（6）投标单位基本信息表</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（7）资格证明文件；</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（8）正在施工的和新承接的项目情况；</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（9）其它材料；</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3.1.3  技术标组成：</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（1）内容完整性和编制水平；</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（2）施工方案和技术措施；</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（3）质量管理体系与措施；</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（4）安全管理体系与措施；</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（5）环境保护管理体系与措施；</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（6）工程进度计划与措施；</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（7）拟投入资源配备计划；</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（8）施工进度表或施工网络图；</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（9）施工总平面布置图；</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（12）企业具备信息化管理平台，能够使工程管理者对现场实施监控和数据处理。</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bCs/>
          <w:sz w:val="24"/>
        </w:rPr>
      </w:pPr>
      <w:r>
        <w:rPr>
          <w:rFonts w:hint="eastAsia" w:hAnsi="宋体" w:cs="宋体"/>
          <w:b/>
          <w:bCs/>
          <w:sz w:val="24"/>
        </w:rPr>
        <w:t>3.2 投标报价</w:t>
      </w:r>
    </w:p>
    <w:p>
      <w:pPr>
        <w:keepNext w:val="0"/>
        <w:keepLines w:val="0"/>
        <w:pageBreakBefore w:val="0"/>
        <w:tabs>
          <w:tab w:val="left" w:pos="1260"/>
        </w:tabs>
        <w:kinsoku/>
        <w:wordWrap/>
        <w:overflowPunct/>
        <w:topLinePunct w:val="0"/>
        <w:autoSpaceDE w:val="0"/>
        <w:autoSpaceDN w:val="0"/>
        <w:bidi w:val="0"/>
        <w:adjustRightInd w:val="0"/>
        <w:snapToGrid/>
        <w:spacing w:line="36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keepNext w:val="0"/>
        <w:keepLines w:val="0"/>
        <w:pageBreakBefore w:val="0"/>
        <w:tabs>
          <w:tab w:val="left" w:pos="1260"/>
        </w:tabs>
        <w:kinsoku/>
        <w:wordWrap/>
        <w:overflowPunct/>
        <w:topLinePunct w:val="0"/>
        <w:autoSpaceDE w:val="0"/>
        <w:autoSpaceDN w:val="0"/>
        <w:bidi w:val="0"/>
        <w:adjustRightInd w:val="0"/>
        <w:snapToGrid/>
        <w:spacing w:line="360" w:lineRule="auto"/>
        <w:ind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keepNext w:val="0"/>
        <w:keepLines w:val="0"/>
        <w:pageBreakBefore w:val="0"/>
        <w:tabs>
          <w:tab w:val="left" w:pos="1260"/>
        </w:tabs>
        <w:kinsoku/>
        <w:wordWrap/>
        <w:overflowPunct/>
        <w:topLinePunct w:val="0"/>
        <w:autoSpaceDE w:val="0"/>
        <w:autoSpaceDN w:val="0"/>
        <w:bidi w:val="0"/>
        <w:adjustRightInd w:val="0"/>
        <w:snapToGrid/>
        <w:spacing w:line="360" w:lineRule="auto"/>
        <w:ind w:firstLine="480" w:firstLineChars="200"/>
        <w:jc w:val="left"/>
        <w:textAlignment w:val="auto"/>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keepNext w:val="0"/>
        <w:keepLines w:val="0"/>
        <w:pageBreakBefore w:val="0"/>
        <w:tabs>
          <w:tab w:val="left" w:pos="1260"/>
        </w:tabs>
        <w:kinsoku/>
        <w:wordWrap/>
        <w:overflowPunct/>
        <w:topLinePunct w:val="0"/>
        <w:autoSpaceDE w:val="0"/>
        <w:autoSpaceDN w:val="0"/>
        <w:bidi w:val="0"/>
        <w:adjustRightInd w:val="0"/>
        <w:snapToGrid/>
        <w:spacing w:line="360" w:lineRule="auto"/>
        <w:ind w:firstLine="481"/>
        <w:jc w:val="left"/>
        <w:textAlignment w:val="auto"/>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keepNext w:val="0"/>
        <w:keepLines w:val="0"/>
        <w:pageBreakBefore w:val="0"/>
        <w:tabs>
          <w:tab w:val="left" w:pos="1260"/>
        </w:tabs>
        <w:kinsoku/>
        <w:wordWrap/>
        <w:overflowPunct/>
        <w:topLinePunct w:val="0"/>
        <w:autoSpaceDE w:val="0"/>
        <w:autoSpaceDN w:val="0"/>
        <w:bidi w:val="0"/>
        <w:adjustRightInd w:val="0"/>
        <w:snapToGrid/>
        <w:spacing w:line="360" w:lineRule="auto"/>
        <w:ind w:firstLine="480" w:firstLineChars="200"/>
        <w:jc w:val="left"/>
        <w:textAlignment w:val="auto"/>
        <w:rPr>
          <w:rFonts w:hAnsi="宋体" w:cs="宋体"/>
          <w:b/>
          <w:sz w:val="24"/>
          <w:szCs w:val="24"/>
        </w:rPr>
      </w:pPr>
      <w:r>
        <w:rPr>
          <w:rFonts w:hint="eastAsia" w:hAnsi="宋体" w:cs="宋体"/>
          <w:b/>
          <w:sz w:val="24"/>
          <w:szCs w:val="24"/>
        </w:rPr>
        <w:t>投标人编制投标报价时，同一投标文件综合工日应前后保持一致。</w:t>
      </w:r>
    </w:p>
    <w:p>
      <w:pPr>
        <w:keepNext w:val="0"/>
        <w:keepLines w:val="0"/>
        <w:pageBreakBefore w:val="0"/>
        <w:tabs>
          <w:tab w:val="left" w:pos="1260"/>
        </w:tabs>
        <w:kinsoku/>
        <w:wordWrap/>
        <w:overflowPunct/>
        <w:topLinePunct w:val="0"/>
        <w:autoSpaceDE w:val="0"/>
        <w:autoSpaceDN w:val="0"/>
        <w:bidi w:val="0"/>
        <w:adjustRightInd w:val="0"/>
        <w:snapToGrid/>
        <w:spacing w:line="360" w:lineRule="auto"/>
        <w:ind w:firstLine="481"/>
        <w:jc w:val="left"/>
        <w:textAlignment w:val="auto"/>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bCs/>
          <w:sz w:val="24"/>
        </w:rPr>
      </w:pPr>
      <w:r>
        <w:rPr>
          <w:rFonts w:hint="eastAsia" w:hAnsi="宋体" w:cs="宋体"/>
          <w:b/>
          <w:bCs/>
          <w:sz w:val="24"/>
        </w:rPr>
        <w:t>3.3 投标有效期</w:t>
      </w:r>
      <w:bookmarkEnd w:id="35"/>
    </w:p>
    <w:p>
      <w:pPr>
        <w:keepNext w:val="0"/>
        <w:keepLines w:val="0"/>
        <w:pageBreakBefore w:val="0"/>
        <w:tabs>
          <w:tab w:val="left" w:pos="1260"/>
        </w:tabs>
        <w:kinsoku/>
        <w:wordWrap/>
        <w:overflowPunct/>
        <w:topLinePunct w:val="0"/>
        <w:autoSpaceDE w:val="0"/>
        <w:autoSpaceDN w:val="0"/>
        <w:bidi w:val="0"/>
        <w:adjustRightInd w:val="0"/>
        <w:snapToGrid/>
        <w:spacing w:line="360" w:lineRule="auto"/>
        <w:ind w:firstLine="480" w:firstLineChars="200"/>
        <w:jc w:val="left"/>
        <w:textAlignment w:val="auto"/>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keepNext w:val="0"/>
        <w:keepLines w:val="0"/>
        <w:pageBreakBefore w:val="0"/>
        <w:tabs>
          <w:tab w:val="left" w:pos="1260"/>
        </w:tabs>
        <w:kinsoku/>
        <w:wordWrap/>
        <w:overflowPunct/>
        <w:topLinePunct w:val="0"/>
        <w:autoSpaceDE w:val="0"/>
        <w:autoSpaceDN w:val="0"/>
        <w:bidi w:val="0"/>
        <w:adjustRightInd w:val="0"/>
        <w:snapToGrid/>
        <w:spacing w:line="360" w:lineRule="auto"/>
        <w:ind w:firstLine="480" w:firstLineChars="200"/>
        <w:jc w:val="left"/>
        <w:textAlignment w:val="auto"/>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outlineLvl w:val="0"/>
        <w:rPr>
          <w:rFonts w:hAnsi="宋体" w:cs="宋体"/>
          <w:b/>
          <w:bCs/>
          <w:sz w:val="24"/>
          <w:szCs w:val="22"/>
        </w:rPr>
      </w:pPr>
      <w:r>
        <w:rPr>
          <w:rFonts w:hint="eastAsia" w:hAnsi="宋体" w:cs="宋体"/>
          <w:b/>
          <w:bCs/>
          <w:sz w:val="24"/>
        </w:rPr>
        <w:t>3.4 投标保证金</w:t>
      </w:r>
      <w:r>
        <w:rPr>
          <w:rFonts w:hint="eastAsia" w:hAnsi="宋体" w:cs="宋体"/>
          <w:b/>
          <w:bCs/>
          <w:sz w:val="24"/>
          <w:szCs w:val="22"/>
        </w:rPr>
        <w:t>及履约保证金</w:t>
      </w:r>
    </w:p>
    <w:p>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outlineLvl w:val="0"/>
        <w:rPr>
          <w:rFonts w:hAnsi="宋体" w:cs="宋体"/>
          <w:b/>
          <w:bCs/>
          <w:sz w:val="24"/>
        </w:rPr>
      </w:pPr>
      <w:r>
        <w:rPr>
          <w:rFonts w:hint="eastAsia" w:hAnsi="宋体" w:cs="宋体"/>
          <w:b/>
          <w:bCs/>
          <w:sz w:val="24"/>
          <w:szCs w:val="22"/>
        </w:rPr>
        <w:t>3.4.1 投标保证金</w:t>
      </w:r>
    </w:p>
    <w:p>
      <w:pPr>
        <w:keepNext w:val="0"/>
        <w:keepLines w:val="0"/>
        <w:pageBreakBefore w:val="0"/>
        <w:tabs>
          <w:tab w:val="left" w:pos="1260"/>
        </w:tabs>
        <w:kinsoku/>
        <w:wordWrap/>
        <w:overflowPunct/>
        <w:topLinePunct w:val="0"/>
        <w:autoSpaceDE w:val="0"/>
        <w:autoSpaceDN w:val="0"/>
        <w:bidi w:val="0"/>
        <w:adjustRightInd w:val="0"/>
        <w:snapToGrid/>
        <w:spacing w:line="360" w:lineRule="auto"/>
        <w:ind w:firstLine="480" w:firstLineChars="200"/>
        <w:jc w:val="left"/>
        <w:textAlignment w:val="auto"/>
        <w:rPr>
          <w:rFonts w:hAnsi="宋体" w:cs="宋体"/>
          <w:sz w:val="24"/>
        </w:rPr>
      </w:pPr>
      <w:bookmarkStart w:id="37" w:name="_Toc283559960"/>
      <w:r>
        <w:rPr>
          <w:rFonts w:hint="eastAsia" w:hAnsi="宋体" w:cs="宋体"/>
          <w:sz w:val="24"/>
        </w:rPr>
        <w:t>3.4.1.1投标人应按投标人须知前附表后规定缴纳投标保证金。</w:t>
      </w:r>
    </w:p>
    <w:p>
      <w:pPr>
        <w:keepNext w:val="0"/>
        <w:keepLines w:val="0"/>
        <w:pageBreakBefore w:val="0"/>
        <w:tabs>
          <w:tab w:val="left" w:pos="1260"/>
        </w:tabs>
        <w:kinsoku/>
        <w:wordWrap/>
        <w:overflowPunct/>
        <w:topLinePunct w:val="0"/>
        <w:autoSpaceDE w:val="0"/>
        <w:autoSpaceDN w:val="0"/>
        <w:bidi w:val="0"/>
        <w:adjustRightInd w:val="0"/>
        <w:snapToGrid/>
        <w:spacing w:line="360" w:lineRule="auto"/>
        <w:ind w:firstLine="480" w:firstLineChars="200"/>
        <w:jc w:val="left"/>
        <w:textAlignment w:val="auto"/>
        <w:rPr>
          <w:rFonts w:hAnsi="宋体" w:cs="宋体"/>
          <w:sz w:val="24"/>
        </w:rPr>
      </w:pPr>
      <w:r>
        <w:rPr>
          <w:rFonts w:hint="eastAsia" w:hAnsi="宋体" w:cs="宋体"/>
          <w:sz w:val="24"/>
        </w:rPr>
        <w:t>3.4.1.2投标保证金的相关规定</w:t>
      </w:r>
    </w:p>
    <w:p>
      <w:pPr>
        <w:keepNext w:val="0"/>
        <w:keepLines w:val="0"/>
        <w:pageBreakBefore w:val="0"/>
        <w:tabs>
          <w:tab w:val="left" w:pos="1260"/>
        </w:tabs>
        <w:kinsoku/>
        <w:wordWrap/>
        <w:overflowPunct/>
        <w:topLinePunct w:val="0"/>
        <w:autoSpaceDE w:val="0"/>
        <w:autoSpaceDN w:val="0"/>
        <w:bidi w:val="0"/>
        <w:adjustRightInd w:val="0"/>
        <w:snapToGrid/>
        <w:spacing w:line="360" w:lineRule="auto"/>
        <w:jc w:val="left"/>
        <w:textAlignment w:val="auto"/>
        <w:rPr>
          <w:rFonts w:hAnsi="宋体" w:cs="宋体"/>
          <w:sz w:val="24"/>
        </w:rPr>
      </w:pPr>
      <w:r>
        <w:rPr>
          <w:rFonts w:hint="eastAsia" w:hAnsi="宋体" w:cs="宋体"/>
          <w:sz w:val="24"/>
        </w:rPr>
        <w:t>1、 投标保证金的退还：</w:t>
      </w:r>
    </w:p>
    <w:p>
      <w:pPr>
        <w:keepNext w:val="0"/>
        <w:keepLines w:val="0"/>
        <w:pageBreakBefore w:val="0"/>
        <w:tabs>
          <w:tab w:val="left" w:pos="1260"/>
        </w:tabs>
        <w:kinsoku/>
        <w:wordWrap/>
        <w:overflowPunct/>
        <w:topLinePunct w:val="0"/>
        <w:autoSpaceDE w:val="0"/>
        <w:autoSpaceDN w:val="0"/>
        <w:bidi w:val="0"/>
        <w:adjustRightInd w:val="0"/>
        <w:snapToGrid/>
        <w:spacing w:line="360" w:lineRule="auto"/>
        <w:jc w:val="left"/>
        <w:textAlignment w:val="auto"/>
        <w:rPr>
          <w:rFonts w:hAnsi="宋体" w:cs="宋体"/>
          <w:sz w:val="24"/>
        </w:rPr>
      </w:pPr>
      <w:r>
        <w:rPr>
          <w:rFonts w:hint="eastAsia" w:hAnsi="宋体" w:cs="宋体"/>
          <w:sz w:val="24"/>
        </w:rPr>
        <w:t>（1）中标公告发出后，5个工作日内退还非中标候选人投标保证金及银行同期活期存款利息。</w:t>
      </w:r>
    </w:p>
    <w:p>
      <w:pPr>
        <w:keepNext w:val="0"/>
        <w:keepLines w:val="0"/>
        <w:pageBreakBefore w:val="0"/>
        <w:tabs>
          <w:tab w:val="left" w:pos="1260"/>
        </w:tabs>
        <w:kinsoku/>
        <w:wordWrap/>
        <w:overflowPunct/>
        <w:topLinePunct w:val="0"/>
        <w:autoSpaceDE w:val="0"/>
        <w:autoSpaceDN w:val="0"/>
        <w:bidi w:val="0"/>
        <w:adjustRightInd w:val="0"/>
        <w:snapToGrid/>
        <w:spacing w:line="360" w:lineRule="auto"/>
        <w:jc w:val="left"/>
        <w:textAlignment w:val="auto"/>
        <w:rPr>
          <w:rFonts w:hAnsi="宋体" w:cs="宋体"/>
          <w:sz w:val="24"/>
        </w:rPr>
      </w:pPr>
      <w:r>
        <w:rPr>
          <w:rFonts w:hint="eastAsia" w:hAnsi="宋体" w:cs="宋体"/>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keepNext w:val="0"/>
        <w:keepLines w:val="0"/>
        <w:pageBreakBefore w:val="0"/>
        <w:tabs>
          <w:tab w:val="left" w:pos="1260"/>
        </w:tabs>
        <w:kinsoku/>
        <w:wordWrap/>
        <w:overflowPunct/>
        <w:topLinePunct w:val="0"/>
        <w:autoSpaceDE w:val="0"/>
        <w:autoSpaceDN w:val="0"/>
        <w:bidi w:val="0"/>
        <w:adjustRightInd w:val="0"/>
        <w:snapToGrid/>
        <w:spacing w:line="360" w:lineRule="auto"/>
        <w:jc w:val="left"/>
        <w:textAlignment w:val="auto"/>
        <w:rPr>
          <w:rFonts w:hAnsi="宋体" w:cs="宋体"/>
          <w:sz w:val="24"/>
        </w:rPr>
      </w:pPr>
      <w:r>
        <w:rPr>
          <w:rFonts w:hint="eastAsia" w:hAnsi="宋体" w:cs="宋体"/>
          <w:sz w:val="24"/>
        </w:rPr>
        <w:t>（3）项目废标或招标人终止招标的，在此后5个工作日内退还投标保证金及银行同期活期存利息。</w:t>
      </w:r>
    </w:p>
    <w:p>
      <w:pPr>
        <w:keepNext w:val="0"/>
        <w:keepLines w:val="0"/>
        <w:pageBreakBefore w:val="0"/>
        <w:tabs>
          <w:tab w:val="left" w:pos="1260"/>
        </w:tabs>
        <w:kinsoku/>
        <w:wordWrap/>
        <w:overflowPunct/>
        <w:topLinePunct w:val="0"/>
        <w:autoSpaceDE w:val="0"/>
        <w:autoSpaceDN w:val="0"/>
        <w:bidi w:val="0"/>
        <w:adjustRightInd w:val="0"/>
        <w:snapToGrid/>
        <w:spacing w:line="360" w:lineRule="auto"/>
        <w:jc w:val="left"/>
        <w:textAlignment w:val="auto"/>
        <w:rPr>
          <w:rFonts w:hAnsi="宋体" w:cs="宋体"/>
          <w:sz w:val="24"/>
        </w:rPr>
      </w:pPr>
      <w:r>
        <w:rPr>
          <w:rFonts w:hint="eastAsia" w:hAnsi="宋体" w:cs="宋体"/>
          <w:sz w:val="24"/>
        </w:rPr>
        <w:t>（4）投标活动中出现质疑、投诉的，中标候选人、质疑人和被质疑人、投诉人和被投诉人的投标保证金暂停退还。</w:t>
      </w:r>
    </w:p>
    <w:p>
      <w:pPr>
        <w:keepNext w:val="0"/>
        <w:keepLines w:val="0"/>
        <w:pageBreakBefore w:val="0"/>
        <w:tabs>
          <w:tab w:val="left" w:pos="1260"/>
        </w:tabs>
        <w:kinsoku/>
        <w:wordWrap/>
        <w:overflowPunct/>
        <w:topLinePunct w:val="0"/>
        <w:autoSpaceDE w:val="0"/>
        <w:autoSpaceDN w:val="0"/>
        <w:bidi w:val="0"/>
        <w:adjustRightInd w:val="0"/>
        <w:snapToGrid/>
        <w:spacing w:line="360" w:lineRule="auto"/>
        <w:jc w:val="left"/>
        <w:textAlignment w:val="auto"/>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keepNext w:val="0"/>
        <w:keepLines w:val="0"/>
        <w:pageBreakBefore w:val="0"/>
        <w:tabs>
          <w:tab w:val="left" w:pos="1260"/>
        </w:tabs>
        <w:kinsoku/>
        <w:wordWrap/>
        <w:overflowPunct/>
        <w:topLinePunct w:val="0"/>
        <w:autoSpaceDE w:val="0"/>
        <w:autoSpaceDN w:val="0"/>
        <w:bidi w:val="0"/>
        <w:adjustRightInd w:val="0"/>
        <w:snapToGrid/>
        <w:spacing w:line="360" w:lineRule="auto"/>
        <w:jc w:val="left"/>
        <w:textAlignment w:val="auto"/>
        <w:rPr>
          <w:rFonts w:hAnsi="宋体" w:cs="宋体"/>
          <w:sz w:val="24"/>
        </w:rPr>
      </w:pPr>
      <w:r>
        <w:rPr>
          <w:rFonts w:hint="eastAsia" w:hAnsi="宋体" w:cs="宋体"/>
          <w:sz w:val="24"/>
        </w:rPr>
        <w:t>（6）退还投标保证金，除另有规定外，一般以转账方式一次性退还至投标保证金的原提交账户。</w:t>
      </w:r>
    </w:p>
    <w:p>
      <w:pPr>
        <w:keepNext w:val="0"/>
        <w:keepLines w:val="0"/>
        <w:pageBreakBefore w:val="0"/>
        <w:tabs>
          <w:tab w:val="left" w:pos="1260"/>
        </w:tabs>
        <w:kinsoku/>
        <w:wordWrap/>
        <w:overflowPunct/>
        <w:topLinePunct w:val="0"/>
        <w:autoSpaceDE w:val="0"/>
        <w:autoSpaceDN w:val="0"/>
        <w:bidi w:val="0"/>
        <w:adjustRightInd w:val="0"/>
        <w:snapToGrid/>
        <w:spacing w:line="360" w:lineRule="auto"/>
        <w:jc w:val="left"/>
        <w:textAlignment w:val="auto"/>
        <w:rPr>
          <w:rFonts w:hAnsi="宋体" w:cs="宋体"/>
          <w:sz w:val="24"/>
        </w:rPr>
      </w:pPr>
      <w:r>
        <w:rPr>
          <w:rFonts w:hint="eastAsia" w:hAnsi="宋体" w:cs="宋体"/>
          <w:sz w:val="24"/>
        </w:rPr>
        <w:t>2、投标人有下列情形之一的，不予退还投标保证金：</w:t>
      </w:r>
    </w:p>
    <w:p>
      <w:pPr>
        <w:keepNext w:val="0"/>
        <w:keepLines w:val="0"/>
        <w:pageBreakBefore w:val="0"/>
        <w:tabs>
          <w:tab w:val="left" w:pos="1260"/>
        </w:tabs>
        <w:kinsoku/>
        <w:wordWrap/>
        <w:overflowPunct/>
        <w:topLinePunct w:val="0"/>
        <w:autoSpaceDE w:val="0"/>
        <w:autoSpaceDN w:val="0"/>
        <w:bidi w:val="0"/>
        <w:adjustRightInd w:val="0"/>
        <w:snapToGrid/>
        <w:spacing w:line="360" w:lineRule="auto"/>
        <w:jc w:val="left"/>
        <w:textAlignment w:val="auto"/>
        <w:rPr>
          <w:rFonts w:hAnsi="宋体" w:cs="宋体"/>
          <w:sz w:val="24"/>
        </w:rPr>
      </w:pPr>
      <w:r>
        <w:rPr>
          <w:rFonts w:hint="eastAsia" w:hAnsi="宋体" w:cs="宋体"/>
          <w:sz w:val="24"/>
        </w:rPr>
        <w:t xml:space="preserve">（一）在招标文件要求提交投标文件的截止时间后至投标文件有效期满前撤回投标的； </w:t>
      </w:r>
    </w:p>
    <w:p>
      <w:pPr>
        <w:keepNext w:val="0"/>
        <w:keepLines w:val="0"/>
        <w:pageBreakBefore w:val="0"/>
        <w:tabs>
          <w:tab w:val="left" w:pos="1260"/>
        </w:tabs>
        <w:kinsoku/>
        <w:wordWrap/>
        <w:overflowPunct/>
        <w:topLinePunct w:val="0"/>
        <w:autoSpaceDE w:val="0"/>
        <w:autoSpaceDN w:val="0"/>
        <w:bidi w:val="0"/>
        <w:adjustRightInd w:val="0"/>
        <w:snapToGrid/>
        <w:spacing w:line="360" w:lineRule="auto"/>
        <w:jc w:val="left"/>
        <w:textAlignment w:val="auto"/>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keepNext w:val="0"/>
        <w:keepLines w:val="0"/>
        <w:pageBreakBefore w:val="0"/>
        <w:tabs>
          <w:tab w:val="left" w:pos="1260"/>
        </w:tabs>
        <w:kinsoku/>
        <w:wordWrap/>
        <w:overflowPunct/>
        <w:topLinePunct w:val="0"/>
        <w:autoSpaceDE w:val="0"/>
        <w:autoSpaceDN w:val="0"/>
        <w:bidi w:val="0"/>
        <w:adjustRightInd w:val="0"/>
        <w:snapToGrid/>
        <w:spacing w:line="360" w:lineRule="auto"/>
        <w:jc w:val="left"/>
        <w:textAlignment w:val="auto"/>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keepNext w:val="0"/>
        <w:keepLines w:val="0"/>
        <w:pageBreakBefore w:val="0"/>
        <w:tabs>
          <w:tab w:val="left" w:pos="1260"/>
        </w:tabs>
        <w:kinsoku/>
        <w:wordWrap/>
        <w:overflowPunct/>
        <w:topLinePunct w:val="0"/>
        <w:autoSpaceDE w:val="0"/>
        <w:autoSpaceDN w:val="0"/>
        <w:bidi w:val="0"/>
        <w:adjustRightInd w:val="0"/>
        <w:snapToGrid/>
        <w:spacing w:line="360" w:lineRule="auto"/>
        <w:jc w:val="left"/>
        <w:textAlignment w:val="auto"/>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keepNext w:val="0"/>
        <w:keepLines w:val="0"/>
        <w:pageBreakBefore w:val="0"/>
        <w:tabs>
          <w:tab w:val="left" w:pos="1260"/>
        </w:tabs>
        <w:kinsoku/>
        <w:wordWrap/>
        <w:overflowPunct/>
        <w:topLinePunct w:val="0"/>
        <w:autoSpaceDE w:val="0"/>
        <w:autoSpaceDN w:val="0"/>
        <w:bidi w:val="0"/>
        <w:adjustRightInd w:val="0"/>
        <w:snapToGrid/>
        <w:spacing w:line="360" w:lineRule="auto"/>
        <w:jc w:val="left"/>
        <w:textAlignment w:val="auto"/>
        <w:rPr>
          <w:rFonts w:hAnsi="宋体" w:cs="宋体"/>
          <w:sz w:val="24"/>
        </w:rPr>
      </w:pPr>
      <w:r>
        <w:rPr>
          <w:rFonts w:hint="eastAsia" w:hAnsi="宋体" w:cs="宋体"/>
          <w:sz w:val="24"/>
        </w:rPr>
        <w:t>（五）拒绝履行合同义务的；</w:t>
      </w:r>
    </w:p>
    <w:p>
      <w:pPr>
        <w:keepNext w:val="0"/>
        <w:keepLines w:val="0"/>
        <w:pageBreakBefore w:val="0"/>
        <w:tabs>
          <w:tab w:val="left" w:pos="1260"/>
        </w:tabs>
        <w:kinsoku/>
        <w:wordWrap/>
        <w:overflowPunct/>
        <w:topLinePunct w:val="0"/>
        <w:autoSpaceDE w:val="0"/>
        <w:autoSpaceDN w:val="0"/>
        <w:bidi w:val="0"/>
        <w:adjustRightInd w:val="0"/>
        <w:snapToGrid/>
        <w:spacing w:line="360" w:lineRule="auto"/>
        <w:jc w:val="left"/>
        <w:textAlignment w:val="auto"/>
        <w:rPr>
          <w:rFonts w:hAnsi="宋体" w:cs="宋体"/>
          <w:sz w:val="24"/>
        </w:rPr>
      </w:pPr>
      <w:r>
        <w:rPr>
          <w:rFonts w:hint="eastAsia" w:hAnsi="宋体" w:cs="宋体"/>
          <w:sz w:val="24"/>
        </w:rPr>
        <w:t>（六）相关法律、法规规定不予退还的其它情形。</w:t>
      </w:r>
    </w:p>
    <w:p>
      <w:pPr>
        <w:keepNext w:val="0"/>
        <w:keepLines w:val="0"/>
        <w:pageBreakBefore w:val="0"/>
        <w:tabs>
          <w:tab w:val="left" w:pos="1260"/>
        </w:tabs>
        <w:kinsoku/>
        <w:wordWrap/>
        <w:overflowPunct/>
        <w:topLinePunct w:val="0"/>
        <w:autoSpaceDE w:val="0"/>
        <w:autoSpaceDN w:val="0"/>
        <w:bidi w:val="0"/>
        <w:adjustRightInd w:val="0"/>
        <w:snapToGrid/>
        <w:spacing w:line="360" w:lineRule="auto"/>
        <w:jc w:val="left"/>
        <w:textAlignment w:val="auto"/>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keepNext w:val="0"/>
        <w:keepLines w:val="0"/>
        <w:pageBreakBefore w:val="0"/>
        <w:tabs>
          <w:tab w:val="left" w:pos="780"/>
        </w:tabs>
        <w:kinsoku/>
        <w:wordWrap/>
        <w:overflowPunct/>
        <w:topLinePunct w:val="0"/>
        <w:autoSpaceDE w:val="0"/>
        <w:autoSpaceDN w:val="0"/>
        <w:bidi w:val="0"/>
        <w:adjustRightInd w:val="0"/>
        <w:snapToGrid/>
        <w:spacing w:line="360" w:lineRule="auto"/>
        <w:jc w:val="left"/>
        <w:textAlignment w:val="auto"/>
        <w:rPr>
          <w:rFonts w:hAnsi="宋体" w:cs="宋体"/>
          <w:b/>
          <w:sz w:val="24"/>
        </w:rPr>
      </w:pPr>
      <w:r>
        <w:rPr>
          <w:rFonts w:hint="eastAsia" w:hAnsi="宋体" w:cs="宋体"/>
          <w:b/>
          <w:sz w:val="24"/>
        </w:rPr>
        <w:t>3.4.2</w:t>
      </w:r>
      <w:r>
        <w:rPr>
          <w:rFonts w:hint="eastAsia" w:hAnsi="宋体" w:cs="宋体"/>
          <w:b/>
          <w:sz w:val="24"/>
        </w:rPr>
        <w:tab/>
      </w:r>
      <w:r>
        <w:rPr>
          <w:rFonts w:hint="eastAsia" w:hAnsi="宋体" w:cs="宋体"/>
          <w:b/>
          <w:sz w:val="24"/>
        </w:rPr>
        <w:t>履约保证金</w:t>
      </w:r>
    </w:p>
    <w:p>
      <w:pPr>
        <w:keepNext w:val="0"/>
        <w:keepLines w:val="0"/>
        <w:pageBreakBefore w:val="0"/>
        <w:tabs>
          <w:tab w:val="left" w:pos="1260"/>
        </w:tabs>
        <w:kinsoku/>
        <w:wordWrap/>
        <w:overflowPunct/>
        <w:topLinePunct w:val="0"/>
        <w:autoSpaceDE w:val="0"/>
        <w:autoSpaceDN w:val="0"/>
        <w:bidi w:val="0"/>
        <w:adjustRightInd w:val="0"/>
        <w:snapToGrid/>
        <w:spacing w:line="360" w:lineRule="auto"/>
        <w:ind w:firstLine="480" w:firstLineChars="200"/>
        <w:jc w:val="left"/>
        <w:textAlignment w:val="auto"/>
        <w:rPr>
          <w:rFonts w:hAnsi="宋体" w:cs="宋体"/>
          <w:sz w:val="24"/>
        </w:rPr>
      </w:pPr>
      <w:r>
        <w:rPr>
          <w:rFonts w:hint="eastAsia" w:hAnsi="宋体" w:cs="宋体"/>
          <w:sz w:val="24"/>
        </w:rPr>
        <w:t>3.4.2.1履约保证金提交方式：</w:t>
      </w:r>
    </w:p>
    <w:p>
      <w:pPr>
        <w:keepNext w:val="0"/>
        <w:keepLines w:val="0"/>
        <w:pageBreakBefore w:val="0"/>
        <w:tabs>
          <w:tab w:val="left" w:pos="1260"/>
        </w:tabs>
        <w:kinsoku/>
        <w:wordWrap/>
        <w:overflowPunct/>
        <w:topLinePunct w:val="0"/>
        <w:autoSpaceDE w:val="0"/>
        <w:autoSpaceDN w:val="0"/>
        <w:bidi w:val="0"/>
        <w:adjustRightInd w:val="0"/>
        <w:snapToGrid/>
        <w:spacing w:line="360" w:lineRule="auto"/>
        <w:jc w:val="left"/>
        <w:textAlignment w:val="auto"/>
        <w:rPr>
          <w:rFonts w:hAnsi="宋体" w:cs="宋体"/>
          <w:sz w:val="24"/>
        </w:rPr>
      </w:pPr>
      <w:r>
        <w:rPr>
          <w:rFonts w:hint="eastAsia" w:hAnsi="宋体" w:cs="宋体"/>
          <w:sz w:val="24"/>
        </w:rPr>
        <w:t>1、以网银、银行转账支票、银行电汇方式提交。</w:t>
      </w:r>
      <w:r>
        <w:rPr>
          <w:rFonts w:hAnsi="宋体" w:cs="宋体"/>
          <w:sz w:val="24"/>
        </w:rPr>
        <w:t xml:space="preserve">  </w:t>
      </w:r>
    </w:p>
    <w:p>
      <w:pPr>
        <w:keepNext w:val="0"/>
        <w:keepLines w:val="0"/>
        <w:pageBreakBefore w:val="0"/>
        <w:tabs>
          <w:tab w:val="left" w:pos="1260"/>
        </w:tabs>
        <w:kinsoku/>
        <w:wordWrap/>
        <w:overflowPunct/>
        <w:topLinePunct w:val="0"/>
        <w:autoSpaceDE w:val="0"/>
        <w:autoSpaceDN w:val="0"/>
        <w:bidi w:val="0"/>
        <w:adjustRightInd w:val="0"/>
        <w:snapToGrid/>
        <w:spacing w:line="360" w:lineRule="auto"/>
        <w:jc w:val="left"/>
        <w:textAlignment w:val="auto"/>
        <w:rPr>
          <w:rFonts w:hAnsi="宋体" w:cs="宋体"/>
          <w:sz w:val="24"/>
        </w:rPr>
      </w:pPr>
      <w:r>
        <w:rPr>
          <w:rFonts w:hint="eastAsia" w:hAnsi="宋体" w:cs="宋体"/>
          <w:sz w:val="24"/>
        </w:rPr>
        <w:t>2、现金支票和现金不得作为履约保证金提交方式。</w:t>
      </w:r>
      <w:r>
        <w:rPr>
          <w:rFonts w:hAnsi="宋体" w:cs="宋体"/>
          <w:sz w:val="24"/>
        </w:rPr>
        <w:t xml:space="preserve">  </w:t>
      </w:r>
    </w:p>
    <w:p>
      <w:pPr>
        <w:keepNext w:val="0"/>
        <w:keepLines w:val="0"/>
        <w:pageBreakBefore w:val="0"/>
        <w:tabs>
          <w:tab w:val="left" w:pos="1260"/>
        </w:tabs>
        <w:kinsoku/>
        <w:wordWrap/>
        <w:overflowPunct/>
        <w:topLinePunct w:val="0"/>
        <w:autoSpaceDE w:val="0"/>
        <w:autoSpaceDN w:val="0"/>
        <w:bidi w:val="0"/>
        <w:adjustRightInd w:val="0"/>
        <w:snapToGrid/>
        <w:spacing w:line="360" w:lineRule="auto"/>
        <w:jc w:val="left"/>
        <w:textAlignment w:val="auto"/>
        <w:rPr>
          <w:rFonts w:hAnsi="宋体" w:cs="宋体"/>
          <w:sz w:val="24"/>
        </w:rPr>
      </w:pPr>
      <w:r>
        <w:rPr>
          <w:rFonts w:hint="eastAsia" w:hAnsi="宋体" w:cs="宋体"/>
          <w:sz w:val="24"/>
        </w:rPr>
        <w:t>3、中标人必须通过其公司账户按照规定的方式提交，其名称应与中标单位的名称一致。</w:t>
      </w:r>
    </w:p>
    <w:p>
      <w:pPr>
        <w:keepNext w:val="0"/>
        <w:keepLines w:val="0"/>
        <w:pageBreakBefore w:val="0"/>
        <w:tabs>
          <w:tab w:val="left" w:pos="1260"/>
        </w:tabs>
        <w:kinsoku/>
        <w:wordWrap/>
        <w:overflowPunct/>
        <w:topLinePunct w:val="0"/>
        <w:autoSpaceDE w:val="0"/>
        <w:autoSpaceDN w:val="0"/>
        <w:bidi w:val="0"/>
        <w:adjustRightInd w:val="0"/>
        <w:snapToGrid/>
        <w:spacing w:line="360" w:lineRule="auto"/>
        <w:ind w:firstLine="480" w:firstLineChars="200"/>
        <w:jc w:val="left"/>
        <w:textAlignment w:val="auto"/>
        <w:rPr>
          <w:rFonts w:hAnsi="宋体" w:cs="宋体"/>
          <w:sz w:val="24"/>
        </w:rPr>
      </w:pPr>
      <w:r>
        <w:rPr>
          <w:rFonts w:hint="eastAsia" w:hAnsi="宋体" w:cs="宋体"/>
          <w:sz w:val="24"/>
        </w:rPr>
        <w:t>3.4.2.2履约保证金提交比例和数额：履约保证金数额为</w:t>
      </w:r>
      <w:r>
        <w:rPr>
          <w:rFonts w:hint="eastAsia" w:hAnsi="宋体" w:cs="宋体"/>
          <w:sz w:val="24"/>
          <w:lang w:eastAsia="zh-CN"/>
        </w:rPr>
        <w:t>不超过</w:t>
      </w:r>
      <w:r>
        <w:rPr>
          <w:rFonts w:hint="eastAsia" w:hAnsi="宋体" w:cs="宋体"/>
          <w:sz w:val="24"/>
        </w:rPr>
        <w:t>中标合同金额的</w:t>
      </w:r>
      <w:r>
        <w:rPr>
          <w:rFonts w:hint="eastAsia" w:hAnsi="宋体" w:cs="宋体"/>
          <w:sz w:val="24"/>
          <w:lang w:val="en-US" w:eastAsia="zh-CN"/>
        </w:rPr>
        <w:t>10</w:t>
      </w:r>
      <w:r>
        <w:rPr>
          <w:rFonts w:hint="eastAsia" w:hAnsi="宋体" w:cs="宋体"/>
          <w:sz w:val="24"/>
        </w:rPr>
        <w:t>%。</w:t>
      </w:r>
    </w:p>
    <w:p>
      <w:pPr>
        <w:keepNext w:val="0"/>
        <w:keepLines w:val="0"/>
        <w:pageBreakBefore w:val="0"/>
        <w:tabs>
          <w:tab w:val="left" w:pos="1260"/>
        </w:tabs>
        <w:kinsoku/>
        <w:wordWrap/>
        <w:overflowPunct/>
        <w:topLinePunct w:val="0"/>
        <w:autoSpaceDE w:val="0"/>
        <w:autoSpaceDN w:val="0"/>
        <w:bidi w:val="0"/>
        <w:adjustRightInd w:val="0"/>
        <w:snapToGrid/>
        <w:spacing w:line="360" w:lineRule="auto"/>
        <w:ind w:firstLine="480" w:firstLineChars="200"/>
        <w:jc w:val="left"/>
        <w:textAlignment w:val="auto"/>
        <w:rPr>
          <w:rFonts w:hAnsi="宋体" w:cs="宋体"/>
          <w:sz w:val="24"/>
        </w:rPr>
      </w:pPr>
      <w:r>
        <w:rPr>
          <w:rFonts w:hint="eastAsia" w:hAnsi="宋体" w:cs="宋体"/>
          <w:sz w:val="24"/>
        </w:rPr>
        <w:t>3.4.2.3履约保证金的退还：</w:t>
      </w:r>
    </w:p>
    <w:p>
      <w:pPr>
        <w:keepNext w:val="0"/>
        <w:keepLines w:val="0"/>
        <w:pageBreakBefore w:val="0"/>
        <w:tabs>
          <w:tab w:val="left" w:pos="1260"/>
        </w:tabs>
        <w:kinsoku/>
        <w:wordWrap/>
        <w:overflowPunct/>
        <w:topLinePunct w:val="0"/>
        <w:autoSpaceDE w:val="0"/>
        <w:autoSpaceDN w:val="0"/>
        <w:bidi w:val="0"/>
        <w:adjustRightInd w:val="0"/>
        <w:snapToGrid/>
        <w:spacing w:line="360" w:lineRule="auto"/>
        <w:jc w:val="left"/>
        <w:textAlignment w:val="auto"/>
        <w:rPr>
          <w:rFonts w:hAnsi="宋体" w:cs="宋体"/>
          <w:sz w:val="24"/>
        </w:rPr>
      </w:pPr>
      <w:r>
        <w:rPr>
          <w:rFonts w:hint="eastAsia" w:hAnsi="宋体" w:cs="宋体"/>
          <w:sz w:val="24"/>
        </w:rPr>
        <w:t>1、项目完工后，由招标人出具《履约保证金退还通知单》</w:t>
      </w:r>
      <w:r>
        <w:rPr>
          <w:rFonts w:hint="eastAsia" w:hAnsi="宋体" w:cs="宋体"/>
          <w:sz w:val="24"/>
          <w:lang w:eastAsia="zh-CN"/>
        </w:rPr>
        <w:t>（详见附表二）</w:t>
      </w:r>
      <w:r>
        <w:rPr>
          <w:rFonts w:hint="eastAsia" w:hAnsi="宋体" w:cs="宋体"/>
          <w:sz w:val="24"/>
        </w:rPr>
        <w:t>，中心财务凭《履约保证金退还通知单》在五个工作日内退还履约保证金及银行同期活期存款利息至中标人账户。</w:t>
      </w:r>
      <w:r>
        <w:rPr>
          <w:rFonts w:hAnsi="宋体" w:cs="宋体"/>
          <w:sz w:val="24"/>
        </w:rPr>
        <w:t xml:space="preserve">  </w:t>
      </w:r>
    </w:p>
    <w:p>
      <w:pPr>
        <w:keepNext w:val="0"/>
        <w:keepLines w:val="0"/>
        <w:pageBreakBefore w:val="0"/>
        <w:tabs>
          <w:tab w:val="left" w:pos="1260"/>
        </w:tabs>
        <w:kinsoku/>
        <w:wordWrap/>
        <w:overflowPunct/>
        <w:topLinePunct w:val="0"/>
        <w:autoSpaceDE w:val="0"/>
        <w:autoSpaceDN w:val="0"/>
        <w:bidi w:val="0"/>
        <w:adjustRightInd w:val="0"/>
        <w:snapToGrid/>
        <w:spacing w:line="360" w:lineRule="auto"/>
        <w:jc w:val="left"/>
        <w:textAlignment w:val="auto"/>
        <w:rPr>
          <w:rFonts w:hAnsi="宋体" w:cs="宋体"/>
          <w:sz w:val="24"/>
        </w:rPr>
      </w:pPr>
      <w:r>
        <w:rPr>
          <w:rFonts w:hint="eastAsia" w:hAnsi="宋体" w:cs="宋体"/>
          <w:sz w:val="24"/>
        </w:rPr>
        <w:t>2、中标人因发生质疑、投诉、举报或有关部门立案调查的，中心依据相关行政监督部门的意见暂停退还或没收其履约保证金，待行政监督部门对相关情况处置后，按照有关规定办理。</w:t>
      </w:r>
      <w:r>
        <w:rPr>
          <w:rFonts w:hAnsi="宋体" w:cs="宋体"/>
          <w:sz w:val="24"/>
        </w:rPr>
        <w:t xml:space="preserve"> </w:t>
      </w:r>
    </w:p>
    <w:p>
      <w:pPr>
        <w:keepNext w:val="0"/>
        <w:keepLines w:val="0"/>
        <w:pageBreakBefore w:val="0"/>
        <w:tabs>
          <w:tab w:val="left" w:pos="1260"/>
        </w:tabs>
        <w:kinsoku/>
        <w:wordWrap/>
        <w:overflowPunct/>
        <w:topLinePunct w:val="0"/>
        <w:autoSpaceDE w:val="0"/>
        <w:autoSpaceDN w:val="0"/>
        <w:bidi w:val="0"/>
        <w:adjustRightInd w:val="0"/>
        <w:snapToGrid/>
        <w:spacing w:line="360" w:lineRule="auto"/>
        <w:jc w:val="left"/>
        <w:textAlignment w:val="auto"/>
        <w:rPr>
          <w:rFonts w:hAnsi="宋体" w:cs="宋体"/>
          <w:b/>
          <w:sz w:val="24"/>
        </w:rPr>
      </w:pPr>
      <w:r>
        <w:rPr>
          <w:rFonts w:hint="eastAsia" w:hAnsi="宋体" w:cs="宋体"/>
          <w:b/>
          <w:sz w:val="24"/>
        </w:rPr>
        <w:t>3.5 资格审查资料</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int="eastAsia" w:hAnsi="宋体" w:cs="宋体"/>
          <w:sz w:val="24"/>
          <w:szCs w:val="22"/>
          <w:lang w:val="zh-CN"/>
        </w:rPr>
      </w:pPr>
      <w:r>
        <w:rPr>
          <w:rFonts w:hint="eastAsia" w:hAnsi="宋体" w:cs="宋体"/>
          <w:sz w:val="24"/>
          <w:szCs w:val="22"/>
          <w:lang w:val="zh-CN"/>
        </w:rPr>
        <w:t>3.5.1 “投标人基本情况表”应附投标人营业执照副本、资质证书副本和安全生产许可证等材料的原件扫描件。</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int="eastAsia" w:hAnsi="宋体" w:cs="宋体"/>
          <w:sz w:val="24"/>
          <w:szCs w:val="22"/>
          <w:lang w:val="zh-CN"/>
        </w:rPr>
      </w:pPr>
      <w:r>
        <w:rPr>
          <w:rFonts w:hint="eastAsia" w:hAnsi="宋体" w:cs="宋体"/>
          <w:sz w:val="24"/>
          <w:szCs w:val="22"/>
          <w:lang w:val="zh-CN"/>
        </w:rPr>
        <w:t>3.5.2 “项目管理机构配备情况”应填报满足本章第 1.4 项规定的项目负责人相关信息。“主要人员简历表”中项目负责人应附身份证、职称证、执业资格证书和社保缴费证明复印件，其他主要人员应附身份证、有关证书和社保缴费证明复印件。</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int="eastAsia" w:hAnsi="宋体" w:cs="宋体"/>
          <w:sz w:val="24"/>
          <w:szCs w:val="22"/>
          <w:lang w:val="zh-CN"/>
        </w:rPr>
      </w:pPr>
      <w:r>
        <w:rPr>
          <w:rFonts w:hint="eastAsia" w:hAnsi="宋体" w:cs="宋体"/>
          <w:sz w:val="24"/>
          <w:szCs w:val="22"/>
          <w:lang w:val="zh-CN"/>
        </w:rPr>
        <w:t>3.5.3 “近年财务状况表”应附经会计师事务所或审计机构审计的财务会计报表，包括资产负债表、现金流量表、利润表和财务情况说明书的原件扫描件，具体年份要求见投标人须知前附表。</w:t>
      </w:r>
    </w:p>
    <w:p>
      <w:pPr>
        <w:keepNext w:val="0"/>
        <w:keepLines w:val="0"/>
        <w:pageBreakBefore w:val="0"/>
        <w:tabs>
          <w:tab w:val="left" w:pos="1260"/>
        </w:tabs>
        <w:kinsoku/>
        <w:wordWrap/>
        <w:overflowPunct/>
        <w:topLinePunct w:val="0"/>
        <w:autoSpaceDE w:val="0"/>
        <w:autoSpaceDN w:val="0"/>
        <w:bidi w:val="0"/>
        <w:adjustRightInd w:val="0"/>
        <w:snapToGrid/>
        <w:spacing w:line="360" w:lineRule="auto"/>
        <w:ind w:firstLine="360" w:firstLineChars="150"/>
        <w:jc w:val="left"/>
        <w:textAlignment w:val="auto"/>
        <w:rPr>
          <w:rFonts w:hAnsi="宋体" w:cs="宋体"/>
          <w:sz w:val="24"/>
          <w:lang w:val="zh-CN"/>
        </w:rPr>
      </w:pPr>
      <w:r>
        <w:rPr>
          <w:rFonts w:hint="eastAsia" w:hAnsi="宋体" w:cs="宋体"/>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keepNext w:val="0"/>
        <w:keepLines w:val="0"/>
        <w:pageBreakBefore w:val="0"/>
        <w:tabs>
          <w:tab w:val="left" w:pos="1260"/>
        </w:tabs>
        <w:kinsoku/>
        <w:wordWrap/>
        <w:overflowPunct/>
        <w:topLinePunct w:val="0"/>
        <w:autoSpaceDE w:val="0"/>
        <w:autoSpaceDN w:val="0"/>
        <w:bidi w:val="0"/>
        <w:adjustRightInd w:val="0"/>
        <w:snapToGrid/>
        <w:spacing w:line="360" w:lineRule="auto"/>
        <w:ind w:firstLine="480" w:firstLineChars="200"/>
        <w:jc w:val="left"/>
        <w:textAlignment w:val="auto"/>
        <w:rPr>
          <w:rFonts w:hAnsi="宋体" w:cs="宋体"/>
          <w:sz w:val="24"/>
          <w:lang w:val="zh-CN"/>
        </w:rPr>
      </w:pPr>
      <w:r>
        <w:rPr>
          <w:rFonts w:hint="eastAsia" w:hAnsi="宋体" w:cs="宋体"/>
          <w:sz w:val="24"/>
          <w:lang w:val="zh-CN"/>
        </w:rPr>
        <w:t>3.5.5 “正在施工和新承接的项目情况表”应附合同协议书的原件扫描件。每张表格只填写一个项目，并标明序号。</w:t>
      </w:r>
    </w:p>
    <w:p>
      <w:pPr>
        <w:keepNext w:val="0"/>
        <w:keepLines w:val="0"/>
        <w:pageBreakBefore w:val="0"/>
        <w:kinsoku/>
        <w:wordWrap/>
        <w:overflowPunct/>
        <w:topLinePunct w:val="0"/>
        <w:autoSpaceDE w:val="0"/>
        <w:autoSpaceDN w:val="0"/>
        <w:bidi w:val="0"/>
        <w:snapToGrid/>
        <w:spacing w:line="360" w:lineRule="auto"/>
        <w:jc w:val="left"/>
        <w:textAlignment w:val="auto"/>
        <w:rPr>
          <w:rFonts w:hAnsi="宋体" w:cs="宋体"/>
          <w:b/>
          <w:sz w:val="24"/>
        </w:rPr>
      </w:pPr>
      <w:r>
        <w:rPr>
          <w:rFonts w:hint="eastAsia" w:hAnsi="宋体" w:cs="宋体"/>
          <w:b/>
          <w:sz w:val="24"/>
        </w:rPr>
        <w:t xml:space="preserve">3.6 </w:t>
      </w:r>
      <w:bookmarkStart w:id="38" w:name="_Toc152045553"/>
      <w:bookmarkStart w:id="39" w:name="_Toc179632571"/>
      <w:bookmarkStart w:id="40" w:name="_Toc152042329"/>
      <w:bookmarkStart w:id="41" w:name="_Toc144974521"/>
      <w:r>
        <w:rPr>
          <w:rFonts w:hint="eastAsia" w:hAnsi="宋体" w:cs="宋体"/>
          <w:b/>
          <w:sz w:val="24"/>
        </w:rPr>
        <w:t>备选投标方案</w:t>
      </w:r>
    </w:p>
    <w:bookmarkEnd w:id="38"/>
    <w:bookmarkEnd w:id="39"/>
    <w:bookmarkEnd w:id="40"/>
    <w:bookmarkEnd w:id="41"/>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keepNext w:val="0"/>
        <w:keepLines w:val="0"/>
        <w:pageBreakBefore w:val="0"/>
        <w:kinsoku/>
        <w:wordWrap/>
        <w:overflowPunct/>
        <w:topLinePunct w:val="0"/>
        <w:autoSpaceDE w:val="0"/>
        <w:autoSpaceDN w:val="0"/>
        <w:bidi w:val="0"/>
        <w:snapToGrid/>
        <w:spacing w:line="360" w:lineRule="auto"/>
        <w:jc w:val="left"/>
        <w:textAlignment w:val="auto"/>
        <w:rPr>
          <w:rFonts w:hAnsi="宋体" w:cs="宋体"/>
          <w:b/>
          <w:sz w:val="24"/>
        </w:rPr>
      </w:pPr>
      <w:bookmarkStart w:id="42" w:name="_Toc283559961"/>
      <w:r>
        <w:rPr>
          <w:rFonts w:hint="eastAsia" w:hAnsi="宋体" w:cs="宋体"/>
          <w:b/>
          <w:sz w:val="24"/>
        </w:rPr>
        <w:t>3.7 投标文件的编制</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int="eastAsia" w:hAnsi="宋体" w:cs="宋体"/>
          <w:sz w:val="24"/>
          <w:szCs w:val="22"/>
        </w:rPr>
      </w:pPr>
      <w:r>
        <w:rPr>
          <w:rFonts w:hint="eastAsia" w:hAnsi="宋体" w:cs="宋体"/>
          <w:sz w:val="24"/>
          <w:szCs w:val="22"/>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int="eastAsia" w:hAnsi="宋体" w:cs="宋体"/>
          <w:sz w:val="24"/>
          <w:szCs w:val="22"/>
        </w:rPr>
      </w:pPr>
      <w:r>
        <w:rPr>
          <w:rFonts w:hint="eastAsia" w:hAnsi="宋体" w:cs="宋体"/>
          <w:sz w:val="24"/>
          <w:szCs w:val="22"/>
        </w:rPr>
        <w:t>3.7.2 投标文件应当对招标文件有关工期、投标有效期、质量要求、招标范围作出响应。</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int="eastAsia" w:hAnsi="宋体" w:cs="宋体"/>
          <w:sz w:val="24"/>
          <w:szCs w:val="22"/>
        </w:rPr>
      </w:pPr>
      <w:r>
        <w:rPr>
          <w:rFonts w:hint="eastAsia" w:hAnsi="宋体" w:cs="宋体"/>
          <w:sz w:val="24"/>
          <w:szCs w:val="22"/>
        </w:rPr>
        <w:t>3.7.3 投标人编制的投标文件应分为商务标、综合（信用）标和技术标。</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int="eastAsia" w:hAnsi="宋体" w:cs="宋体"/>
          <w:sz w:val="24"/>
          <w:szCs w:val="22"/>
        </w:rPr>
      </w:pPr>
      <w:r>
        <w:rPr>
          <w:rFonts w:hint="eastAsia" w:hAnsi="宋体" w:cs="宋体"/>
          <w:sz w:val="24"/>
          <w:szCs w:val="22"/>
        </w:rPr>
        <w:t>3.7.4 投标人登录许昌公共资源交易系统下载“许昌投标文件制作系统SEARUN V1.1”，按招标文件要求制作电子投标文件（包括含工程量清单的商务标投标文件）。</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int="eastAsia" w:hAnsi="宋体" w:cs="宋体"/>
          <w:sz w:val="24"/>
          <w:szCs w:val="22"/>
        </w:rPr>
      </w:pPr>
      <w:r>
        <w:rPr>
          <w:rFonts w:hint="eastAsia" w:hAnsi="宋体" w:cs="宋体"/>
          <w:sz w:val="24"/>
          <w:szCs w:val="22"/>
        </w:rPr>
        <w:t>3.7.5 使用电子介质存储的备份文件1份。</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int="eastAsia" w:hAnsi="宋体" w:cs="宋体"/>
          <w:sz w:val="24"/>
          <w:szCs w:val="22"/>
        </w:rPr>
      </w:pPr>
      <w:r>
        <w:rPr>
          <w:rFonts w:hint="eastAsia" w:hAnsi="宋体" w:cs="宋体"/>
          <w:sz w:val="24"/>
          <w:szCs w:val="22"/>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宋体"/>
          <w:sz w:val="24"/>
        </w:rPr>
      </w:pPr>
      <w:r>
        <w:rPr>
          <w:rFonts w:hint="eastAsia" w:hAnsi="宋体" w:cs="宋体"/>
          <w:sz w:val="24"/>
        </w:rPr>
        <w:t>3.7.8 纸质投标文件的正本与副本应分别装订成册同时加盖骑缝章，并编制目录，具体装订要求见投标人须知前附表规定。</w:t>
      </w:r>
    </w:p>
    <w:p>
      <w:pPr>
        <w:keepNext w:val="0"/>
        <w:keepLines w:val="0"/>
        <w:pageBreakBefore w:val="0"/>
        <w:kinsoku/>
        <w:wordWrap/>
        <w:overflowPunct/>
        <w:topLinePunct w:val="0"/>
        <w:autoSpaceDE w:val="0"/>
        <w:autoSpaceDN w:val="0"/>
        <w:bidi w:val="0"/>
        <w:snapToGrid/>
        <w:spacing w:line="360" w:lineRule="auto"/>
        <w:jc w:val="left"/>
        <w:textAlignment w:val="auto"/>
        <w:rPr>
          <w:rFonts w:hAnsi="宋体" w:cs="宋体"/>
          <w:b/>
          <w:sz w:val="24"/>
        </w:rPr>
      </w:pPr>
      <w:r>
        <w:rPr>
          <w:rFonts w:hint="eastAsia" w:hAnsi="宋体" w:cs="宋体"/>
          <w:b/>
          <w:sz w:val="24"/>
        </w:rPr>
        <w:t xml:space="preserve">    3.7.9 商务标投标文件制作注意事项：</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V1.1” 和操作手册（工程项目），按招标文件要求制作商务标投标文件。</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3.7.9.2 商务标投标文件制作技术咨询：0374-2961598。</w:t>
      </w:r>
    </w:p>
    <w:p>
      <w:pPr>
        <w:pStyle w:val="66"/>
        <w:keepNext w:val="0"/>
        <w:keepLines w:val="0"/>
        <w:pageBreakBefore w:val="0"/>
        <w:kinsoku/>
        <w:wordWrap/>
        <w:overflowPunct/>
        <w:topLinePunct w:val="0"/>
        <w:bidi w:val="0"/>
        <w:snapToGrid/>
        <w:spacing w:line="360" w:lineRule="auto"/>
        <w:jc w:val="both"/>
        <w:textAlignment w:val="auto"/>
        <w:outlineLvl w:val="0"/>
        <w:rPr>
          <w:rFonts w:hAnsi="宋体"/>
          <w:b/>
          <w:color w:val="auto"/>
        </w:rPr>
      </w:pPr>
      <w:r>
        <w:rPr>
          <w:rFonts w:hAnsi="宋体"/>
          <w:b/>
          <w:color w:val="auto"/>
        </w:rPr>
        <w:t xml:space="preserve">4. </w:t>
      </w:r>
      <w:r>
        <w:rPr>
          <w:rFonts w:hint="eastAsia" w:hAnsi="宋体"/>
          <w:b/>
          <w:color w:val="auto"/>
        </w:rPr>
        <w:t>投标</w:t>
      </w:r>
      <w:bookmarkEnd w:id="42"/>
    </w:p>
    <w:p>
      <w:pPr>
        <w:keepNext w:val="0"/>
        <w:keepLines w:val="0"/>
        <w:pageBreakBefore w:val="0"/>
        <w:kinsoku/>
        <w:wordWrap/>
        <w:overflowPunct/>
        <w:topLinePunct w:val="0"/>
        <w:autoSpaceDE w:val="0"/>
        <w:autoSpaceDN w:val="0"/>
        <w:bidi w:val="0"/>
        <w:adjustRightInd w:val="0"/>
        <w:snapToGrid/>
        <w:spacing w:line="360" w:lineRule="auto"/>
        <w:jc w:val="left"/>
        <w:textAlignment w:val="auto"/>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纸质投标文件的正本、副本应分开包装，最后把包装好的正本与副本包装在一个包装内，加贴封条，并在封套的封口处加盖投标人公章及密封印章，密封不符合要求的不予受理。</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4.1.2 投标文件的封套上应写明的其他内容见投标人须知前附表。</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4.1.4 未按本章第4.1.1项、第4.1.2项、第4.1.3项要求密封和加写标记的投标文件，招标人不予受理。</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4.2.2 投标人提交纸质投标文件及电子介质存储的投标文件地点：见投标人须知前附表。</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keepNext w:val="0"/>
        <w:keepLines w:val="0"/>
        <w:pageBreakBefore w:val="0"/>
        <w:kinsoku/>
        <w:wordWrap/>
        <w:overflowPunct/>
        <w:topLinePunct w:val="0"/>
        <w:bidi w:val="0"/>
        <w:snapToGrid/>
        <w:spacing w:line="360" w:lineRule="auto"/>
        <w:jc w:val="both"/>
        <w:textAlignment w:val="auto"/>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keepNext w:val="0"/>
        <w:keepLines w:val="0"/>
        <w:pageBreakBefore w:val="0"/>
        <w:kinsoku/>
        <w:wordWrap/>
        <w:overflowPunct/>
        <w:topLinePunct w:val="0"/>
        <w:autoSpaceDE w:val="0"/>
        <w:autoSpaceDN w:val="0"/>
        <w:bidi w:val="0"/>
        <w:adjustRightInd w:val="0"/>
        <w:snapToGrid/>
        <w:spacing w:line="360" w:lineRule="auto"/>
        <w:jc w:val="left"/>
        <w:textAlignment w:val="auto"/>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keepNext w:val="0"/>
        <w:keepLines w:val="0"/>
        <w:pageBreakBefore w:val="0"/>
        <w:kinsoku/>
        <w:wordWrap/>
        <w:overflowPunct/>
        <w:topLinePunct w:val="0"/>
        <w:bidi w:val="0"/>
        <w:snapToGrid/>
        <w:spacing w:line="360" w:lineRule="auto"/>
        <w:ind w:firstLine="480" w:firstLineChars="200"/>
        <w:textAlignment w:val="auto"/>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Ansi="宋体" w:cs="宋体"/>
          <w:b/>
          <w:sz w:val="24"/>
        </w:rPr>
      </w:pPr>
      <w:bookmarkStart w:id="48" w:name="_Toc283559970"/>
      <w:r>
        <w:rPr>
          <w:rFonts w:hint="eastAsia" w:hAnsi="宋体" w:cs="宋体"/>
          <w:b/>
          <w:sz w:val="24"/>
        </w:rPr>
        <w:t>5.2 开标、解密、唱标程序</w:t>
      </w:r>
    </w:p>
    <w:p>
      <w:pPr>
        <w:keepNext w:val="0"/>
        <w:keepLines w:val="0"/>
        <w:pageBreakBefore w:val="0"/>
        <w:kinsoku/>
        <w:wordWrap/>
        <w:overflowPunct/>
        <w:topLinePunct w:val="0"/>
        <w:bidi w:val="0"/>
        <w:snapToGrid/>
        <w:spacing w:line="360" w:lineRule="auto"/>
        <w:ind w:firstLine="480" w:firstLineChars="200"/>
        <w:textAlignment w:val="auto"/>
        <w:rPr>
          <w:rFonts w:hAnsi="宋体" w:cs="宋体"/>
          <w:sz w:val="24"/>
        </w:rPr>
      </w:pPr>
      <w:r>
        <w:rPr>
          <w:rFonts w:hint="eastAsia" w:hAnsi="宋体" w:cs="宋体"/>
          <w:sz w:val="24"/>
        </w:rPr>
        <w:t>5.2.1主持人按下列程序进行开标：</w:t>
      </w:r>
    </w:p>
    <w:p>
      <w:pPr>
        <w:keepNext w:val="0"/>
        <w:keepLines w:val="0"/>
        <w:pageBreakBefore w:val="0"/>
        <w:kinsoku/>
        <w:wordWrap/>
        <w:overflowPunct/>
        <w:topLinePunct w:val="0"/>
        <w:bidi w:val="0"/>
        <w:snapToGrid/>
        <w:spacing w:line="360" w:lineRule="auto"/>
        <w:ind w:firstLine="480" w:firstLineChars="200"/>
        <w:textAlignment w:val="auto"/>
        <w:rPr>
          <w:rFonts w:hAnsi="宋体" w:cs="宋体"/>
          <w:sz w:val="24"/>
        </w:rPr>
      </w:pPr>
      <w:r>
        <w:rPr>
          <w:rFonts w:hint="eastAsia" w:hAnsi="宋体" w:cs="宋体"/>
          <w:sz w:val="24"/>
        </w:rPr>
        <w:t>（1）宣布投标截止时间，并公布招标人、代理机构、监督部门名称；</w:t>
      </w:r>
    </w:p>
    <w:p>
      <w:pPr>
        <w:keepNext w:val="0"/>
        <w:keepLines w:val="0"/>
        <w:pageBreakBefore w:val="0"/>
        <w:kinsoku/>
        <w:wordWrap/>
        <w:overflowPunct/>
        <w:topLinePunct w:val="0"/>
        <w:bidi w:val="0"/>
        <w:snapToGrid/>
        <w:spacing w:line="360" w:lineRule="auto"/>
        <w:ind w:firstLine="480" w:firstLineChars="200"/>
        <w:textAlignment w:val="auto"/>
        <w:rPr>
          <w:rFonts w:hAnsi="宋体" w:cs="宋体"/>
          <w:sz w:val="24"/>
        </w:rPr>
      </w:pPr>
      <w:r>
        <w:rPr>
          <w:rFonts w:hint="eastAsia" w:hAnsi="宋体" w:cs="宋体"/>
          <w:sz w:val="24"/>
        </w:rPr>
        <w:t>（2）宣布开标纪律；</w:t>
      </w:r>
    </w:p>
    <w:p>
      <w:pPr>
        <w:keepNext w:val="0"/>
        <w:keepLines w:val="0"/>
        <w:pageBreakBefore w:val="0"/>
        <w:kinsoku/>
        <w:wordWrap/>
        <w:overflowPunct/>
        <w:topLinePunct w:val="0"/>
        <w:bidi w:val="0"/>
        <w:snapToGrid/>
        <w:spacing w:line="360" w:lineRule="auto"/>
        <w:ind w:firstLine="480" w:firstLineChars="200"/>
        <w:textAlignment w:val="auto"/>
        <w:rPr>
          <w:rFonts w:hAnsi="宋体" w:cs="宋体"/>
          <w:sz w:val="24"/>
        </w:rPr>
      </w:pPr>
      <w:r>
        <w:rPr>
          <w:rFonts w:hint="eastAsia" w:hAnsi="宋体" w:cs="宋体"/>
          <w:sz w:val="24"/>
        </w:rPr>
        <w:t>（3）公布在投标截止时间前递交投标文件的投标人名称和投标保证金缴纳情况。</w:t>
      </w:r>
    </w:p>
    <w:p>
      <w:pPr>
        <w:keepNext w:val="0"/>
        <w:keepLines w:val="0"/>
        <w:pageBreakBefore w:val="0"/>
        <w:kinsoku/>
        <w:wordWrap/>
        <w:overflowPunct/>
        <w:topLinePunct w:val="0"/>
        <w:bidi w:val="0"/>
        <w:snapToGrid/>
        <w:spacing w:line="360" w:lineRule="auto"/>
        <w:ind w:firstLine="480" w:firstLineChars="200"/>
        <w:textAlignment w:val="auto"/>
        <w:rPr>
          <w:rFonts w:hAnsi="宋体" w:cs="宋体"/>
          <w:sz w:val="24"/>
        </w:rPr>
      </w:pPr>
      <w:r>
        <w:rPr>
          <w:rFonts w:hint="eastAsia" w:hAnsi="宋体" w:cs="宋体"/>
          <w:sz w:val="24"/>
        </w:rPr>
        <w:t>（4）电子投标文件解密</w:t>
      </w:r>
    </w:p>
    <w:p>
      <w:pPr>
        <w:keepNext w:val="0"/>
        <w:keepLines w:val="0"/>
        <w:pageBreakBefore w:val="0"/>
        <w:kinsoku/>
        <w:wordWrap/>
        <w:overflowPunct/>
        <w:topLinePunct w:val="0"/>
        <w:bidi w:val="0"/>
        <w:snapToGrid/>
        <w:spacing w:line="360" w:lineRule="auto"/>
        <w:ind w:firstLine="480" w:firstLineChars="200"/>
        <w:textAlignment w:val="auto"/>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keepNext w:val="0"/>
        <w:keepLines w:val="0"/>
        <w:pageBreakBefore w:val="0"/>
        <w:kinsoku/>
        <w:wordWrap/>
        <w:overflowPunct/>
        <w:topLinePunct w:val="0"/>
        <w:bidi w:val="0"/>
        <w:snapToGrid/>
        <w:spacing w:line="360" w:lineRule="auto"/>
        <w:ind w:firstLine="480" w:firstLineChars="200"/>
        <w:textAlignment w:val="auto"/>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keepNext w:val="0"/>
        <w:keepLines w:val="0"/>
        <w:pageBreakBefore w:val="0"/>
        <w:kinsoku/>
        <w:wordWrap/>
        <w:overflowPunct/>
        <w:topLinePunct w:val="0"/>
        <w:bidi w:val="0"/>
        <w:snapToGrid/>
        <w:spacing w:line="360" w:lineRule="auto"/>
        <w:ind w:firstLine="480" w:firstLineChars="200"/>
        <w:textAlignment w:val="auto"/>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int="eastAsia" w:hAnsi="宋体" w:cs="宋体"/>
          <w:sz w:val="24"/>
          <w:szCs w:val="22"/>
        </w:rPr>
      </w:pPr>
      <w:r>
        <w:rPr>
          <w:rFonts w:hint="eastAsia" w:hAnsi="宋体" w:cs="宋体"/>
          <w:sz w:val="24"/>
          <w:szCs w:val="22"/>
        </w:rPr>
        <w:t>（8）开标结束。</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int="eastAsia" w:hAnsi="宋体" w:cs="宋体"/>
          <w:sz w:val="24"/>
          <w:szCs w:val="22"/>
        </w:rPr>
      </w:pPr>
      <w:r>
        <w:rPr>
          <w:rFonts w:hint="eastAsia" w:hAnsi="宋体" w:cs="宋体"/>
          <w:sz w:val="24"/>
          <w:szCs w:val="22"/>
        </w:rPr>
        <w:t>5.2.2 电子投标文件的解密</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int="eastAsia" w:hAnsi="宋体" w:cs="宋体"/>
          <w:sz w:val="24"/>
          <w:szCs w:val="22"/>
        </w:rPr>
      </w:pPr>
      <w:r>
        <w:rPr>
          <w:rFonts w:hint="eastAsia" w:hAnsi="宋体" w:cs="宋体"/>
          <w:sz w:val="24"/>
          <w:szCs w:val="22"/>
        </w:rPr>
        <w:t>5.2.2.1本项目为全流程电子化交易项目，电子投标文件采用双重加密。在投标截止时间到达后，分标段进行解密。</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int="eastAsia" w:hAnsi="宋体" w:cs="宋体"/>
          <w:sz w:val="24"/>
          <w:szCs w:val="22"/>
        </w:rPr>
      </w:pPr>
      <w:r>
        <w:rPr>
          <w:rFonts w:hint="eastAsia" w:hAnsi="宋体" w:cs="宋体"/>
          <w:sz w:val="24"/>
          <w:szCs w:val="22"/>
        </w:rPr>
        <w:t>(1)投标人解密：投标人使用本单位CA数字证书远程或现场进行解密。需现场使用一体机进行解密的，请在代理机构引导下进行。</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int="eastAsia" w:hAnsi="宋体" w:cs="宋体"/>
          <w:sz w:val="24"/>
          <w:szCs w:val="22"/>
        </w:rPr>
      </w:pPr>
      <w:r>
        <w:rPr>
          <w:rFonts w:hint="eastAsia" w:hAnsi="宋体" w:cs="宋体"/>
          <w:sz w:val="24"/>
          <w:szCs w:val="22"/>
        </w:rPr>
        <w:t>(2)代理机构解密：代理机构按电子投标文件到达交易系统的先后顺序，使用本单位CA数字证书进行再次解密。</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int="eastAsia" w:hAnsi="宋体" w:cs="宋体"/>
          <w:sz w:val="24"/>
          <w:szCs w:val="22"/>
        </w:rPr>
      </w:pPr>
      <w:r>
        <w:rPr>
          <w:rFonts w:hint="eastAsia" w:hAnsi="宋体" w:cs="宋体"/>
          <w:sz w:val="24"/>
          <w:szCs w:val="22"/>
        </w:rPr>
        <w:t>5.2.2.2电子投标文件解密异常情况处理</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int="eastAsia" w:hAnsi="宋体" w:cs="宋体"/>
          <w:sz w:val="24"/>
          <w:szCs w:val="22"/>
        </w:rPr>
      </w:pPr>
      <w:r>
        <w:rPr>
          <w:rFonts w:hint="eastAsia" w:hAnsi="宋体" w:cs="宋体"/>
          <w:sz w:val="24"/>
          <w:szCs w:val="22"/>
        </w:rPr>
        <w:t>（1）因电子交易系统异常无法解密电子投标文件的，使用纸质投标文件，以人工方式进行。</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int="eastAsia" w:hAnsi="宋体" w:cs="宋体"/>
          <w:sz w:val="24"/>
          <w:szCs w:val="22"/>
        </w:rPr>
      </w:pPr>
      <w:r>
        <w:rPr>
          <w:rFonts w:hint="eastAsia" w:hAnsi="宋体" w:cs="宋体"/>
          <w:sz w:val="24"/>
          <w:szCs w:val="22"/>
        </w:rPr>
        <w:t>（2）因投标人原因电子投标文件解密失败的，由系统技术人员协助投标人将备份文件（电子介质储存）导入系统。若备份文件（电子介质存储）无法导入系统或导入系统仍无法解密的，视为投标人撤销其投标文件。</w:t>
      </w:r>
    </w:p>
    <w:p>
      <w:pPr>
        <w:pStyle w:val="66"/>
        <w:keepNext w:val="0"/>
        <w:keepLines w:val="0"/>
        <w:pageBreakBefore w:val="0"/>
        <w:kinsoku/>
        <w:wordWrap/>
        <w:overflowPunct/>
        <w:topLinePunct w:val="0"/>
        <w:bidi w:val="0"/>
        <w:snapToGrid/>
        <w:spacing w:line="360" w:lineRule="auto"/>
        <w:jc w:val="both"/>
        <w:textAlignment w:val="auto"/>
        <w:outlineLvl w:val="0"/>
        <w:rPr>
          <w:rFonts w:hAnsi="宋体"/>
          <w:b/>
          <w:color w:val="auto"/>
        </w:rPr>
      </w:pPr>
      <w:r>
        <w:rPr>
          <w:rFonts w:hAnsi="宋体"/>
          <w:b/>
          <w:color w:val="auto"/>
        </w:rPr>
        <w:t xml:space="preserve">6. </w:t>
      </w:r>
      <w:r>
        <w:rPr>
          <w:rFonts w:hint="eastAsia" w:hAnsi="宋体"/>
          <w:b/>
          <w:color w:val="auto"/>
        </w:rPr>
        <w:t>评标</w:t>
      </w:r>
      <w:bookmarkEnd w:id="48"/>
    </w:p>
    <w:p>
      <w:pPr>
        <w:keepNext w:val="0"/>
        <w:keepLines w:val="0"/>
        <w:pageBreakBefore w:val="0"/>
        <w:kinsoku/>
        <w:wordWrap/>
        <w:overflowPunct/>
        <w:topLinePunct w:val="0"/>
        <w:autoSpaceDE w:val="0"/>
        <w:autoSpaceDN w:val="0"/>
        <w:bidi w:val="0"/>
        <w:adjustRightInd w:val="0"/>
        <w:snapToGrid/>
        <w:spacing w:line="360" w:lineRule="auto"/>
        <w:jc w:val="left"/>
        <w:textAlignment w:val="auto"/>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评标活动遵循公平、公正、科学和择优的原则。</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keepNext w:val="0"/>
        <w:keepLines w:val="0"/>
        <w:pageBreakBefore w:val="0"/>
        <w:kinsoku/>
        <w:wordWrap/>
        <w:overflowPunct/>
        <w:topLinePunct w:val="0"/>
        <w:bidi w:val="0"/>
        <w:snapToGrid/>
        <w:spacing w:line="360" w:lineRule="auto"/>
        <w:jc w:val="both"/>
        <w:textAlignment w:val="auto"/>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keepNext w:val="0"/>
        <w:keepLines w:val="0"/>
        <w:pageBreakBefore w:val="0"/>
        <w:kinsoku/>
        <w:wordWrap/>
        <w:overflowPunct/>
        <w:topLinePunct w:val="0"/>
        <w:bidi w:val="0"/>
        <w:snapToGrid/>
        <w:spacing w:line="360" w:lineRule="auto"/>
        <w:ind w:firstLine="480" w:firstLineChars="200"/>
        <w:textAlignment w:val="auto"/>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79632587"/>
      <w:bookmarkStart w:id="57" w:name="_Toc144974537"/>
      <w:bookmarkStart w:id="58" w:name="_Toc152042345"/>
    </w:p>
    <w:bookmarkEnd w:id="55"/>
    <w:bookmarkEnd w:id="56"/>
    <w:bookmarkEnd w:id="57"/>
    <w:bookmarkEnd w:id="58"/>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r>
        <w:rPr>
          <w:rFonts w:hint="eastAsia" w:hAnsi="宋体" w:cs="宋体"/>
          <w:b/>
          <w:sz w:val="24"/>
        </w:rPr>
        <w:t>7.3 签订合同</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keepNext w:val="0"/>
        <w:keepLines w:val="0"/>
        <w:pageBreakBefore w:val="0"/>
        <w:kinsoku/>
        <w:wordWrap/>
        <w:overflowPunct/>
        <w:topLinePunct w:val="0"/>
        <w:autoSpaceDE w:val="0"/>
        <w:autoSpaceDN w:val="0"/>
        <w:bidi w:val="0"/>
        <w:snapToGrid/>
        <w:spacing w:line="360" w:lineRule="auto"/>
        <w:jc w:val="left"/>
        <w:textAlignment w:val="auto"/>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keepNext w:val="0"/>
        <w:keepLines w:val="0"/>
        <w:pageBreakBefore w:val="0"/>
        <w:kinsoku/>
        <w:wordWrap/>
        <w:overflowPunct/>
        <w:topLinePunct w:val="0"/>
        <w:autoSpaceDE w:val="0"/>
        <w:autoSpaceDN w:val="0"/>
        <w:bidi w:val="0"/>
        <w:adjustRightInd w:val="0"/>
        <w:snapToGrid/>
        <w:spacing w:line="360" w:lineRule="auto"/>
        <w:jc w:val="left"/>
        <w:textAlignment w:val="auto"/>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keepNext w:val="0"/>
        <w:keepLines w:val="0"/>
        <w:pageBreakBefore w:val="0"/>
        <w:kinsoku/>
        <w:wordWrap/>
        <w:overflowPunct/>
        <w:topLinePunct w:val="0"/>
        <w:autoSpaceDE w:val="0"/>
        <w:autoSpaceDN w:val="0"/>
        <w:bidi w:val="0"/>
        <w:adjustRightInd w:val="0"/>
        <w:snapToGrid/>
        <w:spacing w:line="360" w:lineRule="auto"/>
        <w:ind w:firstLine="420" w:firstLineChars="175"/>
        <w:jc w:val="left"/>
        <w:textAlignment w:val="auto"/>
        <w:rPr>
          <w:rFonts w:hAnsi="宋体" w:cs="宋体"/>
          <w:sz w:val="24"/>
        </w:rPr>
      </w:pPr>
      <w:r>
        <w:rPr>
          <w:rFonts w:hint="eastAsia" w:hAnsi="宋体" w:cs="宋体"/>
          <w:sz w:val="24"/>
        </w:rPr>
        <w:t>有下列情形之一的，招标人将重新招标：</w:t>
      </w:r>
    </w:p>
    <w:p>
      <w:pPr>
        <w:keepNext w:val="0"/>
        <w:keepLines w:val="0"/>
        <w:pageBreakBefore w:val="0"/>
        <w:kinsoku/>
        <w:wordWrap/>
        <w:overflowPunct/>
        <w:topLinePunct w:val="0"/>
        <w:autoSpaceDE w:val="0"/>
        <w:autoSpaceDN w:val="0"/>
        <w:bidi w:val="0"/>
        <w:adjustRightInd w:val="0"/>
        <w:snapToGrid/>
        <w:spacing w:line="360" w:lineRule="auto"/>
        <w:ind w:firstLine="420" w:firstLineChars="175"/>
        <w:jc w:val="left"/>
        <w:textAlignment w:val="auto"/>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keepNext w:val="0"/>
        <w:keepLines w:val="0"/>
        <w:pageBreakBefore w:val="0"/>
        <w:kinsoku/>
        <w:wordWrap/>
        <w:overflowPunct/>
        <w:topLinePunct w:val="0"/>
        <w:autoSpaceDE w:val="0"/>
        <w:autoSpaceDN w:val="0"/>
        <w:bidi w:val="0"/>
        <w:adjustRightInd w:val="0"/>
        <w:snapToGrid/>
        <w:spacing w:line="360" w:lineRule="auto"/>
        <w:ind w:firstLine="420" w:firstLineChars="175"/>
        <w:jc w:val="left"/>
        <w:textAlignment w:val="auto"/>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keepNext w:val="0"/>
        <w:keepLines w:val="0"/>
        <w:pageBreakBefore w:val="0"/>
        <w:kinsoku/>
        <w:wordWrap/>
        <w:overflowPunct/>
        <w:topLinePunct w:val="0"/>
        <w:autoSpaceDE w:val="0"/>
        <w:autoSpaceDN w:val="0"/>
        <w:bidi w:val="0"/>
        <w:adjustRightInd w:val="0"/>
        <w:snapToGrid/>
        <w:spacing w:line="360" w:lineRule="auto"/>
        <w:ind w:firstLine="540" w:firstLineChars="225"/>
        <w:jc w:val="left"/>
        <w:textAlignment w:val="auto"/>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keepNext w:val="0"/>
        <w:keepLines w:val="0"/>
        <w:pageBreakBefore w:val="0"/>
        <w:kinsoku/>
        <w:wordWrap/>
        <w:overflowPunct/>
        <w:topLinePunct w:val="0"/>
        <w:bidi w:val="0"/>
        <w:snapToGrid/>
        <w:spacing w:line="360" w:lineRule="auto"/>
        <w:jc w:val="both"/>
        <w:textAlignment w:val="auto"/>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keepNext w:val="0"/>
        <w:keepLines w:val="0"/>
        <w:pageBreakBefore w:val="0"/>
        <w:kinsoku/>
        <w:wordWrap/>
        <w:overflowPunct/>
        <w:topLinePunct w:val="0"/>
        <w:autoSpaceDE w:val="0"/>
        <w:autoSpaceDN w:val="0"/>
        <w:bidi w:val="0"/>
        <w:adjustRightInd w:val="0"/>
        <w:snapToGrid/>
        <w:spacing w:line="360" w:lineRule="auto"/>
        <w:jc w:val="left"/>
        <w:textAlignment w:val="auto"/>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keepNext w:val="0"/>
        <w:keepLines w:val="0"/>
        <w:pageBreakBefore w:val="0"/>
        <w:kinsoku/>
        <w:wordWrap/>
        <w:overflowPunct/>
        <w:topLinePunct w:val="0"/>
        <w:bidi w:val="0"/>
        <w:snapToGrid/>
        <w:spacing w:line="360" w:lineRule="auto"/>
        <w:jc w:val="both"/>
        <w:textAlignment w:val="auto"/>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pStyle w:val="2"/>
        <w:rPr>
          <w:rFonts w:hint="eastAsia"/>
        </w:rPr>
      </w:pPr>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pStyle w:val="2"/>
        <w:ind w:left="0" w:leftChars="0" w:firstLine="0" w:firstLineChars="0"/>
        <w:rPr>
          <w:rFonts w:hAnsi="宋体" w:cs="宋体"/>
          <w:sz w:val="24"/>
        </w:rPr>
      </w:pPr>
    </w:p>
    <w:p>
      <w:pPr>
        <w:pStyle w:val="2"/>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3360" w:firstLineChars="14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400" w:firstLineChars="10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line="400" w:lineRule="exact"/>
        <w:rPr>
          <w:rFonts w:hint="eastAsia" w:hAnsi="宋体" w:cs="宋体"/>
          <w:b/>
          <w:bCs/>
          <w:sz w:val="24"/>
        </w:rPr>
      </w:pPr>
    </w:p>
    <w:p>
      <w:pPr>
        <w:spacing w:line="400" w:lineRule="exact"/>
        <w:rPr>
          <w:rFonts w:hint="eastAsia" w:hAnsi="宋体" w:cs="宋体"/>
          <w:b/>
          <w:bCs/>
          <w:sz w:val="24"/>
        </w:rPr>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pStyle w:val="2"/>
        <w:rPr>
          <w:rFonts w:hint="eastAsia" w:hAnsi="宋体" w:cs="宋体"/>
          <w:sz w:val="24"/>
        </w:rPr>
      </w:pPr>
    </w:p>
    <w:p>
      <w:pPr>
        <w:pStyle w:val="2"/>
        <w:rPr>
          <w:rFonts w:hint="eastAsia" w:hAnsi="宋体" w:cs="宋体"/>
          <w:sz w:val="24"/>
        </w:rPr>
      </w:pPr>
    </w:p>
    <w:p>
      <w:pPr>
        <w:pStyle w:val="2"/>
        <w:rPr>
          <w:rFonts w:hint="eastAsia" w:hAnsi="宋体" w:cs="宋体"/>
          <w:sz w:val="24"/>
        </w:rPr>
      </w:pPr>
    </w:p>
    <w:p>
      <w:pPr>
        <w:pStyle w:val="2"/>
        <w:rPr>
          <w:rFonts w:hint="eastAsia" w:hAnsi="宋体" w:cs="宋体"/>
          <w:sz w:val="24"/>
        </w:rPr>
      </w:pPr>
    </w:p>
    <w:p>
      <w:pPr>
        <w:pStyle w:val="2"/>
        <w:rPr>
          <w:rFonts w:hint="eastAsia" w:hAnsi="宋体" w:cs="宋体"/>
          <w:sz w:val="24"/>
        </w:rPr>
      </w:pPr>
    </w:p>
    <w:p>
      <w:pPr>
        <w:pStyle w:val="2"/>
        <w:rPr>
          <w:rFonts w:hint="eastAsia" w:hAnsi="宋体" w:cs="宋体"/>
          <w:sz w:val="24"/>
        </w:rPr>
      </w:pPr>
    </w:p>
    <w:p>
      <w:pPr>
        <w:pStyle w:val="2"/>
        <w:rPr>
          <w:rFonts w:hint="eastAsia" w:hAnsi="宋体" w:cs="宋体"/>
          <w:sz w:val="24"/>
        </w:rPr>
      </w:pPr>
    </w:p>
    <w:p>
      <w:pPr>
        <w:pStyle w:val="2"/>
        <w:rPr>
          <w:rFonts w:hint="eastAsia" w:hAnsi="宋体" w:cs="宋体"/>
          <w:sz w:val="24"/>
        </w:rPr>
      </w:pPr>
    </w:p>
    <w:p>
      <w:pPr>
        <w:pStyle w:val="2"/>
        <w:rPr>
          <w:rFonts w:hint="eastAsia" w:hAnsi="宋体" w:cs="宋体"/>
          <w:sz w:val="24"/>
        </w:rPr>
      </w:pPr>
    </w:p>
    <w:p>
      <w:pPr>
        <w:pStyle w:val="2"/>
        <w:ind w:left="0" w:leftChars="0" w:firstLine="0" w:firstLineChars="0"/>
        <w:rPr>
          <w:rFonts w:hint="eastAsia" w:hAnsi="宋体" w:cs="宋体"/>
          <w:sz w:val="24"/>
        </w:rPr>
      </w:pPr>
    </w:p>
    <w:p>
      <w:pPr>
        <w:numPr>
          <w:ilvl w:val="0"/>
          <w:numId w:val="3"/>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sz w:val="24"/>
          <w:lang w:val="en-US" w:eastAsia="zh-CN"/>
        </w:rPr>
        <w:t>7</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5</w:t>
      </w:r>
      <w:r>
        <w:rPr>
          <w:rFonts w:hint="eastAsia" w:ascii="新宋体" w:hAnsi="新宋体" w:eastAsia="新宋体"/>
          <w:sz w:val="24"/>
        </w:rPr>
        <w:t>人和招标人代表</w:t>
      </w:r>
      <w:r>
        <w:rPr>
          <w:rFonts w:hint="eastAsia" w:ascii="新宋体" w:hAnsi="新宋体" w:eastAsia="新宋体"/>
          <w:sz w:val="24"/>
          <w:lang w:val="en-US" w:eastAsia="zh-CN"/>
        </w:rPr>
        <w:t>2</w:t>
      </w:r>
      <w:r>
        <w:rPr>
          <w:rFonts w:hint="eastAsia" w:ascii="新宋体" w:hAnsi="新宋体" w:eastAsia="新宋体"/>
          <w:sz w:val="24"/>
        </w:rPr>
        <w:t>人（其中注册造价工程师不少于</w:t>
      </w:r>
      <w:r>
        <w:rPr>
          <w:rFonts w:hint="eastAsia" w:ascii="新宋体" w:hAnsi="新宋体" w:eastAsia="新宋体"/>
          <w:sz w:val="24"/>
          <w:lang w:val="en-US" w:eastAsia="zh-CN"/>
        </w:rPr>
        <w:t>3</w:t>
      </w:r>
      <w:r>
        <w:rPr>
          <w:rFonts w:hint="eastAsia" w:ascii="新宋体" w:hAnsi="新宋体" w:eastAsia="新宋体"/>
          <w:sz w:val="24"/>
        </w:rPr>
        <w:t>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73546398"/>
            <w:bookmarkStart w:id="73" w:name="_Toc295572535"/>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bookmarkStart w:id="85" w:name="_GoBack"/>
            <w:bookmarkEnd w:id="85"/>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keepNext w:val="0"/>
        <w:keepLines w:val="0"/>
        <w:pageBreakBefore w:val="0"/>
        <w:widowControl w:val="0"/>
        <w:kinsoku/>
        <w:wordWrap/>
        <w:overflowPunct/>
        <w:topLinePunct w:val="0"/>
        <w:autoSpaceDE/>
        <w:autoSpaceDN/>
        <w:bidi w:val="0"/>
        <w:snapToGrid w:val="0"/>
        <w:spacing w:line="360" w:lineRule="auto"/>
        <w:ind w:firstLine="481"/>
        <w:textAlignment w:val="auto"/>
        <w:rPr>
          <w:rFonts w:hAnsi="宋体" w:cs="宋体"/>
          <w:sz w:val="24"/>
          <w:szCs w:val="24"/>
        </w:rPr>
      </w:pPr>
      <w:r>
        <w:rPr>
          <w:rFonts w:hint="eastAsia" w:hAnsi="宋体" w:cs="宋体"/>
          <w:sz w:val="24"/>
          <w:szCs w:val="24"/>
        </w:rPr>
        <w:t>以上项目若有缺项，该项为0分。</w:t>
      </w:r>
    </w:p>
    <w:p>
      <w:pPr>
        <w:keepNext w:val="0"/>
        <w:keepLines w:val="0"/>
        <w:pageBreakBefore w:val="0"/>
        <w:widowControl w:val="0"/>
        <w:kinsoku/>
        <w:wordWrap/>
        <w:overflowPunct/>
        <w:topLinePunct w:val="0"/>
        <w:autoSpaceDE/>
        <w:autoSpaceDN/>
        <w:bidi w:val="0"/>
        <w:snapToGrid w:val="0"/>
        <w:spacing w:line="360" w:lineRule="auto"/>
        <w:jc w:val="left"/>
        <w:textAlignment w:val="auto"/>
        <w:rPr>
          <w:rFonts w:hAnsi="宋体" w:cs="宋体"/>
          <w:b/>
          <w:bCs/>
          <w:sz w:val="24"/>
          <w:szCs w:val="24"/>
        </w:rPr>
      </w:pPr>
      <w:r>
        <w:rPr>
          <w:rFonts w:hint="eastAsia" w:hAnsi="宋体" w:cs="宋体"/>
          <w:b/>
          <w:bCs/>
          <w:sz w:val="24"/>
          <w:szCs w:val="24"/>
        </w:rPr>
        <w:t>（三）商务标（60分）</w:t>
      </w:r>
    </w:p>
    <w:p>
      <w:pPr>
        <w:keepNext w:val="0"/>
        <w:keepLines w:val="0"/>
        <w:pageBreakBefore w:val="0"/>
        <w:widowControl w:val="0"/>
        <w:kinsoku/>
        <w:wordWrap/>
        <w:overflowPunct/>
        <w:topLinePunct w:val="0"/>
        <w:autoSpaceDE/>
        <w:autoSpaceDN/>
        <w:bidi w:val="0"/>
        <w:snapToGrid w:val="0"/>
        <w:spacing w:line="360" w:lineRule="auto"/>
        <w:textAlignment w:val="auto"/>
        <w:rPr>
          <w:rFonts w:hAnsi="宋体" w:cs="宋体"/>
          <w:b/>
          <w:bCs/>
          <w:sz w:val="24"/>
          <w:szCs w:val="24"/>
        </w:rPr>
      </w:pPr>
      <w:r>
        <w:rPr>
          <w:rFonts w:hint="eastAsia" w:hAnsi="宋体" w:cs="宋体"/>
          <w:b/>
          <w:bCs/>
          <w:sz w:val="24"/>
          <w:szCs w:val="24"/>
        </w:rPr>
        <w:t xml:space="preserve">    1、投标报价（30分） </w:t>
      </w:r>
    </w:p>
    <w:p>
      <w:pPr>
        <w:keepNext w:val="0"/>
        <w:keepLines w:val="0"/>
        <w:pageBreakBefore w:val="0"/>
        <w:widowControl w:val="0"/>
        <w:kinsoku/>
        <w:wordWrap/>
        <w:overflowPunct/>
        <w:topLinePunct w:val="0"/>
        <w:autoSpaceDE/>
        <w:autoSpaceDN/>
        <w:bidi w:val="0"/>
        <w:snapToGrid w:val="0"/>
        <w:spacing w:line="360" w:lineRule="auto"/>
        <w:ind w:firstLine="481"/>
        <w:textAlignment w:val="auto"/>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keepNext w:val="0"/>
        <w:keepLines w:val="0"/>
        <w:pageBreakBefore w:val="0"/>
        <w:widowControl w:val="0"/>
        <w:numPr>
          <w:ilvl w:val="0"/>
          <w:numId w:val="4"/>
        </w:numPr>
        <w:kinsoku/>
        <w:wordWrap/>
        <w:overflowPunct/>
        <w:topLinePunct w:val="0"/>
        <w:autoSpaceDE/>
        <w:autoSpaceDN/>
        <w:bidi w:val="0"/>
        <w:snapToGrid w:val="0"/>
        <w:spacing w:line="360" w:lineRule="auto"/>
        <w:ind w:firstLine="481"/>
        <w:textAlignment w:val="auto"/>
        <w:rPr>
          <w:rFonts w:hAnsi="宋体" w:cs="宋体"/>
          <w:b/>
          <w:bCs/>
          <w:sz w:val="24"/>
          <w:szCs w:val="24"/>
        </w:rPr>
      </w:pPr>
      <w:r>
        <w:rPr>
          <w:rFonts w:hint="eastAsia" w:hAnsi="宋体" w:cs="宋体"/>
          <w:b/>
          <w:bCs/>
          <w:sz w:val="24"/>
          <w:szCs w:val="24"/>
        </w:rPr>
        <w:t>分部分项工程项目综合单价（15分）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keepNext w:val="0"/>
        <w:keepLines w:val="0"/>
        <w:pageBreakBefore w:val="0"/>
        <w:widowControl w:val="0"/>
        <w:kinsoku/>
        <w:wordWrap/>
        <w:overflowPunct/>
        <w:topLinePunct w:val="0"/>
        <w:autoSpaceDE/>
        <w:autoSpaceDN/>
        <w:bidi w:val="0"/>
        <w:snapToGrid w:val="0"/>
        <w:spacing w:line="360" w:lineRule="auto"/>
        <w:textAlignment w:val="auto"/>
        <w:rPr>
          <w:rFonts w:hAnsi="宋体" w:cs="宋体"/>
          <w:sz w:val="24"/>
          <w:szCs w:val="24"/>
        </w:rPr>
      </w:pPr>
      <w:r>
        <w:rPr>
          <w:rFonts w:hint="eastAsia" w:hAnsi="宋体" w:cs="宋体"/>
          <w:b/>
          <w:bCs/>
          <w:sz w:val="24"/>
          <w:szCs w:val="24"/>
        </w:rPr>
        <w:t xml:space="preserve">    3、措施项目（5分）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keepNext w:val="0"/>
        <w:keepLines w:val="0"/>
        <w:pageBreakBefore w:val="0"/>
        <w:widowControl w:val="0"/>
        <w:numPr>
          <w:ilvl w:val="0"/>
          <w:numId w:val="5"/>
        </w:numPr>
        <w:kinsoku/>
        <w:wordWrap/>
        <w:overflowPunct/>
        <w:topLinePunct w:val="0"/>
        <w:autoSpaceDE/>
        <w:autoSpaceDN/>
        <w:bidi w:val="0"/>
        <w:snapToGrid w:val="0"/>
        <w:spacing w:line="360" w:lineRule="auto"/>
        <w:ind w:firstLine="484"/>
        <w:textAlignment w:val="auto"/>
        <w:rPr>
          <w:rFonts w:hAnsi="宋体" w:cs="宋体"/>
          <w:b/>
          <w:bCs/>
          <w:sz w:val="24"/>
          <w:szCs w:val="24"/>
        </w:rPr>
      </w:pPr>
      <w:r>
        <w:rPr>
          <w:rFonts w:hint="eastAsia" w:hAnsi="宋体" w:cs="宋体"/>
          <w:b/>
          <w:bCs/>
          <w:sz w:val="24"/>
          <w:szCs w:val="24"/>
        </w:rPr>
        <w:t>主要材料单价（10分）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sz w:val="24"/>
          <w:szCs w:val="24"/>
        </w:rPr>
      </w:pPr>
      <w:r>
        <w:rPr>
          <w:rFonts w:hint="eastAsia" w:cs="宋体"/>
          <w:b/>
          <w:bCs/>
          <w:sz w:val="24"/>
          <w:szCs w:val="24"/>
        </w:rPr>
        <w:t>（四）综合（信用）标的评标分值（20分）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color w:val="auto"/>
          <w:sz w:val="24"/>
          <w:szCs w:val="24"/>
        </w:rPr>
      </w:pPr>
      <w:r>
        <w:rPr>
          <w:rFonts w:hint="eastAsia" w:cs="宋体"/>
          <w:b/>
          <w:bCs/>
          <w:color w:val="auto"/>
          <w:sz w:val="24"/>
          <w:szCs w:val="24"/>
        </w:rPr>
        <w:t>1、项目班子配备  0-</w:t>
      </w:r>
      <w:r>
        <w:rPr>
          <w:rFonts w:hint="eastAsia" w:cs="宋体"/>
          <w:b/>
          <w:bCs/>
          <w:color w:val="auto"/>
          <w:sz w:val="24"/>
          <w:szCs w:val="24"/>
          <w:lang w:val="en-US" w:eastAsia="zh-CN"/>
        </w:rPr>
        <w:t>5</w:t>
      </w:r>
      <w:r>
        <w:rPr>
          <w:rFonts w:hint="eastAsia" w:cs="宋体"/>
          <w:b/>
          <w:bCs/>
          <w:color w:val="auto"/>
          <w:sz w:val="24"/>
          <w:szCs w:val="24"/>
        </w:rPr>
        <w:t>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color w:val="auto"/>
          <w:sz w:val="24"/>
          <w:szCs w:val="24"/>
        </w:rPr>
      </w:pPr>
      <w:r>
        <w:rPr>
          <w:rFonts w:hint="eastAsia" w:hAnsi="宋体" w:cs="宋体"/>
          <w:color w:val="auto"/>
          <w:sz w:val="24"/>
          <w:szCs w:val="24"/>
        </w:rPr>
        <w:t>1.1拟派技术负责人为</w:t>
      </w:r>
      <w:r>
        <w:rPr>
          <w:rFonts w:hint="eastAsia" w:hAnsi="宋体" w:cs="宋体"/>
          <w:color w:val="auto"/>
          <w:sz w:val="24"/>
          <w:szCs w:val="24"/>
          <w:lang w:eastAsia="zh-CN"/>
        </w:rPr>
        <w:t>中</w:t>
      </w:r>
      <w:r>
        <w:rPr>
          <w:rFonts w:hint="eastAsia" w:hAnsi="宋体" w:cs="宋体"/>
          <w:color w:val="auto"/>
          <w:sz w:val="24"/>
          <w:szCs w:val="24"/>
        </w:rPr>
        <w:t>级</w:t>
      </w:r>
      <w:r>
        <w:rPr>
          <w:rFonts w:hint="eastAsia" w:hAnsi="宋体" w:cs="宋体"/>
          <w:color w:val="auto"/>
          <w:sz w:val="24"/>
          <w:szCs w:val="24"/>
          <w:lang w:eastAsia="zh-CN"/>
        </w:rPr>
        <w:t>及以上</w:t>
      </w:r>
      <w:r>
        <w:rPr>
          <w:rFonts w:hint="eastAsia" w:hAnsi="宋体" w:cs="宋体"/>
          <w:color w:val="auto"/>
          <w:sz w:val="24"/>
          <w:szCs w:val="24"/>
        </w:rPr>
        <w:t>职称的得</w:t>
      </w:r>
      <w:r>
        <w:rPr>
          <w:rFonts w:hint="eastAsia" w:hAnsi="宋体" w:cs="宋体"/>
          <w:color w:val="auto"/>
          <w:sz w:val="24"/>
          <w:szCs w:val="24"/>
          <w:lang w:val="en-US" w:eastAsia="zh-CN"/>
        </w:rPr>
        <w:t>2</w:t>
      </w:r>
      <w:r>
        <w:rPr>
          <w:rFonts w:hint="eastAsia" w:hAnsi="宋体" w:cs="宋体"/>
          <w:color w:val="auto"/>
          <w:sz w:val="24"/>
          <w:szCs w:val="24"/>
        </w:rPr>
        <w:t>分；（以证书为准）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color w:val="auto"/>
          <w:sz w:val="24"/>
          <w:szCs w:val="24"/>
        </w:rPr>
      </w:pPr>
      <w:r>
        <w:rPr>
          <w:rFonts w:hint="eastAsia" w:hAnsi="宋体" w:cs="宋体"/>
          <w:color w:val="auto"/>
          <w:sz w:val="24"/>
          <w:szCs w:val="24"/>
        </w:rPr>
        <w:t>1.2项目班子配备施工员、质量员、材料员、安全员、资料员齐全的得</w:t>
      </w:r>
      <w:r>
        <w:rPr>
          <w:rFonts w:hint="eastAsia" w:hAnsi="宋体" w:cs="宋体"/>
          <w:color w:val="auto"/>
          <w:sz w:val="24"/>
          <w:szCs w:val="24"/>
          <w:lang w:val="en-US" w:eastAsia="zh-CN"/>
        </w:rPr>
        <w:t>3</w:t>
      </w:r>
      <w:r>
        <w:rPr>
          <w:rFonts w:hint="eastAsia" w:hAnsi="宋体" w:cs="宋体"/>
          <w:color w:val="auto"/>
          <w:sz w:val="24"/>
          <w:szCs w:val="24"/>
        </w:rPr>
        <w:t>分，否则不得分。（以证书为准</w:t>
      </w:r>
      <w:r>
        <w:rPr>
          <w:rFonts w:hint="eastAsia" w:hAnsi="宋体" w:cs="宋体"/>
          <w:color w:val="auto"/>
          <w:sz w:val="24"/>
          <w:szCs w:val="24"/>
          <w:lang w:eastAsia="zh-CN"/>
        </w:rPr>
        <w:t>，人员</w:t>
      </w:r>
      <w:r>
        <w:rPr>
          <w:rFonts w:hint="eastAsia" w:hAnsi="宋体" w:cs="宋体"/>
          <w:color w:val="auto"/>
          <w:sz w:val="24"/>
          <w:szCs w:val="24"/>
          <w:lang w:val="en-US" w:eastAsia="zh-CN"/>
        </w:rPr>
        <w:t>需提供社会劳动保险部门出具的证明材料，并加盖社会保险单位印章</w:t>
      </w:r>
      <w:r>
        <w:rPr>
          <w:rFonts w:hint="eastAsia" w:hAnsi="宋体" w:cs="宋体"/>
          <w:color w:val="auto"/>
          <w:sz w:val="24"/>
          <w:szCs w:val="24"/>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color w:val="auto"/>
          <w:sz w:val="24"/>
          <w:szCs w:val="24"/>
        </w:rPr>
      </w:pPr>
      <w:r>
        <w:rPr>
          <w:rFonts w:hint="eastAsia" w:cs="宋体"/>
          <w:b/>
          <w:bCs/>
          <w:color w:val="auto"/>
          <w:sz w:val="24"/>
          <w:szCs w:val="24"/>
        </w:rPr>
        <w:t>2、企业综合信用   0-</w:t>
      </w:r>
      <w:r>
        <w:rPr>
          <w:rFonts w:hint="eastAsia" w:cs="宋体"/>
          <w:b/>
          <w:bCs/>
          <w:color w:val="auto"/>
          <w:sz w:val="24"/>
          <w:szCs w:val="24"/>
          <w:lang w:val="en-US" w:eastAsia="zh-CN"/>
        </w:rPr>
        <w:t>6</w:t>
      </w:r>
      <w:r>
        <w:rPr>
          <w:rFonts w:hint="eastAsia" w:cs="宋体"/>
          <w:b/>
          <w:bCs/>
          <w:color w:val="auto"/>
          <w:sz w:val="24"/>
          <w:szCs w:val="24"/>
        </w:rPr>
        <w:t>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int="eastAsia" w:hAnsi="宋体" w:cs="宋体"/>
          <w:color w:val="auto"/>
          <w:sz w:val="24"/>
          <w:szCs w:val="24"/>
        </w:rPr>
      </w:pPr>
      <w:r>
        <w:rPr>
          <w:rFonts w:hint="eastAsia" w:hAnsi="宋体" w:cs="宋体"/>
          <w:color w:val="auto"/>
          <w:sz w:val="24"/>
          <w:szCs w:val="24"/>
        </w:rPr>
        <w:t>2.1投标企业通过ISO9001/2国际质量体系认证</w:t>
      </w:r>
      <w:r>
        <w:rPr>
          <w:rFonts w:hint="eastAsia" w:hAnsi="宋体" w:cs="宋体"/>
          <w:color w:val="auto"/>
          <w:sz w:val="24"/>
          <w:szCs w:val="24"/>
          <w:lang w:eastAsia="zh-CN"/>
        </w:rPr>
        <w:t>，</w:t>
      </w:r>
      <w:r>
        <w:rPr>
          <w:rFonts w:hint="eastAsia" w:hAnsi="宋体" w:cs="宋体"/>
          <w:color w:val="auto"/>
          <w:sz w:val="24"/>
          <w:szCs w:val="24"/>
        </w:rPr>
        <w:t>ISO14001环境管理体系认</w:t>
      </w:r>
      <w:r>
        <w:rPr>
          <w:rFonts w:hint="eastAsia" w:hAnsi="宋体" w:cs="宋体"/>
          <w:color w:val="auto"/>
          <w:sz w:val="24"/>
          <w:szCs w:val="24"/>
          <w:lang w:eastAsia="zh-CN"/>
        </w:rPr>
        <w:t>证，</w:t>
      </w:r>
      <w:r>
        <w:rPr>
          <w:rFonts w:hint="eastAsia" w:hAnsi="宋体" w:cs="宋体"/>
          <w:color w:val="auto"/>
          <w:sz w:val="24"/>
          <w:szCs w:val="24"/>
        </w:rPr>
        <w:t>OHSAS18001</w:t>
      </w:r>
      <w:r>
        <w:rPr>
          <w:rFonts w:hint="eastAsia" w:hAnsi="宋体" w:cs="宋体"/>
          <w:color w:val="auto"/>
          <w:sz w:val="24"/>
          <w:szCs w:val="24"/>
          <w:lang w:eastAsia="zh-CN"/>
        </w:rPr>
        <w:t>职</w:t>
      </w:r>
      <w:r>
        <w:rPr>
          <w:rFonts w:hint="eastAsia" w:hAnsi="宋体" w:cs="宋体"/>
          <w:color w:val="auto"/>
          <w:sz w:val="24"/>
          <w:szCs w:val="24"/>
        </w:rPr>
        <w:t>业健康安全管理体系认证</w:t>
      </w:r>
      <w:r>
        <w:rPr>
          <w:rFonts w:hint="eastAsia" w:hAnsi="宋体" w:cs="宋体"/>
          <w:color w:val="auto"/>
          <w:sz w:val="24"/>
          <w:szCs w:val="24"/>
          <w:lang w:eastAsia="zh-CN"/>
        </w:rPr>
        <w:t>三证齐全</w:t>
      </w:r>
      <w:r>
        <w:rPr>
          <w:rFonts w:hint="eastAsia" w:hAnsi="宋体" w:cs="宋体"/>
          <w:color w:val="auto"/>
          <w:sz w:val="24"/>
          <w:szCs w:val="24"/>
        </w:rPr>
        <w:t>得</w:t>
      </w:r>
      <w:r>
        <w:rPr>
          <w:rFonts w:hint="eastAsia" w:hAnsi="宋体" w:cs="宋体"/>
          <w:color w:val="auto"/>
          <w:sz w:val="24"/>
          <w:szCs w:val="24"/>
          <w:lang w:val="en-US" w:eastAsia="zh-CN"/>
        </w:rPr>
        <w:t>3</w:t>
      </w:r>
      <w:r>
        <w:rPr>
          <w:rFonts w:hint="eastAsia" w:hAnsi="宋体" w:cs="宋体"/>
          <w:color w:val="auto"/>
          <w:sz w:val="24"/>
          <w:szCs w:val="24"/>
        </w:rPr>
        <w:t>分（以证书为准，缺一</w:t>
      </w:r>
      <w:r>
        <w:rPr>
          <w:rFonts w:hint="eastAsia" w:hAnsi="宋体" w:cs="宋体"/>
          <w:color w:val="auto"/>
          <w:sz w:val="24"/>
          <w:szCs w:val="24"/>
          <w:lang w:eastAsia="zh-CN"/>
        </w:rPr>
        <w:t>不得</w:t>
      </w:r>
      <w:r>
        <w:rPr>
          <w:rFonts w:hint="eastAsia" w:hAnsi="宋体" w:cs="宋体"/>
          <w:color w:val="auto"/>
          <w:sz w:val="24"/>
          <w:szCs w:val="24"/>
        </w:rPr>
        <w:t>分</w:t>
      </w:r>
      <w:r>
        <w:rPr>
          <w:rFonts w:hint="eastAsia" w:hAnsi="宋体" w:cs="宋体"/>
          <w:color w:val="auto"/>
          <w:sz w:val="24"/>
          <w:szCs w:val="24"/>
          <w:lang w:eastAsia="zh-CN"/>
        </w:rPr>
        <w:t>）</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bCs/>
          <w:color w:val="auto"/>
          <w:sz w:val="24"/>
          <w:szCs w:val="24"/>
        </w:rPr>
      </w:pPr>
      <w:r>
        <w:rPr>
          <w:rFonts w:hint="eastAsia" w:hAnsi="宋体" w:cs="宋体"/>
          <w:color w:val="auto"/>
          <w:sz w:val="24"/>
          <w:szCs w:val="24"/>
        </w:rPr>
        <w:t>2.2</w:t>
      </w:r>
      <w:r>
        <w:rPr>
          <w:rFonts w:hint="eastAsia" w:hAnsi="宋体" w:cs="宋体"/>
          <w:color w:val="auto"/>
          <w:sz w:val="24"/>
          <w:szCs w:val="24"/>
          <w:lang w:val="en-US" w:eastAsia="zh-CN"/>
        </w:rPr>
        <w:t xml:space="preserve"> </w:t>
      </w:r>
      <w:r>
        <w:rPr>
          <w:rFonts w:hint="eastAsia" w:hAnsi="宋体" w:cs="宋体"/>
          <w:color w:val="auto"/>
          <w:sz w:val="24"/>
          <w:szCs w:val="24"/>
        </w:rPr>
        <w:t>近年来投标企业</w:t>
      </w:r>
      <w:r>
        <w:rPr>
          <w:rFonts w:hint="eastAsia" w:hAnsi="宋体" w:cs="宋体"/>
          <w:bCs/>
          <w:color w:val="auto"/>
          <w:sz w:val="24"/>
          <w:szCs w:val="24"/>
        </w:rPr>
        <w:t>获得</w:t>
      </w:r>
      <w:r>
        <w:rPr>
          <w:rFonts w:hint="eastAsia" w:hAnsi="宋体" w:cs="宋体"/>
          <w:bCs/>
          <w:color w:val="auto"/>
          <w:sz w:val="24"/>
          <w:szCs w:val="24"/>
          <w:lang w:eastAsia="zh-CN"/>
        </w:rPr>
        <w:t>过“重合同，守信誉”荣誉的，</w:t>
      </w:r>
      <w:r>
        <w:rPr>
          <w:rFonts w:hint="eastAsia" w:hAnsi="宋体" w:cs="宋体"/>
          <w:bCs/>
          <w:color w:val="auto"/>
          <w:sz w:val="24"/>
          <w:szCs w:val="24"/>
        </w:rPr>
        <w:t>省级及以上</w:t>
      </w:r>
      <w:r>
        <w:rPr>
          <w:rFonts w:hint="eastAsia" w:hAnsi="宋体" w:cs="宋体"/>
          <w:bCs/>
          <w:color w:val="auto"/>
          <w:sz w:val="24"/>
          <w:szCs w:val="24"/>
          <w:lang w:eastAsia="zh-CN"/>
        </w:rPr>
        <w:t>的，</w:t>
      </w:r>
      <w:r>
        <w:rPr>
          <w:rFonts w:hint="eastAsia" w:hAnsi="宋体" w:cs="宋体"/>
          <w:bCs/>
          <w:color w:val="auto"/>
          <w:sz w:val="24"/>
          <w:szCs w:val="24"/>
        </w:rPr>
        <w:t>得2分，市级</w:t>
      </w:r>
      <w:r>
        <w:rPr>
          <w:rFonts w:hint="eastAsia" w:hAnsi="宋体" w:cs="宋体"/>
          <w:bCs/>
          <w:color w:val="auto"/>
          <w:sz w:val="24"/>
          <w:szCs w:val="24"/>
          <w:lang w:eastAsia="zh-CN"/>
        </w:rPr>
        <w:t>的，</w:t>
      </w:r>
      <w:r>
        <w:rPr>
          <w:rFonts w:hint="eastAsia" w:hAnsi="宋体" w:cs="宋体"/>
          <w:bCs/>
          <w:color w:val="auto"/>
          <w:sz w:val="24"/>
          <w:szCs w:val="24"/>
        </w:rPr>
        <w:t>得1分，本项最高得2分。（以获奖证书为准）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color w:val="auto"/>
          <w:sz w:val="24"/>
          <w:szCs w:val="24"/>
        </w:rPr>
      </w:pPr>
      <w:r>
        <w:rPr>
          <w:rFonts w:hint="eastAsia" w:hAnsi="宋体" w:cs="宋体"/>
          <w:color w:val="auto"/>
          <w:sz w:val="24"/>
          <w:szCs w:val="24"/>
        </w:rPr>
        <w:t>2.</w:t>
      </w:r>
      <w:r>
        <w:rPr>
          <w:rFonts w:hint="eastAsia" w:hAnsi="宋体" w:cs="宋体"/>
          <w:color w:val="auto"/>
          <w:sz w:val="24"/>
          <w:szCs w:val="24"/>
          <w:lang w:val="en-US" w:eastAsia="zh-CN"/>
        </w:rPr>
        <w:t>3</w:t>
      </w:r>
      <w:r>
        <w:rPr>
          <w:rFonts w:hint="eastAsia" w:hAnsi="宋体" w:cs="宋体"/>
          <w:bCs/>
          <w:color w:val="auto"/>
          <w:sz w:val="24"/>
          <w:szCs w:val="24"/>
        </w:rPr>
        <w:t>企业通过信用等级AAA级认证且在有效期内的得</w:t>
      </w:r>
      <w:r>
        <w:rPr>
          <w:rFonts w:hint="eastAsia" w:hAnsi="宋体" w:cs="宋体"/>
          <w:bCs/>
          <w:color w:val="auto"/>
          <w:sz w:val="24"/>
          <w:szCs w:val="24"/>
          <w:lang w:val="en-US" w:eastAsia="zh-CN"/>
        </w:rPr>
        <w:t>1</w:t>
      </w:r>
      <w:r>
        <w:rPr>
          <w:rFonts w:hint="eastAsia" w:hAnsi="宋体" w:cs="宋体"/>
          <w:bCs/>
          <w:color w:val="auto"/>
          <w:sz w:val="24"/>
          <w:szCs w:val="24"/>
        </w:rPr>
        <w:t>分。（以工商部门注册并在省级信用建设促进会备案认可的信用评级机构出具的信用评估报告为准）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color w:val="auto"/>
          <w:sz w:val="24"/>
          <w:szCs w:val="24"/>
        </w:rPr>
      </w:pPr>
      <w:r>
        <w:rPr>
          <w:rFonts w:cs="宋体"/>
          <w:b/>
          <w:bCs/>
          <w:color w:val="auto"/>
          <w:sz w:val="24"/>
          <w:szCs w:val="24"/>
        </w:rPr>
        <w:t>3</w:t>
      </w:r>
      <w:r>
        <w:rPr>
          <w:rFonts w:hint="eastAsia" w:cs="宋体"/>
          <w:b/>
          <w:bCs/>
          <w:color w:val="auto"/>
          <w:sz w:val="24"/>
          <w:szCs w:val="24"/>
        </w:rPr>
        <w:t>、</w:t>
      </w:r>
      <w:r>
        <w:rPr>
          <w:rFonts w:hint="eastAsia" w:cs="宋体"/>
          <w:b/>
          <w:bCs/>
          <w:color w:val="auto"/>
          <w:sz w:val="24"/>
          <w:szCs w:val="24"/>
          <w:lang w:eastAsia="zh-CN"/>
        </w:rPr>
        <w:t>项目负责人</w:t>
      </w:r>
      <w:r>
        <w:rPr>
          <w:rFonts w:hint="eastAsia" w:cs="宋体"/>
          <w:b/>
          <w:bCs/>
          <w:color w:val="auto"/>
          <w:sz w:val="24"/>
          <w:szCs w:val="24"/>
        </w:rPr>
        <w:t>业绩及信用    0-</w:t>
      </w:r>
      <w:r>
        <w:rPr>
          <w:rFonts w:hint="eastAsia" w:cs="宋体"/>
          <w:b/>
          <w:bCs/>
          <w:color w:val="auto"/>
          <w:sz w:val="24"/>
          <w:szCs w:val="24"/>
          <w:lang w:val="en-US" w:eastAsia="zh-CN"/>
        </w:rPr>
        <w:t>2</w:t>
      </w:r>
      <w:r>
        <w:rPr>
          <w:rFonts w:hint="eastAsia" w:cs="宋体"/>
          <w:b/>
          <w:bCs/>
          <w:color w:val="auto"/>
          <w:sz w:val="24"/>
          <w:szCs w:val="24"/>
        </w:rPr>
        <w:t>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color w:val="auto"/>
          <w:sz w:val="24"/>
          <w:szCs w:val="24"/>
        </w:rPr>
      </w:pPr>
      <w:r>
        <w:rPr>
          <w:rFonts w:hint="eastAsia" w:hAnsi="宋体" w:cs="宋体"/>
          <w:color w:val="auto"/>
          <w:sz w:val="24"/>
          <w:szCs w:val="24"/>
        </w:rPr>
        <w:t>3.1拟派</w:t>
      </w:r>
      <w:r>
        <w:rPr>
          <w:rFonts w:hint="eastAsia" w:hAnsi="宋体" w:cs="宋体"/>
          <w:color w:val="auto"/>
          <w:sz w:val="24"/>
          <w:szCs w:val="24"/>
          <w:lang w:eastAsia="zh-CN"/>
        </w:rPr>
        <w:t>项目负责人</w:t>
      </w:r>
      <w:r>
        <w:rPr>
          <w:rFonts w:hint="eastAsia" w:hAnsi="宋体" w:cs="宋体"/>
          <w:color w:val="auto"/>
          <w:sz w:val="24"/>
          <w:szCs w:val="24"/>
        </w:rPr>
        <w:t>为</w:t>
      </w:r>
      <w:r>
        <w:rPr>
          <w:rFonts w:hint="eastAsia" w:hAnsi="宋体" w:cs="宋体"/>
          <w:color w:val="auto"/>
          <w:sz w:val="24"/>
          <w:szCs w:val="24"/>
          <w:lang w:eastAsia="zh-CN"/>
        </w:rPr>
        <w:t>中</w:t>
      </w:r>
      <w:r>
        <w:rPr>
          <w:rFonts w:hint="eastAsia" w:hAnsi="宋体" w:cs="宋体"/>
          <w:color w:val="auto"/>
          <w:sz w:val="24"/>
          <w:szCs w:val="24"/>
        </w:rPr>
        <w:t>级</w:t>
      </w:r>
      <w:r>
        <w:rPr>
          <w:rFonts w:hint="eastAsia" w:hAnsi="宋体" w:cs="宋体"/>
          <w:color w:val="auto"/>
          <w:sz w:val="24"/>
          <w:szCs w:val="24"/>
          <w:lang w:eastAsia="zh-CN"/>
        </w:rPr>
        <w:t>及以上</w:t>
      </w:r>
      <w:r>
        <w:rPr>
          <w:rFonts w:hint="eastAsia" w:hAnsi="宋体" w:cs="宋体"/>
          <w:color w:val="auto"/>
          <w:sz w:val="24"/>
          <w:szCs w:val="24"/>
        </w:rPr>
        <w:t>职称的得</w:t>
      </w:r>
      <w:r>
        <w:rPr>
          <w:rFonts w:hint="eastAsia" w:hAnsi="宋体" w:cs="宋体"/>
          <w:color w:val="auto"/>
          <w:sz w:val="24"/>
          <w:szCs w:val="24"/>
          <w:lang w:val="en-US" w:eastAsia="zh-CN"/>
        </w:rPr>
        <w:t>2</w:t>
      </w:r>
      <w:r>
        <w:rPr>
          <w:rFonts w:hint="eastAsia" w:hAnsi="宋体" w:cs="宋体"/>
          <w:color w:val="auto"/>
          <w:sz w:val="24"/>
          <w:szCs w:val="24"/>
        </w:rPr>
        <w:t>分；</w:t>
      </w:r>
      <w:r>
        <w:rPr>
          <w:rFonts w:hint="eastAsia" w:hAnsi="宋体" w:cs="宋体"/>
          <w:color w:val="auto"/>
          <w:sz w:val="24"/>
          <w:szCs w:val="24"/>
          <w:lang w:eastAsia="zh-CN"/>
        </w:rPr>
        <w:t>（</w:t>
      </w:r>
      <w:r>
        <w:rPr>
          <w:rFonts w:hint="eastAsia" w:hAnsi="宋体" w:cs="宋体"/>
          <w:color w:val="auto"/>
          <w:sz w:val="24"/>
          <w:szCs w:val="24"/>
        </w:rPr>
        <w:t>以证书为准）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color w:val="auto"/>
          <w:sz w:val="24"/>
          <w:szCs w:val="24"/>
        </w:rPr>
      </w:pPr>
      <w:r>
        <w:rPr>
          <w:rFonts w:hint="eastAsia"/>
          <w:color w:val="auto"/>
          <w:sz w:val="24"/>
          <w:szCs w:val="24"/>
        </w:rPr>
        <w:t>4、</w:t>
      </w:r>
      <w:r>
        <w:rPr>
          <w:rFonts w:hint="eastAsia" w:cs="宋体"/>
          <w:b/>
          <w:bCs/>
          <w:color w:val="auto"/>
          <w:sz w:val="24"/>
          <w:szCs w:val="24"/>
        </w:rPr>
        <w:t>服务承诺（含不拖欠农民工工资承诺、扬尘治理等内容）0-</w:t>
      </w:r>
      <w:r>
        <w:rPr>
          <w:rFonts w:hint="eastAsia" w:cs="宋体"/>
          <w:b/>
          <w:bCs/>
          <w:color w:val="auto"/>
          <w:sz w:val="24"/>
          <w:szCs w:val="24"/>
          <w:lang w:val="en-US" w:eastAsia="zh-CN"/>
        </w:rPr>
        <w:t>7</w:t>
      </w:r>
      <w:r>
        <w:rPr>
          <w:rFonts w:hint="eastAsia" w:cs="宋体"/>
          <w:b/>
          <w:bCs/>
          <w:color w:val="auto"/>
          <w:sz w:val="24"/>
          <w:szCs w:val="24"/>
        </w:rPr>
        <w:t>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新宋体" w:eastAsia="新宋体"/>
          <w:sz w:val="24"/>
          <w:szCs w:val="22"/>
        </w:rPr>
      </w:pPr>
      <w:r>
        <w:rPr>
          <w:rFonts w:hint="eastAsia" w:cs="宋体"/>
          <w:color w:val="auto"/>
          <w:sz w:val="24"/>
          <w:szCs w:val="24"/>
        </w:rPr>
        <w:t>投标人针对不拖欠农民工工资承诺；扬尘治理；提高工程质量做出承诺；保证工期做出承诺；降低业主投入做出承诺；投标人针对招标项目的特点和要求，结合自身条件</w:t>
      </w:r>
      <w:r>
        <w:rPr>
          <w:rFonts w:hint="eastAsia" w:ascii="新宋体" w:eastAsia="新宋体"/>
          <w:sz w:val="24"/>
          <w:szCs w:val="22"/>
        </w:rPr>
        <w:t>和潜力做出优惠和服务承诺。由评委根据投标文件表述的具体内容酌情打分。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b/>
          <w:bCs/>
        </w:rPr>
      </w:pPr>
      <w:r>
        <w:rPr>
          <w:rFonts w:hint="eastAsia" w:ascii="新宋体" w:eastAsia="新宋体"/>
          <w:b/>
          <w:bCs/>
          <w:sz w:val="24"/>
          <w:szCs w:val="22"/>
        </w:rPr>
        <w:t>注：1）凡评标办法里涉及到的证书、证件及业绩材料等，均应在投标文件中附其原件扫描件（或图片），否则该项得分应作0分处理。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b/>
          <w:bCs/>
          <w:color w:val="000000"/>
          <w:sz w:val="24"/>
          <w:szCs w:val="22"/>
        </w:rPr>
      </w:pPr>
      <w:r>
        <w:rPr>
          <w:rFonts w:hint="eastAsia" w:hAnsi="宋体" w:cs="宋体"/>
          <w:b/>
          <w:bCs/>
          <w:color w:val="000000"/>
          <w:sz w:val="24"/>
          <w:szCs w:val="22"/>
        </w:rPr>
        <w:t>（五）投标人综合得分按下列公式计算：</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sz w:val="24"/>
          <w:szCs w:val="24"/>
        </w:rPr>
      </w:pPr>
      <w:r>
        <w:rPr>
          <w:rFonts w:hint="eastAsia" w:cs="宋体"/>
          <w:b/>
          <w:bCs/>
          <w:sz w:val="24"/>
          <w:szCs w:val="24"/>
        </w:rPr>
        <w:t>（六）投标人的最终得分及中标候选人排序</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Ansi="宋体" w:cs="宋体"/>
          <w:sz w:val="24"/>
          <w:szCs w:val="24"/>
        </w:rPr>
      </w:pPr>
      <w:r>
        <w:rPr>
          <w:rFonts w:hint="eastAsia" w:hAnsi="宋体" w:cs="宋体"/>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keepNext w:val="0"/>
        <w:keepLines w:val="0"/>
        <w:pageBreakBefore w:val="0"/>
        <w:widowControl w:val="0"/>
        <w:kinsoku/>
        <w:wordWrap/>
        <w:overflowPunct/>
        <w:topLinePunct w:val="0"/>
        <w:autoSpaceDE/>
        <w:autoSpaceDN/>
        <w:bidi w:val="0"/>
        <w:snapToGrid w:val="0"/>
        <w:spacing w:line="360" w:lineRule="auto"/>
        <w:ind w:firstLine="480"/>
        <w:textAlignment w:val="auto"/>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cs="宋体"/>
          <w:b/>
          <w:sz w:val="24"/>
        </w:rPr>
      </w:pPr>
      <w:r>
        <w:rPr>
          <w:rFonts w:hint="eastAsia" w:ascii="新宋体" w:eastAsia="新宋体" w:cs="宋体"/>
          <w:b/>
          <w:sz w:val="24"/>
        </w:rPr>
        <w:t>八、定标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9"/>
        <w:rPr>
          <w:rFonts w:ascii="新宋体" w:eastAsia="新宋体"/>
          <w:b/>
          <w:szCs w:val="24"/>
        </w:rPr>
      </w:pPr>
      <w:bookmarkStart w:id="75" w:name="_Toc23277"/>
      <w:r>
        <w:rPr>
          <w:rFonts w:hint="eastAsia" w:ascii="新宋体" w:eastAsia="新宋体"/>
          <w:b/>
          <w:szCs w:val="24"/>
        </w:rPr>
        <w:t>九、评标报告</w:t>
      </w:r>
      <w:bookmarkEnd w:id="75"/>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十一、特殊情况的处置程序</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11.1关于澄清、说明或补正</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11.2关于评标活动暂停</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11.3关于评标中途更换评标委员会成员</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11.3.1除非发生下列情况之一，评标委员会成员不得在评标中途更换：</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（1）因不可抗拒的客观原因，不能到场或需在评标中途退出评标活动。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（2）根据法律法规规定，某个或某几个评标委员会成员需要回避。</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11.4记名投票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b/>
          <w:sz w:val="24"/>
        </w:rPr>
      </w:pPr>
      <w:r>
        <w:rPr>
          <w:rFonts w:hint="eastAsia"/>
          <w:b/>
          <w:sz w:val="24"/>
        </w:rPr>
        <w:t>11.5评标委员会对评标结果有异议的</w:t>
      </w:r>
    </w:p>
    <w:p>
      <w:pPr>
        <w:keepNext w:val="0"/>
        <w:keepLines w:val="0"/>
        <w:pageBreakBefore w:val="0"/>
        <w:widowControl w:val="0"/>
        <w:kinsoku/>
        <w:wordWrap/>
        <w:overflowPunct/>
        <w:topLinePunct w:val="0"/>
        <w:autoSpaceDE/>
        <w:autoSpaceDN/>
        <w:bidi w:val="0"/>
        <w:snapToGrid w:val="0"/>
        <w:spacing w:line="360" w:lineRule="auto"/>
        <w:jc w:val="left"/>
        <w:textAlignment w:val="auto"/>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2"/>
        <w:ind w:left="0" w:leftChars="0" w:firstLine="0" w:firstLineChars="0"/>
      </w:pPr>
    </w:p>
    <w:p>
      <w:pPr>
        <w:pStyle w:val="2"/>
        <w:ind w:left="0" w:leftChars="0" w:firstLine="0" w:firstLineChars="0"/>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建安建工公字〔2019〕</w:t>
            </w:r>
            <w:r>
              <w:rPr>
                <w:rFonts w:hint="eastAsia" w:ascii="仿宋_GB2312" w:hAnsi="宋体" w:eastAsia="仿宋_GB2312" w:cs="宋体"/>
                <w:sz w:val="24"/>
                <w:szCs w:val="22"/>
                <w:lang w:val="en-US" w:eastAsia="zh-CN"/>
              </w:rPr>
              <w:t>31</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lang w:eastAsia="zh-CN"/>
              </w:rPr>
            </w:pPr>
            <w:r>
              <w:rPr>
                <w:rFonts w:hint="eastAsia" w:ascii="仿宋_GB2312" w:hAnsi="宋体" w:eastAsia="仿宋_GB2312" w:cs="宋体"/>
                <w:sz w:val="24"/>
                <w:szCs w:val="22"/>
                <w:lang w:eastAsia="zh-CN"/>
              </w:rPr>
              <w:t>许昌市建安区行政服务大厅改造及配套附属项目工程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叁拾玖万伍仟元整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 xml:space="preserve"> 395000.00</w:t>
            </w:r>
            <w:r>
              <w:rPr>
                <w:rFonts w:hint="eastAsia" w:ascii="仿宋_GB2312" w:hAnsi="宋体" w:eastAsia="仿宋_GB2312" w:cs="宋体"/>
                <w:sz w:val="24"/>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pStyle w:val="2"/>
        <w:ind w:firstLine="0" w:firstLineChars="0"/>
      </w:pPr>
    </w:p>
    <w:p>
      <w:pPr>
        <w:snapToGrid w:val="0"/>
        <w:spacing w:line="360" w:lineRule="auto"/>
        <w:jc w:val="both"/>
        <w:rPr>
          <w:rFonts w:hint="eastAsia" w:hAnsi="宋体" w:cs="黑体"/>
          <w:b/>
          <w:sz w:val="36"/>
          <w:szCs w:val="36"/>
          <w:lang w:eastAsia="zh-CN"/>
        </w:rPr>
      </w:pPr>
      <w:r>
        <w:rPr>
          <w:rFonts w:hint="eastAsia" w:hAnsi="宋体" w:cs="黑体"/>
          <w:b/>
          <w:sz w:val="36"/>
          <w:szCs w:val="36"/>
          <w:lang w:eastAsia="zh-CN"/>
        </w:rPr>
        <w:t>附件二：履约保证金</w:t>
      </w:r>
    </w:p>
    <w:p>
      <w:pPr>
        <w:rPr>
          <w:rFonts w:hint="eastAsia" w:ascii="华文中宋" w:hAnsi="华文中宋" w:eastAsia="华文中宋"/>
          <w:sz w:val="36"/>
          <w:szCs w:val="36"/>
        </w:rPr>
      </w:pPr>
    </w:p>
    <w:p>
      <w:pPr>
        <w:ind w:firstLine="2880" w:firstLineChars="800"/>
        <w:rPr>
          <w:rFonts w:hint="eastAsia" w:ascii="宋体" w:hAnsi="宋体"/>
          <w:sz w:val="36"/>
          <w:szCs w:val="36"/>
        </w:rPr>
      </w:pPr>
      <w:r>
        <w:rPr>
          <w:rFonts w:hint="eastAsia" w:ascii="宋体" w:hAnsi="宋体"/>
          <w:sz w:val="36"/>
          <w:szCs w:val="36"/>
        </w:rPr>
        <w:t>履约保证金退还通知单</w:t>
      </w:r>
    </w:p>
    <w:tbl>
      <w:tblPr>
        <w:tblStyle w:val="3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noWrap w:val="0"/>
            <w:vAlign w:val="center"/>
          </w:tcPr>
          <w:p>
            <w:pPr>
              <w:spacing w:line="360" w:lineRule="exact"/>
              <w:jc w:val="center"/>
              <w:rPr>
                <w:rFonts w:hint="eastAsia" w:ascii="宋体" w:hAnsi="宋体"/>
                <w:sz w:val="24"/>
              </w:rPr>
            </w:pPr>
            <w:r>
              <w:rPr>
                <w:rFonts w:hint="eastAsia" w:ascii="宋体" w:hAnsi="宋体"/>
                <w:sz w:val="24"/>
              </w:rPr>
              <w:t>项目编号</w:t>
            </w:r>
          </w:p>
        </w:tc>
        <w:tc>
          <w:tcPr>
            <w:tcW w:w="4140" w:type="dxa"/>
            <w:gridSpan w:val="2"/>
            <w:noWrap w:val="0"/>
            <w:vAlign w:val="center"/>
          </w:tcPr>
          <w:p>
            <w:pPr>
              <w:spacing w:line="360" w:lineRule="exact"/>
              <w:jc w:val="center"/>
              <w:rPr>
                <w:rFonts w:hint="eastAsia" w:ascii="宋体" w:hAnsi="宋体"/>
                <w:sz w:val="24"/>
              </w:rPr>
            </w:pPr>
          </w:p>
        </w:tc>
        <w:tc>
          <w:tcPr>
            <w:tcW w:w="1440" w:type="dxa"/>
            <w:gridSpan w:val="2"/>
            <w:noWrap w:val="0"/>
            <w:vAlign w:val="center"/>
          </w:tcPr>
          <w:p>
            <w:pPr>
              <w:spacing w:line="360" w:lineRule="exact"/>
              <w:jc w:val="center"/>
              <w:rPr>
                <w:rFonts w:hint="eastAsia" w:ascii="宋体" w:hAnsi="宋体"/>
                <w:sz w:val="24"/>
              </w:rPr>
            </w:pPr>
            <w:r>
              <w:rPr>
                <w:rFonts w:hint="eastAsia" w:ascii="宋体" w:hAnsi="宋体"/>
                <w:sz w:val="24"/>
              </w:rPr>
              <w:t>是否完工</w:t>
            </w:r>
          </w:p>
        </w:tc>
        <w:tc>
          <w:tcPr>
            <w:tcW w:w="2162" w:type="dxa"/>
            <w:noWrap w:val="0"/>
            <w:vAlign w:val="center"/>
          </w:tcPr>
          <w:p>
            <w:pPr>
              <w:spacing w:line="360" w:lineRule="exact"/>
              <w:ind w:firstLine="240" w:firstLineChars="100"/>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noWrap w:val="0"/>
            <w:vAlign w:val="center"/>
          </w:tcPr>
          <w:p>
            <w:pPr>
              <w:spacing w:line="360" w:lineRule="exact"/>
              <w:jc w:val="center"/>
              <w:rPr>
                <w:rFonts w:hint="eastAsia" w:ascii="宋体" w:hAnsi="宋体"/>
                <w:sz w:val="24"/>
              </w:rPr>
            </w:pPr>
            <w:r>
              <w:rPr>
                <w:rFonts w:hint="eastAsia" w:ascii="宋体" w:hAnsi="宋体"/>
                <w:sz w:val="24"/>
              </w:rPr>
              <w:t>中标企业名称</w:t>
            </w:r>
          </w:p>
        </w:tc>
        <w:tc>
          <w:tcPr>
            <w:tcW w:w="7742" w:type="dxa"/>
            <w:gridSpan w:val="5"/>
            <w:noWrap w:val="0"/>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noWrap w:val="0"/>
            <w:vAlign w:val="center"/>
          </w:tcPr>
          <w:p>
            <w:pPr>
              <w:spacing w:line="360" w:lineRule="exact"/>
              <w:ind w:firstLine="480" w:firstLineChars="200"/>
              <w:rPr>
                <w:rFonts w:hint="eastAsia" w:ascii="宋体" w:hAnsi="宋体"/>
                <w:sz w:val="24"/>
              </w:rPr>
            </w:pPr>
            <w:r>
              <w:rPr>
                <w:rFonts w:hint="eastAsia" w:ascii="宋体" w:hAnsi="宋体"/>
                <w:sz w:val="24"/>
              </w:rPr>
              <w:t>开户银行</w:t>
            </w:r>
          </w:p>
        </w:tc>
        <w:tc>
          <w:tcPr>
            <w:tcW w:w="3780" w:type="dxa"/>
            <w:noWrap w:val="0"/>
            <w:vAlign w:val="center"/>
          </w:tcPr>
          <w:p>
            <w:pPr>
              <w:rPr>
                <w:rFonts w:hint="eastAsia" w:ascii="宋体" w:hAnsi="宋体"/>
                <w:sz w:val="24"/>
              </w:rPr>
            </w:pPr>
          </w:p>
        </w:tc>
        <w:tc>
          <w:tcPr>
            <w:tcW w:w="722" w:type="dxa"/>
            <w:gridSpan w:val="2"/>
            <w:noWrap w:val="0"/>
            <w:vAlign w:val="center"/>
          </w:tcPr>
          <w:p>
            <w:pPr>
              <w:spacing w:line="360" w:lineRule="exact"/>
              <w:rPr>
                <w:rFonts w:hint="eastAsia" w:ascii="宋体" w:hAnsi="宋体"/>
                <w:sz w:val="24"/>
              </w:rPr>
            </w:pPr>
            <w:r>
              <w:rPr>
                <w:rFonts w:hint="eastAsia" w:ascii="宋体" w:hAnsi="宋体"/>
                <w:sz w:val="24"/>
              </w:rPr>
              <w:t>账号</w:t>
            </w:r>
          </w:p>
        </w:tc>
        <w:tc>
          <w:tcPr>
            <w:tcW w:w="3240" w:type="dxa"/>
            <w:gridSpan w:val="2"/>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noWrap w:val="0"/>
            <w:vAlign w:val="center"/>
          </w:tcPr>
          <w:p>
            <w:pPr>
              <w:spacing w:line="360" w:lineRule="exact"/>
              <w:ind w:firstLine="480" w:firstLineChars="200"/>
              <w:rPr>
                <w:rFonts w:hint="eastAsia" w:ascii="宋体" w:hAnsi="宋体"/>
                <w:sz w:val="24"/>
              </w:rPr>
            </w:pPr>
            <w:r>
              <w:rPr>
                <w:rFonts w:hint="eastAsia" w:ascii="宋体" w:hAnsi="宋体"/>
                <w:sz w:val="24"/>
              </w:rPr>
              <w:t>金额</w:t>
            </w:r>
          </w:p>
        </w:tc>
        <w:tc>
          <w:tcPr>
            <w:tcW w:w="7742" w:type="dxa"/>
            <w:gridSpan w:val="5"/>
            <w:noWrap w:val="0"/>
            <w:vAlign w:val="center"/>
          </w:tcPr>
          <w:p>
            <w:pPr>
              <w:spacing w:line="360" w:lineRule="exact"/>
              <w:rPr>
                <w:rFonts w:hint="eastAsia"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noWrap w:val="0"/>
            <w:vAlign w:val="center"/>
          </w:tcPr>
          <w:p>
            <w:pPr>
              <w:spacing w:line="360" w:lineRule="exact"/>
              <w:jc w:val="center"/>
              <w:rPr>
                <w:rFonts w:hint="eastAsia"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noWrap w:val="0"/>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 xml:space="preserve">                            </w:t>
            </w:r>
          </w:p>
          <w:p>
            <w:pPr>
              <w:ind w:firstLine="840" w:firstLineChars="350"/>
              <w:rPr>
                <w:rFonts w:hint="eastAsia" w:ascii="宋体" w:hAnsi="宋体"/>
                <w:sz w:val="24"/>
              </w:rPr>
            </w:pPr>
            <w:r>
              <w:rPr>
                <w:rFonts w:hint="eastAsia" w:ascii="宋体" w:hAnsi="宋体"/>
                <w:sz w:val="24"/>
              </w:rPr>
              <w:t>主要负责人签字 ：                           盖  章：</w:t>
            </w:r>
          </w:p>
          <w:p>
            <w:pPr>
              <w:jc w:val="center"/>
              <w:rPr>
                <w:rFonts w:hint="eastAsia" w:ascii="宋体" w:hAnsi="宋体"/>
                <w:sz w:val="24"/>
              </w:rPr>
            </w:pPr>
          </w:p>
          <w:p>
            <w:pPr>
              <w:ind w:right="480" w:firstLine="5880" w:firstLineChars="2450"/>
              <w:rPr>
                <w:rFonts w:hint="eastAsia" w:ascii="宋体" w:hAnsi="宋体"/>
                <w:sz w:val="24"/>
              </w:rPr>
            </w:pPr>
            <w:r>
              <w:rPr>
                <w:rFonts w:hint="eastAsia" w:ascii="宋体" w:hAnsi="宋体"/>
                <w:sz w:val="24"/>
              </w:rPr>
              <w:t>年   月   日</w:t>
            </w:r>
          </w:p>
        </w:tc>
      </w:tr>
    </w:tbl>
    <w:p>
      <w:pPr>
        <w:pStyle w:val="2"/>
        <w:rPr>
          <w:rFonts w:hint="eastAsia"/>
          <w:lang w:eastAsia="zh-CN"/>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both"/>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keepNext w:val="0"/>
        <w:keepLines w:val="0"/>
        <w:pageBreakBefore w:val="0"/>
        <w:widowControl w:val="0"/>
        <w:wordWrap/>
        <w:topLinePunct w:val="0"/>
        <w:autoSpaceDE w:val="0"/>
        <w:autoSpaceDN w:val="0"/>
        <w:bidi w:val="0"/>
        <w:adjustRightInd w:val="0"/>
        <w:snapToGrid/>
        <w:spacing w:line="360" w:lineRule="auto"/>
        <w:jc w:val="center"/>
        <w:textAlignment w:val="auto"/>
        <w:outlineLvl w:val="0"/>
        <w:rPr>
          <w:rFonts w:hAnsi="宋体" w:cs="黑体"/>
          <w:b/>
          <w:sz w:val="36"/>
          <w:szCs w:val="36"/>
        </w:rPr>
      </w:pPr>
    </w:p>
    <w:p>
      <w:pPr>
        <w:keepNext w:val="0"/>
        <w:keepLines w:val="0"/>
        <w:pageBreakBefore w:val="0"/>
        <w:widowControl w:val="0"/>
        <w:wordWrap/>
        <w:topLinePunct w:val="0"/>
        <w:autoSpaceDE w:val="0"/>
        <w:autoSpaceDN w:val="0"/>
        <w:bidi w:val="0"/>
        <w:snapToGrid/>
        <w:spacing w:line="360" w:lineRule="auto"/>
        <w:jc w:val="center"/>
        <w:textAlignment w:val="auto"/>
        <w:rPr>
          <w:rFonts w:ascii="黑体" w:hAnsi="黑体" w:eastAsia="黑体" w:cs="宋体"/>
          <w:b/>
          <w:sz w:val="32"/>
          <w:szCs w:val="32"/>
        </w:rPr>
      </w:pPr>
      <w:r>
        <w:rPr>
          <w:rFonts w:hint="eastAsia" w:ascii="黑体" w:hAnsi="黑体" w:eastAsia="黑体" w:cs="宋体"/>
          <w:b/>
          <w:sz w:val="32"/>
          <w:szCs w:val="32"/>
        </w:rPr>
        <w:t>第一部分</w:t>
      </w:r>
      <w:r>
        <w:rPr>
          <w:rFonts w:ascii="黑体" w:hAnsi="黑体" w:eastAsia="黑体" w:cs="宋体"/>
          <w:b/>
          <w:sz w:val="32"/>
          <w:szCs w:val="32"/>
        </w:rPr>
        <w:t xml:space="preserve">  </w:t>
      </w:r>
      <w:r>
        <w:rPr>
          <w:rFonts w:hint="eastAsia" w:ascii="黑体" w:hAnsi="黑体" w:eastAsia="黑体" w:cs="宋体"/>
          <w:b/>
          <w:sz w:val="32"/>
          <w:szCs w:val="32"/>
        </w:rPr>
        <w:t>合同协议书</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int="eastAsia" w:hAnsi="宋体" w:cs="新宋体"/>
          <w:sz w:val="24"/>
          <w:szCs w:val="24"/>
          <w:lang w:eastAsia="zh-CN"/>
        </w:rPr>
      </w:pPr>
      <w:r>
        <w:rPr>
          <w:rFonts w:hint="eastAsia" w:hAnsi="宋体" w:cs="新宋体"/>
          <w:sz w:val="24"/>
          <w:szCs w:val="24"/>
        </w:rPr>
        <w:t>发包人（全称）：</w:t>
      </w:r>
      <w:r>
        <w:rPr>
          <w:rFonts w:hint="eastAsia" w:hAnsi="宋体" w:cs="新宋体"/>
          <w:sz w:val="24"/>
          <w:szCs w:val="24"/>
          <w:lang w:eastAsia="zh-CN"/>
        </w:rPr>
        <w:t>许昌市建安区机关事务管理局</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承包人（全称）：</w:t>
      </w:r>
      <w:r>
        <w:rPr>
          <w:rFonts w:hAnsi="宋体" w:cs="新宋体"/>
          <w:spacing w:val="-10"/>
          <w:sz w:val="24"/>
          <w:szCs w:val="24"/>
          <w:u w:val="single"/>
        </w:rPr>
        <w:t xml:space="preserve"> </w:t>
      </w:r>
      <w:r>
        <w:rPr>
          <w:rFonts w:hAnsi="宋体" w:cs="新宋体"/>
          <w:sz w:val="24"/>
          <w:szCs w:val="24"/>
          <w:u w:val="single"/>
        </w:rPr>
        <w:t xml:space="preserve">                         </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 xml:space="preserve">根据《中华人民共和国合同法》、《中华人民共和国建筑法》及有关法律规定，遵循平等、自愿、公平和诚实信用的原则，双方就  </w:t>
      </w:r>
      <w:r>
        <w:rPr>
          <w:rFonts w:hint="eastAsia" w:hAnsi="宋体" w:cs="新宋体"/>
          <w:sz w:val="24"/>
          <w:szCs w:val="24"/>
          <w:lang w:val="en-US" w:eastAsia="zh-CN"/>
        </w:rPr>
        <w:t xml:space="preserve"> </w:t>
      </w:r>
      <w:r>
        <w:rPr>
          <w:rFonts w:hint="eastAsia" w:hAnsi="宋体" w:cs="新宋体"/>
          <w:sz w:val="24"/>
          <w:szCs w:val="24"/>
          <w:lang w:eastAsia="zh-CN"/>
        </w:rPr>
        <w:t>许昌市建安区行政服务大厅改造及配套附属项目工程</w:t>
      </w:r>
      <w:r>
        <w:rPr>
          <w:rFonts w:hint="eastAsia" w:hAnsi="宋体" w:cs="新宋体"/>
          <w:sz w:val="24"/>
          <w:szCs w:val="24"/>
          <w:lang w:val="en-US" w:eastAsia="zh-CN"/>
        </w:rPr>
        <w:t xml:space="preserve">   </w:t>
      </w:r>
      <w:r>
        <w:rPr>
          <w:rFonts w:hAnsi="宋体" w:cs="新宋体"/>
          <w:sz w:val="24"/>
          <w:szCs w:val="24"/>
        </w:rPr>
        <w:t xml:space="preserve"> </w:t>
      </w:r>
      <w:r>
        <w:rPr>
          <w:rFonts w:hint="eastAsia" w:hAnsi="宋体" w:cs="新宋体"/>
          <w:sz w:val="24"/>
          <w:szCs w:val="24"/>
        </w:rPr>
        <w:t>工程施工及有关事项协商一致，共同达成如下协议：</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一、工程概况</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int="eastAsia" w:hAnsi="宋体" w:cs="新宋体"/>
          <w:sz w:val="24"/>
          <w:szCs w:val="24"/>
          <w:lang w:eastAsia="zh-CN"/>
        </w:rPr>
      </w:pPr>
      <w:r>
        <w:rPr>
          <w:rFonts w:hint="eastAsia" w:hAnsi="宋体" w:cs="新宋体"/>
          <w:sz w:val="24"/>
          <w:szCs w:val="24"/>
        </w:rPr>
        <w:t>1.工程名称：</w:t>
      </w:r>
      <w:r>
        <w:rPr>
          <w:rFonts w:hint="eastAsia" w:hAnsi="宋体" w:cs="新宋体"/>
          <w:sz w:val="24"/>
          <w:szCs w:val="24"/>
          <w:lang w:eastAsia="zh-CN"/>
        </w:rPr>
        <w:t>许昌市建安区行政服务大厅改造及配套附属项目工程</w:t>
      </w:r>
      <w:r>
        <w:rPr>
          <w:rFonts w:hint="eastAsia" w:hAnsi="宋体" w:cs="新宋体"/>
          <w:sz w:val="24"/>
          <w:szCs w:val="24"/>
          <w:lang w:val="en-US" w:eastAsia="zh-CN"/>
        </w:rPr>
        <w:t xml:space="preserve"> </w:t>
      </w:r>
      <w:r>
        <w:rPr>
          <w:rFonts w:hint="eastAsia" w:hAnsi="宋体" w:cs="新宋体"/>
          <w:sz w:val="24"/>
          <w:szCs w:val="24"/>
          <w:lang w:eastAsia="zh-CN"/>
        </w:rPr>
        <w:t xml:space="preserve"> </w:t>
      </w:r>
      <w:r>
        <w:rPr>
          <w:rFonts w:hint="eastAsia" w:hAnsi="宋体" w:cs="新宋体"/>
          <w:sz w:val="24"/>
          <w:szCs w:val="24"/>
          <w:lang w:val="en-US" w:eastAsia="zh-CN"/>
        </w:rPr>
        <w:t xml:space="preserve">                  </w:t>
      </w:r>
      <w:r>
        <w:rPr>
          <w:rFonts w:hint="eastAsia" w:hAnsi="宋体" w:cs="新宋体"/>
          <w:sz w:val="24"/>
          <w:szCs w:val="24"/>
          <w:lang w:eastAsia="zh-CN"/>
        </w:rPr>
        <w:t xml:space="preserve">   </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2.</w:t>
      </w:r>
      <w:r>
        <w:rPr>
          <w:rFonts w:hint="eastAsia" w:hAnsi="宋体" w:cs="新宋体"/>
          <w:sz w:val="24"/>
          <w:szCs w:val="24"/>
        </w:rPr>
        <w:t>工程地点：</w:t>
      </w:r>
      <w:r>
        <w:rPr>
          <w:rFonts w:hint="eastAsia" w:ascii="宋体" w:hAnsi="宋体" w:cs="宋体"/>
          <w:color w:val="auto"/>
          <w:spacing w:val="2"/>
          <w:sz w:val="24"/>
          <w:szCs w:val="24"/>
        </w:rPr>
        <w:t>许昌市建安区镜水路</w:t>
      </w:r>
      <w:r>
        <w:rPr>
          <w:rFonts w:hAnsi="宋体" w:cs="新宋体"/>
          <w:sz w:val="24"/>
          <w:szCs w:val="24"/>
        </w:rPr>
        <w:t xml:space="preserve"> </w:t>
      </w:r>
      <w:r>
        <w:rPr>
          <w:rFonts w:hint="eastAsia" w:hAnsi="宋体" w:cs="新宋体"/>
          <w:sz w:val="24"/>
          <w:szCs w:val="24"/>
          <w:lang w:val="en-US" w:eastAsia="zh-CN"/>
        </w:rPr>
        <w:t xml:space="preserve"> </w:t>
      </w:r>
    </w:p>
    <w:p>
      <w:pPr>
        <w:keepNext w:val="0"/>
        <w:keepLines w:val="0"/>
        <w:pageBreakBefore w:val="0"/>
        <w:widowControl w:val="0"/>
        <w:numPr>
          <w:ilvl w:val="0"/>
          <w:numId w:val="6"/>
        </w:numPr>
        <w:tabs>
          <w:tab w:val="left" w:pos="720"/>
          <w:tab w:val="left" w:pos="3599"/>
        </w:tabs>
        <w:kinsoku w:val="0"/>
        <w:wordWrap/>
        <w:overflowPunct w:val="0"/>
        <w:topLinePunct w:val="0"/>
        <w:autoSpaceDE w:val="0"/>
        <w:autoSpaceDN w:val="0"/>
        <w:bidi w:val="0"/>
        <w:snapToGrid/>
        <w:spacing w:line="360" w:lineRule="auto"/>
        <w:ind w:left="0" w:firstLine="480" w:firstLineChars="200"/>
        <w:jc w:val="left"/>
        <w:textAlignment w:val="auto"/>
        <w:rPr>
          <w:rFonts w:hAnsi="宋体" w:cs="新宋体"/>
          <w:sz w:val="24"/>
          <w:szCs w:val="24"/>
        </w:rPr>
      </w:pPr>
      <w:r>
        <w:rPr>
          <w:rFonts w:hint="eastAsia" w:hAnsi="宋体" w:cs="新宋体"/>
          <w:sz w:val="24"/>
          <w:szCs w:val="24"/>
        </w:rPr>
        <w:t>工程立项批准文号：</w:t>
      </w:r>
    </w:p>
    <w:p>
      <w:pPr>
        <w:keepNext w:val="0"/>
        <w:keepLines w:val="0"/>
        <w:pageBreakBefore w:val="0"/>
        <w:widowControl w:val="0"/>
        <w:numPr>
          <w:ilvl w:val="0"/>
          <w:numId w:val="6"/>
        </w:numPr>
        <w:tabs>
          <w:tab w:val="left" w:pos="720"/>
          <w:tab w:val="left" w:pos="2639"/>
        </w:tabs>
        <w:kinsoku w:val="0"/>
        <w:wordWrap/>
        <w:overflowPunct w:val="0"/>
        <w:topLinePunct w:val="0"/>
        <w:autoSpaceDE w:val="0"/>
        <w:autoSpaceDN w:val="0"/>
        <w:bidi w:val="0"/>
        <w:snapToGrid/>
        <w:spacing w:line="360" w:lineRule="auto"/>
        <w:ind w:left="0" w:firstLine="480" w:firstLineChars="200"/>
        <w:jc w:val="left"/>
        <w:textAlignment w:val="auto"/>
        <w:rPr>
          <w:rFonts w:hAnsi="宋体" w:cs="新宋体"/>
          <w:sz w:val="24"/>
          <w:szCs w:val="24"/>
        </w:rPr>
      </w:pPr>
      <w:r>
        <w:rPr>
          <w:rFonts w:hint="eastAsia" w:hAnsi="宋体" w:cs="新宋体"/>
          <w:sz w:val="24"/>
          <w:szCs w:val="24"/>
        </w:rPr>
        <w:t>资金来源：</w:t>
      </w:r>
    </w:p>
    <w:p>
      <w:pPr>
        <w:keepNext w:val="0"/>
        <w:keepLines w:val="0"/>
        <w:pageBreakBefore w:val="0"/>
        <w:widowControl w:val="0"/>
        <w:numPr>
          <w:ilvl w:val="0"/>
          <w:numId w:val="6"/>
        </w:numPr>
        <w:tabs>
          <w:tab w:val="left" w:pos="720"/>
          <w:tab w:val="left" w:pos="2639"/>
        </w:tabs>
        <w:kinsoku w:val="0"/>
        <w:wordWrap/>
        <w:overflowPunct w:val="0"/>
        <w:topLinePunct w:val="0"/>
        <w:autoSpaceDE w:val="0"/>
        <w:autoSpaceDN w:val="0"/>
        <w:bidi w:val="0"/>
        <w:snapToGrid/>
        <w:spacing w:line="360" w:lineRule="auto"/>
        <w:ind w:left="0" w:firstLine="480" w:firstLineChars="200"/>
        <w:jc w:val="left"/>
        <w:textAlignment w:val="auto"/>
        <w:rPr>
          <w:rFonts w:hAnsi="宋体" w:cs="新宋体"/>
          <w:sz w:val="24"/>
          <w:szCs w:val="24"/>
        </w:rPr>
      </w:pPr>
      <w:r>
        <w:rPr>
          <w:rFonts w:hint="eastAsia" w:hAnsi="宋体" w:cs="新宋体"/>
          <w:sz w:val="24"/>
          <w:szCs w:val="24"/>
        </w:rPr>
        <w:t>工程内容：</w:t>
      </w:r>
      <w:r>
        <w:rPr>
          <w:rFonts w:hint="eastAsia" w:hAnsi="宋体" w:cs="宋体"/>
          <w:color w:val="000000"/>
          <w:sz w:val="24"/>
          <w:szCs w:val="22"/>
          <w:u w:val="single"/>
        </w:rPr>
        <w:t>招标文件、工程量清单、施工图、设计变更、补充文件（如有）及答疑纪要（如有）范围内的所有工程内容。</w:t>
      </w:r>
    </w:p>
    <w:p>
      <w:pPr>
        <w:keepNext w:val="0"/>
        <w:keepLines w:val="0"/>
        <w:pageBreakBefore w:val="0"/>
        <w:widowControl w:val="0"/>
        <w:tabs>
          <w:tab w:val="left" w:pos="720"/>
          <w:tab w:val="left" w:pos="263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群体工程应附承包人承揽工程项目一揽表（附件</w:t>
      </w:r>
      <w:r>
        <w:rPr>
          <w:rFonts w:hAnsi="宋体" w:cs="新宋体"/>
          <w:sz w:val="24"/>
          <w:szCs w:val="24"/>
        </w:rPr>
        <w:t>1</w:t>
      </w:r>
      <w:r>
        <w:rPr>
          <w:rFonts w:hint="eastAsia" w:hAnsi="宋体" w:cs="新宋体"/>
          <w:sz w:val="24"/>
          <w:szCs w:val="24"/>
        </w:rPr>
        <w:t>）</w:t>
      </w:r>
    </w:p>
    <w:p>
      <w:pPr>
        <w:keepNext w:val="0"/>
        <w:keepLines w:val="0"/>
        <w:pageBreakBefore w:val="0"/>
        <w:widowControl w:val="0"/>
        <w:numPr>
          <w:ilvl w:val="0"/>
          <w:numId w:val="6"/>
        </w:numPr>
        <w:tabs>
          <w:tab w:val="left" w:pos="720"/>
          <w:tab w:val="left" w:pos="2639"/>
        </w:tabs>
        <w:kinsoku w:val="0"/>
        <w:wordWrap/>
        <w:overflowPunct w:val="0"/>
        <w:topLinePunct w:val="0"/>
        <w:autoSpaceDE w:val="0"/>
        <w:autoSpaceDN w:val="0"/>
        <w:bidi w:val="0"/>
        <w:snapToGrid/>
        <w:spacing w:line="360" w:lineRule="auto"/>
        <w:ind w:left="0" w:firstLine="480" w:firstLineChars="200"/>
        <w:jc w:val="left"/>
        <w:textAlignment w:val="auto"/>
        <w:rPr>
          <w:rFonts w:hAnsi="宋体" w:cs="新宋体"/>
          <w:sz w:val="24"/>
          <w:szCs w:val="24"/>
          <w:u w:val="single"/>
        </w:rPr>
      </w:pPr>
      <w:r>
        <w:rPr>
          <w:rFonts w:hint="eastAsia" w:hAnsi="宋体" w:cs="新宋体"/>
          <w:sz w:val="24"/>
          <w:szCs w:val="24"/>
        </w:rPr>
        <w:t>工程承包范围：</w:t>
      </w:r>
      <w:r>
        <w:rPr>
          <w:rFonts w:hint="eastAsia" w:hAnsi="宋体" w:cs="宋体"/>
          <w:color w:val="000000"/>
          <w:sz w:val="24"/>
          <w:szCs w:val="22"/>
          <w:u w:val="single"/>
        </w:rPr>
        <w:t>招标文件、工程量清单、施工图、设计变更、补充文件（如有）及答疑纪要（如有）范围内的所有工程内容。</w:t>
      </w:r>
    </w:p>
    <w:p>
      <w:pPr>
        <w:keepNext w:val="0"/>
        <w:keepLines w:val="0"/>
        <w:pageBreakBefore w:val="0"/>
        <w:widowControl w:val="0"/>
        <w:tabs>
          <w:tab w:val="left" w:pos="720"/>
          <w:tab w:val="left" w:pos="263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二、合同工期</w:t>
      </w:r>
    </w:p>
    <w:p>
      <w:pPr>
        <w:keepNext w:val="0"/>
        <w:keepLines w:val="0"/>
        <w:pageBreakBefore w:val="0"/>
        <w:widowControl w:val="0"/>
        <w:tabs>
          <w:tab w:val="left" w:pos="28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计划开工日期：</w:t>
      </w:r>
      <w:r>
        <w:rPr>
          <w:rFonts w:hint="eastAsia" w:hAnsi="宋体" w:cs="新宋体"/>
          <w:sz w:val="24"/>
          <w:szCs w:val="24"/>
          <w:lang w:val="en-US" w:eastAsia="zh-CN"/>
        </w:rPr>
        <w:t xml:space="preserve"> 2019</w:t>
      </w:r>
      <w:r>
        <w:rPr>
          <w:rFonts w:hint="eastAsia" w:hAnsi="宋体" w:cs="新宋体"/>
          <w:sz w:val="24"/>
          <w:szCs w:val="24"/>
          <w:u w:val="single"/>
        </w:rPr>
        <w:t>年</w:t>
      </w:r>
      <w:r>
        <w:rPr>
          <w:rFonts w:hint="eastAsia" w:hAnsi="宋体" w:cs="新宋体"/>
          <w:sz w:val="24"/>
          <w:szCs w:val="24"/>
          <w:u w:val="single"/>
          <w:lang w:val="en-US" w:eastAsia="zh-CN"/>
        </w:rPr>
        <w:t xml:space="preserve">   </w:t>
      </w:r>
      <w:r>
        <w:rPr>
          <w:rFonts w:hint="eastAsia" w:hAnsi="宋体" w:cs="新宋体"/>
          <w:sz w:val="24"/>
          <w:szCs w:val="24"/>
          <w:u w:val="single"/>
        </w:rPr>
        <w:t>月</w:t>
      </w:r>
      <w:r>
        <w:rPr>
          <w:rFonts w:hint="eastAsia" w:hAnsi="宋体" w:cs="新宋体"/>
          <w:sz w:val="24"/>
          <w:szCs w:val="24"/>
          <w:u w:val="single"/>
          <w:lang w:val="en-US" w:eastAsia="zh-CN"/>
        </w:rPr>
        <w:t xml:space="preserve">   </w:t>
      </w:r>
      <w:r>
        <w:rPr>
          <w:rFonts w:hint="eastAsia" w:hAnsi="宋体" w:cs="新宋体"/>
          <w:sz w:val="24"/>
          <w:szCs w:val="24"/>
          <w:u w:val="single"/>
        </w:rPr>
        <w:t>日。</w:t>
      </w:r>
    </w:p>
    <w:p>
      <w:pPr>
        <w:keepNext w:val="0"/>
        <w:keepLines w:val="0"/>
        <w:pageBreakBefore w:val="0"/>
        <w:widowControl w:val="0"/>
        <w:tabs>
          <w:tab w:val="left" w:pos="28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计划竣工日期：</w:t>
      </w:r>
      <w:r>
        <w:rPr>
          <w:rFonts w:hint="eastAsia" w:hAnsi="宋体" w:cs="新宋体"/>
          <w:sz w:val="24"/>
          <w:szCs w:val="24"/>
          <w:u w:val="single"/>
          <w:lang w:val="en-US" w:eastAsia="zh-CN"/>
        </w:rPr>
        <w:t xml:space="preserve"> 2019</w:t>
      </w:r>
      <w:r>
        <w:rPr>
          <w:rFonts w:hint="eastAsia" w:hAnsi="宋体" w:cs="新宋体"/>
          <w:sz w:val="24"/>
          <w:szCs w:val="24"/>
          <w:u w:val="single"/>
        </w:rPr>
        <w:t>年</w:t>
      </w:r>
      <w:r>
        <w:rPr>
          <w:rFonts w:hint="eastAsia" w:hAnsi="宋体" w:cs="新宋体"/>
          <w:sz w:val="24"/>
          <w:szCs w:val="24"/>
          <w:u w:val="single"/>
          <w:lang w:val="en-US" w:eastAsia="zh-CN"/>
        </w:rPr>
        <w:t xml:space="preserve">   </w:t>
      </w:r>
      <w:r>
        <w:rPr>
          <w:rFonts w:hint="eastAsia" w:hAnsi="宋体" w:cs="新宋体"/>
          <w:sz w:val="24"/>
          <w:szCs w:val="24"/>
          <w:u w:val="single"/>
        </w:rPr>
        <w:t>月</w:t>
      </w:r>
      <w:r>
        <w:rPr>
          <w:rFonts w:hint="eastAsia" w:hAnsi="宋体" w:cs="新宋体"/>
          <w:sz w:val="24"/>
          <w:szCs w:val="24"/>
          <w:u w:val="single"/>
          <w:lang w:val="en-US" w:eastAsia="zh-CN"/>
        </w:rPr>
        <w:t xml:space="preserve">    </w:t>
      </w:r>
      <w:r>
        <w:rPr>
          <w:rFonts w:hint="eastAsia" w:hAnsi="宋体" w:cs="新宋体"/>
          <w:sz w:val="24"/>
          <w:szCs w:val="24"/>
          <w:u w:val="single"/>
        </w:rPr>
        <w:t>日</w:t>
      </w:r>
      <w:r>
        <w:rPr>
          <w:rFonts w:hint="eastAsia" w:hAnsi="宋体" w:cs="新宋体"/>
          <w:sz w:val="24"/>
          <w:szCs w:val="24"/>
        </w:rPr>
        <w:t>。</w:t>
      </w:r>
    </w:p>
    <w:p>
      <w:pPr>
        <w:keepNext w:val="0"/>
        <w:keepLines w:val="0"/>
        <w:pageBreakBefore w:val="0"/>
        <w:widowControl w:val="0"/>
        <w:tabs>
          <w:tab w:val="left" w:pos="264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工期总日历天数：</w:t>
      </w:r>
      <w:r>
        <w:rPr>
          <w:rFonts w:hAnsi="宋体" w:cs="新宋体"/>
          <w:sz w:val="24"/>
          <w:szCs w:val="24"/>
          <w:u w:val="single"/>
        </w:rPr>
        <w:t xml:space="preserve"> </w:t>
      </w:r>
      <w:r>
        <w:rPr>
          <w:rFonts w:hint="eastAsia" w:hAnsi="宋体" w:cs="新宋体"/>
          <w:sz w:val="24"/>
          <w:szCs w:val="24"/>
          <w:u w:val="single"/>
          <w:lang w:val="en-US" w:eastAsia="zh-CN"/>
        </w:rPr>
        <w:t xml:space="preserve"> 150 </w:t>
      </w:r>
      <w:r>
        <w:rPr>
          <w:rFonts w:hAnsi="宋体" w:cs="新宋体"/>
          <w:sz w:val="24"/>
          <w:szCs w:val="24"/>
          <w:u w:val="single"/>
        </w:rPr>
        <w:t xml:space="preserve"> </w:t>
      </w:r>
      <w:r>
        <w:rPr>
          <w:rFonts w:hint="eastAsia" w:hAnsi="宋体" w:cs="新宋体"/>
          <w:sz w:val="24"/>
          <w:szCs w:val="24"/>
        </w:rPr>
        <w:t>天。工期总日历天数与根据前述计划开竣工日期计算的工期天数不一致的，以工期总日历天数为准。</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三、质量标准</w:t>
      </w:r>
    </w:p>
    <w:p>
      <w:pPr>
        <w:keepNext w:val="0"/>
        <w:keepLines w:val="0"/>
        <w:pageBreakBefore w:val="0"/>
        <w:widowControl w:val="0"/>
        <w:tabs>
          <w:tab w:val="left" w:pos="263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工程质量符合</w:t>
      </w:r>
      <w:r>
        <w:rPr>
          <w:rFonts w:hint="eastAsia" w:hAnsi="宋体" w:cs="仿宋_GB2312"/>
          <w:sz w:val="24"/>
          <w:szCs w:val="24"/>
          <w:u w:val="single"/>
        </w:rPr>
        <w:t>国家现行的验收规范和合格标准</w:t>
      </w:r>
      <w:r>
        <w:rPr>
          <w:rFonts w:hAnsi="宋体" w:cs="仿宋_GB2312"/>
          <w:sz w:val="24"/>
          <w:szCs w:val="24"/>
          <w:u w:val="single"/>
        </w:rPr>
        <w:t xml:space="preserve">  </w:t>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263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四、签约合同价与合同价格形式</w:t>
      </w:r>
    </w:p>
    <w:p>
      <w:pPr>
        <w:keepNext w:val="0"/>
        <w:keepLines w:val="0"/>
        <w:pageBreakBefore w:val="0"/>
        <w:widowControl w:val="0"/>
        <w:tabs>
          <w:tab w:val="left" w:pos="263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 1.</w:t>
      </w:r>
      <w:r>
        <w:rPr>
          <w:rFonts w:hint="eastAsia" w:hAnsi="宋体" w:cs="新宋体"/>
          <w:sz w:val="24"/>
          <w:szCs w:val="24"/>
        </w:rPr>
        <w:t>签约合同价为：</w:t>
      </w:r>
    </w:p>
    <w:p>
      <w:pPr>
        <w:keepNext w:val="0"/>
        <w:keepLines w:val="0"/>
        <w:pageBreakBefore w:val="0"/>
        <w:widowControl w:val="0"/>
        <w:tabs>
          <w:tab w:val="left" w:pos="2680"/>
          <w:tab w:val="left" w:pos="441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人民币（大写）：</w:t>
      </w:r>
      <w:r>
        <w:rPr>
          <w:rFonts w:hAnsi="宋体" w:cs="新宋体"/>
          <w:sz w:val="24"/>
          <w:szCs w:val="24"/>
          <w:u w:val="single"/>
        </w:rPr>
        <w:t xml:space="preserve">            </w:t>
      </w:r>
      <w:r>
        <w:rPr>
          <w:rFonts w:hAnsi="宋体" w:cs="新宋体"/>
          <w:sz w:val="24"/>
          <w:szCs w:val="24"/>
        </w:rPr>
        <w:t>(</w:t>
      </w:r>
      <w:r>
        <w:rPr>
          <w:rFonts w:hint="eastAsia" w:hAnsi="宋体" w:cs="新宋体"/>
          <w:sz w:val="24"/>
          <w:szCs w:val="24"/>
        </w:rPr>
        <w:t>￥：</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元</w:t>
      </w:r>
      <w:r>
        <w:rPr>
          <w:rFonts w:hAnsi="宋体" w:cs="新宋体"/>
          <w:sz w:val="24"/>
          <w:szCs w:val="24"/>
        </w:rPr>
        <w:t xml:space="preserve">); </w:t>
      </w:r>
      <w:r>
        <w:rPr>
          <w:rFonts w:hint="eastAsia" w:hAnsi="宋体" w:cs="新宋体"/>
          <w:sz w:val="24"/>
          <w:szCs w:val="24"/>
        </w:rPr>
        <w:t>其中：</w:t>
      </w:r>
    </w:p>
    <w:p>
      <w:pPr>
        <w:keepNext w:val="0"/>
        <w:keepLines w:val="0"/>
        <w:pageBreakBefore w:val="0"/>
        <w:widowControl w:val="0"/>
        <w:tabs>
          <w:tab w:val="left" w:pos="2680"/>
          <w:tab w:val="left" w:pos="441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1</w:t>
      </w:r>
      <w:r>
        <w:rPr>
          <w:rFonts w:hint="eastAsia" w:hAnsi="宋体" w:cs="新宋体"/>
          <w:sz w:val="24"/>
          <w:szCs w:val="24"/>
        </w:rPr>
        <w:t>）安全文明施工费：</w:t>
      </w:r>
    </w:p>
    <w:p>
      <w:pPr>
        <w:keepNext w:val="0"/>
        <w:keepLines w:val="0"/>
        <w:pageBreakBefore w:val="0"/>
        <w:widowControl w:val="0"/>
        <w:tabs>
          <w:tab w:val="left" w:pos="3599"/>
          <w:tab w:val="left" w:pos="479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人民币（大写）：</w:t>
      </w:r>
      <w:r>
        <w:rPr>
          <w:rFonts w:hAnsi="宋体" w:cs="新宋体"/>
          <w:sz w:val="24"/>
          <w:szCs w:val="24"/>
          <w:u w:val="single"/>
        </w:rPr>
        <w:t xml:space="preserve">             </w:t>
      </w:r>
      <w:r>
        <w:rPr>
          <w:rFonts w:hAnsi="宋体" w:cs="新宋体"/>
          <w:sz w:val="24"/>
          <w:szCs w:val="24"/>
        </w:rPr>
        <w:tab/>
      </w:r>
      <w:r>
        <w:rPr>
          <w:rFonts w:hAnsi="宋体" w:cs="新宋体"/>
          <w:sz w:val="24"/>
          <w:szCs w:val="24"/>
        </w:rPr>
        <w:t>(</w:t>
      </w:r>
      <w:r>
        <w:rPr>
          <w:rFonts w:hint="eastAsia" w:hAnsi="宋体" w:cs="新宋体"/>
          <w:sz w:val="24"/>
          <w:szCs w:val="24"/>
        </w:rPr>
        <w:t>￥：</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元</w:t>
      </w:r>
      <w:r>
        <w:rPr>
          <w:rFonts w:hAnsi="宋体" w:cs="新宋体"/>
          <w:sz w:val="24"/>
          <w:szCs w:val="24"/>
        </w:rPr>
        <w:t>);</w:t>
      </w:r>
    </w:p>
    <w:p>
      <w:pPr>
        <w:keepNext w:val="0"/>
        <w:keepLines w:val="0"/>
        <w:pageBreakBefore w:val="0"/>
        <w:widowControl w:val="0"/>
        <w:tabs>
          <w:tab w:val="left" w:pos="3599"/>
          <w:tab w:val="left" w:pos="479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）材料和工程设备暂估价金额：</w:t>
      </w:r>
      <w:r>
        <w:rPr>
          <w:rFonts w:hAnsi="宋体" w:cs="新宋体"/>
          <w:sz w:val="24"/>
          <w:szCs w:val="24"/>
        </w:rPr>
        <w:t xml:space="preserve"> </w:t>
      </w:r>
    </w:p>
    <w:p>
      <w:pPr>
        <w:keepNext w:val="0"/>
        <w:keepLines w:val="0"/>
        <w:pageBreakBefore w:val="0"/>
        <w:widowControl w:val="0"/>
        <w:tabs>
          <w:tab w:val="left" w:pos="3599"/>
          <w:tab w:val="left" w:pos="479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人民币（大写）：</w:t>
      </w:r>
      <w:r>
        <w:rPr>
          <w:rFonts w:hAnsi="宋体" w:cs="新宋体"/>
          <w:sz w:val="24"/>
          <w:szCs w:val="24"/>
          <w:u w:val="single"/>
        </w:rPr>
        <w:tab/>
      </w:r>
      <w:r>
        <w:rPr>
          <w:rFonts w:hAnsi="宋体" w:cs="新宋体"/>
          <w:sz w:val="24"/>
          <w:szCs w:val="24"/>
          <w:u w:val="single"/>
        </w:rPr>
        <w:t xml:space="preserve">/  </w:t>
      </w:r>
      <w:r>
        <w:rPr>
          <w:rFonts w:hAnsi="宋体" w:cs="新宋体"/>
          <w:sz w:val="24"/>
          <w:szCs w:val="24"/>
        </w:rPr>
        <w:t xml:space="preserve"> (</w:t>
      </w:r>
      <w:r>
        <w:rPr>
          <w:rFonts w:hint="eastAsia" w:hAnsi="宋体" w:cs="新宋体"/>
          <w:sz w:val="24"/>
          <w:szCs w:val="24"/>
        </w:rPr>
        <w:t>￥：</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元</w:t>
      </w:r>
      <w:r>
        <w:rPr>
          <w:rFonts w:hAnsi="宋体" w:cs="新宋体"/>
          <w:sz w:val="24"/>
          <w:szCs w:val="24"/>
        </w:rPr>
        <w:t>);</w:t>
      </w:r>
    </w:p>
    <w:p>
      <w:pPr>
        <w:keepNext w:val="0"/>
        <w:keepLines w:val="0"/>
        <w:pageBreakBefore w:val="0"/>
        <w:widowControl w:val="0"/>
        <w:tabs>
          <w:tab w:val="left" w:pos="3599"/>
          <w:tab w:val="left" w:pos="479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3</w:t>
      </w:r>
      <w:r>
        <w:rPr>
          <w:rFonts w:hint="eastAsia" w:hAnsi="宋体" w:cs="新宋体"/>
          <w:sz w:val="24"/>
          <w:szCs w:val="24"/>
        </w:rPr>
        <w:t>）专业工程暂估价金额：</w:t>
      </w:r>
    </w:p>
    <w:p>
      <w:pPr>
        <w:keepNext w:val="0"/>
        <w:keepLines w:val="0"/>
        <w:pageBreakBefore w:val="0"/>
        <w:widowControl w:val="0"/>
        <w:tabs>
          <w:tab w:val="left" w:pos="3599"/>
          <w:tab w:val="left" w:pos="479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 </w:t>
      </w:r>
      <w:r>
        <w:rPr>
          <w:rFonts w:hint="eastAsia" w:hAnsi="宋体" w:cs="新宋体"/>
          <w:sz w:val="24"/>
          <w:szCs w:val="24"/>
        </w:rPr>
        <w:t>人民币（大写）：</w:t>
      </w:r>
      <w:r>
        <w:rPr>
          <w:rFonts w:hAnsi="宋体" w:cs="新宋体"/>
          <w:sz w:val="24"/>
          <w:szCs w:val="24"/>
          <w:u w:val="single"/>
        </w:rPr>
        <w:tab/>
      </w:r>
      <w:r>
        <w:rPr>
          <w:rFonts w:hAnsi="宋体" w:cs="新宋体"/>
          <w:sz w:val="24"/>
          <w:szCs w:val="24"/>
          <w:u w:val="single"/>
        </w:rPr>
        <w:t xml:space="preserve">/  </w:t>
      </w:r>
      <w:r>
        <w:rPr>
          <w:rFonts w:hAnsi="宋体" w:cs="新宋体"/>
          <w:sz w:val="24"/>
          <w:szCs w:val="24"/>
        </w:rPr>
        <w:t xml:space="preserve"> (</w:t>
      </w:r>
      <w:r>
        <w:rPr>
          <w:rFonts w:hint="eastAsia" w:hAnsi="宋体" w:cs="新宋体"/>
          <w:sz w:val="24"/>
          <w:szCs w:val="24"/>
        </w:rPr>
        <w:t>￥：</w:t>
      </w:r>
      <w:r>
        <w:rPr>
          <w:rFonts w:hAnsi="宋体" w:cs="新宋体"/>
          <w:sz w:val="24"/>
          <w:szCs w:val="24"/>
          <w:u w:val="single"/>
        </w:rPr>
        <w:t xml:space="preserve">  /</w:t>
      </w:r>
      <w:r>
        <w:rPr>
          <w:rFonts w:hAnsi="宋体" w:cs="新宋体"/>
          <w:sz w:val="24"/>
          <w:szCs w:val="24"/>
          <w:u w:val="single"/>
        </w:rPr>
        <w:tab/>
      </w:r>
      <w:r>
        <w:rPr>
          <w:rFonts w:hAnsi="宋体" w:cs="新宋体"/>
          <w:sz w:val="24"/>
          <w:szCs w:val="24"/>
        </w:rPr>
        <w:t xml:space="preserve">  </w:t>
      </w:r>
      <w:r>
        <w:rPr>
          <w:rFonts w:hint="eastAsia" w:hAnsi="宋体" w:cs="新宋体"/>
          <w:sz w:val="24"/>
          <w:szCs w:val="24"/>
        </w:rPr>
        <w:t>元</w:t>
      </w:r>
      <w:r>
        <w:rPr>
          <w:rFonts w:hAnsi="宋体" w:cs="新宋体"/>
          <w:sz w:val="24"/>
          <w:szCs w:val="24"/>
        </w:rPr>
        <w:t>);</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4</w:t>
      </w:r>
      <w:r>
        <w:rPr>
          <w:rFonts w:hint="eastAsia" w:hAnsi="宋体" w:cs="新宋体"/>
          <w:sz w:val="24"/>
          <w:szCs w:val="24"/>
        </w:rPr>
        <w:t>）暂列金额：</w:t>
      </w:r>
    </w:p>
    <w:p>
      <w:pPr>
        <w:keepNext w:val="0"/>
        <w:keepLines w:val="0"/>
        <w:pageBreakBefore w:val="0"/>
        <w:widowControl w:val="0"/>
        <w:tabs>
          <w:tab w:val="left" w:pos="3119"/>
          <w:tab w:val="left" w:pos="3875"/>
          <w:tab w:val="left" w:pos="479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人民币（大写）：</w:t>
      </w:r>
      <w:r>
        <w:rPr>
          <w:rFonts w:hAnsi="宋体" w:cs="新宋体"/>
          <w:sz w:val="24"/>
          <w:szCs w:val="24"/>
          <w:u w:val="single"/>
        </w:rPr>
        <w:tab/>
      </w:r>
      <w:r>
        <w:rPr>
          <w:rFonts w:hAnsi="宋体" w:cs="新宋体"/>
          <w:sz w:val="24"/>
          <w:szCs w:val="24"/>
          <w:u w:val="single"/>
        </w:rPr>
        <w:t>/</w:t>
      </w:r>
      <w:r>
        <w:rPr>
          <w:rFonts w:hAnsi="宋体" w:cs="新宋体"/>
          <w:sz w:val="24"/>
          <w:szCs w:val="24"/>
          <w:u w:val="single"/>
        </w:rPr>
        <w:tab/>
      </w:r>
      <w:r>
        <w:rPr>
          <w:rFonts w:hAnsi="宋体" w:cs="新宋体"/>
          <w:sz w:val="24"/>
          <w:szCs w:val="24"/>
        </w:rPr>
        <w:t>(</w:t>
      </w:r>
      <w:r>
        <w:rPr>
          <w:rFonts w:hint="eastAsia" w:hAnsi="宋体" w:cs="新宋体"/>
          <w:sz w:val="24"/>
          <w:szCs w:val="24"/>
        </w:rPr>
        <w:t>￥：</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元</w:t>
      </w:r>
      <w:r>
        <w:rPr>
          <w:rFonts w:hAnsi="宋体" w:cs="新宋体"/>
          <w:sz w:val="24"/>
          <w:szCs w:val="24"/>
        </w:rPr>
        <w:t>);</w:t>
      </w:r>
    </w:p>
    <w:p>
      <w:pPr>
        <w:keepNext w:val="0"/>
        <w:keepLines w:val="0"/>
        <w:pageBreakBefore w:val="0"/>
        <w:widowControl w:val="0"/>
        <w:tabs>
          <w:tab w:val="left" w:pos="3119"/>
          <w:tab w:val="left" w:pos="3599"/>
          <w:tab w:val="left" w:pos="479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 2.</w:t>
      </w:r>
      <w:r>
        <w:rPr>
          <w:rFonts w:hint="eastAsia" w:hAnsi="宋体" w:cs="新宋体"/>
          <w:sz w:val="24"/>
          <w:szCs w:val="24"/>
        </w:rPr>
        <w:t>合同价格形式：</w:t>
      </w:r>
      <w:r>
        <w:rPr>
          <w:rFonts w:hint="eastAsia" w:hAnsi="宋体" w:cs="新宋体"/>
          <w:sz w:val="24"/>
          <w:szCs w:val="24"/>
          <w:u w:val="single"/>
        </w:rPr>
        <w:t>固定总价合同</w:t>
      </w:r>
      <w:r>
        <w:rPr>
          <w:rFonts w:hAnsi="宋体" w:cs="新宋体"/>
          <w:sz w:val="24"/>
          <w:szCs w:val="24"/>
          <w:u w:val="single"/>
        </w:rPr>
        <w:t xml:space="preserve">    </w:t>
      </w:r>
      <w:r>
        <w:rPr>
          <w:rFonts w:hAnsi="宋体" w:cs="新宋体"/>
          <w:sz w:val="24"/>
          <w:szCs w:val="24"/>
        </w:rPr>
        <w:t xml:space="preserve">  </w:t>
      </w:r>
      <w:r>
        <w:rPr>
          <w:rFonts w:hint="eastAsia" w:hAnsi="宋体" w:cs="新宋体"/>
          <w:sz w:val="24"/>
          <w:szCs w:val="24"/>
        </w:rPr>
        <w:t>。</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五、承包人项目经理：</w:t>
      </w:r>
      <w:r>
        <w:rPr>
          <w:rFonts w:hAnsi="宋体" w:cs="新宋体"/>
          <w:sz w:val="24"/>
          <w:szCs w:val="24"/>
          <w:u w:val="single"/>
        </w:rPr>
        <w:t xml:space="preserve">      </w:t>
      </w:r>
      <w:r>
        <w:rPr>
          <w:rFonts w:hAnsi="宋体" w:cs="新宋体"/>
          <w:sz w:val="24"/>
          <w:szCs w:val="24"/>
        </w:rPr>
        <w:t xml:space="preserve">  </w:t>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六、合同文件构成件</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本协议书与下列文件一起构成合同文件：</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1</w:t>
      </w:r>
      <w:r>
        <w:rPr>
          <w:rFonts w:hint="eastAsia" w:hAnsi="宋体" w:cs="新宋体"/>
          <w:sz w:val="24"/>
          <w:szCs w:val="24"/>
        </w:rPr>
        <w:t>）中标通知书；</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）投标函及其附录；</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3</w:t>
      </w:r>
      <w:r>
        <w:rPr>
          <w:rFonts w:hint="eastAsia" w:hAnsi="宋体" w:cs="新宋体"/>
          <w:sz w:val="24"/>
          <w:szCs w:val="24"/>
        </w:rPr>
        <w:t>）专用合同条款及其附件；</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4</w:t>
      </w:r>
      <w:r>
        <w:rPr>
          <w:rFonts w:hint="eastAsia" w:hAnsi="宋体" w:cs="新宋体"/>
          <w:sz w:val="24"/>
          <w:szCs w:val="24"/>
        </w:rPr>
        <w:t>）通用合同条款；</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5</w:t>
      </w:r>
      <w:r>
        <w:rPr>
          <w:rFonts w:hint="eastAsia" w:hAnsi="宋体" w:cs="新宋体"/>
          <w:sz w:val="24"/>
          <w:szCs w:val="24"/>
        </w:rPr>
        <w:t>）技术标准和要求；</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6</w:t>
      </w:r>
      <w:r>
        <w:rPr>
          <w:rFonts w:hint="eastAsia" w:hAnsi="宋体" w:cs="新宋体"/>
          <w:sz w:val="24"/>
          <w:szCs w:val="24"/>
        </w:rPr>
        <w:t>）图纸；</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7</w:t>
      </w:r>
      <w:r>
        <w:rPr>
          <w:rFonts w:hint="eastAsia" w:hAnsi="宋体" w:cs="新宋体"/>
          <w:sz w:val="24"/>
          <w:szCs w:val="24"/>
        </w:rPr>
        <w:t>）已标价工程量清单或预算书；</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8</w:t>
      </w:r>
      <w:r>
        <w:rPr>
          <w:rFonts w:hint="eastAsia" w:hAnsi="宋体" w:cs="新宋体"/>
          <w:sz w:val="24"/>
          <w:szCs w:val="24"/>
        </w:rPr>
        <w:t>）其他合同文件。</w:t>
      </w:r>
      <w:r>
        <w:rPr>
          <w:rFonts w:hAnsi="宋体" w:cs="新宋体"/>
          <w:sz w:val="24"/>
          <w:szCs w:val="24"/>
        </w:rPr>
        <w:t xml:space="preserve"> </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int="eastAsia" w:hAnsi="宋体" w:cs="新宋体"/>
          <w:sz w:val="24"/>
          <w:szCs w:val="24"/>
        </w:rPr>
      </w:pPr>
      <w:r>
        <w:rPr>
          <w:rFonts w:hint="eastAsia" w:hAnsi="宋体" w:cs="新宋体"/>
          <w:sz w:val="24"/>
          <w:szCs w:val="24"/>
        </w:rPr>
        <w:t xml:space="preserve">在合同订立及履行过程中形成的与合同有关的文件均构成合同文件组成部分。 </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七、承诺</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1.</w:t>
      </w:r>
      <w:r>
        <w:rPr>
          <w:rFonts w:hint="eastAsia" w:hAnsi="宋体" w:cs="新宋体"/>
          <w:sz w:val="24"/>
          <w:szCs w:val="24"/>
        </w:rPr>
        <w:t>发包人承诺按照法律规定履行项目审批手续、筹集工程建设资金并按照合同约定的期限和方</w:t>
      </w:r>
      <w:r>
        <w:rPr>
          <w:rFonts w:hAnsi="宋体" w:cs="新宋体"/>
          <w:sz w:val="24"/>
          <w:szCs w:val="24"/>
        </w:rPr>
        <w:t xml:space="preserve"> </w:t>
      </w:r>
      <w:r>
        <w:rPr>
          <w:rFonts w:hint="eastAsia" w:hAnsi="宋体" w:cs="新宋体"/>
          <w:sz w:val="24"/>
          <w:szCs w:val="24"/>
        </w:rPr>
        <w:t>式支付合同价款。</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2.</w:t>
      </w:r>
      <w:r>
        <w:rPr>
          <w:rFonts w:hint="eastAsia" w:hAnsi="宋体" w:cs="新宋体"/>
          <w:sz w:val="24"/>
          <w:szCs w:val="24"/>
        </w:rPr>
        <w:t>承包人承诺按照法律规定及合同约定组织完成工程施工，确保工程质量和安全，不进行转包</w:t>
      </w:r>
      <w:r>
        <w:rPr>
          <w:rFonts w:hAnsi="宋体" w:cs="新宋体"/>
          <w:sz w:val="24"/>
          <w:szCs w:val="24"/>
        </w:rPr>
        <w:t xml:space="preserve"> </w:t>
      </w:r>
      <w:r>
        <w:rPr>
          <w:rFonts w:hint="eastAsia" w:hAnsi="宋体" w:cs="新宋体"/>
          <w:sz w:val="24"/>
          <w:szCs w:val="24"/>
        </w:rPr>
        <w:t>及违法分包，并在缺陷责任期及保修期内承担相应的工程维修责任。</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3.</w:t>
      </w:r>
      <w:r>
        <w:rPr>
          <w:rFonts w:hint="eastAsia" w:hAnsi="宋体" w:cs="新宋体"/>
          <w:sz w:val="24"/>
          <w:szCs w:val="24"/>
        </w:rPr>
        <w:t>发包人和承包人通过招投标形式签订合同的，双方理解并承诺不再就同一工程另行签订与合</w:t>
      </w:r>
      <w:r>
        <w:rPr>
          <w:rFonts w:hAnsi="宋体" w:cs="新宋体"/>
          <w:sz w:val="24"/>
          <w:szCs w:val="24"/>
        </w:rPr>
        <w:t xml:space="preserve"> </w:t>
      </w:r>
      <w:r>
        <w:rPr>
          <w:rFonts w:hint="eastAsia" w:hAnsi="宋体" w:cs="新宋体"/>
          <w:sz w:val="24"/>
          <w:szCs w:val="24"/>
        </w:rPr>
        <w:t>同实质性内容相背离的协议。</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八、词语含义</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本协议书中词语含义与第二部分通用合同条款中赋予的含义相同。</w:t>
      </w:r>
    </w:p>
    <w:p>
      <w:pPr>
        <w:keepNext w:val="0"/>
        <w:keepLines w:val="0"/>
        <w:pageBreakBefore w:val="0"/>
        <w:widowControl w:val="0"/>
        <w:tabs>
          <w:tab w:val="left" w:pos="165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九、签订时间</w:t>
      </w:r>
      <w:r>
        <w:rPr>
          <w:rFonts w:hAnsi="宋体" w:cs="新宋体"/>
          <w:sz w:val="24"/>
          <w:szCs w:val="24"/>
        </w:rPr>
        <w:t xml:space="preserve"> </w:t>
      </w:r>
      <w:r>
        <w:rPr>
          <w:rFonts w:hint="eastAsia" w:hAnsi="宋体" w:cs="新宋体"/>
          <w:sz w:val="24"/>
          <w:szCs w:val="24"/>
        </w:rPr>
        <w:t>本合同于</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签订。</w:t>
      </w:r>
    </w:p>
    <w:p>
      <w:pPr>
        <w:keepNext w:val="0"/>
        <w:keepLines w:val="0"/>
        <w:pageBreakBefore w:val="0"/>
        <w:widowControl w:val="0"/>
        <w:tabs>
          <w:tab w:val="left" w:pos="165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十、签订地点</w:t>
      </w:r>
      <w:r>
        <w:rPr>
          <w:rFonts w:hAnsi="宋体" w:cs="新宋体"/>
          <w:sz w:val="24"/>
          <w:szCs w:val="24"/>
        </w:rPr>
        <w:t xml:space="preserve"> </w:t>
      </w:r>
      <w:r>
        <w:rPr>
          <w:rFonts w:hint="eastAsia" w:hAnsi="宋体" w:cs="新宋体"/>
          <w:sz w:val="24"/>
          <w:szCs w:val="24"/>
        </w:rPr>
        <w:t>本合同在</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签订。</w:t>
      </w:r>
    </w:p>
    <w:p>
      <w:pPr>
        <w:keepNext w:val="0"/>
        <w:keepLines w:val="0"/>
        <w:pageBreakBefore w:val="0"/>
        <w:widowControl w:val="0"/>
        <w:tabs>
          <w:tab w:val="left" w:pos="165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 </w:t>
      </w:r>
      <w:r>
        <w:rPr>
          <w:rFonts w:hint="eastAsia" w:hAnsi="宋体" w:cs="新宋体"/>
          <w:sz w:val="24"/>
          <w:szCs w:val="24"/>
        </w:rPr>
        <w:t>十一、补充协议点</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int="eastAsia" w:hAnsi="宋体" w:cs="新宋体"/>
          <w:sz w:val="24"/>
          <w:szCs w:val="24"/>
        </w:rPr>
      </w:pPr>
      <w:r>
        <w:rPr>
          <w:rFonts w:hint="eastAsia" w:hAnsi="宋体" w:cs="新宋体"/>
          <w:sz w:val="24"/>
          <w:szCs w:val="24"/>
        </w:rPr>
        <w:t>合同未尽事宜，合同当事人另行签订补充协议，补充协议是合同的组成部分。</w:t>
      </w:r>
    </w:p>
    <w:p>
      <w:pPr>
        <w:keepNext w:val="0"/>
        <w:keepLines w:val="0"/>
        <w:pageBreakBefore w:val="0"/>
        <w:widowControl w:val="0"/>
        <w:tabs>
          <w:tab w:val="left" w:pos="16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十二、合同生效</w:t>
      </w:r>
      <w:r>
        <w:rPr>
          <w:rFonts w:hAnsi="宋体" w:cs="新宋体"/>
          <w:sz w:val="24"/>
          <w:szCs w:val="24"/>
        </w:rPr>
        <w:t xml:space="preserve"> </w:t>
      </w:r>
      <w:r>
        <w:rPr>
          <w:rFonts w:hint="eastAsia" w:hAnsi="宋体" w:cs="新宋体"/>
          <w:sz w:val="24"/>
          <w:szCs w:val="24"/>
        </w:rPr>
        <w:t>本合同自</w:t>
      </w:r>
      <w:r>
        <w:rPr>
          <w:rFonts w:hAnsi="宋体" w:cs="新宋体"/>
          <w:sz w:val="24"/>
          <w:szCs w:val="24"/>
          <w:u w:val="single"/>
        </w:rPr>
        <w:tab/>
      </w:r>
      <w:r>
        <w:rPr>
          <w:rFonts w:hint="eastAsia" w:hAnsi="宋体" w:cs="新宋体"/>
          <w:sz w:val="24"/>
          <w:szCs w:val="24"/>
          <w:u w:val="single"/>
          <w:lang w:val="en-US" w:eastAsia="zh-CN"/>
        </w:rPr>
        <w:t xml:space="preserve">   </w:t>
      </w:r>
      <w:r>
        <w:rPr>
          <w:rFonts w:hint="eastAsia" w:hAnsi="宋体" w:cs="新宋体"/>
          <w:sz w:val="24"/>
          <w:szCs w:val="24"/>
        </w:rPr>
        <w:t>生效。</w:t>
      </w:r>
    </w:p>
    <w:p>
      <w:pPr>
        <w:keepNext w:val="0"/>
        <w:keepLines w:val="0"/>
        <w:pageBreakBefore w:val="0"/>
        <w:widowControl w:val="0"/>
        <w:tabs>
          <w:tab w:val="left" w:pos="16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 </w:t>
      </w:r>
      <w:r>
        <w:rPr>
          <w:rFonts w:hint="eastAsia" w:hAnsi="宋体" w:cs="新宋体"/>
          <w:sz w:val="24"/>
          <w:szCs w:val="24"/>
        </w:rPr>
        <w:t>十三、合同份数</w:t>
      </w:r>
    </w:p>
    <w:p>
      <w:pPr>
        <w:keepNext w:val="0"/>
        <w:keepLines w:val="0"/>
        <w:pageBreakBefore w:val="0"/>
        <w:widowControl w:val="0"/>
        <w:tabs>
          <w:tab w:val="left" w:pos="1899"/>
          <w:tab w:val="left" w:pos="6459"/>
        </w:tabs>
        <w:kinsoku w:val="0"/>
        <w:wordWrap/>
        <w:overflowPunct w:val="0"/>
        <w:topLinePunct w:val="0"/>
        <w:bidi w:val="0"/>
        <w:adjustRightInd/>
        <w:snapToGrid/>
        <w:spacing w:line="360" w:lineRule="auto"/>
        <w:ind w:firstLine="480" w:firstLineChars="200"/>
        <w:textAlignment w:val="auto"/>
        <w:rPr>
          <w:rFonts w:hAnsi="宋体" w:cs="宋体"/>
          <w:b/>
          <w:sz w:val="24"/>
          <w:szCs w:val="24"/>
        </w:rPr>
      </w:pPr>
      <w:r>
        <w:rPr>
          <w:rFonts w:hint="eastAsia" w:hAnsi="宋体" w:cs="新宋体"/>
          <w:sz w:val="24"/>
          <w:szCs w:val="24"/>
        </w:rPr>
        <w:t>本合同一式</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rPr>
        <w:t>份，均具有同等法律效力，发包人执</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Ansi="宋体" w:cs="新宋体"/>
          <w:sz w:val="24"/>
          <w:szCs w:val="24"/>
          <w:u w:val="single"/>
        </w:rPr>
        <w:tab/>
      </w:r>
      <w:r>
        <w:rPr>
          <w:rFonts w:hint="eastAsia" w:hAnsi="宋体" w:cs="新宋体"/>
          <w:sz w:val="24"/>
          <w:szCs w:val="24"/>
        </w:rPr>
        <w:t>份，承包人执</w:t>
      </w:r>
      <w:r>
        <w:rPr>
          <w:rFonts w:hint="eastAsia" w:hAnsi="宋体" w:cs="新宋体"/>
          <w:sz w:val="24"/>
          <w:szCs w:val="24"/>
          <w:u w:val="single"/>
          <w:lang w:val="en-US" w:eastAsia="zh-CN"/>
        </w:rPr>
        <w:t xml:space="preserve">   </w:t>
      </w:r>
      <w:r>
        <w:rPr>
          <w:rFonts w:hint="eastAsia" w:hAnsi="宋体" w:cs="新宋体"/>
          <w:sz w:val="24"/>
          <w:szCs w:val="24"/>
        </w:rPr>
        <w:t>份。</w:t>
      </w:r>
    </w:p>
    <w:p>
      <w:pPr>
        <w:keepNext w:val="0"/>
        <w:keepLines w:val="0"/>
        <w:pageBreakBefore w:val="0"/>
        <w:widowControl w:val="0"/>
        <w:tabs>
          <w:tab w:val="left" w:pos="4706"/>
        </w:tabs>
        <w:kinsoku w:val="0"/>
        <w:wordWrap/>
        <w:overflowPunct w:val="0"/>
        <w:topLinePunct w:val="0"/>
        <w:bidi w:val="0"/>
        <w:adjustRightInd/>
        <w:snapToGrid/>
        <w:spacing w:line="360" w:lineRule="auto"/>
        <w:ind w:firstLine="200"/>
        <w:textAlignment w:val="auto"/>
        <w:rPr>
          <w:rFonts w:hAnsi="宋体" w:cs="新宋体"/>
          <w:sz w:val="24"/>
          <w:szCs w:val="24"/>
        </w:rPr>
      </w:pPr>
      <w:r>
        <w:rPr>
          <w:rFonts w:hint="eastAsia" w:hAnsi="宋体" w:cs="新宋体"/>
          <w:sz w:val="24"/>
          <w:szCs w:val="24"/>
        </w:rPr>
        <w:t>发包人：</w:t>
      </w:r>
      <w:r>
        <w:rPr>
          <w:rFonts w:hAnsi="宋体" w:cs="新宋体"/>
          <w:spacing w:val="-40"/>
          <w:sz w:val="24"/>
          <w:szCs w:val="24"/>
        </w:rPr>
        <w:t xml:space="preserve"> </w:t>
      </w:r>
      <w:r>
        <w:rPr>
          <w:rFonts w:hAnsi="宋体" w:cs="新宋体"/>
          <w:sz w:val="24"/>
          <w:szCs w:val="24"/>
        </w:rPr>
        <w:t>(</w:t>
      </w:r>
      <w:r>
        <w:rPr>
          <w:rFonts w:hint="eastAsia" w:hAnsi="宋体" w:cs="新宋体"/>
          <w:sz w:val="24"/>
          <w:szCs w:val="24"/>
        </w:rPr>
        <w:t>公章</w:t>
      </w:r>
      <w:r>
        <w:rPr>
          <w:rFonts w:hAnsi="宋体" w:cs="新宋体"/>
          <w:sz w:val="24"/>
          <w:szCs w:val="24"/>
        </w:rPr>
        <w:t>)</w:t>
      </w:r>
      <w:r>
        <w:rPr>
          <w:rFonts w:hAnsi="宋体" w:cs="新宋体"/>
          <w:sz w:val="24"/>
          <w:szCs w:val="24"/>
        </w:rPr>
        <w:tab/>
      </w:r>
      <w:r>
        <w:rPr>
          <w:rFonts w:hint="eastAsia" w:hAnsi="宋体" w:cs="新宋体"/>
          <w:sz w:val="24"/>
          <w:szCs w:val="24"/>
        </w:rPr>
        <w:t>承包人：</w:t>
      </w:r>
      <w:r>
        <w:rPr>
          <w:rFonts w:hAnsi="宋体" w:cs="新宋体"/>
          <w:spacing w:val="-40"/>
          <w:sz w:val="24"/>
          <w:szCs w:val="24"/>
        </w:rPr>
        <w:t xml:space="preserve"> </w:t>
      </w:r>
      <w:r>
        <w:rPr>
          <w:rFonts w:hAnsi="宋体" w:cs="新宋体"/>
          <w:sz w:val="24"/>
          <w:szCs w:val="24"/>
        </w:rPr>
        <w:t>(</w:t>
      </w:r>
      <w:r>
        <w:rPr>
          <w:rFonts w:hint="eastAsia" w:hAnsi="宋体" w:cs="新宋体"/>
          <w:sz w:val="24"/>
          <w:szCs w:val="24"/>
        </w:rPr>
        <w:t>公章</w:t>
      </w:r>
      <w:r>
        <w:rPr>
          <w:rFonts w:hAnsi="宋体" w:cs="新宋体"/>
          <w:sz w:val="24"/>
          <w:szCs w:val="24"/>
        </w:rPr>
        <w:t>)</w:t>
      </w:r>
    </w:p>
    <w:p>
      <w:pPr>
        <w:keepNext w:val="0"/>
        <w:keepLines w:val="0"/>
        <w:pageBreakBefore w:val="0"/>
        <w:widowControl w:val="0"/>
        <w:tabs>
          <w:tab w:val="left" w:pos="5012"/>
        </w:tabs>
        <w:kinsoku w:val="0"/>
        <w:wordWrap/>
        <w:overflowPunct w:val="0"/>
        <w:topLinePunct w:val="0"/>
        <w:bidi w:val="0"/>
        <w:adjustRightInd/>
        <w:snapToGrid/>
        <w:spacing w:line="360" w:lineRule="auto"/>
        <w:ind w:firstLine="200"/>
        <w:textAlignment w:val="auto"/>
        <w:rPr>
          <w:rFonts w:hAnsi="宋体" w:cs="新宋体"/>
          <w:sz w:val="24"/>
          <w:szCs w:val="24"/>
        </w:rPr>
      </w:pPr>
      <w:r>
        <w:rPr>
          <w:rFonts w:hint="eastAsia" w:hAnsi="宋体" w:cs="新宋体"/>
          <w:sz w:val="24"/>
          <w:szCs w:val="24"/>
        </w:rPr>
        <w:t>组织机构代码：</w:t>
      </w:r>
      <w:r>
        <w:rPr>
          <w:rFonts w:hAnsi="宋体" w:cs="新宋体"/>
          <w:sz w:val="24"/>
          <w:szCs w:val="24"/>
        </w:rPr>
        <w:tab/>
      </w:r>
      <w:r>
        <w:rPr>
          <w:rFonts w:hint="eastAsia" w:hAnsi="宋体" w:cs="新宋体"/>
          <w:sz w:val="24"/>
          <w:szCs w:val="24"/>
        </w:rPr>
        <w:t>组织机构代码：</w:t>
      </w:r>
    </w:p>
    <w:p>
      <w:pPr>
        <w:keepNext w:val="0"/>
        <w:keepLines w:val="0"/>
        <w:pageBreakBefore w:val="0"/>
        <w:widowControl w:val="0"/>
        <w:tabs>
          <w:tab w:val="left" w:pos="1505"/>
          <w:tab w:val="left" w:pos="5732"/>
          <w:tab w:val="left" w:pos="6212"/>
        </w:tabs>
        <w:kinsoku w:val="0"/>
        <w:wordWrap/>
        <w:overflowPunct w:val="0"/>
        <w:topLinePunct w:val="0"/>
        <w:bidi w:val="0"/>
        <w:adjustRightInd/>
        <w:snapToGrid/>
        <w:spacing w:line="360" w:lineRule="auto"/>
        <w:ind w:firstLine="200"/>
        <w:textAlignment w:val="auto"/>
        <w:rPr>
          <w:rFonts w:hAnsi="宋体" w:cs="新宋体"/>
          <w:sz w:val="24"/>
          <w:szCs w:val="24"/>
        </w:rPr>
      </w:pPr>
      <w:r>
        <w:rPr>
          <w:rFonts w:hint="eastAsia" w:hAnsi="宋体" w:cs="新宋体"/>
          <w:sz w:val="24"/>
          <w:szCs w:val="24"/>
        </w:rPr>
        <w:t>地</w:t>
      </w:r>
      <w:r>
        <w:rPr>
          <w:rFonts w:hAnsi="宋体" w:cs="新宋体"/>
          <w:sz w:val="24"/>
          <w:szCs w:val="24"/>
        </w:rPr>
        <w:tab/>
      </w:r>
      <w:r>
        <w:rPr>
          <w:rFonts w:hint="eastAsia" w:hAnsi="宋体" w:cs="新宋体"/>
          <w:sz w:val="24"/>
          <w:szCs w:val="24"/>
        </w:rPr>
        <w:t>址：</w:t>
      </w:r>
      <w:r>
        <w:rPr>
          <w:rFonts w:hAnsi="宋体" w:cs="新宋体"/>
          <w:sz w:val="24"/>
          <w:szCs w:val="24"/>
        </w:rPr>
        <w:tab/>
      </w:r>
      <w:r>
        <w:rPr>
          <w:rFonts w:hint="eastAsia" w:hAnsi="宋体" w:cs="新宋体"/>
          <w:sz w:val="24"/>
          <w:szCs w:val="24"/>
        </w:rPr>
        <w:t>地</w:t>
      </w:r>
      <w:r>
        <w:rPr>
          <w:rFonts w:hAnsi="宋体" w:cs="新宋体"/>
          <w:sz w:val="24"/>
          <w:szCs w:val="24"/>
        </w:rPr>
        <w:tab/>
      </w:r>
      <w:r>
        <w:rPr>
          <w:rFonts w:hint="eastAsia" w:hAnsi="宋体" w:cs="新宋体"/>
          <w:sz w:val="24"/>
          <w:szCs w:val="24"/>
        </w:rPr>
        <w:t>址：</w:t>
      </w:r>
    </w:p>
    <w:p>
      <w:pPr>
        <w:keepNext w:val="0"/>
        <w:keepLines w:val="0"/>
        <w:pageBreakBefore w:val="0"/>
        <w:widowControl w:val="0"/>
        <w:tabs>
          <w:tab w:val="left" w:pos="5252"/>
        </w:tabs>
        <w:kinsoku w:val="0"/>
        <w:wordWrap/>
        <w:overflowPunct w:val="0"/>
        <w:topLinePunct w:val="0"/>
        <w:bidi w:val="0"/>
        <w:adjustRightInd/>
        <w:snapToGrid/>
        <w:spacing w:line="360" w:lineRule="auto"/>
        <w:ind w:firstLine="200"/>
        <w:textAlignment w:val="auto"/>
        <w:rPr>
          <w:rFonts w:hAnsi="宋体" w:cs="新宋体"/>
          <w:sz w:val="24"/>
          <w:szCs w:val="24"/>
        </w:rPr>
      </w:pPr>
      <w:r>
        <w:rPr>
          <w:rFonts w:hint="eastAsia" w:hAnsi="宋体" w:cs="新宋体"/>
          <w:sz w:val="24"/>
          <w:szCs w:val="24"/>
        </w:rPr>
        <w:t>法定代表人：</w:t>
      </w:r>
      <w:r>
        <w:rPr>
          <w:rFonts w:hAnsi="宋体" w:cs="新宋体"/>
          <w:sz w:val="24"/>
          <w:szCs w:val="24"/>
        </w:rPr>
        <w:tab/>
      </w:r>
      <w:r>
        <w:rPr>
          <w:rFonts w:hint="eastAsia" w:hAnsi="宋体" w:cs="新宋体"/>
          <w:sz w:val="24"/>
          <w:szCs w:val="24"/>
        </w:rPr>
        <w:t>法定代表人：</w:t>
      </w:r>
    </w:p>
    <w:p>
      <w:pPr>
        <w:keepNext w:val="0"/>
        <w:keepLines w:val="0"/>
        <w:pageBreakBefore w:val="0"/>
        <w:widowControl w:val="0"/>
        <w:tabs>
          <w:tab w:val="left" w:pos="5252"/>
        </w:tabs>
        <w:kinsoku w:val="0"/>
        <w:wordWrap/>
        <w:overflowPunct w:val="0"/>
        <w:topLinePunct w:val="0"/>
        <w:bidi w:val="0"/>
        <w:adjustRightInd/>
        <w:snapToGrid/>
        <w:spacing w:line="360" w:lineRule="auto"/>
        <w:ind w:firstLine="200"/>
        <w:textAlignment w:val="auto"/>
        <w:rPr>
          <w:rFonts w:hAnsi="宋体" w:cs="新宋体"/>
          <w:sz w:val="24"/>
          <w:szCs w:val="24"/>
        </w:rPr>
      </w:pPr>
      <w:r>
        <w:rPr>
          <w:rFonts w:hint="eastAsia" w:hAnsi="宋体" w:cs="新宋体"/>
          <w:sz w:val="24"/>
          <w:szCs w:val="24"/>
        </w:rPr>
        <w:t>委托代理人：</w:t>
      </w:r>
      <w:r>
        <w:rPr>
          <w:rFonts w:hAnsi="宋体" w:cs="新宋体"/>
          <w:sz w:val="24"/>
          <w:szCs w:val="24"/>
        </w:rPr>
        <w:tab/>
      </w:r>
      <w:r>
        <w:rPr>
          <w:rFonts w:hint="eastAsia" w:hAnsi="宋体" w:cs="新宋体"/>
          <w:sz w:val="24"/>
          <w:szCs w:val="24"/>
        </w:rPr>
        <w:t>委托代理人：</w:t>
      </w:r>
    </w:p>
    <w:p>
      <w:pPr>
        <w:keepNext w:val="0"/>
        <w:keepLines w:val="0"/>
        <w:pageBreakBefore w:val="0"/>
        <w:widowControl w:val="0"/>
        <w:tabs>
          <w:tab w:val="left" w:pos="1505"/>
          <w:tab w:val="left" w:pos="5732"/>
          <w:tab w:val="left" w:pos="6212"/>
        </w:tabs>
        <w:kinsoku w:val="0"/>
        <w:wordWrap/>
        <w:overflowPunct w:val="0"/>
        <w:topLinePunct w:val="0"/>
        <w:bidi w:val="0"/>
        <w:adjustRightInd/>
        <w:snapToGrid/>
        <w:spacing w:line="360" w:lineRule="auto"/>
        <w:ind w:firstLine="200"/>
        <w:textAlignment w:val="auto"/>
        <w:rPr>
          <w:rFonts w:hAnsi="宋体" w:cs="新宋体"/>
          <w:sz w:val="24"/>
          <w:szCs w:val="24"/>
        </w:rPr>
      </w:pPr>
      <w:r>
        <w:rPr>
          <w:rFonts w:hint="eastAsia" w:hAnsi="宋体" w:cs="新宋体"/>
          <w:sz w:val="24"/>
          <w:szCs w:val="24"/>
        </w:rPr>
        <w:t>电</w:t>
      </w:r>
      <w:r>
        <w:rPr>
          <w:rFonts w:hAnsi="宋体" w:cs="新宋体"/>
          <w:sz w:val="24"/>
          <w:szCs w:val="24"/>
        </w:rPr>
        <w:tab/>
      </w:r>
      <w:r>
        <w:rPr>
          <w:rFonts w:hint="eastAsia" w:hAnsi="宋体" w:cs="新宋体"/>
          <w:sz w:val="24"/>
          <w:szCs w:val="24"/>
        </w:rPr>
        <w:t>话：</w:t>
      </w:r>
      <w:r>
        <w:rPr>
          <w:rFonts w:hAnsi="宋体" w:cs="新宋体"/>
          <w:sz w:val="24"/>
          <w:szCs w:val="24"/>
        </w:rPr>
        <w:tab/>
      </w:r>
      <w:r>
        <w:rPr>
          <w:rFonts w:hint="eastAsia" w:hAnsi="宋体" w:cs="新宋体"/>
          <w:sz w:val="24"/>
          <w:szCs w:val="24"/>
        </w:rPr>
        <w:t>电</w:t>
      </w:r>
      <w:r>
        <w:rPr>
          <w:rFonts w:hAnsi="宋体" w:cs="新宋体"/>
          <w:sz w:val="24"/>
          <w:szCs w:val="24"/>
        </w:rPr>
        <w:tab/>
      </w:r>
      <w:r>
        <w:rPr>
          <w:rFonts w:hint="eastAsia" w:hAnsi="宋体" w:cs="新宋体"/>
          <w:sz w:val="24"/>
          <w:szCs w:val="24"/>
        </w:rPr>
        <w:t>话：</w:t>
      </w:r>
    </w:p>
    <w:p>
      <w:pPr>
        <w:keepNext w:val="0"/>
        <w:keepLines w:val="0"/>
        <w:pageBreakBefore w:val="0"/>
        <w:widowControl w:val="0"/>
        <w:tabs>
          <w:tab w:val="left" w:pos="5492"/>
        </w:tabs>
        <w:kinsoku w:val="0"/>
        <w:wordWrap/>
        <w:overflowPunct w:val="0"/>
        <w:topLinePunct w:val="0"/>
        <w:bidi w:val="0"/>
        <w:adjustRightInd/>
        <w:snapToGrid/>
        <w:spacing w:line="360" w:lineRule="auto"/>
        <w:ind w:firstLine="200"/>
        <w:textAlignment w:val="auto"/>
        <w:rPr>
          <w:rFonts w:hAnsi="宋体" w:cs="新宋体"/>
          <w:sz w:val="24"/>
          <w:szCs w:val="24"/>
        </w:rPr>
      </w:pPr>
      <w:r>
        <w:rPr>
          <w:rFonts w:hint="eastAsia" w:hAnsi="宋体" w:cs="新宋体"/>
          <w:sz w:val="24"/>
          <w:szCs w:val="24"/>
        </w:rPr>
        <w:t>电子信箱：</w:t>
      </w:r>
      <w:r>
        <w:rPr>
          <w:rFonts w:hAnsi="宋体" w:cs="新宋体"/>
          <w:sz w:val="24"/>
          <w:szCs w:val="24"/>
        </w:rPr>
        <w:tab/>
      </w:r>
      <w:r>
        <w:rPr>
          <w:rFonts w:hint="eastAsia" w:hAnsi="宋体" w:cs="新宋体"/>
          <w:sz w:val="24"/>
          <w:szCs w:val="24"/>
        </w:rPr>
        <w:t>电子信箱：</w:t>
      </w:r>
    </w:p>
    <w:p>
      <w:pPr>
        <w:keepNext w:val="0"/>
        <w:keepLines w:val="0"/>
        <w:pageBreakBefore w:val="0"/>
        <w:widowControl w:val="0"/>
        <w:tabs>
          <w:tab w:val="left" w:pos="5492"/>
        </w:tabs>
        <w:kinsoku w:val="0"/>
        <w:wordWrap/>
        <w:overflowPunct w:val="0"/>
        <w:topLinePunct w:val="0"/>
        <w:bidi w:val="0"/>
        <w:adjustRightInd/>
        <w:snapToGrid/>
        <w:spacing w:line="360" w:lineRule="auto"/>
        <w:ind w:firstLine="200"/>
        <w:textAlignment w:val="auto"/>
        <w:rPr>
          <w:rFonts w:hAnsi="宋体" w:cs="新宋体"/>
          <w:sz w:val="24"/>
          <w:szCs w:val="24"/>
        </w:rPr>
      </w:pPr>
      <w:r>
        <w:rPr>
          <w:rFonts w:hint="eastAsia" w:hAnsi="宋体" w:cs="新宋体"/>
          <w:sz w:val="24"/>
          <w:szCs w:val="24"/>
        </w:rPr>
        <w:t>开户银行：</w:t>
      </w:r>
      <w:r>
        <w:rPr>
          <w:rFonts w:hAnsi="宋体" w:cs="新宋体"/>
          <w:sz w:val="24"/>
          <w:szCs w:val="24"/>
        </w:rPr>
        <w:tab/>
      </w:r>
      <w:r>
        <w:rPr>
          <w:rFonts w:hint="eastAsia" w:hAnsi="宋体" w:cs="新宋体"/>
          <w:sz w:val="24"/>
          <w:szCs w:val="24"/>
        </w:rPr>
        <w:t>开户银行：</w:t>
      </w:r>
    </w:p>
    <w:p>
      <w:pPr>
        <w:keepNext w:val="0"/>
        <w:keepLines w:val="0"/>
        <w:pageBreakBefore w:val="0"/>
        <w:widowControl w:val="0"/>
        <w:tabs>
          <w:tab w:val="left" w:pos="1505"/>
          <w:tab w:val="left" w:pos="5732"/>
          <w:tab w:val="left" w:pos="6212"/>
        </w:tabs>
        <w:kinsoku w:val="0"/>
        <w:wordWrap/>
        <w:overflowPunct w:val="0"/>
        <w:topLinePunct w:val="0"/>
        <w:bidi w:val="0"/>
        <w:adjustRightInd/>
        <w:snapToGrid/>
        <w:spacing w:line="360" w:lineRule="auto"/>
        <w:ind w:firstLine="200"/>
        <w:textAlignment w:val="auto"/>
        <w:rPr>
          <w:rFonts w:hAnsi="宋体" w:cs="宋体"/>
          <w:b/>
          <w:sz w:val="26"/>
          <w:szCs w:val="26"/>
        </w:rPr>
      </w:pPr>
      <w:r>
        <w:rPr>
          <w:rFonts w:hint="eastAsia" w:hAnsi="宋体" w:cs="新宋体"/>
          <w:sz w:val="24"/>
          <w:szCs w:val="24"/>
        </w:rPr>
        <w:t>账</w:t>
      </w:r>
      <w:r>
        <w:rPr>
          <w:rFonts w:hAnsi="宋体" w:cs="新宋体"/>
          <w:sz w:val="24"/>
          <w:szCs w:val="24"/>
        </w:rPr>
        <w:tab/>
      </w:r>
      <w:r>
        <w:rPr>
          <w:rFonts w:hint="eastAsia" w:hAnsi="宋体" w:cs="新宋体"/>
          <w:sz w:val="24"/>
          <w:szCs w:val="24"/>
        </w:rPr>
        <w:t>号：</w:t>
      </w:r>
      <w:r>
        <w:rPr>
          <w:rFonts w:hAnsi="宋体" w:cs="新宋体"/>
          <w:sz w:val="24"/>
          <w:szCs w:val="24"/>
        </w:rPr>
        <w:tab/>
      </w:r>
      <w:r>
        <w:rPr>
          <w:rFonts w:hint="eastAsia" w:hAnsi="宋体" w:cs="新宋体"/>
          <w:sz w:val="24"/>
          <w:szCs w:val="24"/>
        </w:rPr>
        <w:t>账</w:t>
      </w:r>
      <w:r>
        <w:rPr>
          <w:rFonts w:hAnsi="宋体" w:cs="新宋体"/>
          <w:sz w:val="24"/>
          <w:szCs w:val="24"/>
        </w:rPr>
        <w:tab/>
      </w:r>
      <w:r>
        <w:rPr>
          <w:rFonts w:hint="eastAsia" w:hAnsi="宋体" w:cs="新宋体"/>
          <w:sz w:val="24"/>
          <w:szCs w:val="24"/>
        </w:rPr>
        <w:t>号：</w:t>
      </w:r>
    </w:p>
    <w:p>
      <w:pPr>
        <w:keepNext w:val="0"/>
        <w:keepLines w:val="0"/>
        <w:pageBreakBefore w:val="0"/>
        <w:widowControl w:val="0"/>
        <w:wordWrap/>
        <w:topLinePunct w:val="0"/>
        <w:autoSpaceDE w:val="0"/>
        <w:autoSpaceDN w:val="0"/>
        <w:bidi w:val="0"/>
        <w:snapToGrid/>
        <w:spacing w:line="360" w:lineRule="auto"/>
        <w:jc w:val="center"/>
        <w:textAlignment w:val="auto"/>
        <w:rPr>
          <w:rFonts w:ascii="黑体" w:hAnsi="黑体" w:eastAsia="黑体" w:cs="宋体"/>
          <w:b/>
          <w:sz w:val="32"/>
          <w:szCs w:val="32"/>
        </w:rPr>
      </w:pPr>
      <w:r>
        <w:rPr>
          <w:rFonts w:hint="eastAsia" w:ascii="黑体" w:hAnsi="黑体" w:eastAsia="黑体" w:cs="宋体"/>
          <w:b/>
          <w:sz w:val="32"/>
          <w:szCs w:val="32"/>
        </w:rPr>
        <w:t>第二部分</w:t>
      </w:r>
      <w:r>
        <w:rPr>
          <w:rFonts w:ascii="黑体" w:hAnsi="黑体" w:eastAsia="黑体" w:cs="宋体"/>
          <w:b/>
          <w:sz w:val="32"/>
          <w:szCs w:val="32"/>
        </w:rPr>
        <w:t xml:space="preserve">  </w:t>
      </w:r>
      <w:r>
        <w:rPr>
          <w:rFonts w:hint="eastAsia" w:ascii="黑体" w:hAnsi="黑体" w:eastAsia="黑体" w:cs="宋体"/>
          <w:b/>
          <w:sz w:val="32"/>
          <w:szCs w:val="32"/>
        </w:rPr>
        <w:t>通用合同条款（略）</w:t>
      </w:r>
    </w:p>
    <w:p>
      <w:pPr>
        <w:keepNext w:val="0"/>
        <w:keepLines w:val="0"/>
        <w:pageBreakBefore w:val="0"/>
        <w:widowControl w:val="0"/>
        <w:wordWrap/>
        <w:topLinePunct w:val="0"/>
        <w:autoSpaceDE w:val="0"/>
        <w:autoSpaceDN w:val="0"/>
        <w:bidi w:val="0"/>
        <w:snapToGrid/>
        <w:spacing w:line="360" w:lineRule="auto"/>
        <w:jc w:val="both"/>
        <w:textAlignment w:val="auto"/>
        <w:rPr>
          <w:rFonts w:ascii="黑体" w:hAnsi="黑体" w:eastAsia="黑体" w:cs="宋体"/>
          <w:b/>
          <w:sz w:val="32"/>
          <w:szCs w:val="32"/>
        </w:rPr>
      </w:pPr>
    </w:p>
    <w:p>
      <w:pPr>
        <w:keepNext w:val="0"/>
        <w:keepLines w:val="0"/>
        <w:pageBreakBefore w:val="0"/>
        <w:widowControl w:val="0"/>
        <w:wordWrap/>
        <w:topLinePunct w:val="0"/>
        <w:autoSpaceDE w:val="0"/>
        <w:autoSpaceDN w:val="0"/>
        <w:bidi w:val="0"/>
        <w:snapToGrid/>
        <w:spacing w:line="360" w:lineRule="auto"/>
        <w:jc w:val="center"/>
        <w:textAlignment w:val="auto"/>
        <w:rPr>
          <w:rFonts w:ascii="黑体" w:hAnsi="黑体" w:eastAsia="黑体" w:cs="宋体"/>
          <w:b/>
          <w:sz w:val="32"/>
          <w:szCs w:val="32"/>
        </w:rPr>
      </w:pPr>
      <w:r>
        <w:rPr>
          <w:rFonts w:hint="eastAsia" w:ascii="黑体" w:hAnsi="黑体" w:eastAsia="黑体" w:cs="宋体"/>
          <w:b/>
          <w:sz w:val="32"/>
          <w:szCs w:val="32"/>
        </w:rPr>
        <w:t>第三部分</w:t>
      </w:r>
      <w:r>
        <w:rPr>
          <w:rFonts w:ascii="黑体" w:hAnsi="黑体" w:eastAsia="黑体" w:cs="宋体"/>
          <w:b/>
          <w:sz w:val="32"/>
          <w:szCs w:val="32"/>
        </w:rPr>
        <w:t xml:space="preserve"> </w:t>
      </w:r>
      <w:r>
        <w:rPr>
          <w:rFonts w:hint="eastAsia" w:ascii="黑体" w:hAnsi="黑体" w:eastAsia="黑体" w:cs="宋体"/>
          <w:b/>
          <w:sz w:val="32"/>
          <w:szCs w:val="32"/>
        </w:rPr>
        <w:t>专用合同条款</w:t>
      </w:r>
    </w:p>
    <w:p>
      <w:pPr>
        <w:keepNext w:val="0"/>
        <w:keepLines w:val="0"/>
        <w:pageBreakBefore w:val="0"/>
        <w:widowControl w:val="0"/>
        <w:wordWrap/>
        <w:topLinePunct w:val="0"/>
        <w:autoSpaceDE w:val="0"/>
        <w:autoSpaceDN w:val="0"/>
        <w:bidi w:val="0"/>
        <w:snapToGrid/>
        <w:spacing w:line="360" w:lineRule="auto"/>
        <w:textAlignment w:val="auto"/>
        <w:rPr>
          <w:rFonts w:hAnsi="宋体" w:cs="宋体"/>
          <w:b/>
          <w:sz w:val="26"/>
          <w:szCs w:val="26"/>
        </w:rPr>
      </w:pPr>
    </w:p>
    <w:p>
      <w:pPr>
        <w:keepNext w:val="0"/>
        <w:keepLines w:val="0"/>
        <w:pageBreakBefore w:val="0"/>
        <w:widowControl w:val="0"/>
        <w:tabs>
          <w:tab w:val="left" w:pos="4665"/>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1</w:t>
      </w:r>
      <w:r>
        <w:rPr>
          <w:rFonts w:hint="eastAsia" w:hAnsi="宋体" w:cs="新宋体"/>
          <w:b/>
          <w:sz w:val="24"/>
          <w:szCs w:val="24"/>
        </w:rPr>
        <w:t>、一般约定</w:t>
      </w:r>
    </w:p>
    <w:p>
      <w:pPr>
        <w:keepNext w:val="0"/>
        <w:keepLines w:val="0"/>
        <w:pageBreakBefore w:val="0"/>
        <w:widowControl w:val="0"/>
        <w:tabs>
          <w:tab w:val="left" w:pos="4665"/>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1.1 </w:t>
      </w:r>
      <w:r>
        <w:rPr>
          <w:rFonts w:hint="eastAsia" w:hAnsi="宋体" w:cs="新宋体"/>
          <w:b/>
          <w:sz w:val="24"/>
          <w:szCs w:val="24"/>
        </w:rPr>
        <w:t>词语定义</w:t>
      </w:r>
    </w:p>
    <w:p>
      <w:pPr>
        <w:keepNext w:val="0"/>
        <w:keepLines w:val="0"/>
        <w:pageBreakBefore w:val="0"/>
        <w:widowControl w:val="0"/>
        <w:tabs>
          <w:tab w:val="left" w:pos="4665"/>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1.1.1 </w:t>
      </w:r>
      <w:r>
        <w:rPr>
          <w:rFonts w:hint="eastAsia" w:hAnsi="宋体" w:cs="新宋体"/>
          <w:sz w:val="24"/>
          <w:szCs w:val="24"/>
        </w:rPr>
        <w:t>合同</w:t>
      </w:r>
    </w:p>
    <w:p>
      <w:pPr>
        <w:keepNext w:val="0"/>
        <w:keepLines w:val="0"/>
        <w:pageBreakBefore w:val="0"/>
        <w:widowControl w:val="0"/>
        <w:tabs>
          <w:tab w:val="left" w:pos="4665"/>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1.1.1.10</w:t>
      </w:r>
      <w:r>
        <w:rPr>
          <w:rFonts w:hint="eastAsia" w:hAnsi="宋体" w:cs="新宋体"/>
          <w:sz w:val="24"/>
          <w:szCs w:val="24"/>
        </w:rPr>
        <w:t>其他合同文件包括：</w:t>
      </w:r>
      <w:r>
        <w:rPr>
          <w:rFonts w:hAnsi="宋体" w:cs="新宋体"/>
          <w:sz w:val="24"/>
          <w:szCs w:val="24"/>
          <w:u w:val="single"/>
        </w:rPr>
        <w:t xml:space="preserve">  /</w:t>
      </w:r>
      <w:r>
        <w:rPr>
          <w:rFonts w:hAnsi="宋体" w:cs="新宋体"/>
          <w:i/>
          <w:sz w:val="24"/>
          <w:szCs w:val="24"/>
          <w:u w:val="single"/>
        </w:rPr>
        <w:tab/>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1.1.2 </w:t>
      </w:r>
      <w:r>
        <w:rPr>
          <w:rFonts w:hint="eastAsia" w:hAnsi="宋体" w:cs="新宋体"/>
          <w:sz w:val="24"/>
          <w:szCs w:val="24"/>
        </w:rPr>
        <w:t>合同当事人及其他相关方</w:t>
      </w:r>
    </w:p>
    <w:p>
      <w:pPr>
        <w:keepNext w:val="0"/>
        <w:keepLines w:val="0"/>
        <w:pageBreakBefore w:val="0"/>
        <w:widowControl w:val="0"/>
        <w:tabs>
          <w:tab w:val="left" w:pos="1299"/>
          <w:tab w:val="left" w:pos="23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1.1.2.4</w:t>
      </w:r>
      <w:r>
        <w:rPr>
          <w:rFonts w:hint="eastAsia" w:hAnsi="宋体" w:cs="新宋体"/>
          <w:sz w:val="24"/>
          <w:szCs w:val="24"/>
        </w:rPr>
        <w:t>监理人：</w:t>
      </w:r>
      <w:r>
        <w:rPr>
          <w:rFonts w:hAnsi="宋体" w:cs="新宋体"/>
          <w:sz w:val="24"/>
          <w:szCs w:val="24"/>
        </w:rPr>
        <w:t xml:space="preserve"> </w:t>
      </w:r>
    </w:p>
    <w:p>
      <w:pPr>
        <w:keepNext w:val="0"/>
        <w:keepLines w:val="0"/>
        <w:pageBreakBefore w:val="0"/>
        <w:widowControl w:val="0"/>
        <w:tabs>
          <w:tab w:val="left" w:pos="1299"/>
          <w:tab w:val="left" w:pos="23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名称：</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2379"/>
          <w:tab w:val="left" w:pos="309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资质类别和等级：</w:t>
      </w:r>
      <w:r>
        <w:rPr>
          <w:rFonts w:hAnsi="宋体" w:cs="新宋体"/>
          <w:sz w:val="24"/>
          <w:szCs w:val="24"/>
          <w:u w:val="single"/>
        </w:rPr>
        <w:t xml:space="preserve">          </w:t>
      </w:r>
      <w:r>
        <w:rPr>
          <w:rFonts w:hAnsi="宋体" w:cs="新宋体"/>
          <w:sz w:val="24"/>
          <w:szCs w:val="24"/>
        </w:rPr>
        <w:t xml:space="preserve"> </w:t>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2379"/>
          <w:tab w:val="left" w:pos="309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联系电话：</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23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电子信箱：</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23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通信地址：</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1299"/>
          <w:tab w:val="left" w:pos="23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1.1.2.5 </w:t>
      </w:r>
      <w:r>
        <w:rPr>
          <w:rFonts w:hint="eastAsia" w:hAnsi="宋体" w:cs="新宋体"/>
          <w:sz w:val="24"/>
          <w:szCs w:val="24"/>
        </w:rPr>
        <w:t>设计人：</w:t>
      </w:r>
      <w:r>
        <w:rPr>
          <w:rFonts w:hAnsi="宋体" w:cs="新宋体"/>
          <w:sz w:val="24"/>
          <w:szCs w:val="24"/>
        </w:rPr>
        <w:t xml:space="preserve"> </w:t>
      </w:r>
    </w:p>
    <w:p>
      <w:pPr>
        <w:keepNext w:val="0"/>
        <w:keepLines w:val="0"/>
        <w:pageBreakBefore w:val="0"/>
        <w:widowControl w:val="0"/>
        <w:tabs>
          <w:tab w:val="left" w:pos="1299"/>
          <w:tab w:val="left" w:pos="293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名</w:t>
      </w:r>
      <w:r>
        <w:rPr>
          <w:rFonts w:hAnsi="宋体" w:cs="新宋体"/>
          <w:sz w:val="24"/>
          <w:szCs w:val="24"/>
        </w:rPr>
        <w:tab/>
      </w:r>
      <w:r>
        <w:rPr>
          <w:rFonts w:hint="eastAsia" w:hAnsi="宋体" w:cs="新宋体"/>
          <w:sz w:val="24"/>
          <w:szCs w:val="24"/>
        </w:rPr>
        <w:t>称：</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w:t>
      </w:r>
    </w:p>
    <w:p>
      <w:pPr>
        <w:keepNext w:val="0"/>
        <w:keepLines w:val="0"/>
        <w:pageBreakBefore w:val="0"/>
        <w:widowControl w:val="0"/>
        <w:tabs>
          <w:tab w:val="left" w:pos="2379"/>
          <w:tab w:val="left" w:pos="365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资质类别和等级：</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2930"/>
          <w:tab w:val="left" w:pos="309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联系电话：</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w:t>
      </w:r>
    </w:p>
    <w:p>
      <w:pPr>
        <w:keepNext w:val="0"/>
        <w:keepLines w:val="0"/>
        <w:pageBreakBefore w:val="0"/>
        <w:widowControl w:val="0"/>
        <w:tabs>
          <w:tab w:val="left" w:pos="293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电子信箱：</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23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通信地址：</w:t>
      </w:r>
      <w:r>
        <w:rPr>
          <w:rFonts w:hAnsi="宋体" w:cs="新宋体"/>
          <w:sz w:val="24"/>
          <w:szCs w:val="24"/>
          <w:u w:val="single"/>
        </w:rPr>
        <w:t xml:space="preserve">      </w:t>
      </w:r>
      <w:r>
        <w:rPr>
          <w:rFonts w:hint="eastAsia" w:hAnsi="宋体" w:cs="新宋体"/>
          <w:sz w:val="24"/>
          <w:szCs w:val="24"/>
        </w:rPr>
        <w:t>。</w:t>
      </w:r>
    </w:p>
    <w:p>
      <w:pPr>
        <w:keepNext w:val="0"/>
        <w:keepLines w:val="0"/>
        <w:pageBreakBefore w:val="0"/>
        <w:widowControl w:val="0"/>
        <w:tabs>
          <w:tab w:val="left" w:pos="23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1.1.3 </w:t>
      </w:r>
      <w:r>
        <w:rPr>
          <w:rFonts w:hint="eastAsia" w:hAnsi="宋体" w:cs="新宋体"/>
          <w:sz w:val="24"/>
          <w:szCs w:val="24"/>
        </w:rPr>
        <w:t>工程和设备</w:t>
      </w:r>
    </w:p>
    <w:p>
      <w:pPr>
        <w:keepNext w:val="0"/>
        <w:keepLines w:val="0"/>
        <w:pageBreakBefore w:val="0"/>
        <w:widowControl w:val="0"/>
        <w:tabs>
          <w:tab w:val="left" w:pos="645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1.1.3.7 </w:t>
      </w:r>
      <w:r>
        <w:rPr>
          <w:rFonts w:hint="eastAsia" w:hAnsi="宋体" w:cs="新宋体"/>
          <w:sz w:val="24"/>
          <w:szCs w:val="24"/>
        </w:rPr>
        <w:t>作为施工现场组成部分的其他场所包括：</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381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1.1.3.9 </w:t>
      </w:r>
      <w:r>
        <w:rPr>
          <w:rFonts w:hint="eastAsia" w:hAnsi="宋体" w:cs="新宋体"/>
          <w:sz w:val="24"/>
          <w:szCs w:val="24"/>
        </w:rPr>
        <w:t>永久占地包括：</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w:t>
      </w:r>
    </w:p>
    <w:p>
      <w:pPr>
        <w:keepNext w:val="0"/>
        <w:keepLines w:val="0"/>
        <w:pageBreakBefore w:val="0"/>
        <w:widowControl w:val="0"/>
        <w:tabs>
          <w:tab w:val="left" w:pos="393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1.1.3.10 </w:t>
      </w:r>
      <w:r>
        <w:rPr>
          <w:rFonts w:hint="eastAsia" w:hAnsi="宋体" w:cs="新宋体"/>
          <w:sz w:val="24"/>
          <w:szCs w:val="24"/>
        </w:rPr>
        <w:t>临时占地包括：</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w:t>
      </w:r>
    </w:p>
    <w:p>
      <w:pPr>
        <w:keepNext w:val="0"/>
        <w:keepLines w:val="0"/>
        <w:pageBreakBefore w:val="0"/>
        <w:widowControl w:val="0"/>
        <w:tabs>
          <w:tab w:val="left" w:pos="453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1.3 </w:t>
      </w:r>
      <w:r>
        <w:rPr>
          <w:rFonts w:hint="eastAsia" w:hAnsi="宋体" w:cs="新宋体"/>
          <w:b/>
          <w:sz w:val="24"/>
          <w:szCs w:val="24"/>
        </w:rPr>
        <w:t>法律</w:t>
      </w:r>
      <w:r>
        <w:rPr>
          <w:rFonts w:hAnsi="宋体" w:cs="新宋体"/>
          <w:b/>
          <w:sz w:val="24"/>
          <w:szCs w:val="24"/>
        </w:rPr>
        <w:t xml:space="preserve"> </w:t>
      </w:r>
    </w:p>
    <w:p>
      <w:pPr>
        <w:keepNext w:val="0"/>
        <w:keepLines w:val="0"/>
        <w:pageBreakBefore w:val="0"/>
        <w:widowControl w:val="0"/>
        <w:tabs>
          <w:tab w:val="left" w:pos="4185"/>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适用于合同的其他规范性文件：</w:t>
      </w:r>
      <w:r>
        <w:rPr>
          <w:rFonts w:hAnsi="宋体" w:cs="新宋体"/>
          <w:sz w:val="24"/>
          <w:szCs w:val="24"/>
          <w:u w:val="single"/>
        </w:rPr>
        <w:t xml:space="preserve">  </w:t>
      </w:r>
      <w:r>
        <w:rPr>
          <w:rFonts w:hint="eastAsia" w:hAnsi="宋体" w:cs="新宋体"/>
          <w:sz w:val="24"/>
          <w:szCs w:val="24"/>
          <w:u w:val="single"/>
        </w:rPr>
        <w:t>国家、省市关于建设工程的有关法律行政法规</w:t>
      </w:r>
      <w:r>
        <w:rPr>
          <w:rFonts w:hint="eastAsia" w:hAnsi="宋体" w:cs="新宋体"/>
          <w:sz w:val="24"/>
          <w:szCs w:val="24"/>
        </w:rPr>
        <w:t>。</w:t>
      </w:r>
    </w:p>
    <w:p>
      <w:pPr>
        <w:keepNext w:val="0"/>
        <w:keepLines w:val="0"/>
        <w:pageBreakBefore w:val="0"/>
        <w:widowControl w:val="0"/>
        <w:tabs>
          <w:tab w:val="left" w:pos="453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1.4 </w:t>
      </w:r>
      <w:r>
        <w:rPr>
          <w:rFonts w:hint="eastAsia" w:hAnsi="宋体" w:cs="新宋体"/>
          <w:b/>
          <w:sz w:val="24"/>
          <w:szCs w:val="24"/>
        </w:rPr>
        <w:t>标准和规范</w:t>
      </w:r>
    </w:p>
    <w:p>
      <w:pPr>
        <w:keepNext w:val="0"/>
        <w:keepLines w:val="0"/>
        <w:pageBreakBefore w:val="0"/>
        <w:widowControl w:val="0"/>
        <w:tabs>
          <w:tab w:val="left" w:pos="489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1.4.1</w:t>
      </w:r>
      <w:r>
        <w:rPr>
          <w:rFonts w:hint="eastAsia" w:hAnsi="宋体" w:cs="新宋体"/>
          <w:sz w:val="24"/>
          <w:szCs w:val="24"/>
        </w:rPr>
        <w:t>适用于工程的标准规范包括：</w:t>
      </w:r>
      <w:r>
        <w:rPr>
          <w:rFonts w:hint="eastAsia" w:hAnsi="宋体" w:cs="新宋体"/>
          <w:sz w:val="24"/>
          <w:szCs w:val="24"/>
          <w:u w:val="single"/>
        </w:rPr>
        <w:t>执行通用条款</w:t>
      </w:r>
      <w:r>
        <w:rPr>
          <w:rFonts w:hAnsi="宋体" w:cs="新宋体"/>
          <w:sz w:val="24"/>
          <w:szCs w:val="24"/>
          <w:u w:val="single"/>
        </w:rPr>
        <w:t xml:space="preserve">  </w:t>
      </w:r>
      <w:r>
        <w:rPr>
          <w:rFonts w:hAnsi="宋体" w:cs="新宋体"/>
          <w:sz w:val="24"/>
          <w:szCs w:val="24"/>
        </w:rPr>
        <w:tab/>
      </w:r>
      <w:r>
        <w:rPr>
          <w:rFonts w:hint="eastAsia" w:hAnsi="宋体" w:cs="新宋体"/>
          <w:sz w:val="24"/>
          <w:szCs w:val="24"/>
        </w:rPr>
        <w:t>。</w:t>
      </w:r>
    </w:p>
    <w:p>
      <w:pPr>
        <w:keepNext w:val="0"/>
        <w:keepLines w:val="0"/>
        <w:pageBreakBefore w:val="0"/>
        <w:widowControl w:val="0"/>
        <w:tabs>
          <w:tab w:val="left" w:pos="5019"/>
          <w:tab w:val="left" w:pos="5885"/>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1.4.2 </w:t>
      </w:r>
      <w:r>
        <w:rPr>
          <w:rFonts w:hint="eastAsia" w:hAnsi="宋体" w:cs="新宋体"/>
          <w:sz w:val="24"/>
          <w:szCs w:val="24"/>
        </w:rPr>
        <w:t>发包人提供国外标准、规范的名称：</w:t>
      </w:r>
      <w:r>
        <w:rPr>
          <w:rFonts w:hAnsi="宋体" w:cs="新宋体"/>
          <w:sz w:val="24"/>
          <w:szCs w:val="24"/>
          <w:u w:val="single"/>
        </w:rPr>
        <w:t xml:space="preserve"> / </w:t>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5019"/>
          <w:tab w:val="left" w:pos="5885"/>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发包人提供国外标准、规范的份数：</w:t>
      </w:r>
      <w:r>
        <w:rPr>
          <w:rFonts w:hAnsi="宋体" w:cs="新宋体"/>
          <w:sz w:val="24"/>
          <w:szCs w:val="24"/>
          <w:u w:val="single"/>
        </w:rPr>
        <w:t xml:space="preserve">  / </w:t>
      </w:r>
      <w:r>
        <w:rPr>
          <w:rFonts w:hAnsi="宋体" w:cs="新宋体"/>
          <w:sz w:val="24"/>
          <w:szCs w:val="24"/>
        </w:rPr>
        <w:t xml:space="preserve"> </w:t>
      </w:r>
      <w:r>
        <w:rPr>
          <w:rFonts w:hint="eastAsia" w:hAnsi="宋体" w:cs="新宋体"/>
          <w:sz w:val="24"/>
          <w:szCs w:val="24"/>
        </w:rPr>
        <w:t>；</w:t>
      </w:r>
    </w:p>
    <w:p>
      <w:pPr>
        <w:keepNext w:val="0"/>
        <w:keepLines w:val="0"/>
        <w:pageBreakBefore w:val="0"/>
        <w:widowControl w:val="0"/>
        <w:tabs>
          <w:tab w:val="left" w:pos="501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发包人提供国外标准、规范的名称：</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705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1.4.3</w:t>
      </w:r>
      <w:r>
        <w:rPr>
          <w:rFonts w:hint="eastAsia" w:hAnsi="宋体" w:cs="新宋体"/>
          <w:sz w:val="24"/>
          <w:szCs w:val="24"/>
        </w:rPr>
        <w:t>发包人对工程的技术标准和功能要求的特殊要求：</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429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1.5 </w:t>
      </w:r>
      <w:r>
        <w:rPr>
          <w:rFonts w:hint="eastAsia" w:hAnsi="宋体" w:cs="新宋体"/>
          <w:b/>
          <w:sz w:val="24"/>
          <w:szCs w:val="24"/>
        </w:rPr>
        <w:t>合同文件的优先顺序</w:t>
      </w:r>
      <w:r>
        <w:rPr>
          <w:rFonts w:hAnsi="宋体" w:cs="新宋体"/>
          <w:b/>
          <w:sz w:val="24"/>
          <w:szCs w:val="24"/>
        </w:rPr>
        <w:t xml:space="preserve"> </w:t>
      </w:r>
    </w:p>
    <w:p>
      <w:pPr>
        <w:keepNext w:val="0"/>
        <w:keepLines w:val="0"/>
        <w:pageBreakBefore w:val="0"/>
        <w:widowControl w:val="0"/>
        <w:tabs>
          <w:tab w:val="left" w:pos="429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合同文件组成及优先顺序为：</w:t>
      </w:r>
      <w:r>
        <w:rPr>
          <w:rFonts w:hAnsi="宋体" w:cs="新宋体"/>
          <w:sz w:val="24"/>
          <w:szCs w:val="24"/>
          <w:u w:val="single"/>
        </w:rPr>
        <w:t xml:space="preserve">  </w:t>
      </w:r>
      <w:r>
        <w:rPr>
          <w:rFonts w:hint="eastAsia" w:hAnsi="宋体" w:cs="新宋体"/>
          <w:sz w:val="24"/>
          <w:szCs w:val="24"/>
          <w:u w:val="single"/>
        </w:rPr>
        <w:t>执行通用条款。</w:t>
      </w:r>
      <w:r>
        <w:rPr>
          <w:rFonts w:hAnsi="宋体" w:cs="新宋体"/>
          <w:sz w:val="24"/>
          <w:szCs w:val="24"/>
          <w:u w:val="single"/>
        </w:rPr>
        <w:t xml:space="preserve">  </w:t>
      </w:r>
    </w:p>
    <w:p>
      <w:pPr>
        <w:keepNext w:val="0"/>
        <w:keepLines w:val="0"/>
        <w:pageBreakBefore w:val="0"/>
        <w:widowControl w:val="0"/>
        <w:tabs>
          <w:tab w:val="left" w:pos="429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1.6 </w:t>
      </w:r>
      <w:r>
        <w:rPr>
          <w:rFonts w:hint="eastAsia" w:hAnsi="宋体" w:cs="新宋体"/>
          <w:b/>
          <w:sz w:val="24"/>
          <w:szCs w:val="24"/>
        </w:rPr>
        <w:t>图纸和承包人文件</w:t>
      </w:r>
    </w:p>
    <w:p>
      <w:pPr>
        <w:keepNext w:val="0"/>
        <w:keepLines w:val="0"/>
        <w:pageBreakBefore w:val="0"/>
        <w:widowControl w:val="0"/>
        <w:tabs>
          <w:tab w:val="left" w:pos="4059"/>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1.6.1 </w:t>
      </w:r>
      <w:r>
        <w:rPr>
          <w:rFonts w:hint="eastAsia" w:hAnsi="宋体" w:cs="新宋体"/>
          <w:sz w:val="24"/>
          <w:szCs w:val="24"/>
        </w:rPr>
        <w:t>图纸的提供</w:t>
      </w:r>
      <w:r>
        <w:rPr>
          <w:rFonts w:hAnsi="宋体" w:cs="新宋体"/>
          <w:sz w:val="24"/>
          <w:szCs w:val="24"/>
        </w:rPr>
        <w:t xml:space="preserve"> </w:t>
      </w:r>
    </w:p>
    <w:p>
      <w:pPr>
        <w:keepNext w:val="0"/>
        <w:keepLines w:val="0"/>
        <w:pageBreakBefore w:val="0"/>
        <w:widowControl w:val="0"/>
        <w:tabs>
          <w:tab w:val="left" w:pos="4059"/>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发包人向承包人提供图纸的期限：</w:t>
      </w:r>
      <w:r>
        <w:rPr>
          <w:rFonts w:hAnsi="宋体" w:cs="新宋体"/>
          <w:sz w:val="24"/>
          <w:szCs w:val="24"/>
          <w:u w:val="single"/>
        </w:rPr>
        <w:tab/>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4059"/>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发包人向承包人提供图纸的数量：</w:t>
      </w:r>
      <w:r>
        <w:rPr>
          <w:rFonts w:hAnsi="宋体" w:cs="新宋体"/>
          <w:sz w:val="24"/>
          <w:szCs w:val="24"/>
          <w:u w:val="single"/>
        </w:rPr>
        <w:tab/>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4059"/>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发包人向承包人提供图纸的内容：</w:t>
      </w:r>
      <w:r>
        <w:rPr>
          <w:rFonts w:hAnsi="宋体" w:cs="新宋体"/>
          <w:sz w:val="24"/>
          <w:szCs w:val="24"/>
          <w:u w:val="single"/>
        </w:rPr>
        <w:tab/>
      </w:r>
      <w:r>
        <w:rPr>
          <w:rFonts w:hint="eastAsia" w:hAnsi="宋体" w:cs="新宋体"/>
          <w:sz w:val="24"/>
          <w:szCs w:val="24"/>
          <w:u w:val="single"/>
          <w:lang w:val="en-US" w:eastAsia="zh-CN"/>
        </w:rPr>
        <w:t xml:space="preserve">           </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4059"/>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 1.6.4 </w:t>
      </w:r>
      <w:r>
        <w:rPr>
          <w:rFonts w:hint="eastAsia" w:hAnsi="宋体" w:cs="新宋体"/>
          <w:sz w:val="24"/>
          <w:szCs w:val="24"/>
        </w:rPr>
        <w:t>承包人文件</w:t>
      </w:r>
      <w:r>
        <w:rPr>
          <w:rFonts w:hAnsi="宋体" w:cs="新宋体"/>
          <w:sz w:val="24"/>
          <w:szCs w:val="24"/>
        </w:rPr>
        <w:t xml:space="preserve"> </w:t>
      </w:r>
    </w:p>
    <w:p>
      <w:pPr>
        <w:keepNext w:val="0"/>
        <w:keepLines w:val="0"/>
        <w:pageBreakBefore w:val="0"/>
        <w:widowControl w:val="0"/>
        <w:tabs>
          <w:tab w:val="left" w:pos="4059"/>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需要由承包人提供的文件，包括：</w:t>
      </w:r>
      <w:r>
        <w:rPr>
          <w:rFonts w:hAnsi="宋体" w:cs="新宋体"/>
          <w:sz w:val="24"/>
          <w:szCs w:val="24"/>
          <w:u w:val="single"/>
        </w:rPr>
        <w:tab/>
      </w:r>
      <w:r>
        <w:rPr>
          <w:rFonts w:hint="eastAsia" w:hAnsi="宋体" w:cs="新宋体"/>
          <w:sz w:val="24"/>
          <w:szCs w:val="24"/>
          <w:u w:val="single"/>
          <w:lang w:val="en-US" w:eastAsia="zh-CN"/>
        </w:rPr>
        <w:t xml:space="preserve">  </w:t>
      </w:r>
      <w:r>
        <w:rPr>
          <w:rFonts w:hAnsi="宋体" w:cs="新宋体"/>
          <w:sz w:val="24"/>
          <w:szCs w:val="24"/>
        </w:rPr>
        <w:t xml:space="preserve"> </w:t>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4059"/>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承包人提供的文件的期限为：</w:t>
      </w:r>
      <w:r>
        <w:rPr>
          <w:rFonts w:hAnsi="宋体" w:cs="新宋体"/>
          <w:sz w:val="24"/>
          <w:szCs w:val="24"/>
          <w:u w:val="single"/>
        </w:rPr>
        <w:tab/>
      </w:r>
      <w:r>
        <w:rPr>
          <w:rFonts w:hint="eastAsia" w:hAnsi="宋体" w:cs="新宋体"/>
          <w:sz w:val="24"/>
          <w:szCs w:val="24"/>
          <w:u w:val="single"/>
          <w:lang w:val="en-US" w:eastAsia="zh-CN"/>
        </w:rPr>
        <w:t xml:space="preserve"> </w:t>
      </w:r>
      <w:r>
        <w:rPr>
          <w:rFonts w:hAnsi="宋体" w:cs="新宋体"/>
          <w:sz w:val="24"/>
          <w:szCs w:val="24"/>
          <w:u w:val="single"/>
        </w:rPr>
        <w:tab/>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4059"/>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承包人提供的文件的数量为：</w:t>
      </w:r>
      <w:r>
        <w:rPr>
          <w:rFonts w:hAnsi="宋体" w:cs="新宋体"/>
          <w:sz w:val="24"/>
          <w:szCs w:val="24"/>
          <w:u w:val="single"/>
        </w:rPr>
        <w:tab/>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4059"/>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承包人提供的文件的形式为：</w:t>
      </w:r>
      <w:r>
        <w:rPr>
          <w:rFonts w:hAnsi="宋体" w:cs="新宋体"/>
          <w:sz w:val="24"/>
          <w:szCs w:val="24"/>
          <w:u w:val="single"/>
        </w:rPr>
        <w:tab/>
      </w:r>
      <w:r>
        <w:rPr>
          <w:rFonts w:hint="eastAsia" w:hAnsi="宋体" w:cs="新宋体"/>
          <w:sz w:val="24"/>
          <w:szCs w:val="24"/>
          <w:u w:val="single"/>
          <w:lang w:val="en-US" w:eastAsia="zh-CN"/>
        </w:rPr>
        <w:t xml:space="preserve"> </w:t>
      </w:r>
      <w:r>
        <w:rPr>
          <w:rFonts w:hAnsi="宋体" w:cs="新宋体"/>
          <w:sz w:val="24"/>
          <w:szCs w:val="24"/>
          <w:u w:val="single"/>
        </w:rPr>
        <w:tab/>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4059"/>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发包人审批承包人文件的期限：</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u w:val="single"/>
        </w:rPr>
        <w:t>。</w:t>
      </w:r>
      <w:r>
        <w:rPr>
          <w:rFonts w:hAnsi="宋体" w:cs="新宋体"/>
          <w:sz w:val="24"/>
          <w:szCs w:val="24"/>
        </w:rPr>
        <w:t xml:space="preserve"> </w:t>
      </w:r>
    </w:p>
    <w:p>
      <w:pPr>
        <w:keepNext w:val="0"/>
        <w:keepLines w:val="0"/>
        <w:pageBreakBefore w:val="0"/>
        <w:widowControl w:val="0"/>
        <w:tabs>
          <w:tab w:val="left" w:pos="4059"/>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1.6.5 </w:t>
      </w:r>
      <w:r>
        <w:rPr>
          <w:rFonts w:hint="eastAsia" w:hAnsi="宋体" w:cs="新宋体"/>
          <w:sz w:val="24"/>
          <w:szCs w:val="24"/>
        </w:rPr>
        <w:t>现场图纸准备</w:t>
      </w:r>
      <w:r>
        <w:rPr>
          <w:rFonts w:hAnsi="宋体" w:cs="新宋体"/>
          <w:sz w:val="24"/>
          <w:szCs w:val="24"/>
        </w:rPr>
        <w:t xml:space="preserve"> </w:t>
      </w:r>
    </w:p>
    <w:p>
      <w:pPr>
        <w:keepNext w:val="0"/>
        <w:keepLines w:val="0"/>
        <w:pageBreakBefore w:val="0"/>
        <w:widowControl w:val="0"/>
        <w:tabs>
          <w:tab w:val="left" w:pos="4059"/>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关于现场图纸准备的约定：</w:t>
      </w:r>
      <w:r>
        <w:rPr>
          <w:rFonts w:hint="eastAsia" w:hAnsi="宋体" w:cs="新宋体"/>
          <w:sz w:val="24"/>
          <w:szCs w:val="24"/>
          <w:u w:val="single"/>
        </w:rPr>
        <w:t>执行通用条款</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4059"/>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1.7 </w:t>
      </w:r>
      <w:r>
        <w:rPr>
          <w:rFonts w:hint="eastAsia" w:hAnsi="宋体" w:cs="新宋体"/>
          <w:b/>
          <w:sz w:val="24"/>
          <w:szCs w:val="24"/>
        </w:rPr>
        <w:t>联络</w:t>
      </w:r>
    </w:p>
    <w:p>
      <w:pPr>
        <w:keepNext w:val="0"/>
        <w:keepLines w:val="0"/>
        <w:pageBreakBefore w:val="0"/>
        <w:widowControl w:val="0"/>
        <w:tabs>
          <w:tab w:val="left" w:pos="4059"/>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1.7.1</w:t>
      </w:r>
      <w:r>
        <w:rPr>
          <w:rFonts w:hint="eastAsia" w:hAnsi="宋体" w:cs="新宋体"/>
          <w:sz w:val="24"/>
          <w:szCs w:val="24"/>
        </w:rPr>
        <w:t>发包人和承包人应当在</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rPr>
        <w:t>天内将与合同有关的通知、批准、证明、证书、指示、</w:t>
      </w:r>
      <w:r>
        <w:rPr>
          <w:rFonts w:hAnsi="宋体" w:cs="新宋体"/>
          <w:sz w:val="24"/>
          <w:szCs w:val="24"/>
        </w:rPr>
        <w:t xml:space="preserve"> </w:t>
      </w:r>
      <w:r>
        <w:rPr>
          <w:rFonts w:hint="eastAsia" w:hAnsi="宋体" w:cs="新宋体"/>
          <w:sz w:val="24"/>
          <w:szCs w:val="24"/>
        </w:rPr>
        <w:t>指令、要求、请求、同意、意见、确定和决定等书面函件送达对方当事人。</w:t>
      </w:r>
    </w:p>
    <w:p>
      <w:pPr>
        <w:keepNext w:val="0"/>
        <w:keepLines w:val="0"/>
        <w:pageBreakBefore w:val="0"/>
        <w:widowControl w:val="0"/>
        <w:tabs>
          <w:tab w:val="left" w:pos="4059"/>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Ansi="宋体" w:cs="新宋体"/>
          <w:sz w:val="24"/>
          <w:szCs w:val="24"/>
        </w:rPr>
        <w:t xml:space="preserve">1.7.2 </w:t>
      </w:r>
      <w:r>
        <w:rPr>
          <w:rFonts w:hint="eastAsia" w:hAnsi="宋体" w:cs="新宋体"/>
          <w:sz w:val="24"/>
          <w:szCs w:val="24"/>
        </w:rPr>
        <w:t>发包人接收文件的地点：</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u w:val="single"/>
        </w:rPr>
        <w:t>；</w:t>
      </w:r>
    </w:p>
    <w:p>
      <w:pPr>
        <w:keepNext w:val="0"/>
        <w:keepLines w:val="0"/>
        <w:pageBreakBefore w:val="0"/>
        <w:widowControl w:val="0"/>
        <w:tabs>
          <w:tab w:val="left" w:pos="4539"/>
          <w:tab w:val="left" w:pos="4580"/>
          <w:tab w:val="left" w:pos="4610"/>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发包人指定的接收人为：</w:t>
      </w:r>
      <w:r>
        <w:rPr>
          <w:rFonts w:hAnsi="宋体" w:cs="新宋体"/>
          <w:sz w:val="24"/>
          <w:szCs w:val="24"/>
          <w:u w:val="single"/>
        </w:rPr>
        <w:tab/>
      </w:r>
      <w:r>
        <w:rPr>
          <w:rFonts w:hAnsi="宋体" w:cs="新宋体"/>
          <w:sz w:val="24"/>
          <w:szCs w:val="24"/>
        </w:rPr>
        <w:t xml:space="preserve"> </w:t>
      </w:r>
    </w:p>
    <w:p>
      <w:pPr>
        <w:keepNext w:val="0"/>
        <w:keepLines w:val="0"/>
        <w:pageBreakBefore w:val="0"/>
        <w:widowControl w:val="0"/>
        <w:tabs>
          <w:tab w:val="left" w:pos="406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承包人接收文件的地点：</w:t>
      </w:r>
      <w:r>
        <w:rPr>
          <w:rFonts w:hint="eastAsia" w:hAnsi="宋体" w:cs="新宋体"/>
          <w:sz w:val="24"/>
          <w:szCs w:val="24"/>
          <w:u w:val="single"/>
          <w:lang w:val="en-US" w:eastAsia="zh-CN"/>
        </w:rPr>
        <w:t xml:space="preserve"> </w:t>
      </w:r>
      <w:r>
        <w:rPr>
          <w:rFonts w:hAnsi="宋体" w:cs="新宋体"/>
          <w:sz w:val="24"/>
          <w:szCs w:val="24"/>
          <w:u w:val="single"/>
        </w:rPr>
        <w:tab/>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4539"/>
          <w:tab w:val="left" w:pos="4580"/>
          <w:tab w:val="left" w:pos="4610"/>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承包人指定的接收人为：</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406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Ansi="宋体" w:cs="新宋体"/>
          <w:sz w:val="24"/>
          <w:szCs w:val="24"/>
        </w:rPr>
        <w:t xml:space="preserve"> </w:t>
      </w:r>
      <w:r>
        <w:rPr>
          <w:rFonts w:hint="eastAsia" w:hAnsi="宋体" w:cs="新宋体"/>
          <w:sz w:val="24"/>
          <w:szCs w:val="24"/>
        </w:rPr>
        <w:t>监理人接收文件的地点：</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u w:val="single"/>
        </w:rPr>
        <w:t>；</w:t>
      </w:r>
    </w:p>
    <w:p>
      <w:pPr>
        <w:keepNext w:val="0"/>
        <w:keepLines w:val="0"/>
        <w:pageBreakBefore w:val="0"/>
        <w:widowControl w:val="0"/>
        <w:tabs>
          <w:tab w:val="left" w:pos="406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Ansi="宋体" w:cs="新宋体"/>
          <w:sz w:val="24"/>
          <w:szCs w:val="24"/>
        </w:rPr>
        <w:t xml:space="preserve"> </w:t>
      </w:r>
      <w:r>
        <w:rPr>
          <w:rFonts w:hint="eastAsia" w:hAnsi="宋体" w:cs="新宋体"/>
          <w:sz w:val="24"/>
          <w:szCs w:val="24"/>
        </w:rPr>
        <w:t>监理人指定的接收人为：</w:t>
      </w:r>
      <w:r>
        <w:rPr>
          <w:rFonts w:hAnsi="宋体" w:cs="新宋体"/>
          <w:sz w:val="24"/>
          <w:szCs w:val="24"/>
          <w:u w:val="single"/>
        </w:rPr>
        <w:t xml:space="preserve">               </w:t>
      </w:r>
    </w:p>
    <w:p>
      <w:pPr>
        <w:keepNext w:val="0"/>
        <w:keepLines w:val="0"/>
        <w:pageBreakBefore w:val="0"/>
        <w:widowControl w:val="0"/>
        <w:tabs>
          <w:tab w:val="left" w:pos="406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1.10 </w:t>
      </w:r>
      <w:r>
        <w:rPr>
          <w:rFonts w:hint="eastAsia" w:hAnsi="宋体" w:cs="新宋体"/>
          <w:b/>
          <w:sz w:val="24"/>
          <w:szCs w:val="24"/>
        </w:rPr>
        <w:t>交通运输</w:t>
      </w:r>
    </w:p>
    <w:p>
      <w:pPr>
        <w:keepNext w:val="0"/>
        <w:keepLines w:val="0"/>
        <w:pageBreakBefore w:val="0"/>
        <w:widowControl w:val="0"/>
        <w:tabs>
          <w:tab w:val="left" w:pos="406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1.10.1 </w:t>
      </w:r>
      <w:r>
        <w:rPr>
          <w:rFonts w:hint="eastAsia" w:hAnsi="宋体" w:cs="新宋体"/>
          <w:sz w:val="24"/>
          <w:szCs w:val="24"/>
        </w:rPr>
        <w:t>出入现场的权利</w:t>
      </w:r>
      <w:r>
        <w:rPr>
          <w:rFonts w:hAnsi="宋体" w:cs="新宋体"/>
          <w:sz w:val="24"/>
          <w:szCs w:val="24"/>
        </w:rPr>
        <w:t xml:space="preserve"> </w:t>
      </w:r>
    </w:p>
    <w:p>
      <w:pPr>
        <w:keepNext w:val="0"/>
        <w:keepLines w:val="0"/>
        <w:pageBreakBefore w:val="0"/>
        <w:widowControl w:val="0"/>
        <w:tabs>
          <w:tab w:val="left" w:pos="406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关于出入现场的权利的约定：</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int="eastAsia" w:hAnsi="宋体" w:cs="新宋体"/>
          <w:sz w:val="24"/>
          <w:szCs w:val="24"/>
          <w:u w:val="single"/>
        </w:rPr>
        <w:t>。</w:t>
      </w:r>
    </w:p>
    <w:p>
      <w:pPr>
        <w:keepNext w:val="0"/>
        <w:keepLines w:val="0"/>
        <w:pageBreakBefore w:val="0"/>
        <w:widowControl w:val="0"/>
        <w:tabs>
          <w:tab w:val="left" w:pos="406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1.10.3 </w:t>
      </w:r>
      <w:r>
        <w:rPr>
          <w:rFonts w:hint="eastAsia" w:hAnsi="宋体" w:cs="新宋体"/>
          <w:sz w:val="24"/>
          <w:szCs w:val="24"/>
        </w:rPr>
        <w:t>场内交通</w:t>
      </w:r>
    </w:p>
    <w:p>
      <w:pPr>
        <w:keepNext w:val="0"/>
        <w:keepLines w:val="0"/>
        <w:pageBreakBefore w:val="0"/>
        <w:widowControl w:val="0"/>
        <w:tabs>
          <w:tab w:val="left" w:pos="406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关于场外交通和场内交通的边界的约定：</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rPr>
        <w:t>。</w:t>
      </w:r>
    </w:p>
    <w:p>
      <w:pPr>
        <w:keepNext w:val="0"/>
        <w:keepLines w:val="0"/>
        <w:pageBreakBefore w:val="0"/>
        <w:widowControl w:val="0"/>
        <w:tabs>
          <w:tab w:val="left" w:pos="284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关于发包人向承包人免费提供满足工程施工需要的场内道路和交通设施的约定：</w:t>
      </w:r>
      <w:r>
        <w:rPr>
          <w:rFonts w:hAnsi="宋体" w:cs="新宋体"/>
          <w:sz w:val="24"/>
          <w:szCs w:val="24"/>
          <w:u w:val="single"/>
        </w:rPr>
        <w:t xml:space="preserve">   </w:t>
      </w:r>
      <w:r>
        <w:rPr>
          <w:rFonts w:hint="eastAsia" w:hAnsi="宋体" w:cs="新宋体"/>
          <w:sz w:val="24"/>
          <w:szCs w:val="24"/>
          <w:u w:val="single"/>
        </w:rPr>
        <w:t>无</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284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 1.10.4</w:t>
      </w:r>
      <w:r>
        <w:rPr>
          <w:rFonts w:hint="eastAsia" w:hAnsi="宋体" w:cs="新宋体"/>
          <w:sz w:val="24"/>
          <w:szCs w:val="24"/>
        </w:rPr>
        <w:t>超大件和超重件的运输</w:t>
      </w:r>
      <w:r>
        <w:rPr>
          <w:rFonts w:hAnsi="宋体" w:cs="新宋体"/>
          <w:sz w:val="24"/>
          <w:szCs w:val="24"/>
        </w:rPr>
        <w:t xml:space="preserve"> </w:t>
      </w:r>
    </w:p>
    <w:p>
      <w:pPr>
        <w:keepNext w:val="0"/>
        <w:keepLines w:val="0"/>
        <w:pageBreakBefore w:val="0"/>
        <w:widowControl w:val="0"/>
        <w:tabs>
          <w:tab w:val="left" w:pos="284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运输超大件或超重件所需的道路和桥梁临时加固改造费用和其他有关费用由</w:t>
      </w:r>
      <w:r>
        <w:rPr>
          <w:rFonts w:hint="eastAsia" w:hAnsi="宋体" w:cs="新宋体"/>
          <w:sz w:val="24"/>
          <w:szCs w:val="24"/>
          <w:u w:val="single"/>
        </w:rPr>
        <w:t>承包人承担</w:t>
      </w:r>
      <w:r>
        <w:rPr>
          <w:rFonts w:hint="eastAsia" w:hAnsi="宋体" w:cs="新宋体"/>
          <w:sz w:val="24"/>
          <w:szCs w:val="24"/>
        </w:rPr>
        <w:t>。</w:t>
      </w:r>
    </w:p>
    <w:p>
      <w:pPr>
        <w:keepNext w:val="0"/>
        <w:keepLines w:val="0"/>
        <w:pageBreakBefore w:val="0"/>
        <w:widowControl w:val="0"/>
        <w:tabs>
          <w:tab w:val="left" w:pos="284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1.11 </w:t>
      </w:r>
      <w:r>
        <w:rPr>
          <w:rFonts w:hint="eastAsia" w:hAnsi="宋体" w:cs="新宋体"/>
          <w:b/>
          <w:sz w:val="24"/>
          <w:szCs w:val="24"/>
        </w:rPr>
        <w:t>知识产权</w:t>
      </w:r>
    </w:p>
    <w:p>
      <w:pPr>
        <w:keepNext w:val="0"/>
        <w:keepLines w:val="0"/>
        <w:pageBreakBefore w:val="0"/>
        <w:widowControl w:val="0"/>
        <w:tabs>
          <w:tab w:val="left" w:pos="284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Ansi="宋体" w:cs="新宋体"/>
          <w:sz w:val="24"/>
          <w:szCs w:val="24"/>
        </w:rPr>
        <w:t>1.11.1</w:t>
      </w:r>
      <w:r>
        <w:rPr>
          <w:rFonts w:hint="eastAsia" w:hAnsi="宋体" w:cs="新宋体"/>
          <w:sz w:val="24"/>
          <w:szCs w:val="24"/>
        </w:rPr>
        <w:t>关于发包人提供给承包人的图纸，发包人为实施工程自行编制或委托编制的技术规</w:t>
      </w:r>
      <w:r>
        <w:rPr>
          <w:rFonts w:hAnsi="宋体" w:cs="新宋体"/>
          <w:sz w:val="24"/>
          <w:szCs w:val="24"/>
        </w:rPr>
        <w:t xml:space="preserve"> </w:t>
      </w:r>
      <w:r>
        <w:rPr>
          <w:rFonts w:hint="eastAsia" w:hAnsi="宋体" w:cs="新宋体"/>
          <w:sz w:val="24"/>
          <w:szCs w:val="24"/>
        </w:rPr>
        <w:t>范以及反映发包人关于合同要求或其他类似性质的文件的著作权的归属：</w:t>
      </w:r>
      <w:r>
        <w:rPr>
          <w:rFonts w:hAnsi="宋体" w:cs="新宋体"/>
          <w:sz w:val="24"/>
          <w:szCs w:val="24"/>
          <w:u w:val="single"/>
        </w:rPr>
        <w:t xml:space="preserve">  </w:t>
      </w:r>
      <w:r>
        <w:rPr>
          <w:rFonts w:hint="eastAsia" w:hAnsi="宋体" w:cs="新宋体"/>
          <w:sz w:val="24"/>
          <w:szCs w:val="24"/>
          <w:u w:val="single"/>
        </w:rPr>
        <w:t>发包人</w:t>
      </w:r>
      <w:r>
        <w:rPr>
          <w:rFonts w:hAnsi="宋体" w:cs="新宋体"/>
          <w:sz w:val="24"/>
          <w:szCs w:val="24"/>
          <w:u w:val="single"/>
        </w:rPr>
        <w:t xml:space="preserve">  </w:t>
      </w:r>
    </w:p>
    <w:p>
      <w:pPr>
        <w:keepNext w:val="0"/>
        <w:keepLines w:val="0"/>
        <w:pageBreakBefore w:val="0"/>
        <w:widowControl w:val="0"/>
        <w:tabs>
          <w:tab w:val="left" w:pos="284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关于发包人提供的上述文件的使用限制的要求：</w:t>
      </w:r>
      <w:r>
        <w:rPr>
          <w:rFonts w:hint="eastAsia" w:hAnsi="宋体" w:cs="新宋体"/>
          <w:sz w:val="24"/>
          <w:szCs w:val="24"/>
          <w:u w:val="single"/>
        </w:rPr>
        <w:t>执行通用条款</w:t>
      </w:r>
      <w:r>
        <w:rPr>
          <w:rFonts w:hAnsi="宋体" w:cs="新宋体"/>
          <w:sz w:val="24"/>
          <w:szCs w:val="24"/>
          <w:u w:val="single"/>
        </w:rPr>
        <w:t xml:space="preserve"> </w:t>
      </w:r>
      <w:r>
        <w:rPr>
          <w:rFonts w:hint="eastAsia" w:hAnsi="宋体" w:cs="新宋体"/>
          <w:sz w:val="24"/>
          <w:szCs w:val="24"/>
          <w:u w:val="single"/>
        </w:rPr>
        <w:t>。</w:t>
      </w:r>
    </w:p>
    <w:p>
      <w:pPr>
        <w:keepNext w:val="0"/>
        <w:keepLines w:val="0"/>
        <w:pageBreakBefore w:val="0"/>
        <w:widowControl w:val="0"/>
        <w:tabs>
          <w:tab w:val="left" w:pos="284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Ansi="宋体" w:cs="新宋体"/>
          <w:sz w:val="24"/>
          <w:szCs w:val="24"/>
        </w:rPr>
        <w:t xml:space="preserve">1.11.2 </w:t>
      </w:r>
      <w:r>
        <w:rPr>
          <w:rFonts w:hint="eastAsia" w:hAnsi="宋体" w:cs="新宋体"/>
          <w:sz w:val="24"/>
          <w:szCs w:val="24"/>
        </w:rPr>
        <w:t>关于承包人为实施工程所编制文件的著作权的归属：</w:t>
      </w:r>
      <w:r>
        <w:rPr>
          <w:rFonts w:hint="eastAsia" w:hAnsi="宋体" w:cs="新宋体"/>
          <w:sz w:val="24"/>
          <w:szCs w:val="24"/>
          <w:u w:val="single"/>
        </w:rPr>
        <w:t>发包人</w:t>
      </w:r>
      <w:r>
        <w:rPr>
          <w:rFonts w:hAnsi="宋体" w:cs="新宋体"/>
          <w:sz w:val="24"/>
          <w:szCs w:val="24"/>
          <w:u w:val="single"/>
        </w:rPr>
        <w:t xml:space="preserve"> </w:t>
      </w:r>
    </w:p>
    <w:p>
      <w:pPr>
        <w:keepNext w:val="0"/>
        <w:keepLines w:val="0"/>
        <w:pageBreakBefore w:val="0"/>
        <w:widowControl w:val="0"/>
        <w:tabs>
          <w:tab w:val="left" w:pos="284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关于承包人提供的上述文件的使用限制的要求：</w:t>
      </w:r>
      <w:r>
        <w:rPr>
          <w:rFonts w:hint="eastAsia" w:hAnsi="宋体" w:cs="新宋体"/>
          <w:sz w:val="24"/>
          <w:szCs w:val="24"/>
          <w:u w:val="single"/>
        </w:rPr>
        <w:t>执行通用条款</w:t>
      </w:r>
      <w:r>
        <w:rPr>
          <w:rFonts w:hAnsi="宋体" w:cs="新宋体"/>
          <w:sz w:val="24"/>
          <w:szCs w:val="24"/>
          <w:u w:val="single"/>
        </w:rPr>
        <w:t xml:space="preserve"> </w:t>
      </w:r>
      <w:r>
        <w:rPr>
          <w:rFonts w:hint="eastAsia" w:hAnsi="宋体" w:cs="新宋体"/>
          <w:sz w:val="24"/>
          <w:szCs w:val="24"/>
          <w:u w:val="single"/>
        </w:rPr>
        <w:t>。</w:t>
      </w:r>
    </w:p>
    <w:p>
      <w:pPr>
        <w:keepNext w:val="0"/>
        <w:keepLines w:val="0"/>
        <w:pageBreakBefore w:val="0"/>
        <w:widowControl w:val="0"/>
        <w:tabs>
          <w:tab w:val="left" w:pos="284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Ansi="宋体" w:cs="新宋体"/>
          <w:sz w:val="24"/>
          <w:szCs w:val="24"/>
        </w:rPr>
        <w:t xml:space="preserve">1.11.4 </w:t>
      </w:r>
      <w:r>
        <w:rPr>
          <w:rFonts w:hint="eastAsia" w:hAnsi="宋体" w:cs="新宋体"/>
          <w:sz w:val="24"/>
          <w:szCs w:val="24"/>
        </w:rPr>
        <w:t>承包人在施工过程中所采用的专利、专有技术、技术秘密的使用费的承担方式：</w:t>
      </w:r>
      <w:r>
        <w:rPr>
          <w:rFonts w:hAnsi="宋体" w:cs="新宋体"/>
          <w:sz w:val="24"/>
          <w:szCs w:val="24"/>
          <w:u w:val="single"/>
        </w:rPr>
        <w:t xml:space="preserve">  </w:t>
      </w:r>
      <w:r>
        <w:rPr>
          <w:rFonts w:hint="eastAsia" w:hAnsi="宋体" w:cs="新宋体"/>
          <w:sz w:val="24"/>
          <w:szCs w:val="24"/>
          <w:u w:val="single"/>
        </w:rPr>
        <w:t>费用已包含在合同总价中</w:t>
      </w:r>
      <w:r>
        <w:rPr>
          <w:rFonts w:hAnsi="宋体" w:cs="新宋体"/>
          <w:sz w:val="24"/>
          <w:szCs w:val="24"/>
          <w:u w:val="single"/>
        </w:rPr>
        <w:t xml:space="preserve">  </w:t>
      </w:r>
      <w:r>
        <w:rPr>
          <w:rFonts w:hint="eastAsia" w:hAnsi="宋体" w:cs="新宋体"/>
          <w:sz w:val="24"/>
          <w:szCs w:val="24"/>
          <w:u w:val="single"/>
        </w:rPr>
        <w:t>。</w:t>
      </w:r>
    </w:p>
    <w:p>
      <w:pPr>
        <w:keepNext w:val="0"/>
        <w:keepLines w:val="0"/>
        <w:pageBreakBefore w:val="0"/>
        <w:widowControl w:val="0"/>
        <w:tabs>
          <w:tab w:val="left" w:pos="284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1.13</w:t>
      </w:r>
      <w:r>
        <w:rPr>
          <w:rFonts w:hint="eastAsia" w:hAnsi="宋体" w:cs="新宋体"/>
          <w:b/>
          <w:sz w:val="24"/>
          <w:szCs w:val="24"/>
        </w:rPr>
        <w:t>工程量清单错误的修正权</w:t>
      </w:r>
      <w:r>
        <w:rPr>
          <w:rFonts w:hAnsi="宋体" w:cs="新宋体"/>
          <w:b/>
          <w:sz w:val="24"/>
          <w:szCs w:val="24"/>
        </w:rPr>
        <w:t xml:space="preserve"> </w:t>
      </w:r>
    </w:p>
    <w:p>
      <w:pPr>
        <w:keepNext w:val="0"/>
        <w:keepLines w:val="0"/>
        <w:pageBreakBefore w:val="0"/>
        <w:widowControl w:val="0"/>
        <w:tabs>
          <w:tab w:val="left" w:pos="284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出现工程量清单错误时，是否调整合同价格：</w:t>
      </w:r>
      <w:r>
        <w:rPr>
          <w:rFonts w:hAnsi="宋体" w:cs="新宋体"/>
          <w:sz w:val="24"/>
          <w:szCs w:val="24"/>
          <w:u w:val="single"/>
        </w:rPr>
        <w:t xml:space="preserve">   </w:t>
      </w:r>
      <w:r>
        <w:rPr>
          <w:rFonts w:hint="eastAsia" w:hAnsi="宋体" w:cs="新宋体"/>
          <w:sz w:val="24"/>
          <w:szCs w:val="24"/>
          <w:u w:val="single"/>
        </w:rPr>
        <w:t>否</w:t>
      </w:r>
      <w:r>
        <w:rPr>
          <w:rFonts w:hAnsi="宋体" w:cs="新宋体"/>
          <w:sz w:val="24"/>
          <w:szCs w:val="24"/>
          <w:u w:val="single"/>
        </w:rPr>
        <w:t xml:space="preserve">  </w:t>
      </w:r>
      <w:r>
        <w:rPr>
          <w:rFonts w:hAnsi="宋体" w:cs="新宋体"/>
          <w:sz w:val="24"/>
          <w:szCs w:val="24"/>
        </w:rPr>
        <w:t xml:space="preserve"> </w:t>
      </w:r>
      <w:r>
        <w:rPr>
          <w:rFonts w:hint="eastAsia" w:hAnsi="宋体" w:cs="新宋体"/>
          <w:sz w:val="24"/>
          <w:szCs w:val="24"/>
        </w:rPr>
        <w:t>。</w:t>
      </w:r>
    </w:p>
    <w:p>
      <w:pPr>
        <w:keepNext w:val="0"/>
        <w:keepLines w:val="0"/>
        <w:pageBreakBefore w:val="0"/>
        <w:widowControl w:val="0"/>
        <w:tabs>
          <w:tab w:val="left" w:pos="2710"/>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允许调整合同价格的工程量偏差范围：</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rPr>
        <w:t>。</w:t>
      </w:r>
    </w:p>
    <w:p>
      <w:pPr>
        <w:keepNext w:val="0"/>
        <w:keepLines w:val="0"/>
        <w:pageBreakBefore w:val="0"/>
        <w:widowControl w:val="0"/>
        <w:tabs>
          <w:tab w:val="left" w:pos="284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2. </w:t>
      </w:r>
      <w:r>
        <w:rPr>
          <w:rFonts w:hint="eastAsia" w:hAnsi="宋体" w:cs="新宋体"/>
          <w:sz w:val="24"/>
          <w:szCs w:val="24"/>
        </w:rPr>
        <w:t>发包人</w:t>
      </w:r>
    </w:p>
    <w:p>
      <w:pPr>
        <w:keepNext w:val="0"/>
        <w:keepLines w:val="0"/>
        <w:pageBreakBefore w:val="0"/>
        <w:widowControl w:val="0"/>
        <w:tabs>
          <w:tab w:val="left" w:pos="284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2.2 </w:t>
      </w:r>
      <w:r>
        <w:rPr>
          <w:rFonts w:hint="eastAsia" w:hAnsi="宋体" w:cs="新宋体"/>
          <w:sz w:val="24"/>
          <w:szCs w:val="24"/>
        </w:rPr>
        <w:t>发包人代表</w:t>
      </w:r>
      <w:r>
        <w:rPr>
          <w:rFonts w:hAnsi="宋体" w:cs="新宋体"/>
          <w:sz w:val="24"/>
          <w:szCs w:val="24"/>
        </w:rPr>
        <w:t xml:space="preserve"> </w:t>
      </w:r>
    </w:p>
    <w:p>
      <w:pPr>
        <w:keepNext w:val="0"/>
        <w:keepLines w:val="0"/>
        <w:pageBreakBefore w:val="0"/>
        <w:widowControl w:val="0"/>
        <w:tabs>
          <w:tab w:val="left" w:pos="284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发包人代表</w:t>
      </w:r>
      <w:r>
        <w:rPr>
          <w:rFonts w:hAnsi="宋体" w:cs="新宋体"/>
          <w:sz w:val="24"/>
          <w:szCs w:val="24"/>
        </w:rPr>
        <w:t>:</w:t>
      </w:r>
    </w:p>
    <w:p>
      <w:pPr>
        <w:keepNext w:val="0"/>
        <w:keepLines w:val="0"/>
        <w:pageBreakBefore w:val="0"/>
        <w:widowControl w:val="0"/>
        <w:tabs>
          <w:tab w:val="left" w:pos="2195"/>
          <w:tab w:val="left" w:pos="258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姓名：</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w:t>
      </w:r>
    </w:p>
    <w:p>
      <w:pPr>
        <w:keepNext w:val="0"/>
        <w:keepLines w:val="0"/>
        <w:pageBreakBefore w:val="0"/>
        <w:widowControl w:val="0"/>
        <w:tabs>
          <w:tab w:val="left" w:pos="285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身份证号：</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2330"/>
          <w:tab w:val="left" w:pos="2720"/>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职务：</w:t>
      </w:r>
      <w:r>
        <w:rPr>
          <w:rFonts w:hAnsi="宋体" w:cs="新宋体"/>
          <w:sz w:val="24"/>
          <w:szCs w:val="24"/>
          <w:u w:val="single"/>
        </w:rPr>
        <w:tab/>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2720"/>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联系电话：</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电子信箱：</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通信地址：</w:t>
      </w:r>
      <w:r>
        <w:rPr>
          <w:rFonts w:hAnsi="宋体" w:cs="新宋体"/>
          <w:sz w:val="24"/>
          <w:szCs w:val="24"/>
          <w:u w:val="single"/>
        </w:rPr>
        <w:t xml:space="preserve">          </w:t>
      </w:r>
      <w:r>
        <w:rPr>
          <w:rFonts w:hint="eastAsia" w:hAnsi="宋体" w:cs="新宋体"/>
          <w:sz w:val="24"/>
          <w:szCs w:val="24"/>
        </w:rPr>
        <w:t>。</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发包人对发包人代表的授权范围如下：</w:t>
      </w:r>
      <w:r>
        <w:rPr>
          <w:rFonts w:hint="eastAsia" w:hAnsi="宋体"/>
          <w:sz w:val="24"/>
          <w:szCs w:val="24"/>
          <w:u w:val="single"/>
          <w:lang w:val="en-US" w:eastAsia="zh-CN"/>
        </w:rPr>
        <w:t xml:space="preserve">  </w:t>
      </w:r>
      <w:r>
        <w:rPr>
          <w:rFonts w:hint="eastAsia" w:hAnsi="宋体" w:cs="新宋体"/>
          <w:sz w:val="24"/>
          <w:szCs w:val="24"/>
          <w:u w:val="single"/>
        </w:rPr>
        <w:t>。</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2.4 </w:t>
      </w:r>
      <w:r>
        <w:rPr>
          <w:rFonts w:hint="eastAsia" w:hAnsi="宋体" w:cs="新宋体"/>
          <w:b/>
          <w:sz w:val="24"/>
          <w:szCs w:val="24"/>
        </w:rPr>
        <w:t>施工现场、施工条件和基础资料的提供</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2.4.1 </w:t>
      </w:r>
      <w:r>
        <w:rPr>
          <w:rFonts w:hint="eastAsia" w:hAnsi="宋体" w:cs="新宋体"/>
          <w:sz w:val="24"/>
          <w:szCs w:val="24"/>
        </w:rPr>
        <w:t>提供施工现场</w:t>
      </w:r>
      <w:r>
        <w:rPr>
          <w:rFonts w:hAnsi="宋体" w:cs="新宋体"/>
          <w:sz w:val="24"/>
          <w:szCs w:val="24"/>
        </w:rPr>
        <w:t xml:space="preserve"> </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关于发包人移交施工现场的期限要求：</w:t>
      </w:r>
      <w:r>
        <w:rPr>
          <w:rFonts w:hint="eastAsia" w:hAnsi="宋体" w:cs="新宋体"/>
          <w:sz w:val="24"/>
          <w:szCs w:val="24"/>
          <w:u w:val="single"/>
        </w:rPr>
        <w:t>开工前满足部分开工条件</w:t>
      </w:r>
      <w:r>
        <w:rPr>
          <w:rFonts w:hint="eastAsia" w:hAnsi="宋体" w:cs="新宋体"/>
          <w:sz w:val="24"/>
          <w:szCs w:val="24"/>
        </w:rPr>
        <w:t>。</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2.4.2 </w:t>
      </w:r>
      <w:r>
        <w:rPr>
          <w:rFonts w:hint="eastAsia" w:hAnsi="宋体" w:cs="新宋体"/>
          <w:sz w:val="24"/>
          <w:szCs w:val="24"/>
        </w:rPr>
        <w:t>提供施工条件</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关于发包人应负责提供施工所需要的条件，包括：</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int="eastAsia" w:hAnsi="宋体" w:cs="新宋体"/>
          <w:sz w:val="24"/>
          <w:szCs w:val="24"/>
          <w:u w:val="single"/>
        </w:rPr>
        <w:t>。</w:t>
      </w:r>
      <w:r>
        <w:rPr>
          <w:rFonts w:hAnsi="宋体" w:cs="新宋体"/>
          <w:sz w:val="24"/>
          <w:szCs w:val="24"/>
          <w:u w:val="single"/>
        </w:rPr>
        <w:t xml:space="preserve">  </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2.5 </w:t>
      </w:r>
      <w:r>
        <w:rPr>
          <w:rFonts w:hint="eastAsia" w:hAnsi="宋体" w:cs="新宋体"/>
          <w:b/>
          <w:sz w:val="24"/>
          <w:szCs w:val="24"/>
        </w:rPr>
        <w:t>资金来源证明及支付担保</w:t>
      </w:r>
      <w:r>
        <w:rPr>
          <w:rFonts w:hAnsi="宋体" w:cs="新宋体"/>
          <w:b/>
          <w:sz w:val="24"/>
          <w:szCs w:val="24"/>
        </w:rPr>
        <w:t xml:space="preserve"> </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发包人提供资金来源证明的期限要求：</w:t>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发包人是否提供支付担保：</w:t>
      </w:r>
      <w:r>
        <w:rPr>
          <w:rFonts w:hAnsi="宋体" w:cs="新宋体"/>
          <w:sz w:val="24"/>
          <w:szCs w:val="24"/>
          <w:u w:val="single"/>
        </w:rPr>
        <w:t>/</w:t>
      </w:r>
      <w:r>
        <w:rPr>
          <w:rFonts w:hAnsi="宋体" w:cs="新宋体"/>
          <w:sz w:val="24"/>
          <w:szCs w:val="24"/>
          <w:u w:val="single"/>
        </w:rPr>
        <w:tab/>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发包人提供支付担保的形式：</w:t>
      </w:r>
      <w:r>
        <w:rPr>
          <w:rFonts w:hAnsi="宋体" w:cs="新宋体"/>
          <w:sz w:val="24"/>
          <w:szCs w:val="24"/>
          <w:u w:val="single"/>
        </w:rPr>
        <w:t xml:space="preserve">     /     </w:t>
      </w:r>
      <w:r>
        <w:rPr>
          <w:rFonts w:hint="eastAsia" w:hAnsi="宋体" w:cs="新宋体"/>
          <w:sz w:val="24"/>
          <w:szCs w:val="24"/>
        </w:rPr>
        <w:t>。</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3. </w:t>
      </w:r>
      <w:r>
        <w:rPr>
          <w:rFonts w:hint="eastAsia" w:hAnsi="宋体" w:cs="新宋体"/>
          <w:b/>
          <w:sz w:val="24"/>
          <w:szCs w:val="24"/>
        </w:rPr>
        <w:t>承包人</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3.1 </w:t>
      </w:r>
      <w:r>
        <w:rPr>
          <w:rFonts w:hint="eastAsia" w:hAnsi="宋体" w:cs="新宋体"/>
          <w:b/>
          <w:sz w:val="24"/>
          <w:szCs w:val="24"/>
        </w:rPr>
        <w:t>承包人的一般义务</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w:t>
      </w:r>
      <w:r>
        <w:rPr>
          <w:rFonts w:hAnsi="宋体" w:cs="新宋体"/>
          <w:sz w:val="24"/>
          <w:szCs w:val="24"/>
        </w:rPr>
        <w:t>5</w:t>
      </w:r>
      <w:r>
        <w:rPr>
          <w:rFonts w:hint="eastAsia" w:hAnsi="宋体" w:cs="新宋体"/>
          <w:sz w:val="24"/>
          <w:szCs w:val="24"/>
        </w:rPr>
        <w:t>）承包人提交的竣工资料的内容：</w:t>
      </w:r>
      <w:r>
        <w:rPr>
          <w:rFonts w:hAnsi="宋体" w:cs="新宋体"/>
          <w:sz w:val="24"/>
          <w:szCs w:val="24"/>
        </w:rPr>
        <w:tab/>
      </w:r>
      <w:r>
        <w:rPr>
          <w:rFonts w:hAnsi="宋体" w:cs="新宋体"/>
          <w:sz w:val="24"/>
          <w:szCs w:val="24"/>
          <w:u w:val="single"/>
        </w:rPr>
        <w:t xml:space="preserve">  </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承包人需要提交的竣工资料套数：</w:t>
      </w:r>
      <w:r>
        <w:rPr>
          <w:rFonts w:hAnsi="宋体" w:cs="新宋体"/>
          <w:sz w:val="24"/>
          <w:szCs w:val="24"/>
          <w:u w:val="single"/>
        </w:rPr>
        <w:tab/>
      </w:r>
      <w:r>
        <w:rPr>
          <w:rFonts w:hint="eastAsia" w:hAnsi="宋体" w:cs="新宋体"/>
          <w:sz w:val="24"/>
          <w:szCs w:val="24"/>
          <w:u w:val="single"/>
          <w:lang w:val="en-US" w:eastAsia="zh-CN"/>
        </w:rPr>
        <w:t xml:space="preserve">  </w:t>
      </w:r>
      <w:r>
        <w:rPr>
          <w:rFonts w:hint="eastAsia" w:hAnsi="宋体" w:cs="新宋体"/>
          <w:sz w:val="24"/>
          <w:szCs w:val="24"/>
          <w:u w:val="single"/>
        </w:rPr>
        <w:t>套</w:t>
      </w:r>
      <w:r>
        <w:rPr>
          <w:rFonts w:hAnsi="宋体" w:cs="新宋体"/>
          <w:sz w:val="24"/>
          <w:szCs w:val="24"/>
          <w:u w:val="single"/>
        </w:rPr>
        <w:tab/>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承包人提交的竣工资料的费用承担：</w:t>
      </w:r>
      <w:r>
        <w:rPr>
          <w:rFonts w:hint="eastAsia" w:hAnsi="宋体" w:cs="新宋体"/>
          <w:sz w:val="24"/>
          <w:szCs w:val="24"/>
          <w:u w:val="single"/>
        </w:rPr>
        <w:t>由承包人承担。</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承包人提交的竣工资料移交时间：</w:t>
      </w:r>
      <w:r>
        <w:rPr>
          <w:rFonts w:hAnsi="宋体" w:cs="新宋体"/>
          <w:sz w:val="24"/>
          <w:szCs w:val="24"/>
          <w:u w:val="single"/>
        </w:rPr>
        <w:tab/>
      </w:r>
      <w:r>
        <w:rPr>
          <w:rFonts w:hint="eastAsia" w:hAnsi="宋体" w:cs="新宋体"/>
          <w:sz w:val="24"/>
          <w:szCs w:val="24"/>
          <w:u w:val="single"/>
        </w:rPr>
        <w:t>工程竣工验收合格后</w:t>
      </w:r>
      <w:r>
        <w:rPr>
          <w:rFonts w:hAnsi="宋体" w:cs="新宋体"/>
          <w:sz w:val="24"/>
          <w:szCs w:val="24"/>
          <w:u w:val="single"/>
        </w:rPr>
        <w:t>15</w:t>
      </w:r>
      <w:r>
        <w:rPr>
          <w:rFonts w:hint="eastAsia" w:hAnsi="宋体" w:cs="新宋体"/>
          <w:sz w:val="24"/>
          <w:szCs w:val="24"/>
          <w:u w:val="single"/>
        </w:rPr>
        <w:t>日内</w:t>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承包人提交的竣工资料形式要求：</w:t>
      </w:r>
      <w:r>
        <w:rPr>
          <w:rFonts w:hint="eastAsia" w:hAnsi="宋体" w:cs="新宋体"/>
          <w:sz w:val="24"/>
          <w:szCs w:val="24"/>
          <w:u w:val="single"/>
        </w:rPr>
        <w:t>纸质</w:t>
      </w:r>
      <w:r>
        <w:rPr>
          <w:rFonts w:hAnsi="宋体" w:cs="新宋体"/>
          <w:sz w:val="24"/>
          <w:szCs w:val="24"/>
          <w:u w:val="single"/>
        </w:rPr>
        <w:t xml:space="preserve"> </w:t>
      </w:r>
      <w:r>
        <w:rPr>
          <w:rFonts w:hint="eastAsia" w:hAnsi="宋体" w:cs="新宋体"/>
          <w:sz w:val="24"/>
          <w:szCs w:val="24"/>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w:t>
      </w:r>
      <w:r>
        <w:rPr>
          <w:rFonts w:hAnsi="宋体" w:cs="新宋体"/>
          <w:sz w:val="24"/>
          <w:szCs w:val="24"/>
        </w:rPr>
        <w:t>6</w:t>
      </w:r>
      <w:r>
        <w:rPr>
          <w:rFonts w:hint="eastAsia" w:hAnsi="宋体" w:cs="新宋体"/>
          <w:sz w:val="24"/>
          <w:szCs w:val="24"/>
        </w:rPr>
        <w:t>）承包人应履行的其他义务：</w:t>
      </w:r>
      <w:r>
        <w:rPr>
          <w:rFonts w:hint="eastAsia" w:hAnsi="宋体" w:cs="新宋体"/>
          <w:sz w:val="24"/>
          <w:szCs w:val="24"/>
          <w:u w:val="single"/>
          <w:lang w:val="en-US" w:eastAsia="zh-CN"/>
        </w:rPr>
        <w:t xml:space="preserve">  </w:t>
      </w:r>
      <w:r>
        <w:rPr>
          <w:rFonts w:hint="eastAsia" w:hAnsi="宋体" w:cs="新宋体"/>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3.2 </w:t>
      </w:r>
      <w:r>
        <w:rPr>
          <w:rFonts w:hint="eastAsia" w:hAnsi="宋体" w:cs="新宋体"/>
          <w:sz w:val="24"/>
          <w:szCs w:val="24"/>
        </w:rPr>
        <w:t>项目经理</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3.2.1 </w:t>
      </w:r>
      <w:r>
        <w:rPr>
          <w:rFonts w:hint="eastAsia" w:hAnsi="宋体" w:cs="新宋体"/>
          <w:sz w:val="24"/>
          <w:szCs w:val="24"/>
        </w:rPr>
        <w:t>项目经理：</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姓名：</w:t>
      </w:r>
      <w:r>
        <w:rPr>
          <w:rFonts w:hAnsi="宋体" w:cs="新宋体"/>
          <w:sz w:val="24"/>
          <w:szCs w:val="24"/>
          <w:u w:val="single"/>
        </w:rPr>
        <w:t xml:space="preserve">       </w:t>
      </w:r>
      <w:r>
        <w:rPr>
          <w:rFonts w:hAnsi="宋体" w:cs="新宋体"/>
          <w:sz w:val="24"/>
          <w:szCs w:val="24"/>
        </w:rPr>
        <w:t xml:space="preserve"> </w:t>
      </w:r>
      <w:r>
        <w:rPr>
          <w:rFonts w:hint="eastAsia" w:hAnsi="宋体" w:cs="新宋体"/>
          <w:sz w:val="24"/>
          <w:szCs w:val="24"/>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身份证号：</w:t>
      </w:r>
      <w:r>
        <w:rPr>
          <w:rFonts w:hAnsi="宋体" w:cs="新宋体"/>
          <w:sz w:val="24"/>
          <w:szCs w:val="24"/>
          <w:u w:val="single"/>
        </w:rPr>
        <w:t xml:space="preserve">      </w:t>
      </w:r>
      <w:r>
        <w:rPr>
          <w:rFonts w:hint="eastAsia" w:hAnsi="宋体" w:cs="新宋体"/>
          <w:sz w:val="24"/>
          <w:szCs w:val="24"/>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建造师执业资格等级：</w:t>
      </w:r>
      <w:r>
        <w:rPr>
          <w:rFonts w:hAnsi="宋体" w:cs="新宋体"/>
          <w:sz w:val="24"/>
          <w:szCs w:val="24"/>
          <w:u w:val="single"/>
        </w:rPr>
        <w:t xml:space="preserve">     </w:t>
      </w:r>
      <w:r>
        <w:rPr>
          <w:rFonts w:hAnsi="宋体" w:cs="新宋体"/>
          <w:sz w:val="24"/>
          <w:szCs w:val="24"/>
        </w:rPr>
        <w:t xml:space="preserve"> </w:t>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建造师注册证书号：</w:t>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承包人对项目经理的授权范围如下：</w:t>
      </w:r>
      <w:r>
        <w:rPr>
          <w:rFonts w:hAnsi="宋体" w:cs="新宋体"/>
          <w:sz w:val="24"/>
          <w:szCs w:val="24"/>
          <w:u w:val="single"/>
        </w:rPr>
        <w:tab/>
      </w:r>
      <w:r>
        <w:rPr>
          <w:rFonts w:hint="eastAsia" w:hAnsi="宋体" w:cs="新宋体"/>
          <w:sz w:val="24"/>
          <w:szCs w:val="24"/>
          <w:u w:val="single"/>
          <w:lang w:val="en-US" w:eastAsia="zh-CN"/>
        </w:rPr>
        <w:t xml:space="preserve">      </w:t>
      </w:r>
      <w:r>
        <w:rPr>
          <w:rFonts w:hint="eastAsia" w:hAnsi="宋体" w:cs="新宋体"/>
          <w:sz w:val="24"/>
          <w:szCs w:val="24"/>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关于项目经理每月在施工现场的时间要求：</w:t>
      </w:r>
      <w:r>
        <w:rPr>
          <w:rFonts w:hint="eastAsia" w:hAnsi="宋体" w:cs="新宋体"/>
          <w:sz w:val="24"/>
          <w:szCs w:val="24"/>
          <w:u w:val="single"/>
          <w:lang w:val="en-US" w:eastAsia="zh-CN"/>
        </w:rPr>
        <w:t xml:space="preserve">         </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承包人未提交劳动合同，以及没有为项目经理缴纳社会保险证明的违约责任：</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int="eastAsia" w:hAnsi="宋体" w:cs="新宋体"/>
          <w:sz w:val="24"/>
          <w:szCs w:val="24"/>
          <w:u w:val="single"/>
        </w:rPr>
        <w:t>。</w:t>
      </w:r>
      <w:r>
        <w:rPr>
          <w:rFonts w:hAnsi="宋体" w:cs="新宋体"/>
          <w:sz w:val="24"/>
          <w:szCs w:val="24"/>
          <w:u w:val="single"/>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项目经理未经批准，擅自离开施工现场的违约责任：</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int="eastAsia" w:hAnsi="宋体" w:cs="新宋体"/>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Ansi="宋体" w:cs="新宋体"/>
          <w:sz w:val="24"/>
          <w:szCs w:val="24"/>
        </w:rPr>
        <w:t xml:space="preserve">3.2.3 </w:t>
      </w:r>
      <w:r>
        <w:rPr>
          <w:rFonts w:hint="eastAsia" w:hAnsi="宋体" w:cs="新宋体"/>
          <w:sz w:val="24"/>
          <w:szCs w:val="24"/>
        </w:rPr>
        <w:t>承包人擅自更换项目经理的违约责任：</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int="eastAsia" w:hAnsi="宋体" w:cs="新宋体"/>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Ansi="宋体" w:cs="新宋体"/>
          <w:sz w:val="24"/>
          <w:szCs w:val="24"/>
        </w:rPr>
        <w:t xml:space="preserve">3.2.4 </w:t>
      </w:r>
      <w:r>
        <w:rPr>
          <w:rFonts w:hint="eastAsia" w:hAnsi="宋体" w:cs="新宋体"/>
          <w:sz w:val="24"/>
          <w:szCs w:val="24"/>
        </w:rPr>
        <w:t>承包人无正当理由拒绝更换项目经理的违约责任：</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int="eastAsia" w:hAnsi="宋体" w:cs="新宋体"/>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3.3 </w:t>
      </w:r>
      <w:r>
        <w:rPr>
          <w:rFonts w:hint="eastAsia" w:hAnsi="宋体" w:cs="新宋体"/>
          <w:b/>
          <w:sz w:val="24"/>
          <w:szCs w:val="24"/>
        </w:rPr>
        <w:t>承包人人员</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int="eastAsia" w:hAnsi="宋体" w:eastAsia="宋体" w:cs="新宋体"/>
          <w:sz w:val="24"/>
          <w:szCs w:val="24"/>
          <w:u w:val="single"/>
          <w:lang w:val="en-US" w:eastAsia="zh-CN"/>
        </w:rPr>
      </w:pPr>
      <w:r>
        <w:rPr>
          <w:rFonts w:hAnsi="宋体" w:cs="新宋体"/>
          <w:sz w:val="24"/>
          <w:szCs w:val="24"/>
        </w:rPr>
        <w:t xml:space="preserve">3.3.1 </w:t>
      </w:r>
      <w:r>
        <w:rPr>
          <w:rFonts w:hint="eastAsia" w:hAnsi="宋体" w:cs="新宋体"/>
          <w:sz w:val="24"/>
          <w:szCs w:val="24"/>
        </w:rPr>
        <w:t>承包人提交项目管理机构及施工现场管理人员安排报告的期限：</w:t>
      </w:r>
      <w:r>
        <w:rPr>
          <w:rFonts w:hint="eastAsia" w:hAnsi="宋体" w:cs="新宋体"/>
          <w:sz w:val="24"/>
          <w:szCs w:val="24"/>
          <w:u w:val="single"/>
          <w:lang w:val="en-US" w:eastAsia="zh-CN"/>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Ansi="宋体" w:cs="新宋体"/>
          <w:sz w:val="24"/>
          <w:szCs w:val="24"/>
        </w:rPr>
        <w:t xml:space="preserve">3.3.3 </w:t>
      </w:r>
      <w:r>
        <w:rPr>
          <w:rFonts w:hint="eastAsia" w:hAnsi="宋体" w:cs="新宋体"/>
          <w:sz w:val="24"/>
          <w:szCs w:val="24"/>
        </w:rPr>
        <w:t>承包人无正当理由拒绝撤换主要施工管理人员的违约责任：</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int="eastAsia" w:hAnsi="宋体" w:cs="新宋体"/>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Ansi="宋体" w:cs="新宋体"/>
          <w:sz w:val="24"/>
          <w:szCs w:val="24"/>
        </w:rPr>
        <w:t xml:space="preserve">3.3.4 </w:t>
      </w:r>
      <w:r>
        <w:rPr>
          <w:rFonts w:hint="eastAsia" w:hAnsi="宋体" w:cs="新宋体"/>
          <w:sz w:val="24"/>
          <w:szCs w:val="24"/>
        </w:rPr>
        <w:t>承包人主要施工管理人员离开施工现场的批准要求：</w:t>
      </w:r>
      <w:r>
        <w:rPr>
          <w:rFonts w:hint="eastAsia" w:hAnsi="宋体" w:cs="新宋体"/>
          <w:sz w:val="24"/>
          <w:szCs w:val="24"/>
          <w:u w:val="single"/>
          <w:lang w:val="en-US" w:eastAsia="zh-CN"/>
        </w:rPr>
        <w:t xml:space="preserve"> </w:t>
      </w:r>
      <w:r>
        <w:rPr>
          <w:rFonts w:hint="eastAsia" w:hAnsi="宋体" w:cs="新宋体"/>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Ansi="宋体" w:cs="新宋体"/>
          <w:sz w:val="24"/>
          <w:szCs w:val="24"/>
        </w:rPr>
        <w:t>3.3.5</w:t>
      </w:r>
      <w:r>
        <w:rPr>
          <w:rFonts w:hint="eastAsia" w:hAnsi="宋体" w:cs="新宋体"/>
          <w:sz w:val="24"/>
          <w:szCs w:val="24"/>
        </w:rPr>
        <w:t>承包人擅自更换主要施工管理人员的违约责任：</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int="eastAsia" w:hAnsi="宋体" w:cs="新宋体"/>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承包人主要施工管理人员擅自离开施工现场的违约责任：</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int="eastAsia" w:hAnsi="宋体" w:cs="新宋体"/>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3.5 </w:t>
      </w:r>
      <w:r>
        <w:rPr>
          <w:rFonts w:hint="eastAsia" w:hAnsi="宋体" w:cs="新宋体"/>
          <w:b/>
          <w:sz w:val="24"/>
          <w:szCs w:val="24"/>
        </w:rPr>
        <w:t>分包</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3.5.1 </w:t>
      </w:r>
      <w:r>
        <w:rPr>
          <w:rFonts w:hint="eastAsia" w:hAnsi="宋体" w:cs="新宋体"/>
          <w:sz w:val="24"/>
          <w:szCs w:val="24"/>
        </w:rPr>
        <w:t>分包的一般约定</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禁止分包的工程包括：</w:t>
      </w:r>
      <w:r>
        <w:rPr>
          <w:rFonts w:hint="eastAsia" w:hAnsi="宋体" w:cs="新宋体"/>
          <w:sz w:val="24"/>
          <w:szCs w:val="24"/>
          <w:u w:val="single"/>
        </w:rPr>
        <w:t>本工程合同不得分包。</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主体结构、关键性工作的范围：</w:t>
      </w:r>
      <w:r>
        <w:rPr>
          <w:rFonts w:hAnsi="宋体" w:cs="新宋体"/>
          <w:sz w:val="24"/>
          <w:szCs w:val="24"/>
          <w:u w:val="single"/>
        </w:rPr>
        <w:tab/>
      </w:r>
      <w:r>
        <w:rPr>
          <w:rFonts w:hAnsi="宋体" w:cs="新宋体"/>
          <w:sz w:val="24"/>
          <w:szCs w:val="24"/>
          <w:u w:val="single"/>
        </w:rPr>
        <w:t>/</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3.5.2 </w:t>
      </w:r>
      <w:r>
        <w:rPr>
          <w:rFonts w:hint="eastAsia" w:hAnsi="宋体" w:cs="新宋体"/>
          <w:sz w:val="24"/>
          <w:szCs w:val="24"/>
        </w:rPr>
        <w:t>分包的确定</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允许分包的专业工程包括：</w:t>
      </w:r>
      <w:r>
        <w:rPr>
          <w:rFonts w:hAnsi="宋体" w:cs="新宋体"/>
          <w:sz w:val="24"/>
          <w:szCs w:val="24"/>
          <w:u w:val="single"/>
        </w:rPr>
        <w:tab/>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其他关于分包的约定：</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3.5.4 </w:t>
      </w:r>
      <w:r>
        <w:rPr>
          <w:rFonts w:hint="eastAsia" w:hAnsi="宋体" w:cs="新宋体"/>
          <w:sz w:val="24"/>
          <w:szCs w:val="24"/>
        </w:rPr>
        <w:t>分包合同价款</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关于分包合同价款支付的约定：</w:t>
      </w:r>
      <w:r>
        <w:rPr>
          <w:rFonts w:hAnsi="宋体" w:cs="新宋体"/>
          <w:sz w:val="24"/>
          <w:szCs w:val="24"/>
          <w:u w:val="single"/>
        </w:rPr>
        <w:t xml:space="preserve">  /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3.6 </w:t>
      </w:r>
      <w:r>
        <w:rPr>
          <w:rFonts w:hint="eastAsia" w:hAnsi="宋体" w:cs="新宋体"/>
          <w:b/>
          <w:sz w:val="24"/>
          <w:szCs w:val="24"/>
        </w:rPr>
        <w:t>工程照管与成品、半成品保护</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承包人负责照管工程及工程相关的材料、工程设备的起始时间：</w:t>
      </w:r>
      <w:r>
        <w:rPr>
          <w:rFonts w:hint="eastAsia" w:hAnsi="宋体" w:cs="新宋体"/>
          <w:sz w:val="24"/>
          <w:szCs w:val="24"/>
          <w:u w:val="single"/>
          <w:lang w:val="en-US" w:eastAsia="zh-CN"/>
        </w:rPr>
        <w:t xml:space="preserve">    </w:t>
      </w:r>
      <w:r>
        <w:rPr>
          <w:rFonts w:hint="eastAsia" w:hAnsi="宋体" w:cs="新宋体"/>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3.7 </w:t>
      </w:r>
      <w:r>
        <w:rPr>
          <w:rFonts w:hint="eastAsia" w:hAnsi="宋体" w:cs="新宋体"/>
          <w:b/>
          <w:sz w:val="24"/>
          <w:szCs w:val="24"/>
          <w:u w:val="single"/>
        </w:rPr>
        <w:t>履约保证金</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承包人是否提供履约担保：</w:t>
      </w:r>
      <w:r>
        <w:rPr>
          <w:rFonts w:hAnsi="宋体" w:cs="新宋体"/>
          <w:sz w:val="24"/>
          <w:szCs w:val="24"/>
          <w:u w:val="single"/>
        </w:rPr>
        <w:t xml:space="preserve"> </w:t>
      </w:r>
      <w:r>
        <w:rPr>
          <w:rFonts w:hint="eastAsia" w:hAnsi="宋体" w:cs="新宋体"/>
          <w:sz w:val="24"/>
          <w:szCs w:val="24"/>
          <w:u w:val="single"/>
        </w:rPr>
        <w:t>提供</w:t>
      </w:r>
      <w:r>
        <w:rPr>
          <w:rFonts w:hint="eastAsia" w:hAnsi="宋体" w:cs="新宋体"/>
          <w:b/>
          <w:sz w:val="24"/>
          <w:szCs w:val="24"/>
          <w:u w:val="single"/>
        </w:rPr>
        <w:t>履约保证金</w:t>
      </w:r>
      <w:r>
        <w:rPr>
          <w:rFonts w:hAnsi="宋体" w:cs="新宋体"/>
          <w:b/>
          <w:sz w:val="24"/>
          <w:szCs w:val="24"/>
          <w:u w:val="single"/>
        </w:rPr>
        <w:t xml:space="preserve"> </w:t>
      </w:r>
      <w:r>
        <w:rPr>
          <w:rFonts w:hAnsi="宋体" w:cs="新宋体"/>
          <w:sz w:val="24"/>
          <w:szCs w:val="24"/>
          <w:u w:val="single"/>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承包人提供</w:t>
      </w:r>
      <w:r>
        <w:rPr>
          <w:rFonts w:hint="eastAsia" w:hAnsi="宋体" w:cs="新宋体"/>
          <w:b/>
          <w:sz w:val="24"/>
          <w:szCs w:val="24"/>
          <w:u w:val="single"/>
        </w:rPr>
        <w:t>履约保证金</w:t>
      </w:r>
      <w:r>
        <w:rPr>
          <w:rFonts w:hint="eastAsia" w:hAnsi="宋体" w:cs="新宋体"/>
          <w:sz w:val="24"/>
          <w:szCs w:val="24"/>
        </w:rPr>
        <w:t>的形式、金额及期限的：</w:t>
      </w:r>
      <w:r>
        <w:rPr>
          <w:rFonts w:hint="eastAsia" w:hAnsi="宋体" w:cs="新宋体"/>
          <w:sz w:val="24"/>
          <w:szCs w:val="24"/>
          <w:u w:val="single"/>
        </w:rPr>
        <w:t>现金或转账（不接受保函），</w:t>
      </w:r>
      <w:r>
        <w:rPr>
          <w:rFonts w:hint="eastAsia" w:hAnsi="宋体" w:cs="新宋体"/>
          <w:sz w:val="24"/>
          <w:szCs w:val="24"/>
          <w:u w:val="single"/>
          <w:lang w:eastAsia="zh-CN"/>
        </w:rPr>
        <w:t>不超过</w:t>
      </w:r>
      <w:r>
        <w:rPr>
          <w:rFonts w:hint="eastAsia" w:hAnsi="宋体" w:cs="新宋体"/>
          <w:sz w:val="24"/>
          <w:szCs w:val="24"/>
          <w:u w:val="single"/>
        </w:rPr>
        <w:t>中标价的</w:t>
      </w:r>
      <w:r>
        <w:rPr>
          <w:rFonts w:hAnsi="宋体" w:cs="新宋体"/>
          <w:sz w:val="24"/>
          <w:szCs w:val="24"/>
          <w:u w:val="single"/>
        </w:rPr>
        <w:t>10%</w:t>
      </w:r>
      <w:r>
        <w:rPr>
          <w:rFonts w:hint="eastAsia" w:hAnsi="宋体" w:cs="新宋体"/>
          <w:sz w:val="24"/>
          <w:szCs w:val="24"/>
          <w:u w:val="single"/>
        </w:rPr>
        <w:t>，预付款支付之前缴纳。履约保证金的返还：工程竣工后返还（无息，下同）。</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4.4 </w:t>
      </w:r>
      <w:r>
        <w:rPr>
          <w:rFonts w:hint="eastAsia" w:hAnsi="宋体" w:cs="新宋体"/>
          <w:b/>
          <w:sz w:val="24"/>
          <w:szCs w:val="24"/>
        </w:rPr>
        <w:t>商定或确定</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在发包人和承包人不能通过协商达成一致意见时，发包人授权监理人对以下事项进行确定</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w:t>
      </w:r>
      <w:r>
        <w:rPr>
          <w:rFonts w:hAnsi="宋体" w:cs="新宋体"/>
          <w:sz w:val="24"/>
          <w:szCs w:val="24"/>
        </w:rPr>
        <w:t>1</w:t>
      </w:r>
      <w:r>
        <w:rPr>
          <w:rFonts w:hint="eastAsia" w:hAnsi="宋体" w:cs="新宋体"/>
          <w:sz w:val="24"/>
          <w:szCs w:val="24"/>
        </w:rPr>
        <w:t>）</w:t>
      </w:r>
      <w:r>
        <w:rPr>
          <w:rFonts w:hAnsi="宋体" w:cs="新宋体"/>
          <w:sz w:val="24"/>
          <w:szCs w:val="24"/>
          <w:u w:val="single"/>
        </w:rPr>
        <w:t xml:space="preserve">      /   </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w:t>
      </w:r>
      <w:r>
        <w:rPr>
          <w:rFonts w:hAnsi="宋体" w:cs="新宋体"/>
          <w:sz w:val="24"/>
          <w:szCs w:val="24"/>
        </w:rPr>
        <w:t>2</w:t>
      </w:r>
      <w:r>
        <w:rPr>
          <w:rFonts w:hint="eastAsia" w:hAnsi="宋体" w:cs="新宋体"/>
          <w:sz w:val="24"/>
          <w:szCs w:val="24"/>
        </w:rPr>
        <w:t>）</w:t>
      </w:r>
      <w:r>
        <w:rPr>
          <w:rFonts w:hAnsi="宋体" w:cs="新宋体"/>
          <w:sz w:val="24"/>
          <w:szCs w:val="24"/>
          <w:u w:val="single"/>
        </w:rPr>
        <w:t xml:space="preserve">      /   </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w:t>
      </w:r>
      <w:r>
        <w:rPr>
          <w:rFonts w:hAnsi="宋体" w:cs="新宋体"/>
          <w:sz w:val="24"/>
          <w:szCs w:val="24"/>
        </w:rPr>
        <w:t>3</w:t>
      </w:r>
      <w:r>
        <w:rPr>
          <w:rFonts w:hint="eastAsia" w:hAnsi="宋体" w:cs="新宋体"/>
          <w:sz w:val="24"/>
          <w:szCs w:val="24"/>
        </w:rPr>
        <w:t>）</w:t>
      </w:r>
      <w:r>
        <w:rPr>
          <w:rFonts w:hAnsi="宋体" w:cs="新宋体"/>
          <w:sz w:val="24"/>
          <w:szCs w:val="24"/>
          <w:u w:val="single"/>
        </w:rPr>
        <w:t xml:space="preserve">      /   </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5. </w:t>
      </w:r>
      <w:r>
        <w:rPr>
          <w:rFonts w:hint="eastAsia" w:hAnsi="宋体" w:cs="新宋体"/>
          <w:b/>
          <w:sz w:val="24"/>
          <w:szCs w:val="24"/>
        </w:rPr>
        <w:t>工程质量</w:t>
      </w:r>
    </w:p>
    <w:p>
      <w:pPr>
        <w:keepNext w:val="0"/>
        <w:keepLines w:val="0"/>
        <w:pageBreakBefore w:val="0"/>
        <w:widowControl w:val="0"/>
        <w:tabs>
          <w:tab w:val="left" w:pos="2305"/>
          <w:tab w:val="left" w:pos="4299"/>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5.1 </w:t>
      </w:r>
      <w:r>
        <w:rPr>
          <w:rFonts w:hint="eastAsia" w:hAnsi="宋体" w:cs="新宋体"/>
          <w:b/>
          <w:sz w:val="24"/>
          <w:szCs w:val="24"/>
        </w:rPr>
        <w:t>质量要求</w:t>
      </w:r>
    </w:p>
    <w:p>
      <w:pPr>
        <w:keepNext w:val="0"/>
        <w:keepLines w:val="0"/>
        <w:pageBreakBefore w:val="0"/>
        <w:widowControl w:val="0"/>
        <w:tabs>
          <w:tab w:val="left" w:pos="263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5.1.1 </w:t>
      </w:r>
      <w:r>
        <w:rPr>
          <w:rFonts w:hint="eastAsia" w:hAnsi="宋体" w:cs="新宋体"/>
          <w:sz w:val="24"/>
          <w:szCs w:val="24"/>
        </w:rPr>
        <w:t>特殊质量标准和要求：</w:t>
      </w:r>
      <w:r>
        <w:rPr>
          <w:rFonts w:hint="eastAsia" w:hAnsi="宋体" w:cs="新宋体"/>
          <w:sz w:val="24"/>
          <w:szCs w:val="24"/>
          <w:u w:val="single"/>
        </w:rPr>
        <w:t>符合</w:t>
      </w:r>
      <w:r>
        <w:rPr>
          <w:rFonts w:hint="eastAsia" w:hAnsi="宋体" w:cs="仿宋_GB2312"/>
          <w:sz w:val="24"/>
          <w:szCs w:val="24"/>
          <w:u w:val="single"/>
        </w:rPr>
        <w:t>国家现行的验收规范和合格标准</w:t>
      </w:r>
      <w:r>
        <w:rPr>
          <w:rFonts w:hAnsi="宋体" w:cs="仿宋_GB2312"/>
          <w:sz w:val="24"/>
          <w:szCs w:val="24"/>
          <w:u w:val="single"/>
        </w:rPr>
        <w:t xml:space="preserve">  </w:t>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关于工程奖项的约定：</w:t>
      </w:r>
      <w:r>
        <w:rPr>
          <w:rFonts w:hint="eastAsia" w:hAnsi="宋体" w:cs="新宋体"/>
          <w:sz w:val="24"/>
          <w:szCs w:val="24"/>
          <w:u w:val="single"/>
          <w:lang w:val="en-US" w:eastAsia="zh-CN"/>
        </w:rPr>
        <w:t xml:space="preserve">             </w:t>
      </w:r>
      <w:r>
        <w:rPr>
          <w:rFonts w:hint="eastAsia" w:hAnsi="宋体" w:cs="仿宋_GB2312"/>
          <w:sz w:val="24"/>
          <w:szCs w:val="24"/>
          <w:u w:val="single"/>
        </w:rPr>
        <w:t>。</w:t>
      </w:r>
      <w:r>
        <w:rPr>
          <w:rFonts w:hAnsi="宋体" w:cs="仿宋_GB2312"/>
          <w:sz w:val="24"/>
          <w:szCs w:val="24"/>
          <w:u w:val="single"/>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5.3 </w:t>
      </w:r>
      <w:r>
        <w:rPr>
          <w:rFonts w:hint="eastAsia" w:hAnsi="宋体" w:cs="新宋体"/>
          <w:b/>
          <w:sz w:val="24"/>
          <w:szCs w:val="24"/>
        </w:rPr>
        <w:t>隐蔽工程检查</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Ansi="宋体" w:cs="新宋体"/>
          <w:sz w:val="24"/>
          <w:szCs w:val="24"/>
        </w:rPr>
        <w:t xml:space="preserve">5.3.2  </w:t>
      </w:r>
      <w:r>
        <w:rPr>
          <w:rFonts w:hint="eastAsia" w:hAnsi="宋体" w:cs="新宋体"/>
          <w:sz w:val="24"/>
          <w:szCs w:val="24"/>
        </w:rPr>
        <w:t>承包人提前通知监理人隐蔽工程检查的期限的约定：</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int="eastAsia" w:hAnsi="宋体" w:cs="新宋体"/>
          <w:sz w:val="24"/>
          <w:szCs w:val="24"/>
          <w:u w:val="single"/>
        </w:rPr>
        <w:t>。</w:t>
      </w:r>
      <w:r>
        <w:rPr>
          <w:rFonts w:hAnsi="宋体" w:cs="新宋体"/>
          <w:sz w:val="24"/>
          <w:szCs w:val="24"/>
          <w:u w:val="single"/>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监理人不能按时进行检查时，应提前</w:t>
      </w:r>
      <w:r>
        <w:rPr>
          <w:rFonts w:hAnsi="宋体" w:cs="新宋体"/>
          <w:sz w:val="24"/>
          <w:szCs w:val="24"/>
          <w:u w:val="single"/>
        </w:rPr>
        <w:t>24</w:t>
      </w:r>
      <w:r>
        <w:rPr>
          <w:rFonts w:hAnsi="宋体" w:cs="新宋体"/>
          <w:sz w:val="24"/>
          <w:szCs w:val="24"/>
          <w:u w:val="single"/>
        </w:rPr>
        <w:tab/>
      </w:r>
      <w:r>
        <w:rPr>
          <w:rFonts w:hint="eastAsia" w:hAnsi="宋体" w:cs="新宋体"/>
          <w:sz w:val="24"/>
          <w:szCs w:val="24"/>
        </w:rPr>
        <w:t>小时提交书面延期要求。</w:t>
      </w:r>
      <w:r>
        <w:rPr>
          <w:rFonts w:hAnsi="宋体" w:cs="新宋体"/>
          <w:sz w:val="24"/>
          <w:szCs w:val="24"/>
        </w:rPr>
        <w:t xml:space="preserve"> </w:t>
      </w:r>
      <w:r>
        <w:rPr>
          <w:rFonts w:hint="eastAsia" w:hAnsi="宋体" w:cs="新宋体"/>
          <w:sz w:val="24"/>
          <w:szCs w:val="24"/>
        </w:rPr>
        <w:t>关于延期最长不得超过：</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Ansi="宋体" w:cs="新宋体"/>
          <w:sz w:val="24"/>
          <w:szCs w:val="24"/>
        </w:rPr>
        <w:t xml:space="preserve"> </w:t>
      </w:r>
      <w:r>
        <w:rPr>
          <w:rFonts w:hint="eastAsia" w:hAnsi="宋体" w:cs="新宋体"/>
          <w:sz w:val="24"/>
          <w:szCs w:val="24"/>
        </w:rPr>
        <w:t>小时。</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6. </w:t>
      </w:r>
      <w:r>
        <w:rPr>
          <w:rFonts w:hint="eastAsia" w:hAnsi="宋体" w:cs="新宋体"/>
          <w:b/>
          <w:sz w:val="24"/>
          <w:szCs w:val="24"/>
        </w:rPr>
        <w:t>安全文明施工与环境保护</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6.1</w:t>
      </w:r>
      <w:r>
        <w:rPr>
          <w:rFonts w:hint="eastAsia" w:hAnsi="宋体" w:cs="新宋体"/>
          <w:b/>
          <w:sz w:val="24"/>
          <w:szCs w:val="24"/>
        </w:rPr>
        <w:t>安全文明施工</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Ansi="宋体" w:cs="新宋体"/>
          <w:sz w:val="24"/>
          <w:szCs w:val="24"/>
        </w:rPr>
        <w:t xml:space="preserve">6.1.1 </w:t>
      </w:r>
      <w:r>
        <w:rPr>
          <w:rFonts w:hint="eastAsia" w:hAnsi="宋体" w:cs="新宋体"/>
          <w:sz w:val="24"/>
          <w:szCs w:val="24"/>
        </w:rPr>
        <w:t>项目安全生产的达标目标及相应事项的约定：</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int="eastAsia" w:hAnsi="宋体" w:cs="新宋体"/>
          <w:sz w:val="24"/>
          <w:szCs w:val="24"/>
          <w:u w:val="single"/>
        </w:rPr>
        <w:t>。</w:t>
      </w:r>
      <w:r>
        <w:rPr>
          <w:rFonts w:hAnsi="宋体" w:cs="新宋体"/>
          <w:sz w:val="24"/>
          <w:szCs w:val="24"/>
          <w:u w:val="single"/>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关于编制施工场地治安管理计划的约定：</w:t>
      </w:r>
      <w:r>
        <w:rPr>
          <w:rFonts w:hint="eastAsia" w:hAnsi="宋体" w:cs="新宋体"/>
          <w:sz w:val="24"/>
          <w:szCs w:val="24"/>
          <w:u w:val="single"/>
          <w:lang w:val="en-US" w:eastAsia="zh-CN"/>
        </w:rPr>
        <w:t xml:space="preserve">      </w:t>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6.1.5 </w:t>
      </w:r>
      <w:r>
        <w:rPr>
          <w:rFonts w:hint="eastAsia" w:hAnsi="宋体" w:cs="新宋体"/>
          <w:sz w:val="24"/>
          <w:szCs w:val="24"/>
        </w:rPr>
        <w:t>文明施工</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合同当事人对文明施工的要求：</w:t>
      </w:r>
      <w:r>
        <w:rPr>
          <w:rFonts w:hint="eastAsia" w:hAnsi="宋体" w:cs="新宋体"/>
          <w:sz w:val="24"/>
          <w:szCs w:val="24"/>
          <w:u w:val="single"/>
          <w:lang w:val="en-US" w:eastAsia="zh-CN"/>
        </w:rPr>
        <w:t xml:space="preserve">     </w:t>
      </w:r>
      <w:r>
        <w:rPr>
          <w:rFonts w:hint="eastAsia" w:hAnsi="宋体" w:cs="新宋体"/>
          <w:sz w:val="24"/>
          <w:szCs w:val="24"/>
          <w:u w:val="single"/>
        </w:rPr>
        <w:t>。</w:t>
      </w:r>
      <w:r>
        <w:rPr>
          <w:rFonts w:hAnsi="宋体" w:cs="新宋体"/>
          <w:sz w:val="24"/>
          <w:szCs w:val="24"/>
          <w:u w:val="single"/>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Ansi="宋体" w:cs="新宋体"/>
          <w:sz w:val="24"/>
          <w:szCs w:val="24"/>
        </w:rPr>
        <w:t xml:space="preserve">6.1.6  </w:t>
      </w:r>
      <w:r>
        <w:rPr>
          <w:rFonts w:hint="eastAsia" w:hAnsi="宋体" w:cs="新宋体"/>
          <w:sz w:val="24"/>
          <w:szCs w:val="24"/>
        </w:rPr>
        <w:t>关于安全文明施工费支付比例和支付期限的约定：</w:t>
      </w:r>
      <w:r>
        <w:rPr>
          <w:rFonts w:hint="eastAsia" w:hAnsi="宋体" w:cs="新宋体"/>
          <w:sz w:val="24"/>
          <w:szCs w:val="24"/>
          <w:u w:val="single"/>
          <w:lang w:val="en-US" w:eastAsia="zh-CN"/>
        </w:rPr>
        <w:t xml:space="preserve">     </w:t>
      </w:r>
      <w:r>
        <w:rPr>
          <w:rFonts w:hint="eastAsia" w:hAnsi="宋体" w:cs="新宋体"/>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7. </w:t>
      </w:r>
      <w:r>
        <w:rPr>
          <w:rFonts w:hint="eastAsia" w:hAnsi="宋体" w:cs="新宋体"/>
          <w:b/>
          <w:sz w:val="24"/>
          <w:szCs w:val="24"/>
        </w:rPr>
        <w:t>工期和进度</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7.1 </w:t>
      </w:r>
      <w:r>
        <w:rPr>
          <w:rFonts w:hint="eastAsia" w:hAnsi="宋体" w:cs="新宋体"/>
          <w:b/>
          <w:sz w:val="24"/>
          <w:szCs w:val="24"/>
        </w:rPr>
        <w:t>施工组织设计</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7.1.1 </w:t>
      </w:r>
      <w:r>
        <w:rPr>
          <w:rFonts w:hint="eastAsia" w:hAnsi="宋体" w:cs="新宋体"/>
          <w:sz w:val="24"/>
          <w:szCs w:val="24"/>
        </w:rPr>
        <w:t>合同当事人约定的施工组织设计应包括的其他内容：</w:t>
      </w:r>
      <w:r>
        <w:rPr>
          <w:rFonts w:hint="eastAsia" w:hAnsi="宋体" w:cs="新宋体"/>
          <w:sz w:val="24"/>
          <w:szCs w:val="24"/>
          <w:u w:val="single"/>
        </w:rPr>
        <w:t>执行通用条款</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7.1.2 </w:t>
      </w:r>
      <w:r>
        <w:rPr>
          <w:rFonts w:hint="eastAsia" w:hAnsi="宋体" w:cs="新宋体"/>
          <w:sz w:val="24"/>
          <w:szCs w:val="24"/>
        </w:rPr>
        <w:t>施工组织设计的提交和修改</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承包人提交详细施工组织设计的期限的约定：</w:t>
      </w:r>
      <w:r>
        <w:rPr>
          <w:rFonts w:hint="eastAsia" w:hAnsi="宋体" w:cs="新宋体"/>
          <w:sz w:val="24"/>
          <w:szCs w:val="24"/>
          <w:u w:val="single"/>
        </w:rPr>
        <w:t>开工前。</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发包人和监理人在收到详细的施工组织设计后确认或提出修改意见的期限：</w:t>
      </w:r>
      <w:r>
        <w:rPr>
          <w:rFonts w:hint="eastAsia" w:hAnsi="宋体" w:cs="新宋体"/>
          <w:sz w:val="24"/>
          <w:szCs w:val="24"/>
          <w:u w:val="single"/>
          <w:lang w:val="en-US" w:eastAsia="zh-CN"/>
        </w:rPr>
        <w:t xml:space="preserve">  </w:t>
      </w:r>
      <w:r>
        <w:rPr>
          <w:rFonts w:hint="eastAsia" w:hAnsi="宋体" w:cs="新宋体"/>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7.2 </w:t>
      </w:r>
      <w:r>
        <w:rPr>
          <w:rFonts w:hint="eastAsia" w:hAnsi="宋体" w:cs="新宋体"/>
          <w:b/>
          <w:sz w:val="24"/>
          <w:szCs w:val="24"/>
        </w:rPr>
        <w:t>施工进度计划</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7.2.2 </w:t>
      </w:r>
      <w:r>
        <w:rPr>
          <w:rFonts w:hint="eastAsia" w:hAnsi="宋体" w:cs="新宋体"/>
          <w:sz w:val="24"/>
          <w:szCs w:val="24"/>
        </w:rPr>
        <w:t>施工进度计划的修订</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发包人和监理人在收到修订的施工进度计划后确认或提出修改意见的期限：</w:t>
      </w:r>
      <w:r>
        <w:rPr>
          <w:rFonts w:hint="eastAsia" w:hAnsi="宋体" w:cs="新宋体"/>
          <w:sz w:val="24"/>
          <w:szCs w:val="24"/>
          <w:u w:val="single"/>
          <w:lang w:val="en-US" w:eastAsia="zh-CN"/>
        </w:rPr>
        <w:t xml:space="preserve">  </w:t>
      </w:r>
      <w:r>
        <w:rPr>
          <w:rFonts w:hint="eastAsia" w:hAnsi="宋体" w:cs="新宋体"/>
          <w:sz w:val="24"/>
          <w:szCs w:val="24"/>
          <w:u w:val="single"/>
        </w:rPr>
        <w:t>。</w:t>
      </w:r>
      <w:r>
        <w:rPr>
          <w:rFonts w:hAnsi="宋体" w:cs="新宋体"/>
          <w:sz w:val="24"/>
          <w:szCs w:val="24"/>
          <w:u w:val="single"/>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7.3 </w:t>
      </w:r>
      <w:r>
        <w:rPr>
          <w:rFonts w:hint="eastAsia" w:hAnsi="宋体" w:cs="新宋体"/>
          <w:b/>
          <w:sz w:val="24"/>
          <w:szCs w:val="24"/>
        </w:rPr>
        <w:t>开工</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7.3.1 </w:t>
      </w:r>
      <w:r>
        <w:rPr>
          <w:rFonts w:hint="eastAsia" w:hAnsi="宋体" w:cs="新宋体"/>
          <w:sz w:val="24"/>
          <w:szCs w:val="24"/>
        </w:rPr>
        <w:t>开工准备</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关于承包人提交工程开工报审表的期限：</w:t>
      </w:r>
      <w:r>
        <w:rPr>
          <w:rFonts w:hint="eastAsia" w:hAnsi="宋体" w:cs="新宋体"/>
          <w:sz w:val="24"/>
          <w:szCs w:val="24"/>
          <w:u w:val="single"/>
        </w:rPr>
        <w:t>合同签订后，开工前</w:t>
      </w:r>
      <w:r>
        <w:rPr>
          <w:rFonts w:hAnsi="宋体" w:cs="新宋体"/>
          <w:sz w:val="24"/>
          <w:szCs w:val="24"/>
          <w:u w:val="single"/>
        </w:rPr>
        <w:tab/>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关于发包人应完成的其他开工准备工作及期限：</w:t>
      </w:r>
      <w:r>
        <w:rPr>
          <w:rFonts w:hAnsi="宋体" w:cs="新宋体"/>
          <w:sz w:val="24"/>
          <w:szCs w:val="24"/>
          <w:u w:val="single"/>
        </w:rPr>
        <w:t xml:space="preserve"> /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关于承包人应完成的其他开工准备工作及期限：</w:t>
      </w:r>
      <w:r>
        <w:rPr>
          <w:rFonts w:hAnsi="宋体" w:cs="新宋体"/>
          <w:sz w:val="24"/>
          <w:szCs w:val="24"/>
          <w:u w:val="single"/>
        </w:rPr>
        <w:tab/>
      </w:r>
      <w:r>
        <w:rPr>
          <w:rFonts w:hAnsi="宋体" w:cs="新宋体"/>
          <w:sz w:val="24"/>
          <w:szCs w:val="24"/>
          <w:u w:val="single"/>
        </w:rPr>
        <w:t xml:space="preserve"> / </w:t>
      </w:r>
      <w:r>
        <w:rPr>
          <w:rFonts w:hint="eastAsia" w:hAnsi="宋体" w:cs="新宋体"/>
          <w:sz w:val="24"/>
          <w:szCs w:val="24"/>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 7.3.2</w:t>
      </w:r>
      <w:r>
        <w:rPr>
          <w:rFonts w:hint="eastAsia" w:hAnsi="宋体" w:cs="新宋体"/>
          <w:sz w:val="24"/>
          <w:szCs w:val="24"/>
        </w:rPr>
        <w:t>开工通知</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因发包人原因造成监理人未能在计划开工日期之日起</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rPr>
        <w:t>天内发出开工通知的，承包人有权提出价格调整要求，或者解除合同。</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textAlignment w:val="auto"/>
        <w:rPr>
          <w:rFonts w:hAnsi="宋体" w:cs="新宋体"/>
          <w:b/>
          <w:sz w:val="24"/>
          <w:szCs w:val="24"/>
        </w:rPr>
      </w:pPr>
      <w:r>
        <w:rPr>
          <w:rFonts w:hAnsi="宋体" w:cs="新宋体"/>
          <w:b/>
          <w:sz w:val="24"/>
          <w:szCs w:val="24"/>
        </w:rPr>
        <w:t xml:space="preserve">7.5 </w:t>
      </w:r>
      <w:r>
        <w:rPr>
          <w:rFonts w:hint="eastAsia" w:hAnsi="宋体" w:cs="新宋体"/>
          <w:b/>
          <w:sz w:val="24"/>
          <w:szCs w:val="24"/>
        </w:rPr>
        <w:t>工期延误</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7.5.1 </w:t>
      </w:r>
      <w:r>
        <w:rPr>
          <w:rFonts w:hint="eastAsia" w:hAnsi="宋体" w:cs="新宋体"/>
          <w:sz w:val="24"/>
          <w:szCs w:val="24"/>
        </w:rPr>
        <w:t>因发包人原因导致工期延误</w:t>
      </w:r>
    </w:p>
    <w:p>
      <w:pPr>
        <w:pStyle w:val="82"/>
        <w:keepNext w:val="0"/>
        <w:keepLines w:val="0"/>
        <w:pageBreakBefore w:val="0"/>
        <w:widowControl w:val="0"/>
        <w:wordWrap/>
        <w:topLinePunct w:val="0"/>
        <w:bidi w:val="0"/>
        <w:snapToGrid/>
        <w:spacing w:before="0" w:after="0" w:line="360" w:lineRule="auto"/>
        <w:ind w:left="0" w:right="0" w:firstLine="480" w:firstLineChars="200"/>
        <w:jc w:val="both"/>
        <w:textAlignment w:val="auto"/>
        <w:rPr>
          <w:rFonts w:ascii="宋体"/>
          <w:kern w:val="2"/>
          <w:szCs w:val="24"/>
          <w:u w:val="single"/>
        </w:rPr>
      </w:pPr>
      <w:r>
        <w:rPr>
          <w:rFonts w:hint="eastAsia" w:ascii="宋体" w:hAnsi="宋体" w:cs="新宋体"/>
          <w:szCs w:val="24"/>
        </w:rPr>
        <w:t>（</w:t>
      </w:r>
      <w:r>
        <w:rPr>
          <w:rFonts w:ascii="宋体" w:hAnsi="宋体" w:cs="新宋体"/>
          <w:szCs w:val="24"/>
        </w:rPr>
        <w:t>7</w:t>
      </w:r>
      <w:r>
        <w:rPr>
          <w:rFonts w:hint="eastAsia" w:ascii="宋体" w:hAnsi="宋体" w:cs="新宋体"/>
          <w:szCs w:val="24"/>
        </w:rPr>
        <w:t>）因发包人原因导致工期延误的其他情形：</w:t>
      </w:r>
      <w:r>
        <w:rPr>
          <w:rFonts w:hint="eastAsia" w:ascii="宋体" w:hAnsi="宋体"/>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7.5.2 </w:t>
      </w:r>
      <w:r>
        <w:rPr>
          <w:rFonts w:hint="eastAsia" w:hAnsi="宋体" w:cs="新宋体"/>
          <w:sz w:val="24"/>
          <w:szCs w:val="24"/>
        </w:rPr>
        <w:t>因承包人原因导致工期延误</w:t>
      </w:r>
    </w:p>
    <w:p>
      <w:pPr>
        <w:pStyle w:val="82"/>
        <w:keepNext w:val="0"/>
        <w:keepLines w:val="0"/>
        <w:pageBreakBefore w:val="0"/>
        <w:widowControl w:val="0"/>
        <w:wordWrap/>
        <w:topLinePunct w:val="0"/>
        <w:bidi w:val="0"/>
        <w:snapToGrid/>
        <w:spacing w:before="0" w:after="0" w:line="360" w:lineRule="auto"/>
        <w:ind w:left="0" w:right="0" w:firstLine="480" w:firstLineChars="200"/>
        <w:jc w:val="both"/>
        <w:textAlignment w:val="auto"/>
        <w:rPr>
          <w:rFonts w:ascii="宋体" w:cs="新宋体"/>
          <w:szCs w:val="24"/>
        </w:rPr>
      </w:pPr>
      <w:r>
        <w:rPr>
          <w:rFonts w:hint="eastAsia" w:ascii="宋体" w:hAnsi="宋体" w:cs="新宋体"/>
          <w:szCs w:val="24"/>
        </w:rPr>
        <w:t>因承包人原因造成工期延误，逾期竣工违约金的计算方法为：</w:t>
      </w:r>
      <w:r>
        <w:rPr>
          <w:rFonts w:ascii="宋体" w:hAnsi="宋体"/>
          <w:kern w:val="2"/>
          <w:szCs w:val="24"/>
        </w:rPr>
        <w:t xml:space="preserve"> </w:t>
      </w:r>
      <w:r>
        <w:rPr>
          <w:rFonts w:hint="eastAsia" w:ascii="宋体" w:hAnsi="宋体"/>
          <w:kern w:val="2"/>
          <w:szCs w:val="24"/>
          <w:u w:val="single"/>
        </w:rPr>
        <w:t>非甲方或不可抗力造成的工期延误，每延期一天处</w:t>
      </w:r>
      <w:r>
        <w:rPr>
          <w:rFonts w:ascii="宋体" w:hAnsi="宋体"/>
          <w:kern w:val="2"/>
          <w:szCs w:val="24"/>
          <w:u w:val="single"/>
        </w:rPr>
        <w:t>5000</w:t>
      </w:r>
      <w:r>
        <w:rPr>
          <w:rFonts w:hint="eastAsia" w:ascii="宋体" w:hAnsi="宋体"/>
          <w:kern w:val="2"/>
          <w:szCs w:val="24"/>
          <w:u w:val="single"/>
          <w:lang w:val="en-US" w:eastAsia="zh-CN"/>
        </w:rPr>
        <w:t>0</w:t>
      </w:r>
      <w:r>
        <w:rPr>
          <w:rFonts w:hint="eastAsia" w:ascii="宋体" w:hAnsi="宋体"/>
          <w:kern w:val="2"/>
          <w:szCs w:val="24"/>
          <w:u w:val="single"/>
        </w:rPr>
        <w:t>元罚款。</w:t>
      </w:r>
      <w:r>
        <w:rPr>
          <w:rFonts w:ascii="宋体" w:hAnsi="宋体"/>
          <w:kern w:val="2"/>
          <w:szCs w:val="24"/>
          <w:u w:val="single"/>
        </w:rPr>
        <w:t xml:space="preserve"> </w:t>
      </w:r>
      <w:r>
        <w:rPr>
          <w:rFonts w:ascii="宋体" w:hAnsi="宋体" w:cs="新宋体"/>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因承包人原因造成工期延误，逾期竣工违约金的上限：</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b/>
          <w:sz w:val="24"/>
          <w:szCs w:val="24"/>
        </w:rPr>
        <w:t xml:space="preserve">7.6 </w:t>
      </w:r>
      <w:r>
        <w:rPr>
          <w:rFonts w:hint="eastAsia" w:hAnsi="宋体" w:cs="新宋体"/>
          <w:b/>
          <w:sz w:val="24"/>
          <w:szCs w:val="24"/>
        </w:rPr>
        <w:t>不利物质条件</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不利物质条件的其他情形和有关约定：</w:t>
      </w:r>
      <w:r>
        <w:rPr>
          <w:rFonts w:hint="eastAsia" w:hAnsi="宋体" w:cs="新宋体"/>
          <w:sz w:val="24"/>
          <w:szCs w:val="24"/>
          <w:u w:val="single"/>
        </w:rPr>
        <w:t>执行通用条款。</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7.7</w:t>
      </w:r>
      <w:r>
        <w:rPr>
          <w:rFonts w:hint="eastAsia" w:hAnsi="宋体" w:cs="新宋体"/>
          <w:b/>
          <w:sz w:val="24"/>
          <w:szCs w:val="24"/>
        </w:rPr>
        <w:t>异常恶劣的气候条件</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发包人和承包人同意以下情形视为异常恶劣的气候条件：</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1</w:t>
      </w:r>
      <w:r>
        <w:rPr>
          <w:rFonts w:hint="eastAsia" w:hAnsi="宋体" w:cs="新宋体"/>
          <w:sz w:val="24"/>
          <w:szCs w:val="24"/>
        </w:rPr>
        <w:t>）</w:t>
      </w:r>
      <w:r>
        <w:rPr>
          <w:rFonts w:hint="eastAsia" w:hAnsi="宋体" w:cs="新宋体"/>
          <w:sz w:val="24"/>
          <w:szCs w:val="24"/>
          <w:u w:val="single"/>
        </w:rPr>
        <w:t>执行通用条款</w:t>
      </w:r>
      <w:r>
        <w:rPr>
          <w:rFonts w:hAnsi="宋体" w:cs="新宋体"/>
          <w:sz w:val="24"/>
          <w:szCs w:val="24"/>
          <w:u w:val="single"/>
        </w:rPr>
        <w:t>;</w:t>
      </w:r>
    </w:p>
    <w:p>
      <w:pPr>
        <w:keepNext w:val="0"/>
        <w:keepLines w:val="0"/>
        <w:pageBreakBefore w:val="0"/>
        <w:widowControl w:val="0"/>
        <w:tabs>
          <w:tab w:val="left" w:pos="176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3</w:t>
      </w:r>
      <w:r>
        <w:rPr>
          <w:rFonts w:hint="eastAsia" w:hAnsi="宋体" w:cs="新宋体"/>
          <w:sz w:val="24"/>
          <w:szCs w:val="24"/>
        </w:rPr>
        <w:t>）</w:t>
      </w:r>
      <w:r>
        <w:rPr>
          <w:rFonts w:hAnsi="宋体" w:cs="新宋体"/>
          <w:sz w:val="24"/>
          <w:szCs w:val="24"/>
          <w:u w:val="single"/>
        </w:rPr>
        <w:t xml:space="preserve">   /  </w:t>
      </w:r>
      <w:r>
        <w:rPr>
          <w:rFonts w:hAnsi="宋体" w:cs="新宋体"/>
          <w:sz w:val="24"/>
          <w:szCs w:val="24"/>
        </w:rPr>
        <w:t xml:space="preserve"> </w:t>
      </w:r>
      <w:r>
        <w:rPr>
          <w:rFonts w:hint="eastAsia" w:hAnsi="宋体" w:cs="新宋体"/>
          <w:sz w:val="24"/>
          <w:szCs w:val="24"/>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int="eastAsia" w:hAnsi="宋体" w:cs="新宋体"/>
          <w:b/>
          <w:sz w:val="24"/>
          <w:szCs w:val="24"/>
        </w:rPr>
      </w:pPr>
      <w:r>
        <w:rPr>
          <w:rFonts w:hAnsi="宋体" w:cs="新宋体"/>
          <w:b/>
          <w:sz w:val="24"/>
          <w:szCs w:val="24"/>
        </w:rPr>
        <w:t xml:space="preserve">7.9 </w:t>
      </w:r>
      <w:r>
        <w:rPr>
          <w:rFonts w:hint="eastAsia" w:hAnsi="宋体" w:cs="新宋体"/>
          <w:b/>
          <w:sz w:val="24"/>
          <w:szCs w:val="24"/>
        </w:rPr>
        <w:t>提前竣工的奖励</w:t>
      </w:r>
    </w:p>
    <w:p>
      <w:pPr>
        <w:pStyle w:val="2"/>
        <w:keepNext w:val="0"/>
        <w:keepLines w:val="0"/>
        <w:pageBreakBefore w:val="0"/>
        <w:widowControl w:val="0"/>
        <w:wordWrap/>
        <w:topLinePunct w:val="0"/>
        <w:bidi w:val="0"/>
        <w:snapToGrid/>
        <w:spacing w:line="360" w:lineRule="auto"/>
        <w:textAlignment w:val="auto"/>
        <w:rPr>
          <w:rFonts w:hint="eastAsia" w:ascii="宋体" w:hAnsi="宋体" w:eastAsia="宋体" w:cs="新宋体"/>
          <w:sz w:val="24"/>
          <w:szCs w:val="24"/>
          <w:lang w:val="en-US" w:eastAsia="zh-CN" w:bidi="ar-SA"/>
        </w:rPr>
      </w:pPr>
      <w:r>
        <w:rPr>
          <w:rFonts w:hint="eastAsia" w:ascii="宋体" w:hAnsi="宋体" w:eastAsia="宋体" w:cs="新宋体"/>
          <w:sz w:val="24"/>
          <w:szCs w:val="24"/>
          <w:lang w:val="en-US" w:eastAsia="zh-CN" w:bidi="ar-SA"/>
        </w:rPr>
        <w:t>工程实施过程中，发包人要求合同工程提前竣工的，应征得承包人同意后与承包人商定采取加快工程进度的措施，并修订合同工程进度计划。发包人应承担承包人由此增加的</w:t>
      </w:r>
      <w:r>
        <w:rPr>
          <w:rFonts w:hint="eastAsia" w:hAnsi="宋体" w:cs="新宋体"/>
          <w:sz w:val="24"/>
          <w:szCs w:val="24"/>
          <w:lang w:val="en-US" w:eastAsia="zh-CN" w:bidi="ar-SA"/>
        </w:rPr>
        <w:t>提前竣工</w:t>
      </w:r>
      <w:r>
        <w:rPr>
          <w:rFonts w:hint="eastAsia" w:ascii="宋体" w:hAnsi="宋体" w:eastAsia="宋体" w:cs="新宋体"/>
          <w:sz w:val="24"/>
          <w:szCs w:val="24"/>
          <w:lang w:val="en-US" w:eastAsia="zh-CN" w:bidi="ar-SA"/>
        </w:rPr>
        <w:t>（赶工补偿）费用。</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7.9.2</w:t>
      </w:r>
      <w:r>
        <w:rPr>
          <w:rFonts w:hint="eastAsia" w:hAnsi="宋体" w:cs="新宋体"/>
          <w:sz w:val="24"/>
          <w:szCs w:val="24"/>
        </w:rPr>
        <w:t>提前竣工的奖励：</w:t>
      </w:r>
      <w:r>
        <w:rPr>
          <w:rFonts w:hAnsi="宋体"/>
          <w:kern w:val="2"/>
          <w:sz w:val="24"/>
          <w:szCs w:val="24"/>
          <w:u w:val="single"/>
        </w:rPr>
        <w:t xml:space="preserve">/    </w:t>
      </w:r>
      <w:r>
        <w:rPr>
          <w:rFonts w:hAnsi="宋体" w:cs="新宋体"/>
          <w:sz w:val="24"/>
          <w:szCs w:val="24"/>
        </w:rPr>
        <w:tab/>
      </w:r>
      <w:r>
        <w:rPr>
          <w:rFonts w:hint="eastAsia" w:hAnsi="宋体" w:cs="新宋体"/>
          <w:sz w:val="24"/>
          <w:szCs w:val="24"/>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8. </w:t>
      </w:r>
      <w:r>
        <w:rPr>
          <w:rFonts w:hint="eastAsia" w:hAnsi="宋体" w:cs="新宋体"/>
          <w:b/>
          <w:sz w:val="24"/>
          <w:szCs w:val="24"/>
        </w:rPr>
        <w:t>材料与设备</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8.4</w:t>
      </w:r>
      <w:r>
        <w:rPr>
          <w:rFonts w:hint="eastAsia" w:hAnsi="宋体" w:cs="新宋体"/>
          <w:b/>
          <w:sz w:val="24"/>
          <w:szCs w:val="24"/>
        </w:rPr>
        <w:t>材料与工程设备的保管与使用</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8.4.1</w:t>
      </w:r>
      <w:r>
        <w:rPr>
          <w:rFonts w:hint="eastAsia" w:hAnsi="宋体" w:cs="新宋体"/>
          <w:sz w:val="24"/>
          <w:szCs w:val="24"/>
        </w:rPr>
        <w:t>发包人供应的材料设备的保管费用的承担：</w:t>
      </w:r>
      <w:r>
        <w:rPr>
          <w:rFonts w:hAnsi="宋体" w:cs="新宋体"/>
          <w:sz w:val="24"/>
          <w:szCs w:val="24"/>
          <w:u w:val="single"/>
        </w:rPr>
        <w:t xml:space="preserve">   /  </w:t>
      </w:r>
      <w:r>
        <w:rPr>
          <w:rFonts w:hint="eastAsia" w:hAnsi="宋体" w:cs="新宋体"/>
          <w:sz w:val="24"/>
          <w:szCs w:val="24"/>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8.6 </w:t>
      </w:r>
      <w:r>
        <w:rPr>
          <w:rFonts w:hint="eastAsia" w:hAnsi="宋体" w:cs="新宋体"/>
          <w:b/>
          <w:sz w:val="24"/>
          <w:szCs w:val="24"/>
        </w:rPr>
        <w:t>样品</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8.6.1</w:t>
      </w:r>
      <w:r>
        <w:rPr>
          <w:rFonts w:hint="eastAsia" w:hAnsi="宋体" w:cs="新宋体"/>
          <w:sz w:val="24"/>
          <w:szCs w:val="24"/>
        </w:rPr>
        <w:t>样品的报送与封存</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需要承包人报送样品的材料或工程设备，样品的种类、名称、规格、数量要求：</w:t>
      </w:r>
      <w:r>
        <w:rPr>
          <w:rFonts w:hint="eastAsia" w:hAnsi="宋体" w:cs="新宋体"/>
          <w:sz w:val="24"/>
          <w:szCs w:val="24"/>
          <w:u w:val="single"/>
          <w:lang w:val="en-US" w:eastAsia="zh-CN"/>
        </w:rPr>
        <w:t xml:space="preserve"> </w:t>
      </w:r>
      <w:r>
        <w:rPr>
          <w:rFonts w:hAnsi="宋体" w:cs="新宋体"/>
          <w:sz w:val="24"/>
          <w:szCs w:val="24"/>
          <w:u w:val="single"/>
        </w:rPr>
        <w:tab/>
      </w:r>
      <w:r>
        <w:rPr>
          <w:rFonts w:hint="eastAsia" w:hAnsi="宋体" w:cs="新宋体"/>
          <w:sz w:val="24"/>
          <w:szCs w:val="24"/>
          <w:u w:val="single"/>
        </w:rPr>
        <w:t>。</w:t>
      </w:r>
      <w:r>
        <w:rPr>
          <w:rFonts w:hAnsi="宋体" w:cs="新宋体"/>
          <w:sz w:val="24"/>
          <w:szCs w:val="24"/>
          <w:u w:val="single"/>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8.8 </w:t>
      </w:r>
      <w:r>
        <w:rPr>
          <w:rFonts w:hint="eastAsia" w:hAnsi="宋体" w:cs="新宋体"/>
          <w:b/>
          <w:sz w:val="24"/>
          <w:szCs w:val="24"/>
        </w:rPr>
        <w:t>施工设备和临时设施</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8.8.1 </w:t>
      </w:r>
      <w:r>
        <w:rPr>
          <w:rFonts w:hint="eastAsia" w:hAnsi="宋体" w:cs="新宋体"/>
          <w:sz w:val="24"/>
          <w:szCs w:val="24"/>
        </w:rPr>
        <w:t>承包人提供的施工设备和临时设施</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关于修建临时设施费用承担的约定：</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9. </w:t>
      </w:r>
      <w:r>
        <w:rPr>
          <w:rFonts w:hint="eastAsia" w:hAnsi="宋体" w:cs="新宋体"/>
          <w:b/>
          <w:sz w:val="24"/>
          <w:szCs w:val="24"/>
        </w:rPr>
        <w:t>试验与检验</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9.1</w:t>
      </w:r>
      <w:r>
        <w:rPr>
          <w:rFonts w:hint="eastAsia" w:hAnsi="宋体" w:cs="新宋体"/>
          <w:b/>
          <w:sz w:val="24"/>
          <w:szCs w:val="24"/>
        </w:rPr>
        <w:t>试验设备与试验人员</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9.1.2 </w:t>
      </w:r>
      <w:r>
        <w:rPr>
          <w:rFonts w:hint="eastAsia" w:hAnsi="宋体" w:cs="新宋体"/>
          <w:sz w:val="24"/>
          <w:szCs w:val="24"/>
        </w:rPr>
        <w:t>试验设备</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施工现场需要配置的试验场所：</w:t>
      </w:r>
      <w:r>
        <w:rPr>
          <w:rFonts w:hint="eastAsia" w:hAnsi="宋体" w:cs="新宋体"/>
          <w:sz w:val="24"/>
          <w:szCs w:val="24"/>
          <w:u w:val="single"/>
        </w:rPr>
        <w:t>按相关规定执行</w:t>
      </w:r>
      <w:r>
        <w:rPr>
          <w:rFonts w:hAnsi="宋体" w:cs="新宋体"/>
          <w:sz w:val="24"/>
          <w:szCs w:val="24"/>
          <w:u w:val="single"/>
        </w:rPr>
        <w:t xml:space="preserve"> </w:t>
      </w:r>
      <w:r>
        <w:rPr>
          <w:rFonts w:hint="eastAsia" w:hAnsi="宋体" w:cs="新宋体"/>
          <w:sz w:val="24"/>
          <w:szCs w:val="24"/>
          <w:u w:val="single"/>
        </w:rPr>
        <w:t>。</w:t>
      </w:r>
      <w:r>
        <w:rPr>
          <w:rFonts w:hAnsi="宋体" w:cs="新宋体"/>
          <w:sz w:val="24"/>
          <w:szCs w:val="24"/>
          <w:u w:val="single"/>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施工现场需要配备的试验设备：</w:t>
      </w:r>
      <w:r>
        <w:rPr>
          <w:rFonts w:hint="eastAsia" w:hAnsi="宋体" w:cs="新宋体"/>
          <w:sz w:val="24"/>
          <w:szCs w:val="24"/>
          <w:u w:val="single"/>
        </w:rPr>
        <w:t>按相关规定执行</w:t>
      </w:r>
      <w:r>
        <w:rPr>
          <w:rFonts w:hAnsi="宋体" w:cs="新宋体"/>
          <w:sz w:val="24"/>
          <w:szCs w:val="24"/>
          <w:u w:val="single"/>
        </w:rPr>
        <w:t xml:space="preserve"> </w:t>
      </w:r>
      <w:r>
        <w:rPr>
          <w:rFonts w:hint="eastAsia" w:hAnsi="宋体" w:cs="新宋体"/>
          <w:sz w:val="24"/>
          <w:szCs w:val="24"/>
          <w:u w:val="single"/>
        </w:rPr>
        <w:t>。</w:t>
      </w:r>
      <w:r>
        <w:rPr>
          <w:rFonts w:hAnsi="宋体" w:cs="新宋体"/>
          <w:sz w:val="24"/>
          <w:szCs w:val="24"/>
          <w:u w:val="single"/>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施工现场需要具备的其他试验条件：</w:t>
      </w:r>
      <w:r>
        <w:rPr>
          <w:rFonts w:hint="eastAsia" w:hAnsi="宋体" w:cs="新宋体"/>
          <w:sz w:val="24"/>
          <w:szCs w:val="24"/>
          <w:u w:val="single"/>
        </w:rPr>
        <w:t>按相关规定执行</w:t>
      </w:r>
      <w:r>
        <w:rPr>
          <w:rFonts w:hAnsi="宋体" w:cs="新宋体"/>
          <w:sz w:val="24"/>
          <w:szCs w:val="24"/>
          <w:u w:val="single"/>
        </w:rPr>
        <w:t xml:space="preserve"> </w:t>
      </w:r>
      <w:r>
        <w:rPr>
          <w:rFonts w:hint="eastAsia" w:hAnsi="宋体" w:cs="新宋体"/>
          <w:sz w:val="24"/>
          <w:szCs w:val="24"/>
          <w:u w:val="single"/>
        </w:rPr>
        <w:t>。</w:t>
      </w:r>
      <w:r>
        <w:rPr>
          <w:rFonts w:hAnsi="宋体" w:cs="新宋体"/>
          <w:sz w:val="24"/>
          <w:szCs w:val="24"/>
          <w:u w:val="single"/>
        </w:rPr>
        <w:t xml:space="preserve"> </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9.4 </w:t>
      </w:r>
      <w:r>
        <w:rPr>
          <w:rFonts w:hint="eastAsia" w:hAnsi="宋体" w:cs="新宋体"/>
          <w:b/>
          <w:sz w:val="24"/>
          <w:szCs w:val="24"/>
        </w:rPr>
        <w:t>现场工艺试验</w:t>
      </w:r>
      <w:r>
        <w:rPr>
          <w:rFonts w:hAnsi="宋体" w:cs="新宋体"/>
          <w:b/>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现场工艺试验的有关约定：</w:t>
      </w:r>
      <w:r>
        <w:rPr>
          <w:rFonts w:hint="eastAsia" w:hAnsi="宋体" w:cs="新宋体"/>
          <w:sz w:val="24"/>
          <w:szCs w:val="24"/>
          <w:u w:val="single"/>
        </w:rPr>
        <w:t>按相关规定执行</w:t>
      </w:r>
      <w:r>
        <w:rPr>
          <w:rFonts w:hAnsi="宋体" w:cs="新宋体"/>
          <w:sz w:val="24"/>
          <w:szCs w:val="24"/>
          <w:u w:val="single"/>
        </w:rPr>
        <w:t xml:space="preserve"> </w:t>
      </w:r>
      <w:r>
        <w:rPr>
          <w:rFonts w:hint="eastAsia" w:hAnsi="宋体" w:cs="新宋体"/>
          <w:sz w:val="24"/>
          <w:szCs w:val="24"/>
          <w:u w:val="single"/>
        </w:rPr>
        <w:t>。</w:t>
      </w:r>
      <w:r>
        <w:rPr>
          <w:rFonts w:hAnsi="宋体" w:cs="新宋体"/>
          <w:sz w:val="24"/>
          <w:szCs w:val="24"/>
          <w:u w:val="single"/>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10. </w:t>
      </w:r>
      <w:r>
        <w:rPr>
          <w:rFonts w:hint="eastAsia" w:hAnsi="宋体" w:cs="新宋体"/>
          <w:b/>
          <w:sz w:val="24"/>
          <w:szCs w:val="24"/>
        </w:rPr>
        <w:t>变更</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10.1</w:t>
      </w:r>
      <w:r>
        <w:rPr>
          <w:rFonts w:hint="eastAsia" w:hAnsi="宋体" w:cs="新宋体"/>
          <w:sz w:val="24"/>
          <w:szCs w:val="24"/>
        </w:rPr>
        <w:t>变更的范围</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关于变更的范围的约定：</w:t>
      </w:r>
      <w:r>
        <w:rPr>
          <w:rFonts w:hint="eastAsia" w:hAnsi="宋体"/>
          <w:kern w:val="2"/>
          <w:sz w:val="24"/>
          <w:szCs w:val="24"/>
          <w:u w:val="single"/>
          <w:lang w:val="en-US" w:eastAsia="zh-CN"/>
        </w:rPr>
        <w:t xml:space="preserve">     </w:t>
      </w:r>
      <w:r>
        <w:rPr>
          <w:rFonts w:hint="eastAsia" w:hAnsi="宋体"/>
          <w:kern w:val="2"/>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10.4 </w:t>
      </w:r>
      <w:r>
        <w:rPr>
          <w:rFonts w:hint="eastAsia" w:hAnsi="宋体" w:cs="新宋体"/>
          <w:b/>
          <w:sz w:val="24"/>
          <w:szCs w:val="24"/>
        </w:rPr>
        <w:t>变更估价</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10.4.1 </w:t>
      </w:r>
      <w:r>
        <w:rPr>
          <w:rFonts w:hint="eastAsia" w:hAnsi="宋体" w:cs="新宋体"/>
          <w:sz w:val="24"/>
          <w:szCs w:val="24"/>
        </w:rPr>
        <w:t>变更估价原则</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kern w:val="2"/>
          <w:sz w:val="24"/>
          <w:szCs w:val="24"/>
        </w:rPr>
      </w:pPr>
      <w:r>
        <w:rPr>
          <w:rFonts w:hint="eastAsia" w:hAnsi="宋体" w:cs="新宋体"/>
          <w:sz w:val="24"/>
          <w:szCs w:val="24"/>
        </w:rPr>
        <w:t>关于变更估价的约定</w:t>
      </w:r>
      <w:r>
        <w:rPr>
          <w:rFonts w:hAnsi="宋体" w:cs="新宋体"/>
          <w:sz w:val="24"/>
          <w:szCs w:val="24"/>
        </w:rPr>
        <w:t>:</w:t>
      </w:r>
      <w:r>
        <w:rPr>
          <w:rFonts w:hAnsi="宋体"/>
          <w:kern w:val="2"/>
          <w:sz w:val="24"/>
          <w:szCs w:val="24"/>
        </w:rPr>
        <w:t xml:space="preserve"> </w:t>
      </w:r>
      <w:r>
        <w:rPr>
          <w:rFonts w:hint="eastAsia" w:hAnsi="宋体"/>
          <w:kern w:val="2"/>
          <w:sz w:val="24"/>
          <w:szCs w:val="24"/>
          <w:u w:val="single"/>
          <w:lang w:val="en-US" w:eastAsia="zh-CN"/>
        </w:rPr>
        <w:t xml:space="preserve">    </w:t>
      </w:r>
      <w:r>
        <w:rPr>
          <w:rFonts w:hint="eastAsia" w:hAnsi="宋体"/>
          <w:kern w:val="2"/>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10.5</w:t>
      </w:r>
      <w:r>
        <w:rPr>
          <w:rFonts w:hint="eastAsia" w:hAnsi="宋体" w:cs="新宋体"/>
          <w:b/>
          <w:sz w:val="24"/>
          <w:szCs w:val="24"/>
        </w:rPr>
        <w:t>承包人的合理化建议</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监理人审查承包人合理化建议的期限：</w:t>
      </w:r>
      <w:r>
        <w:rPr>
          <w:rFonts w:hAnsi="宋体" w:cs="新宋体"/>
          <w:sz w:val="24"/>
          <w:szCs w:val="24"/>
          <w:u w:val="single"/>
        </w:rPr>
        <w:t xml:space="preserve">  /  </w:t>
      </w:r>
      <w:r>
        <w:rPr>
          <w:rFonts w:hint="eastAsia" w:hAnsi="宋体" w:cs="新宋体"/>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发包人审批承包人合理化建议的期限：</w:t>
      </w:r>
      <w:r>
        <w:rPr>
          <w:rFonts w:hAnsi="宋体" w:cs="新宋体"/>
          <w:sz w:val="24"/>
          <w:szCs w:val="24"/>
          <w:u w:val="single"/>
        </w:rPr>
        <w:tab/>
      </w:r>
      <w:r>
        <w:rPr>
          <w:rFonts w:hAnsi="宋体" w:cs="新宋体"/>
          <w:sz w:val="24"/>
          <w:szCs w:val="24"/>
          <w:u w:val="single"/>
        </w:rPr>
        <w:t>/</w:t>
      </w:r>
      <w:r>
        <w:rPr>
          <w:rFonts w:hint="eastAsia" w:hAnsi="宋体" w:cs="新宋体"/>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承包人提出的合理化建议降低了合同价格或者提高了工程经济效益的奖励的方法和金额为：</w:t>
      </w:r>
      <w:r>
        <w:rPr>
          <w:rFonts w:hAnsi="宋体" w:cs="新宋体"/>
          <w:sz w:val="24"/>
          <w:szCs w:val="24"/>
          <w:u w:val="single"/>
        </w:rPr>
        <w:tab/>
      </w:r>
      <w:r>
        <w:rPr>
          <w:rFonts w:hAnsi="宋体" w:cs="新宋体"/>
          <w:sz w:val="24"/>
          <w:szCs w:val="24"/>
          <w:u w:val="single"/>
        </w:rPr>
        <w:t>/</w:t>
      </w:r>
      <w:r>
        <w:rPr>
          <w:rFonts w:hint="eastAsia" w:hAnsi="宋体" w:cs="新宋体"/>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10.7 </w:t>
      </w:r>
      <w:r>
        <w:rPr>
          <w:rFonts w:hint="eastAsia" w:hAnsi="宋体" w:cs="新宋体"/>
          <w:b/>
          <w:sz w:val="24"/>
          <w:szCs w:val="24"/>
        </w:rPr>
        <w:t>暂估价</w:t>
      </w:r>
      <w:r>
        <w:rPr>
          <w:rFonts w:hAnsi="宋体" w:cs="新宋体"/>
          <w:b/>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10.7.1 </w:t>
      </w:r>
      <w:r>
        <w:rPr>
          <w:rFonts w:hint="eastAsia" w:hAnsi="宋体" w:cs="新宋体"/>
          <w:sz w:val="24"/>
          <w:szCs w:val="24"/>
        </w:rPr>
        <w:t>依法必须招标的暂估价项目</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对于依法必须招标的暂估价项目的确认和批准采取第</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种方式确定。</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10.7.2 </w:t>
      </w:r>
      <w:r>
        <w:rPr>
          <w:rFonts w:hint="eastAsia" w:hAnsi="宋体" w:cs="新宋体"/>
          <w:sz w:val="24"/>
          <w:szCs w:val="24"/>
        </w:rPr>
        <w:t>不属于依法必须招标的暂估价项目</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对于不属于依法必须招标的暂估价项目的确认和批准采取第</w:t>
      </w:r>
      <w:r>
        <w:rPr>
          <w:rFonts w:hAnsi="宋体" w:cs="新宋体"/>
          <w:sz w:val="24"/>
          <w:szCs w:val="24"/>
          <w:u w:val="single"/>
        </w:rPr>
        <w:tab/>
      </w:r>
      <w:r>
        <w:rPr>
          <w:rFonts w:hAnsi="宋体" w:cs="新宋体"/>
          <w:sz w:val="24"/>
          <w:szCs w:val="24"/>
          <w:u w:val="single"/>
        </w:rPr>
        <w:t xml:space="preserve">  / </w:t>
      </w:r>
      <w:r>
        <w:rPr>
          <w:rFonts w:hint="eastAsia" w:hAnsi="宋体" w:cs="新宋体"/>
          <w:sz w:val="24"/>
          <w:szCs w:val="24"/>
        </w:rPr>
        <w:t>种方式确定。</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第</w:t>
      </w:r>
      <w:r>
        <w:rPr>
          <w:rFonts w:hAnsi="宋体" w:cs="新宋体"/>
          <w:sz w:val="24"/>
          <w:szCs w:val="24"/>
        </w:rPr>
        <w:t>3</w:t>
      </w:r>
      <w:r>
        <w:rPr>
          <w:rFonts w:hint="eastAsia" w:hAnsi="宋体" w:cs="新宋体"/>
          <w:sz w:val="24"/>
          <w:szCs w:val="24"/>
        </w:rPr>
        <w:t>种方式：承包人直接实施的暂估价项目</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承包人直接实施的暂估价项目的约定：</w:t>
      </w:r>
      <w:r>
        <w:rPr>
          <w:rFonts w:hAnsi="宋体" w:cs="新宋体"/>
          <w:sz w:val="24"/>
          <w:szCs w:val="24"/>
          <w:u w:val="single"/>
        </w:rPr>
        <w:tab/>
      </w:r>
      <w:r>
        <w:rPr>
          <w:rFonts w:hAnsi="宋体" w:cs="新宋体"/>
          <w:sz w:val="24"/>
          <w:szCs w:val="24"/>
          <w:u w:val="single"/>
        </w:rPr>
        <w:t>/</w:t>
      </w:r>
      <w:r>
        <w:rPr>
          <w:rFonts w:hint="eastAsia" w:hAnsi="宋体" w:cs="新宋体"/>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b/>
          <w:sz w:val="24"/>
          <w:szCs w:val="24"/>
        </w:rPr>
        <w:t xml:space="preserve">10.8 </w:t>
      </w:r>
      <w:r>
        <w:rPr>
          <w:rFonts w:hint="eastAsia" w:hAnsi="宋体" w:cs="新宋体"/>
          <w:b/>
          <w:sz w:val="24"/>
          <w:szCs w:val="24"/>
        </w:rPr>
        <w:t>暂列金额</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合同当事人关于暂列金额使用的约定：</w:t>
      </w:r>
      <w:r>
        <w:rPr>
          <w:rFonts w:hAnsi="宋体" w:cs="新宋体"/>
          <w:sz w:val="24"/>
          <w:szCs w:val="24"/>
          <w:u w:val="single"/>
        </w:rPr>
        <w:tab/>
      </w:r>
      <w:r>
        <w:rPr>
          <w:rFonts w:hAnsi="宋体" w:cs="新宋体"/>
          <w:sz w:val="24"/>
          <w:szCs w:val="24"/>
          <w:u w:val="single"/>
        </w:rPr>
        <w:t>/</w:t>
      </w:r>
      <w:r>
        <w:rPr>
          <w:rFonts w:hint="eastAsia" w:hAnsi="宋体" w:cs="新宋体"/>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11. </w:t>
      </w:r>
      <w:r>
        <w:rPr>
          <w:rFonts w:hint="eastAsia" w:hAnsi="宋体" w:cs="新宋体"/>
          <w:b/>
          <w:sz w:val="24"/>
          <w:szCs w:val="24"/>
        </w:rPr>
        <w:t>价格调整</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11.1 </w:t>
      </w:r>
      <w:r>
        <w:rPr>
          <w:rFonts w:hint="eastAsia" w:hAnsi="宋体" w:cs="新宋体"/>
          <w:b/>
          <w:sz w:val="24"/>
          <w:szCs w:val="24"/>
        </w:rPr>
        <w:t>市场价格波动引起的调整</w:t>
      </w:r>
      <w:r>
        <w:rPr>
          <w:rFonts w:hAnsi="宋体" w:cs="新宋体"/>
          <w:b/>
          <w:sz w:val="24"/>
          <w:szCs w:val="24"/>
        </w:rPr>
        <w:t xml:space="preserve"> </w:t>
      </w:r>
    </w:p>
    <w:p>
      <w:pPr>
        <w:pStyle w:val="82"/>
        <w:keepNext w:val="0"/>
        <w:keepLines w:val="0"/>
        <w:pageBreakBefore w:val="0"/>
        <w:widowControl w:val="0"/>
        <w:wordWrap/>
        <w:topLinePunct w:val="0"/>
        <w:bidi w:val="0"/>
        <w:snapToGrid/>
        <w:spacing w:before="0" w:after="0" w:line="360" w:lineRule="auto"/>
        <w:ind w:left="0" w:right="0" w:firstLine="480" w:firstLineChars="200"/>
        <w:jc w:val="both"/>
        <w:textAlignment w:val="auto"/>
        <w:rPr>
          <w:rFonts w:ascii="宋体"/>
          <w:kern w:val="2"/>
          <w:szCs w:val="24"/>
          <w:u w:val="single"/>
        </w:rPr>
      </w:pPr>
      <w:r>
        <w:rPr>
          <w:rFonts w:hint="eastAsia" w:ascii="宋体" w:hAnsi="宋体" w:cs="新宋体"/>
          <w:szCs w:val="24"/>
        </w:rPr>
        <w:t>市场价格波动是否调整合同价格的约定</w:t>
      </w:r>
      <w:r>
        <w:rPr>
          <w:rFonts w:hint="eastAsia" w:ascii="宋体" w:hAnsi="宋体" w:cs="新宋体"/>
          <w:szCs w:val="24"/>
          <w:u w:val="single"/>
        </w:rPr>
        <w:t>：</w:t>
      </w:r>
      <w:r>
        <w:rPr>
          <w:rFonts w:ascii="宋体" w:hAnsi="宋体" w:cs="新宋体"/>
          <w:szCs w:val="24"/>
          <w:u w:val="single"/>
        </w:rPr>
        <w:t xml:space="preserve"> </w:t>
      </w:r>
      <w:r>
        <w:rPr>
          <w:rFonts w:hint="eastAsia" w:ascii="宋体" w:hAnsi="宋体" w:cs="新宋体"/>
          <w:szCs w:val="24"/>
          <w:u w:val="single"/>
        </w:rPr>
        <w:t>是</w:t>
      </w:r>
      <w:r>
        <w:rPr>
          <w:rFonts w:ascii="宋体" w:hAnsi="宋体" w:cs="新宋体"/>
          <w:szCs w:val="24"/>
          <w:u w:val="single"/>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因市场价格波动调整合同价格，采用以下第</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rPr>
        <w:t>种方式对合同价格进行调整：</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第</w:t>
      </w:r>
      <w:r>
        <w:rPr>
          <w:rFonts w:hAnsi="宋体" w:cs="新宋体"/>
          <w:sz w:val="24"/>
          <w:szCs w:val="24"/>
        </w:rPr>
        <w:t>1</w:t>
      </w:r>
      <w:r>
        <w:rPr>
          <w:rFonts w:hint="eastAsia" w:hAnsi="宋体" w:cs="新宋体"/>
          <w:sz w:val="24"/>
          <w:szCs w:val="24"/>
        </w:rPr>
        <w:t>种方式：采用价格指数进行价格调整。</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关于各可调因子、定值和变值权重，以及基本价格指数及其来源的约定：</w:t>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第</w:t>
      </w:r>
      <w:r>
        <w:rPr>
          <w:rFonts w:hAnsi="宋体" w:cs="新宋体"/>
          <w:sz w:val="24"/>
          <w:szCs w:val="24"/>
        </w:rPr>
        <w:t>2</w:t>
      </w:r>
      <w:r>
        <w:rPr>
          <w:rFonts w:hint="eastAsia" w:hAnsi="宋体" w:cs="新宋体"/>
          <w:sz w:val="24"/>
          <w:szCs w:val="24"/>
        </w:rPr>
        <w:t>种方式：采用造价信息进行价格调整。</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）关于基准价格的约定：</w:t>
      </w:r>
      <w:r>
        <w:rPr>
          <w:rFonts w:hAnsi="宋体" w:cs="新宋体"/>
          <w:sz w:val="24"/>
          <w:szCs w:val="24"/>
          <w:u w:val="single"/>
        </w:rPr>
        <w:t xml:space="preserve"> / </w:t>
      </w:r>
      <w:r>
        <w:rPr>
          <w:rFonts w:hAnsi="宋体" w:cs="新宋体"/>
          <w:sz w:val="24"/>
          <w:szCs w:val="24"/>
          <w:u w:val="single"/>
        </w:rPr>
        <w:tab/>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专用合同条款①承包人在已标价工程量清单或预算书中载明的材料单价低于基准价格的：专用合同条款合同履行期间材料单价涨幅以基准价格为基础超过</w:t>
      </w:r>
      <w:r>
        <w:rPr>
          <w:rFonts w:hAnsi="宋体"/>
          <w:sz w:val="24"/>
          <w:szCs w:val="24"/>
          <w:u w:val="single"/>
        </w:rPr>
        <w:t xml:space="preserve">  /   </w:t>
      </w:r>
      <w:r>
        <w:rPr>
          <w:rFonts w:hint="eastAsia" w:hAnsi="宋体" w:cs="新宋体"/>
          <w:sz w:val="24"/>
          <w:szCs w:val="24"/>
        </w:rPr>
        <w:t>时，或材料单价跌幅</w:t>
      </w:r>
      <w:r>
        <w:rPr>
          <w:rFonts w:hAnsi="宋体" w:cs="新宋体"/>
          <w:sz w:val="24"/>
          <w:szCs w:val="24"/>
        </w:rPr>
        <w:t xml:space="preserve"> </w:t>
      </w:r>
      <w:r>
        <w:rPr>
          <w:rFonts w:hint="eastAsia" w:hAnsi="宋体" w:cs="新宋体"/>
          <w:sz w:val="24"/>
          <w:szCs w:val="24"/>
        </w:rPr>
        <w:t>以已标价工程量清单或预算书中载明材料单价为基础超过</w:t>
      </w:r>
      <w:r>
        <w:rPr>
          <w:rFonts w:hAnsi="宋体"/>
          <w:sz w:val="24"/>
          <w:szCs w:val="24"/>
          <w:u w:val="single"/>
        </w:rPr>
        <w:t xml:space="preserve">   /   </w:t>
      </w:r>
      <w:r>
        <w:rPr>
          <w:rFonts w:hint="eastAsia" w:hAnsi="宋体" w:cs="新宋体"/>
          <w:sz w:val="24"/>
          <w:szCs w:val="24"/>
        </w:rPr>
        <w:t>时，其超过部分据实调整。</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②承包人在已标价工程量清单或预算书中载明的材料单价高于基准价格的：专用合同条款</w:t>
      </w:r>
      <w:r>
        <w:rPr>
          <w:rFonts w:hAnsi="宋体" w:cs="新宋体"/>
          <w:sz w:val="24"/>
          <w:szCs w:val="24"/>
        </w:rPr>
        <w:t xml:space="preserve"> </w:t>
      </w:r>
      <w:r>
        <w:rPr>
          <w:rFonts w:hint="eastAsia" w:hAnsi="宋体" w:cs="新宋体"/>
          <w:sz w:val="24"/>
          <w:szCs w:val="24"/>
        </w:rPr>
        <w:t>合同履行期间材料单价跌幅以基准价格为基础超过</w:t>
      </w:r>
      <w:r>
        <w:rPr>
          <w:rFonts w:hAnsi="宋体" w:cs="新宋体"/>
          <w:sz w:val="24"/>
          <w:szCs w:val="24"/>
          <w:u w:val="single"/>
        </w:rPr>
        <w:t xml:space="preserve">  </w:t>
      </w:r>
      <w:r>
        <w:rPr>
          <w:rFonts w:hAnsi="宋体"/>
          <w:sz w:val="24"/>
          <w:szCs w:val="24"/>
          <w:u w:val="single"/>
        </w:rPr>
        <w:t xml:space="preserve">/   </w:t>
      </w:r>
      <w:r>
        <w:rPr>
          <w:rFonts w:hint="eastAsia" w:hAnsi="宋体" w:cs="新宋体"/>
          <w:sz w:val="24"/>
          <w:szCs w:val="24"/>
        </w:rPr>
        <w:t>时，材料单价涨幅以已标价工程量清</w:t>
      </w:r>
      <w:r>
        <w:rPr>
          <w:rFonts w:hAnsi="宋体" w:cs="新宋体"/>
          <w:sz w:val="24"/>
          <w:szCs w:val="24"/>
        </w:rPr>
        <w:t xml:space="preserve"> </w:t>
      </w:r>
      <w:r>
        <w:rPr>
          <w:rFonts w:hint="eastAsia" w:hAnsi="宋体" w:cs="新宋体"/>
          <w:sz w:val="24"/>
          <w:szCs w:val="24"/>
        </w:rPr>
        <w:t>单或预算书中载明材料单价为基础超过</w:t>
      </w:r>
      <w:r>
        <w:rPr>
          <w:rFonts w:hAnsi="宋体" w:cs="新宋体"/>
          <w:sz w:val="24"/>
          <w:szCs w:val="24"/>
          <w:u w:val="single"/>
        </w:rPr>
        <w:t xml:space="preserve">  </w:t>
      </w:r>
      <w:r>
        <w:rPr>
          <w:rFonts w:hAnsi="宋体"/>
          <w:sz w:val="24"/>
          <w:szCs w:val="24"/>
          <w:u w:val="single"/>
        </w:rPr>
        <w:t xml:space="preserve">/  </w:t>
      </w:r>
      <w:r>
        <w:rPr>
          <w:rFonts w:hint="eastAsia" w:hAnsi="宋体" w:cs="新宋体"/>
          <w:sz w:val="24"/>
          <w:szCs w:val="24"/>
        </w:rPr>
        <w:t>时，其超过部分据实调整。</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③承包人在已标价工程量清单或预算书中载明的材料单价等于基准单价的专用合同条款合同履行期间材料单价涨跌幅以基准单价为基础超过</w:t>
      </w:r>
      <w:r>
        <w:rPr>
          <w:rFonts w:hAnsi="宋体" w:cs="新宋体"/>
          <w:sz w:val="24"/>
          <w:szCs w:val="24"/>
        </w:rPr>
        <w:t xml:space="preserve"> </w:t>
      </w:r>
      <w:r>
        <w:rPr>
          <w:rFonts w:hAnsi="宋体" w:cs="新宋体"/>
          <w:sz w:val="24"/>
          <w:szCs w:val="24"/>
          <w:u w:val="single"/>
        </w:rPr>
        <w:t xml:space="preserve">  </w:t>
      </w:r>
      <w:r>
        <w:rPr>
          <w:rFonts w:hAnsi="宋体"/>
          <w:sz w:val="24"/>
          <w:szCs w:val="24"/>
          <w:u w:val="single"/>
        </w:rPr>
        <w:t xml:space="preserve">/   </w:t>
      </w:r>
      <w:r>
        <w:rPr>
          <w:rFonts w:hint="eastAsia" w:hAnsi="宋体" w:cs="新宋体"/>
          <w:sz w:val="24"/>
          <w:szCs w:val="24"/>
        </w:rPr>
        <w:t>时，其超过部分据实调整。</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第</w:t>
      </w:r>
      <w:r>
        <w:rPr>
          <w:rFonts w:hAnsi="宋体" w:cs="新宋体"/>
          <w:sz w:val="24"/>
          <w:szCs w:val="24"/>
        </w:rPr>
        <w:t>3</w:t>
      </w:r>
      <w:r>
        <w:rPr>
          <w:rFonts w:hint="eastAsia" w:hAnsi="宋体" w:cs="新宋体"/>
          <w:sz w:val="24"/>
          <w:szCs w:val="24"/>
        </w:rPr>
        <w:t>种方式：其他价格调整方式：</w:t>
      </w:r>
      <w:r>
        <w:rPr>
          <w:rFonts w:hAnsi="宋体" w:cs="新宋体"/>
          <w:sz w:val="24"/>
          <w:szCs w:val="24"/>
          <w:u w:val="single"/>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12. </w:t>
      </w:r>
      <w:r>
        <w:rPr>
          <w:rFonts w:hint="eastAsia" w:hAnsi="宋体" w:cs="新宋体"/>
          <w:b/>
          <w:sz w:val="24"/>
          <w:szCs w:val="24"/>
        </w:rPr>
        <w:t>合同价格、计量与支付</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12.1 </w:t>
      </w:r>
      <w:r>
        <w:rPr>
          <w:rFonts w:hint="eastAsia" w:hAnsi="宋体" w:cs="新宋体"/>
          <w:b/>
          <w:sz w:val="24"/>
          <w:szCs w:val="24"/>
        </w:rPr>
        <w:t>合同价格形式</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1</w:t>
      </w:r>
      <w:r>
        <w:rPr>
          <w:rFonts w:hint="eastAsia" w:hAnsi="宋体" w:cs="新宋体"/>
          <w:sz w:val="24"/>
          <w:szCs w:val="24"/>
        </w:rPr>
        <w:t>、单价合同。</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综合单价包含的风险范围：</w:t>
      </w:r>
      <w:r>
        <w:rPr>
          <w:rFonts w:hAnsi="宋体" w:cs="新宋体"/>
          <w:sz w:val="24"/>
          <w:szCs w:val="24"/>
          <w:u w:val="single"/>
        </w:rPr>
        <w:t xml:space="preserve"> / </w:t>
      </w:r>
      <w:r>
        <w:rPr>
          <w:rFonts w:hint="eastAsia" w:hAnsi="宋体" w:cs="新宋体"/>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风险费用的计算方法：</w:t>
      </w:r>
      <w:r>
        <w:rPr>
          <w:rFonts w:hAnsi="宋体" w:cs="新宋体"/>
          <w:sz w:val="24"/>
          <w:szCs w:val="24"/>
          <w:u w:val="single"/>
        </w:rPr>
        <w:t xml:space="preserve">/ </w:t>
      </w:r>
      <w:r>
        <w:rPr>
          <w:rFonts w:hint="eastAsia" w:hAnsi="宋体" w:cs="新宋体"/>
          <w:sz w:val="24"/>
          <w:szCs w:val="24"/>
          <w:u w:val="single"/>
        </w:rPr>
        <w:t>。</w:t>
      </w:r>
      <w:r>
        <w:rPr>
          <w:rFonts w:hAnsi="宋体" w:cs="新宋体"/>
          <w:sz w:val="24"/>
          <w:szCs w:val="24"/>
        </w:rPr>
        <w:tab/>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风险范围以外合同价格的调整方法：</w:t>
      </w:r>
      <w:r>
        <w:rPr>
          <w:rFonts w:hAnsi="宋体" w:cs="新宋体"/>
          <w:sz w:val="24"/>
          <w:szCs w:val="24"/>
          <w:u w:val="single"/>
        </w:rPr>
        <w:t xml:space="preserve">/ </w:t>
      </w:r>
      <w:r>
        <w:rPr>
          <w:rFonts w:hint="eastAsia" w:hAnsi="宋体" w:cs="新宋体"/>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2</w:t>
      </w:r>
      <w:r>
        <w:rPr>
          <w:rFonts w:hint="eastAsia" w:hAnsi="宋体" w:cs="新宋体"/>
          <w:sz w:val="24"/>
          <w:szCs w:val="24"/>
        </w:rPr>
        <w:t>、总价合同。</w:t>
      </w:r>
    </w:p>
    <w:p>
      <w:pPr>
        <w:pStyle w:val="82"/>
        <w:keepNext w:val="0"/>
        <w:keepLines w:val="0"/>
        <w:pageBreakBefore w:val="0"/>
        <w:widowControl w:val="0"/>
        <w:wordWrap/>
        <w:topLinePunct w:val="0"/>
        <w:bidi w:val="0"/>
        <w:snapToGrid/>
        <w:spacing w:before="0" w:after="0" w:line="360" w:lineRule="auto"/>
        <w:ind w:left="0" w:right="0" w:firstLine="480" w:firstLineChars="200"/>
        <w:jc w:val="both"/>
        <w:textAlignment w:val="auto"/>
        <w:rPr>
          <w:rFonts w:ascii="宋体"/>
          <w:kern w:val="2"/>
          <w:szCs w:val="24"/>
        </w:rPr>
      </w:pPr>
      <w:r>
        <w:rPr>
          <w:rFonts w:hint="eastAsia" w:ascii="宋体" w:hAnsi="宋体" w:cs="新宋体"/>
          <w:szCs w:val="24"/>
        </w:rPr>
        <w:t>总价包含的风险范围：</w:t>
      </w:r>
      <w:r>
        <w:rPr>
          <w:rFonts w:ascii="宋体" w:hAnsi="宋体"/>
          <w:kern w:val="2"/>
          <w:szCs w:val="24"/>
          <w:u w:val="single"/>
        </w:rPr>
        <w:t xml:space="preserve"> </w:t>
      </w:r>
      <w:r>
        <w:rPr>
          <w:rFonts w:hint="eastAsia" w:ascii="宋体" w:hAnsi="宋体"/>
          <w:kern w:val="2"/>
          <w:szCs w:val="24"/>
          <w:u w:val="single"/>
          <w:lang w:val="en-US" w:eastAsia="zh-CN"/>
        </w:rPr>
        <w:t xml:space="preserve"> </w:t>
      </w:r>
      <w:r>
        <w:rPr>
          <w:rFonts w:hint="eastAsia" w:ascii="宋体" w:hAnsi="宋体"/>
          <w:kern w:val="2"/>
          <w:szCs w:val="24"/>
          <w:u w:val="single"/>
        </w:rPr>
        <w:t>。</w:t>
      </w:r>
      <w:r>
        <w:rPr>
          <w:rFonts w:ascii="宋体" w:hAnsi="宋体"/>
          <w:kern w:val="2"/>
          <w:szCs w:val="24"/>
          <w:u w:val="single"/>
        </w:rPr>
        <w:t xml:space="preserve"> </w:t>
      </w:r>
      <w:r>
        <w:rPr>
          <w:rFonts w:ascii="宋体" w:cs="新宋体"/>
          <w:szCs w:val="24"/>
        </w:rPr>
        <w:tab/>
      </w:r>
      <w:r>
        <w:rPr>
          <w:rFonts w:ascii="宋体" w:hAnsi="宋体" w:cs="新宋体"/>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风险费用的计算方法：</w:t>
      </w:r>
      <w:r>
        <w:rPr>
          <w:rFonts w:hAnsi="宋体"/>
          <w:kern w:val="2"/>
          <w:sz w:val="24"/>
          <w:szCs w:val="24"/>
          <w:u w:val="single"/>
        </w:rPr>
        <w:t xml:space="preserve">  </w:t>
      </w:r>
      <w:r>
        <w:rPr>
          <w:rFonts w:hint="eastAsia" w:hAnsi="宋体"/>
          <w:kern w:val="2"/>
          <w:sz w:val="24"/>
          <w:szCs w:val="24"/>
          <w:u w:val="single"/>
        </w:rPr>
        <w:t>合同价已包含有风险费用。</w:t>
      </w:r>
    </w:p>
    <w:p>
      <w:pPr>
        <w:pStyle w:val="82"/>
        <w:keepNext w:val="0"/>
        <w:keepLines w:val="0"/>
        <w:pageBreakBefore w:val="0"/>
        <w:widowControl w:val="0"/>
        <w:wordWrap/>
        <w:topLinePunct w:val="0"/>
        <w:bidi w:val="0"/>
        <w:snapToGrid/>
        <w:spacing w:before="0" w:after="0" w:line="360" w:lineRule="auto"/>
        <w:ind w:left="0" w:right="0" w:firstLine="480" w:firstLineChars="200"/>
        <w:jc w:val="both"/>
        <w:textAlignment w:val="auto"/>
        <w:rPr>
          <w:rFonts w:ascii="宋体"/>
          <w:szCs w:val="24"/>
          <w:u w:val="single"/>
        </w:rPr>
      </w:pPr>
      <w:r>
        <w:rPr>
          <w:rFonts w:hint="eastAsia" w:ascii="宋体" w:hAnsi="宋体"/>
          <w:kern w:val="2"/>
          <w:szCs w:val="24"/>
        </w:rPr>
        <w:t>风险范围以外合同价款调整方法：</w:t>
      </w:r>
      <w:r>
        <w:rPr>
          <w:rFonts w:hint="eastAsia" w:ascii="宋体" w:hAnsi="宋体"/>
          <w:kern w:val="2"/>
          <w:szCs w:val="24"/>
          <w:u w:val="single"/>
          <w:lang w:val="en-US" w:eastAsia="zh-CN"/>
        </w:rPr>
        <w:t xml:space="preserve">  </w:t>
      </w:r>
      <w:r>
        <w:rPr>
          <w:rFonts w:hint="eastAsia" w:ascii="宋体" w:hAnsi="宋体"/>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3</w:t>
      </w:r>
      <w:r>
        <w:rPr>
          <w:rFonts w:hint="eastAsia" w:hAnsi="宋体" w:cs="新宋体"/>
          <w:sz w:val="24"/>
          <w:szCs w:val="24"/>
        </w:rPr>
        <w:t>、其他价格方式：</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12.2 </w:t>
      </w:r>
      <w:r>
        <w:rPr>
          <w:rFonts w:hint="eastAsia" w:hAnsi="宋体" w:cs="新宋体"/>
          <w:sz w:val="24"/>
          <w:szCs w:val="24"/>
        </w:rPr>
        <w:t>预付款</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12.2.1 </w:t>
      </w:r>
      <w:r>
        <w:rPr>
          <w:rFonts w:hint="eastAsia" w:hAnsi="宋体" w:cs="新宋体"/>
          <w:sz w:val="24"/>
          <w:szCs w:val="24"/>
        </w:rPr>
        <w:t>预付款的支付</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预付款支付比例或金额：</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int="eastAsia" w:hAnsi="宋体" w:cs="新宋体"/>
          <w:sz w:val="24"/>
          <w:szCs w:val="24"/>
          <w:u w:val="single"/>
        </w:rPr>
        <w:t>。</w:t>
      </w:r>
      <w:r>
        <w:rPr>
          <w:rFonts w:hAnsi="宋体" w:cs="新宋体"/>
          <w:sz w:val="24"/>
          <w:szCs w:val="24"/>
          <w:u w:val="single"/>
        </w:rPr>
        <w:t xml:space="preserve"> </w:t>
      </w:r>
      <w:r>
        <w:rPr>
          <w:rFonts w:hAnsi="宋体" w:cs="新宋体"/>
          <w:sz w:val="24"/>
          <w:szCs w:val="24"/>
        </w:rPr>
        <w:tab/>
      </w:r>
      <w:r>
        <w:rPr>
          <w:rFonts w:hAnsi="宋体" w:cs="新宋体"/>
          <w:sz w:val="24"/>
          <w:szCs w:val="24"/>
        </w:rPr>
        <w:tab/>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预付款支付期限：</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int="eastAsia" w:hAnsi="宋体" w:cs="新宋体"/>
          <w:sz w:val="24"/>
          <w:szCs w:val="24"/>
          <w:u w:val="single"/>
        </w:rPr>
        <w:t>。</w:t>
      </w:r>
      <w:r>
        <w:rPr>
          <w:rFonts w:hAnsi="宋体" w:cs="新宋体"/>
          <w:sz w:val="24"/>
          <w:szCs w:val="24"/>
        </w:rPr>
        <w:tab/>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color w:val="0000FF"/>
          <w:sz w:val="24"/>
          <w:szCs w:val="24"/>
        </w:rPr>
      </w:pPr>
      <w:r>
        <w:rPr>
          <w:rFonts w:hint="eastAsia" w:hAnsi="宋体" w:cs="新宋体"/>
          <w:sz w:val="24"/>
          <w:szCs w:val="24"/>
        </w:rPr>
        <w:t>预付款扣回的方式：</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u w:val="single"/>
        </w:rPr>
        <w:t>。</w:t>
      </w:r>
      <w:r>
        <w:rPr>
          <w:rFonts w:hAnsi="宋体" w:cs="新宋体"/>
          <w:color w:val="0000FF"/>
          <w:sz w:val="24"/>
          <w:szCs w:val="24"/>
        </w:rPr>
        <w:tab/>
      </w:r>
      <w:r>
        <w:rPr>
          <w:rFonts w:hAnsi="宋体" w:cs="新宋体"/>
          <w:color w:val="0000FF"/>
          <w:sz w:val="24"/>
          <w:szCs w:val="24"/>
        </w:rPr>
        <w:tab/>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 12.2.2 </w:t>
      </w:r>
      <w:r>
        <w:rPr>
          <w:rFonts w:hint="eastAsia" w:hAnsi="宋体" w:cs="新宋体"/>
          <w:sz w:val="24"/>
          <w:szCs w:val="24"/>
        </w:rPr>
        <w:t>预付款担保</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承包人提交预付款担保的期限：</w:t>
      </w:r>
      <w:r>
        <w:rPr>
          <w:rFonts w:hAnsi="宋体" w:cs="新宋体"/>
          <w:sz w:val="24"/>
          <w:szCs w:val="24"/>
          <w:u w:val="single"/>
        </w:rPr>
        <w:t xml:space="preserve">  / </w:t>
      </w:r>
      <w:r>
        <w:rPr>
          <w:rFonts w:hint="eastAsia" w:hAnsi="宋体" w:cs="新宋体"/>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预付款担保的形式为：</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12.3</w:t>
      </w:r>
      <w:r>
        <w:rPr>
          <w:rFonts w:hint="eastAsia" w:hAnsi="宋体" w:cs="新宋体"/>
          <w:b/>
          <w:sz w:val="24"/>
          <w:szCs w:val="24"/>
        </w:rPr>
        <w:t>计量</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12.3.1 </w:t>
      </w:r>
      <w:r>
        <w:rPr>
          <w:rFonts w:hint="eastAsia" w:hAnsi="宋体" w:cs="新宋体"/>
          <w:b/>
          <w:sz w:val="24"/>
          <w:szCs w:val="24"/>
        </w:rPr>
        <w:t>计量原则</w:t>
      </w:r>
      <w:r>
        <w:rPr>
          <w:rFonts w:hAnsi="宋体" w:cs="新宋体"/>
          <w:b/>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工程量计算规则：</w:t>
      </w:r>
      <w:r>
        <w:rPr>
          <w:rFonts w:hint="eastAsia" w:hAnsi="宋体" w:cs="新宋体"/>
          <w:sz w:val="24"/>
          <w:szCs w:val="24"/>
          <w:u w:val="single"/>
        </w:rPr>
        <w:t>建设工程工程量清单计价规范（</w:t>
      </w:r>
      <w:r>
        <w:rPr>
          <w:rFonts w:hAnsi="宋体" w:cs="新宋体"/>
          <w:sz w:val="24"/>
          <w:szCs w:val="24"/>
          <w:u w:val="single"/>
        </w:rPr>
        <w:t>GB50500—2013</w:t>
      </w:r>
      <w:r>
        <w:rPr>
          <w:rFonts w:hint="eastAsia" w:hAnsi="宋体" w:cs="新宋体"/>
          <w:sz w:val="24"/>
          <w:szCs w:val="24"/>
          <w:u w:val="single"/>
        </w:rPr>
        <w:t>），河南省建设工程工程量清单综合单价（</w:t>
      </w:r>
      <w:r>
        <w:rPr>
          <w:rFonts w:hAnsi="宋体" w:cs="新宋体"/>
          <w:sz w:val="24"/>
          <w:szCs w:val="24"/>
          <w:u w:val="single"/>
        </w:rPr>
        <w:t>2016</w:t>
      </w:r>
      <w:r>
        <w:rPr>
          <w:rFonts w:hint="eastAsia" w:hAnsi="宋体" w:cs="新宋体"/>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12.3.2 </w:t>
      </w:r>
      <w:r>
        <w:rPr>
          <w:rFonts w:hint="eastAsia" w:hAnsi="宋体" w:cs="新宋体"/>
          <w:b/>
          <w:sz w:val="24"/>
          <w:szCs w:val="24"/>
        </w:rPr>
        <w:t>计量周期</w:t>
      </w:r>
      <w:r>
        <w:rPr>
          <w:rFonts w:hAnsi="宋体" w:cs="新宋体"/>
          <w:b/>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关于计量周期的约定：</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12.3.3 </w:t>
      </w:r>
      <w:r>
        <w:rPr>
          <w:rFonts w:hint="eastAsia" w:hAnsi="宋体" w:cs="新宋体"/>
          <w:sz w:val="24"/>
          <w:szCs w:val="24"/>
        </w:rPr>
        <w:t>单价合同的计量</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关于单价合同计量的约定：</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12.3.4 </w:t>
      </w:r>
      <w:r>
        <w:rPr>
          <w:rFonts w:hint="eastAsia" w:hAnsi="宋体" w:cs="新宋体"/>
          <w:sz w:val="24"/>
          <w:szCs w:val="24"/>
        </w:rPr>
        <w:t>总价合同的计量</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关于总价合同计量的约定：</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12.3.5</w:t>
      </w:r>
      <w:r>
        <w:rPr>
          <w:rFonts w:hint="eastAsia" w:hAnsi="宋体" w:cs="新宋体"/>
          <w:sz w:val="24"/>
          <w:szCs w:val="24"/>
        </w:rPr>
        <w:t>总价合同采用支付分解表计量支付的，是否适用第</w:t>
      </w:r>
      <w:r>
        <w:rPr>
          <w:rFonts w:hAnsi="宋体" w:cs="新宋体"/>
          <w:sz w:val="24"/>
          <w:szCs w:val="24"/>
        </w:rPr>
        <w:t xml:space="preserve">12.3.4 </w:t>
      </w:r>
      <w:r>
        <w:rPr>
          <w:rFonts w:hint="eastAsia" w:hAnsi="宋体" w:cs="新宋体"/>
          <w:sz w:val="24"/>
          <w:szCs w:val="24"/>
        </w:rPr>
        <w:t>项〔总价合同的计量〕约定进行计量：</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12.3.6 </w:t>
      </w:r>
      <w:r>
        <w:rPr>
          <w:rFonts w:hint="eastAsia" w:hAnsi="宋体" w:cs="新宋体"/>
          <w:sz w:val="24"/>
          <w:szCs w:val="24"/>
        </w:rPr>
        <w:t>其他价格形式合同的计量</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其他价格形式的计量方式和程序：</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12.4 </w:t>
      </w:r>
      <w:r>
        <w:rPr>
          <w:rFonts w:hint="eastAsia" w:hAnsi="宋体" w:cs="新宋体"/>
          <w:b/>
          <w:sz w:val="24"/>
          <w:szCs w:val="24"/>
        </w:rPr>
        <w:t>工程进度款支付</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12.4.1 </w:t>
      </w:r>
      <w:r>
        <w:rPr>
          <w:rFonts w:hint="eastAsia" w:hAnsi="宋体" w:cs="新宋体"/>
          <w:sz w:val="24"/>
          <w:szCs w:val="24"/>
        </w:rPr>
        <w:t>付款周期</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关于付款周期的约定：</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u w:val="single"/>
        </w:rPr>
        <w:t>。</w:t>
      </w:r>
      <w:r>
        <w:rPr>
          <w:rFonts w:hAnsi="宋体" w:cs="新宋体"/>
          <w:sz w:val="24"/>
          <w:szCs w:val="24"/>
        </w:rPr>
        <w:tab/>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12.4.2 </w:t>
      </w:r>
      <w:r>
        <w:rPr>
          <w:rFonts w:hint="eastAsia" w:hAnsi="宋体" w:cs="新宋体"/>
          <w:sz w:val="24"/>
          <w:szCs w:val="24"/>
        </w:rPr>
        <w:t>进度付款申请单的编制</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12.4.3 </w:t>
      </w:r>
      <w:r>
        <w:rPr>
          <w:rFonts w:hint="eastAsia" w:hAnsi="宋体" w:cs="新宋体"/>
          <w:sz w:val="24"/>
          <w:szCs w:val="24"/>
        </w:rPr>
        <w:t>进度付款申请单的提交</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1</w:t>
      </w:r>
      <w:r>
        <w:rPr>
          <w:rFonts w:hint="eastAsia" w:hAnsi="宋体" w:cs="新宋体"/>
          <w:sz w:val="24"/>
          <w:szCs w:val="24"/>
        </w:rPr>
        <w:t>）单价合同进度付款申请单提交的约定：</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r>
        <w:rPr>
          <w:rFonts w:hAnsi="宋体" w:cs="新宋体"/>
          <w:sz w:val="24"/>
          <w:szCs w:val="24"/>
        </w:rPr>
        <w:tab/>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）总价合同进度付款申请单提交的约定：</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u w:val="single"/>
        </w:rPr>
        <w:t>。</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3</w:t>
      </w:r>
      <w:r>
        <w:rPr>
          <w:rFonts w:hint="eastAsia" w:hAnsi="宋体" w:cs="新宋体"/>
          <w:sz w:val="24"/>
          <w:szCs w:val="24"/>
        </w:rPr>
        <w:t>）其他价格形式合同进度付款申请单提交的约定：</w:t>
      </w:r>
      <w:r>
        <w:rPr>
          <w:rFonts w:hAnsi="宋体" w:cs="新宋体"/>
          <w:sz w:val="24"/>
          <w:szCs w:val="24"/>
        </w:rPr>
        <w:tab/>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12.4.4 </w:t>
      </w:r>
      <w:r>
        <w:rPr>
          <w:rFonts w:hint="eastAsia" w:hAnsi="宋体" w:cs="新宋体"/>
          <w:sz w:val="24"/>
          <w:szCs w:val="24"/>
        </w:rPr>
        <w:t>进度款审核和支付</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1</w:t>
      </w:r>
      <w:r>
        <w:rPr>
          <w:rFonts w:hint="eastAsia" w:hAnsi="宋体" w:cs="新宋体"/>
          <w:sz w:val="24"/>
          <w:szCs w:val="24"/>
        </w:rPr>
        <w:t>）监理人审查并报送发包人的期限：</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r>
        <w:rPr>
          <w:rFonts w:hAnsi="宋体" w:cs="新宋体"/>
          <w:sz w:val="24"/>
          <w:szCs w:val="24"/>
        </w:rPr>
        <w:tab/>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发包人完成审批并签发进度款支付证书的期限：</w:t>
      </w:r>
      <w:r>
        <w:rPr>
          <w:rFonts w:hAnsi="宋体" w:cs="新宋体"/>
          <w:sz w:val="24"/>
          <w:szCs w:val="24"/>
        </w:rPr>
        <w:tab/>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）发包人支付进度款的期限：</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发包人逾期支付进度款的违约金的计算方式：</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r>
        <w:rPr>
          <w:rFonts w:hAnsi="宋体" w:cs="新宋体"/>
          <w:sz w:val="24"/>
          <w:szCs w:val="24"/>
        </w:rPr>
        <w:tab/>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12.4.6 </w:t>
      </w:r>
      <w:r>
        <w:rPr>
          <w:rFonts w:hint="eastAsia" w:hAnsi="宋体" w:cs="新宋体"/>
          <w:sz w:val="24"/>
          <w:szCs w:val="24"/>
        </w:rPr>
        <w:t>支付分解表的编制</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2</w:t>
      </w:r>
      <w:r>
        <w:rPr>
          <w:rFonts w:hint="eastAsia" w:hAnsi="宋体" w:cs="新宋体"/>
          <w:sz w:val="24"/>
          <w:szCs w:val="24"/>
        </w:rPr>
        <w:t>、总价合同支付分解表的编制与审批：</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3</w:t>
      </w:r>
      <w:r>
        <w:rPr>
          <w:rFonts w:hint="eastAsia" w:hAnsi="宋体" w:cs="新宋体"/>
          <w:sz w:val="24"/>
          <w:szCs w:val="24"/>
        </w:rPr>
        <w:t>、单价合同的总价项目支付分解表的编制与审批：</w:t>
      </w:r>
      <w:r>
        <w:rPr>
          <w:rFonts w:hAnsi="宋体" w:cs="新宋体"/>
          <w:sz w:val="24"/>
          <w:szCs w:val="24"/>
          <w:u w:val="single"/>
        </w:rPr>
        <w:t xml:space="preserve">  / </w:t>
      </w:r>
      <w:r>
        <w:rPr>
          <w:rFonts w:hint="eastAsia" w:hAnsi="宋体" w:cs="新宋体"/>
          <w:sz w:val="24"/>
          <w:szCs w:val="24"/>
          <w:u w:val="single"/>
        </w:rPr>
        <w:t>。</w:t>
      </w:r>
      <w:r>
        <w:rPr>
          <w:rFonts w:hAnsi="宋体" w:cs="新宋体"/>
          <w:sz w:val="24"/>
          <w:szCs w:val="24"/>
        </w:rPr>
        <w:tab/>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13. </w:t>
      </w:r>
      <w:r>
        <w:rPr>
          <w:rFonts w:hint="eastAsia" w:hAnsi="宋体" w:cs="新宋体"/>
          <w:b/>
          <w:sz w:val="24"/>
          <w:szCs w:val="24"/>
        </w:rPr>
        <w:t>验收和工程试车</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13.1 </w:t>
      </w:r>
      <w:r>
        <w:rPr>
          <w:rFonts w:hint="eastAsia" w:hAnsi="宋体" w:cs="新宋体"/>
          <w:b/>
          <w:sz w:val="24"/>
          <w:szCs w:val="24"/>
        </w:rPr>
        <w:t>分部分项工程验收</w:t>
      </w:r>
    </w:p>
    <w:p>
      <w:pPr>
        <w:keepNext w:val="0"/>
        <w:keepLines w:val="0"/>
        <w:pageBreakBefore w:val="0"/>
        <w:widowControl w:val="0"/>
        <w:tabs>
          <w:tab w:val="left" w:pos="2305"/>
          <w:tab w:val="left" w:pos="4305"/>
          <w:tab w:val="left" w:pos="4539"/>
          <w:tab w:val="left" w:pos="4779"/>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13.1.2</w:t>
      </w:r>
      <w:r>
        <w:rPr>
          <w:rFonts w:hint="eastAsia" w:hAnsi="宋体" w:cs="新宋体"/>
          <w:sz w:val="24"/>
          <w:szCs w:val="24"/>
        </w:rPr>
        <w:t>监理人不能按时进行验收时，应提前</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int="eastAsia" w:hAnsi="宋体" w:cs="新宋体"/>
          <w:sz w:val="24"/>
          <w:szCs w:val="24"/>
        </w:rPr>
        <w:t>小时提交书面延期要求。</w:t>
      </w:r>
      <w:r>
        <w:rPr>
          <w:rFonts w:hAnsi="宋体" w:cs="新宋体"/>
          <w:sz w:val="24"/>
          <w:szCs w:val="24"/>
        </w:rPr>
        <w:t xml:space="preserve"> </w:t>
      </w:r>
      <w:r>
        <w:rPr>
          <w:rFonts w:hint="eastAsia" w:hAnsi="宋体" w:cs="新宋体"/>
          <w:sz w:val="24"/>
          <w:szCs w:val="24"/>
          <w:lang w:eastAsia="zh-CN"/>
        </w:rPr>
        <w:t>以</w:t>
      </w:r>
      <w:r>
        <w:rPr>
          <w:rFonts w:hint="eastAsia" w:hAnsi="宋体" w:cs="新宋体"/>
          <w:sz w:val="24"/>
          <w:szCs w:val="24"/>
        </w:rPr>
        <w:t>延期最长不得超过</w:t>
      </w:r>
      <w:r>
        <w:rPr>
          <w:rFonts w:hAnsi="宋体" w:cs="新宋体"/>
          <w:sz w:val="24"/>
          <w:szCs w:val="24"/>
        </w:rPr>
        <w:t xml:space="preserve"> </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Ansi="宋体" w:cs="新宋体"/>
          <w:sz w:val="24"/>
          <w:szCs w:val="24"/>
        </w:rPr>
        <w:t xml:space="preserve"> </w:t>
      </w:r>
      <w:r>
        <w:rPr>
          <w:rFonts w:hint="eastAsia" w:hAnsi="宋体" w:cs="新宋体"/>
          <w:sz w:val="24"/>
          <w:szCs w:val="24"/>
        </w:rPr>
        <w:t>小时。</w:t>
      </w:r>
    </w:p>
    <w:p>
      <w:pPr>
        <w:keepNext w:val="0"/>
        <w:keepLines w:val="0"/>
        <w:pageBreakBefore w:val="0"/>
        <w:widowControl w:val="0"/>
        <w:numPr>
          <w:ilvl w:val="1"/>
          <w:numId w:val="7"/>
        </w:numPr>
        <w:tabs>
          <w:tab w:val="left" w:pos="1200"/>
        </w:tabs>
        <w:kinsoku w:val="0"/>
        <w:wordWrap/>
        <w:overflowPunct w:val="0"/>
        <w:topLinePunct w:val="0"/>
        <w:autoSpaceDE w:val="0"/>
        <w:autoSpaceDN w:val="0"/>
        <w:bidi w:val="0"/>
        <w:snapToGrid/>
        <w:spacing w:line="360" w:lineRule="auto"/>
        <w:ind w:left="0" w:firstLine="480" w:firstLineChars="200"/>
        <w:jc w:val="left"/>
        <w:textAlignment w:val="auto"/>
        <w:rPr>
          <w:rFonts w:hAnsi="宋体" w:cs="新宋体"/>
          <w:sz w:val="24"/>
          <w:szCs w:val="24"/>
        </w:rPr>
      </w:pPr>
      <w:r>
        <w:rPr>
          <w:rFonts w:hAnsi="宋体" w:cs="新宋体"/>
          <w:b/>
          <w:sz w:val="24"/>
          <w:szCs w:val="24"/>
        </w:rPr>
        <w:t xml:space="preserve"> </w:t>
      </w:r>
      <w:r>
        <w:rPr>
          <w:rFonts w:hint="eastAsia" w:hAnsi="宋体" w:cs="新宋体"/>
          <w:b/>
          <w:sz w:val="24"/>
          <w:szCs w:val="24"/>
        </w:rPr>
        <w:t>竣工验收</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13.2.2</w:t>
      </w:r>
      <w:r>
        <w:rPr>
          <w:rFonts w:hint="eastAsia" w:hAnsi="宋体" w:cs="新宋体"/>
          <w:sz w:val="24"/>
          <w:szCs w:val="24"/>
        </w:rPr>
        <w:t>竣工验收程序</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关于竣工验收程序的约定：</w:t>
      </w:r>
      <w:r>
        <w:rPr>
          <w:rFonts w:hint="eastAsia" w:hAnsi="宋体" w:cs="新宋体"/>
          <w:sz w:val="24"/>
          <w:szCs w:val="24"/>
          <w:u w:val="single"/>
        </w:rPr>
        <w:t>执行通用条款</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发包人不按照本项约定组织竣工验收、颁发工程接收证书的违约金的计算方法：</w:t>
      </w:r>
      <w:r>
        <w:rPr>
          <w:rFonts w:hint="eastAsia" w:hAnsi="宋体" w:cs="新宋体"/>
          <w:sz w:val="24"/>
          <w:szCs w:val="24"/>
          <w:u w:val="single"/>
        </w:rPr>
        <w:t>执行通用条款</w:t>
      </w:r>
      <w:r>
        <w:rPr>
          <w:rFonts w:hint="eastAsia" w:hAnsi="宋体" w:cs="新宋体"/>
          <w:sz w:val="24"/>
          <w:szCs w:val="24"/>
        </w:rPr>
        <w:t>。</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13.2.5</w:t>
      </w:r>
      <w:r>
        <w:rPr>
          <w:rFonts w:hint="eastAsia" w:hAnsi="宋体" w:cs="新宋体"/>
          <w:sz w:val="24"/>
          <w:szCs w:val="24"/>
        </w:rPr>
        <w:t>移交、接收全部与部分工程</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承包人向发包人移交工程的期限：</w:t>
      </w:r>
      <w:r>
        <w:rPr>
          <w:rFonts w:hint="eastAsia" w:hAnsi="宋体" w:cs="新宋体"/>
          <w:sz w:val="24"/>
          <w:szCs w:val="24"/>
          <w:u w:val="single"/>
          <w:lang w:val="en-US" w:eastAsia="zh-CN"/>
        </w:rPr>
        <w:t xml:space="preserve">      </w:t>
      </w:r>
      <w:r>
        <w:rPr>
          <w:rFonts w:hint="eastAsia" w:hAnsi="宋体" w:cs="新宋体"/>
          <w:sz w:val="24"/>
          <w:szCs w:val="24"/>
          <w:u w:val="single"/>
        </w:rPr>
        <w:t>。</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发包人未按本合同约定接收全部或部分工程的，违约金的计算方法为：</w:t>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r>
        <w:rPr>
          <w:rFonts w:hint="eastAsia" w:hAnsi="宋体" w:cs="新宋体"/>
          <w:sz w:val="24"/>
          <w:szCs w:val="24"/>
        </w:rPr>
        <w:t>承包人未按时移交工程的，违约金的计算方法为：</w:t>
      </w:r>
      <w:r>
        <w:rPr>
          <w:rFonts w:hAnsi="宋体" w:cs="新宋体"/>
          <w:sz w:val="24"/>
          <w:szCs w:val="24"/>
        </w:rPr>
        <w:t xml:space="preserve"> </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13.6 </w:t>
      </w:r>
      <w:r>
        <w:rPr>
          <w:rFonts w:hint="eastAsia" w:hAnsi="宋体" w:cs="新宋体"/>
          <w:b/>
          <w:sz w:val="24"/>
          <w:szCs w:val="24"/>
        </w:rPr>
        <w:t>竣工退场</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13.6.1 </w:t>
      </w:r>
      <w:r>
        <w:rPr>
          <w:rFonts w:hint="eastAsia" w:hAnsi="宋体" w:cs="新宋体"/>
          <w:sz w:val="24"/>
          <w:szCs w:val="24"/>
        </w:rPr>
        <w:t>竣工退场</w:t>
      </w:r>
      <w:r>
        <w:rPr>
          <w:rFonts w:hAnsi="宋体" w:cs="新宋体"/>
          <w:sz w:val="24"/>
          <w:szCs w:val="24"/>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承包人完成竣工退场的期限：</w:t>
      </w:r>
      <w:r>
        <w:rPr>
          <w:rFonts w:hint="eastAsia" w:hAnsi="宋体" w:cs="新宋体"/>
          <w:sz w:val="24"/>
          <w:szCs w:val="24"/>
          <w:u w:val="single"/>
          <w:lang w:val="en-US" w:eastAsia="zh-CN"/>
        </w:rPr>
        <w:t xml:space="preserve">        </w:t>
      </w:r>
      <w:r>
        <w:rPr>
          <w:rFonts w:hint="eastAsia" w:hAnsi="宋体" w:cs="新宋体"/>
          <w:sz w:val="24"/>
          <w:szCs w:val="24"/>
          <w:u w:val="single"/>
        </w:rPr>
        <w:t>。</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14. </w:t>
      </w:r>
      <w:r>
        <w:rPr>
          <w:rFonts w:hint="eastAsia" w:hAnsi="宋体" w:cs="新宋体"/>
          <w:b/>
          <w:sz w:val="24"/>
          <w:szCs w:val="24"/>
        </w:rPr>
        <w:t>竣工结算</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14.1 </w:t>
      </w:r>
      <w:r>
        <w:rPr>
          <w:rFonts w:hint="eastAsia" w:hAnsi="宋体" w:cs="新宋体"/>
          <w:b/>
          <w:sz w:val="24"/>
          <w:szCs w:val="24"/>
        </w:rPr>
        <w:t>竣工结算申请</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承包人提交竣工结算申请单的期限：</w:t>
      </w:r>
      <w:r>
        <w:rPr>
          <w:rFonts w:hint="eastAsia" w:hAnsi="宋体" w:cs="新宋体"/>
          <w:sz w:val="24"/>
          <w:szCs w:val="24"/>
          <w:u w:val="single"/>
          <w:lang w:val="en-US" w:eastAsia="zh-CN"/>
        </w:rPr>
        <w:t xml:space="preserve">      </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竣工结算申请单应包括的内容：</w:t>
      </w:r>
      <w:r>
        <w:rPr>
          <w:rFonts w:hint="eastAsia" w:hAnsi="宋体" w:cs="新宋体"/>
          <w:sz w:val="24"/>
          <w:szCs w:val="24"/>
          <w:u w:val="single"/>
          <w:lang w:val="en-US" w:eastAsia="zh-CN"/>
        </w:rPr>
        <w:t xml:space="preserve">      </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14.2 </w:t>
      </w:r>
      <w:r>
        <w:rPr>
          <w:rFonts w:hint="eastAsia" w:hAnsi="宋体" w:cs="新宋体"/>
          <w:b/>
          <w:sz w:val="24"/>
          <w:szCs w:val="24"/>
        </w:rPr>
        <w:t>竣工结算审核</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发包人审批竣工付款申请单的期限：</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发包人完成竣工付款的期限：</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rPr>
        <w:t>。</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关于竣工付款证书异议部分复核的方式和程序：</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u w:val="single"/>
        </w:rPr>
        <w:t>。</w:t>
      </w:r>
      <w:r>
        <w:rPr>
          <w:rFonts w:hAnsi="宋体" w:cs="新宋体"/>
          <w:sz w:val="24"/>
          <w:szCs w:val="24"/>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14.4 </w:t>
      </w:r>
      <w:r>
        <w:rPr>
          <w:rFonts w:hint="eastAsia" w:hAnsi="宋体" w:cs="新宋体"/>
          <w:b/>
          <w:sz w:val="24"/>
          <w:szCs w:val="24"/>
        </w:rPr>
        <w:t>最终结清</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14.4.1 </w:t>
      </w:r>
      <w:r>
        <w:rPr>
          <w:rFonts w:hint="eastAsia" w:hAnsi="宋体" w:cs="新宋体"/>
          <w:sz w:val="24"/>
          <w:szCs w:val="24"/>
        </w:rPr>
        <w:t>最终结清申请单</w:t>
      </w:r>
      <w:r>
        <w:rPr>
          <w:rFonts w:hAnsi="宋体" w:cs="新宋体"/>
          <w:sz w:val="24"/>
          <w:szCs w:val="24"/>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承包人提交最终结清申请单的份数：</w:t>
      </w:r>
      <w:r>
        <w:rPr>
          <w:rFonts w:hint="eastAsia" w:hAnsi="宋体" w:cs="新宋体"/>
          <w:sz w:val="24"/>
          <w:szCs w:val="24"/>
          <w:u w:val="single"/>
          <w:lang w:val="en-US" w:eastAsia="zh-CN"/>
        </w:rPr>
        <w:t xml:space="preserve">  </w:t>
      </w:r>
      <w:r>
        <w:rPr>
          <w:rFonts w:hAnsi="宋体" w:cs="新宋体"/>
          <w:sz w:val="24"/>
          <w:szCs w:val="24"/>
          <w:u w:val="single"/>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承包人提交最终结算申请单的期限：</w:t>
      </w:r>
      <w:r>
        <w:rPr>
          <w:rFonts w:hint="eastAsia" w:hAnsi="宋体" w:cs="新宋体"/>
          <w:sz w:val="24"/>
          <w:szCs w:val="24"/>
          <w:u w:val="single"/>
          <w:lang w:val="en-US" w:eastAsia="zh-CN"/>
        </w:rPr>
        <w:t xml:space="preserve">      </w:t>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14.4.2 </w:t>
      </w:r>
      <w:r>
        <w:rPr>
          <w:rFonts w:hint="eastAsia" w:hAnsi="宋体" w:cs="新宋体"/>
          <w:sz w:val="24"/>
          <w:szCs w:val="24"/>
        </w:rPr>
        <w:t>最终结清证书和支付</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1</w:t>
      </w:r>
      <w:r>
        <w:rPr>
          <w:rFonts w:hint="eastAsia" w:hAnsi="宋体" w:cs="新宋体"/>
          <w:sz w:val="24"/>
          <w:szCs w:val="24"/>
        </w:rPr>
        <w:t>）发包人完成最终结清申请单的审批并颁发最终结清证书的期限：</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rPr>
        <w:t>。</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）发包人完成支付的期限：</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rPr>
        <w:t>。</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15. </w:t>
      </w:r>
      <w:r>
        <w:rPr>
          <w:rFonts w:hint="eastAsia" w:hAnsi="宋体" w:cs="新宋体"/>
          <w:b/>
          <w:sz w:val="24"/>
          <w:szCs w:val="24"/>
        </w:rPr>
        <w:t>缺陷责任期与保修</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Ansi="宋体" w:cs="新宋体"/>
          <w:sz w:val="24"/>
          <w:szCs w:val="24"/>
        </w:rPr>
        <w:t>15.2</w:t>
      </w:r>
      <w:r>
        <w:rPr>
          <w:rFonts w:hint="eastAsia" w:hAnsi="宋体" w:cs="新宋体"/>
          <w:sz w:val="24"/>
          <w:szCs w:val="24"/>
        </w:rPr>
        <w:t>缺陷责任期</w:t>
      </w:r>
      <w:r>
        <w:rPr>
          <w:rFonts w:hAnsi="宋体" w:cs="新宋体"/>
          <w:sz w:val="24"/>
          <w:szCs w:val="24"/>
        </w:rPr>
        <w:t xml:space="preserve"> </w:t>
      </w:r>
      <w:r>
        <w:rPr>
          <w:rFonts w:hint="eastAsia" w:hAnsi="宋体" w:cs="新宋体"/>
          <w:sz w:val="24"/>
          <w:szCs w:val="24"/>
        </w:rPr>
        <w:t>缺陷责任期的具体期限：</w:t>
      </w:r>
      <w:r>
        <w:rPr>
          <w:rFonts w:hint="eastAsia" w:hAnsi="宋体" w:cs="新宋体"/>
          <w:sz w:val="24"/>
          <w:szCs w:val="24"/>
          <w:u w:val="single"/>
          <w:lang w:val="en-US" w:eastAsia="zh-CN"/>
        </w:rPr>
        <w:t xml:space="preserve">  </w:t>
      </w:r>
      <w:r>
        <w:rPr>
          <w:rFonts w:hAnsi="宋体" w:cs="新宋体"/>
          <w:sz w:val="24"/>
          <w:szCs w:val="24"/>
          <w:u w:val="single"/>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15.3 </w:t>
      </w:r>
      <w:r>
        <w:rPr>
          <w:rFonts w:hint="eastAsia" w:hAnsi="宋体" w:cs="新宋体"/>
          <w:b/>
          <w:sz w:val="24"/>
          <w:szCs w:val="24"/>
        </w:rPr>
        <w:t>质量保证金</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int="eastAsia" w:hAnsi="宋体" w:cs="新宋体"/>
          <w:sz w:val="24"/>
          <w:szCs w:val="24"/>
          <w:u w:val="single"/>
        </w:rPr>
      </w:pPr>
      <w:r>
        <w:rPr>
          <w:rFonts w:hint="eastAsia" w:hAnsi="宋体" w:cs="新宋体"/>
          <w:sz w:val="24"/>
          <w:szCs w:val="24"/>
        </w:rPr>
        <w:t>关于是否扣留质量保证金的约定：</w:t>
      </w:r>
      <w:r>
        <w:rPr>
          <w:rFonts w:hint="eastAsia" w:hAnsi="宋体" w:cs="新宋体"/>
          <w:sz w:val="24"/>
          <w:szCs w:val="24"/>
          <w:u w:val="single"/>
          <w:lang w:val="en-US" w:eastAsia="zh-CN"/>
        </w:rPr>
        <w:t xml:space="preserve">       </w:t>
      </w:r>
      <w:r>
        <w:rPr>
          <w:rFonts w:hint="eastAsia" w:hAnsi="宋体" w:cs="新宋体"/>
          <w:sz w:val="24"/>
          <w:szCs w:val="24"/>
        </w:rPr>
        <w:t>。在工程项目竣工前，承包人按专用合同条款第</w:t>
      </w:r>
      <w:r>
        <w:rPr>
          <w:rFonts w:hAnsi="宋体" w:cs="新宋体"/>
          <w:sz w:val="24"/>
          <w:szCs w:val="24"/>
        </w:rPr>
        <w:t>3.7</w:t>
      </w:r>
      <w:r>
        <w:rPr>
          <w:rFonts w:hint="eastAsia" w:hAnsi="宋体" w:cs="新宋体"/>
          <w:sz w:val="24"/>
          <w:szCs w:val="24"/>
        </w:rPr>
        <w:t>条提供履约担保的，发包人不得同时预留工程质量保证金。</w:t>
      </w:r>
      <w:r>
        <w:rPr>
          <w:rFonts w:hAnsi="宋体" w:cs="新宋体"/>
          <w:sz w:val="24"/>
          <w:szCs w:val="24"/>
          <w:u w:val="single"/>
        </w:rPr>
        <w:t xml:space="preserve">  /</w:t>
      </w:r>
      <w:r>
        <w:rPr>
          <w:rFonts w:hAnsi="宋体" w:cs="新宋体"/>
          <w:sz w:val="24"/>
          <w:szCs w:val="24"/>
          <w:u w:val="single"/>
        </w:rPr>
        <w:tab/>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15.3.1 </w:t>
      </w:r>
      <w:r>
        <w:rPr>
          <w:rFonts w:hint="eastAsia" w:hAnsi="宋体" w:cs="新宋体"/>
          <w:sz w:val="24"/>
          <w:szCs w:val="24"/>
        </w:rPr>
        <w:t>承包人提供质量保证金的方式</w:t>
      </w:r>
      <w:r>
        <w:rPr>
          <w:rFonts w:hAnsi="宋体" w:cs="新宋体"/>
          <w:sz w:val="24"/>
          <w:szCs w:val="24"/>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质量保证金采用以下第</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rPr>
        <w:t>种方式：</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质量保证金保函，保证金额为：</w:t>
      </w:r>
      <w:r>
        <w:rPr>
          <w:rFonts w:hAnsi="宋体" w:cs="新宋体"/>
          <w:sz w:val="24"/>
          <w:szCs w:val="24"/>
          <w:u w:val="single"/>
        </w:rPr>
        <w:t xml:space="preserve">  /</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int="eastAsia" w:hAnsi="宋体" w:cs="新宋体"/>
          <w:sz w:val="24"/>
          <w:szCs w:val="24"/>
        </w:rPr>
        <w:t>的工程款；</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3</w:t>
      </w:r>
      <w:r>
        <w:rPr>
          <w:rFonts w:hint="eastAsia" w:hAnsi="宋体" w:cs="新宋体"/>
          <w:sz w:val="24"/>
          <w:szCs w:val="24"/>
        </w:rPr>
        <w:t>）其他方式</w:t>
      </w:r>
      <w:r>
        <w:rPr>
          <w:rFonts w:hAnsi="宋体" w:cs="新宋体"/>
          <w:sz w:val="24"/>
          <w:szCs w:val="24"/>
        </w:rPr>
        <w:t>:</w:t>
      </w:r>
      <w:r>
        <w:rPr>
          <w:rFonts w:hAnsi="宋体" w:cs="新宋体"/>
          <w:sz w:val="24"/>
          <w:szCs w:val="24"/>
          <w:u w:val="single"/>
        </w:rPr>
        <w:t xml:space="preserve">   /   </w:t>
      </w:r>
      <w:r>
        <w:rPr>
          <w:rFonts w:hAnsi="宋体" w:cs="新宋体"/>
          <w:sz w:val="24"/>
          <w:szCs w:val="24"/>
        </w:rPr>
        <w:t xml:space="preserve"> </w:t>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15.3.2 </w:t>
      </w:r>
      <w:r>
        <w:rPr>
          <w:rFonts w:hint="eastAsia" w:hAnsi="宋体" w:cs="新宋体"/>
          <w:sz w:val="24"/>
          <w:szCs w:val="24"/>
        </w:rPr>
        <w:t>质量保证金的扣留</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质量保证金的扣留采取以下第</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rPr>
        <w:t>种方式：</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1</w:t>
      </w:r>
      <w:r>
        <w:rPr>
          <w:rFonts w:hint="eastAsia" w:hAnsi="宋体" w:cs="新宋体"/>
          <w:sz w:val="24"/>
          <w:szCs w:val="24"/>
        </w:rPr>
        <w:t>）在支付工程进度款时逐次扣留，在此情形下，质量保证金的计算基数不包括预付款的</w:t>
      </w:r>
      <w:r>
        <w:rPr>
          <w:rFonts w:hAnsi="宋体" w:cs="新宋体"/>
          <w:sz w:val="24"/>
          <w:szCs w:val="24"/>
        </w:rPr>
        <w:t xml:space="preserve"> </w:t>
      </w:r>
      <w:r>
        <w:rPr>
          <w:rFonts w:hint="eastAsia" w:hAnsi="宋体" w:cs="新宋体"/>
          <w:sz w:val="24"/>
          <w:szCs w:val="24"/>
        </w:rPr>
        <w:t>支付、扣回以及价格调整的金额；</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）工程竣工结算时一次性扣留质量保证金；</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w:t>
      </w:r>
      <w:r>
        <w:rPr>
          <w:rFonts w:hAnsi="宋体" w:cs="新宋体"/>
          <w:sz w:val="24"/>
          <w:szCs w:val="24"/>
        </w:rPr>
        <w:t>3</w:t>
      </w:r>
      <w:r>
        <w:rPr>
          <w:rFonts w:hint="eastAsia" w:hAnsi="宋体" w:cs="新宋体"/>
          <w:sz w:val="24"/>
          <w:szCs w:val="24"/>
        </w:rPr>
        <w:t>）其他扣留方式</w:t>
      </w:r>
      <w:r>
        <w:rPr>
          <w:rFonts w:hAnsi="宋体" w:cs="新宋体"/>
          <w:sz w:val="24"/>
          <w:szCs w:val="24"/>
        </w:rPr>
        <w:t xml:space="preserve">: </w:t>
      </w:r>
      <w:r>
        <w:rPr>
          <w:rFonts w:hAnsi="宋体" w:cs="新宋体"/>
          <w:sz w:val="24"/>
          <w:szCs w:val="24"/>
          <w:u w:val="single"/>
        </w:rPr>
        <w:t xml:space="preserve"> /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Ansi="宋体" w:cs="新宋体"/>
          <w:sz w:val="24"/>
          <w:szCs w:val="24"/>
        </w:rPr>
        <w:t xml:space="preserve"> </w:t>
      </w:r>
      <w:r>
        <w:rPr>
          <w:rFonts w:hint="eastAsia" w:hAnsi="宋体" w:cs="新宋体"/>
          <w:sz w:val="24"/>
          <w:szCs w:val="24"/>
        </w:rPr>
        <w:t>关于质量保证金的补充约定：</w:t>
      </w:r>
      <w:r>
        <w:rPr>
          <w:rFonts w:hAnsi="宋体" w:cs="新宋体"/>
          <w:sz w:val="24"/>
          <w:szCs w:val="24"/>
          <w:u w:val="single"/>
        </w:rPr>
        <w:t xml:space="preserve">  /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15.4 </w:t>
      </w:r>
      <w:r>
        <w:rPr>
          <w:rFonts w:hint="eastAsia" w:hAnsi="宋体" w:cs="新宋体"/>
          <w:sz w:val="24"/>
          <w:szCs w:val="24"/>
        </w:rPr>
        <w:t>保修</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15.4.1 </w:t>
      </w:r>
      <w:r>
        <w:rPr>
          <w:rFonts w:hint="eastAsia" w:hAnsi="宋体" w:cs="新宋体"/>
          <w:sz w:val="24"/>
          <w:szCs w:val="24"/>
        </w:rPr>
        <w:t>保修责任</w:t>
      </w:r>
      <w:r>
        <w:rPr>
          <w:rFonts w:hAnsi="宋体" w:cs="新宋体"/>
          <w:sz w:val="24"/>
          <w:szCs w:val="24"/>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工程保修期为：</w:t>
      </w:r>
      <w:r>
        <w:rPr>
          <w:rFonts w:hint="eastAsia" w:hAnsi="宋体" w:cs="新宋体"/>
          <w:sz w:val="24"/>
          <w:szCs w:val="24"/>
          <w:u w:val="single"/>
        </w:rPr>
        <w:t>见工程质量保修书。</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Ansi="宋体" w:cs="新宋体"/>
          <w:sz w:val="24"/>
          <w:szCs w:val="24"/>
        </w:rPr>
        <w:t xml:space="preserve">15.4.3 </w:t>
      </w:r>
      <w:r>
        <w:rPr>
          <w:rFonts w:hint="eastAsia" w:hAnsi="宋体" w:cs="新宋体"/>
          <w:sz w:val="24"/>
          <w:szCs w:val="24"/>
        </w:rPr>
        <w:t>修复通知</w:t>
      </w:r>
      <w:r>
        <w:rPr>
          <w:rFonts w:hAnsi="宋体" w:cs="新宋体"/>
          <w:sz w:val="24"/>
          <w:szCs w:val="24"/>
        </w:rPr>
        <w:t xml:space="preserve"> </w:t>
      </w:r>
      <w:r>
        <w:rPr>
          <w:rFonts w:hint="eastAsia" w:hAnsi="宋体" w:cs="新宋体"/>
          <w:sz w:val="24"/>
          <w:szCs w:val="24"/>
        </w:rPr>
        <w:t>承包人收到保修通知并到达工程现场的合理时间：</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u w:val="single"/>
        </w:rPr>
        <w:t>。</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16. </w:t>
      </w:r>
      <w:r>
        <w:rPr>
          <w:rFonts w:hint="eastAsia" w:hAnsi="宋体" w:cs="新宋体"/>
          <w:b/>
          <w:sz w:val="24"/>
          <w:szCs w:val="24"/>
        </w:rPr>
        <w:t>违约</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16.1 </w:t>
      </w:r>
      <w:r>
        <w:rPr>
          <w:rFonts w:hint="eastAsia" w:hAnsi="宋体" w:cs="新宋体"/>
          <w:b/>
          <w:sz w:val="24"/>
          <w:szCs w:val="24"/>
        </w:rPr>
        <w:t>发包人违约</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16.1.1</w:t>
      </w:r>
      <w:r>
        <w:rPr>
          <w:rFonts w:hint="eastAsia" w:hAnsi="宋体" w:cs="新宋体"/>
          <w:sz w:val="24"/>
          <w:szCs w:val="24"/>
        </w:rPr>
        <w:t>发包人违约的情形</w:t>
      </w:r>
      <w:r>
        <w:rPr>
          <w:rFonts w:hAnsi="宋体" w:cs="新宋体"/>
          <w:sz w:val="24"/>
          <w:szCs w:val="24"/>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发包人违约的其他情形：</w:t>
      </w:r>
      <w:r>
        <w:rPr>
          <w:rFonts w:hAnsi="宋体" w:cs="新宋体"/>
          <w:sz w:val="24"/>
          <w:szCs w:val="24"/>
          <w:u w:val="single"/>
        </w:rPr>
        <w:tab/>
      </w:r>
      <w:r>
        <w:rPr>
          <w:rFonts w:hAnsi="宋体" w:cs="新宋体"/>
          <w:sz w:val="24"/>
          <w:szCs w:val="24"/>
          <w:u w:val="single"/>
        </w:rPr>
        <w:t xml:space="preserve">/   </w:t>
      </w:r>
      <w:r>
        <w:rPr>
          <w:rFonts w:hAnsi="宋体" w:cs="新宋体"/>
          <w:sz w:val="24"/>
          <w:szCs w:val="24"/>
        </w:rPr>
        <w:t xml:space="preserve"> </w:t>
      </w:r>
      <w:r>
        <w:rPr>
          <w:rFonts w:hint="eastAsia" w:hAnsi="宋体" w:cs="新宋体"/>
          <w:sz w:val="24"/>
          <w:szCs w:val="24"/>
        </w:rPr>
        <w:t>。</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16.1.2 </w:t>
      </w:r>
      <w:r>
        <w:rPr>
          <w:rFonts w:hint="eastAsia" w:hAnsi="宋体" w:cs="新宋体"/>
          <w:sz w:val="24"/>
          <w:szCs w:val="24"/>
        </w:rPr>
        <w:t>发包人违约的责任</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发包人违约责任的承担方式和计算方法：</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1</w:t>
      </w:r>
      <w:r>
        <w:rPr>
          <w:rFonts w:hint="eastAsia" w:hAnsi="宋体" w:cs="新宋体"/>
          <w:sz w:val="24"/>
          <w:szCs w:val="24"/>
        </w:rPr>
        <w:t>）因发包人原因未能在计划开工日期前</w:t>
      </w:r>
      <w:r>
        <w:rPr>
          <w:rFonts w:hAnsi="宋体" w:cs="新宋体"/>
          <w:sz w:val="24"/>
          <w:szCs w:val="24"/>
        </w:rPr>
        <w:t>7</w:t>
      </w:r>
      <w:r>
        <w:rPr>
          <w:rFonts w:hint="eastAsia" w:hAnsi="宋体" w:cs="新宋体"/>
          <w:sz w:val="24"/>
          <w:szCs w:val="24"/>
        </w:rPr>
        <w:t>天内下达开工通知的违约</w:t>
      </w:r>
      <w:r>
        <w:rPr>
          <w:rFonts w:hAnsi="宋体" w:cs="新宋体"/>
          <w:sz w:val="24"/>
          <w:szCs w:val="24"/>
          <w:u w:val="single"/>
        </w:rPr>
        <w:t>/</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）因发包人原因未能按合同约定支付合同价款的违约责任：</w:t>
      </w:r>
      <w:r>
        <w:rPr>
          <w:rFonts w:hAnsi="宋体" w:cs="新宋体"/>
          <w:sz w:val="24"/>
          <w:szCs w:val="24"/>
          <w:u w:val="single"/>
        </w:rPr>
        <w:t>/</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3</w:t>
      </w:r>
      <w:r>
        <w:rPr>
          <w:rFonts w:hint="eastAsia" w:hAnsi="宋体" w:cs="新宋体"/>
          <w:sz w:val="24"/>
          <w:szCs w:val="24"/>
        </w:rPr>
        <w:t>）发包人违反第</w:t>
      </w:r>
      <w:r>
        <w:rPr>
          <w:rFonts w:hAnsi="宋体" w:cs="新宋体"/>
          <w:sz w:val="24"/>
          <w:szCs w:val="24"/>
        </w:rPr>
        <w:t>10.1</w:t>
      </w:r>
      <w:r>
        <w:rPr>
          <w:rFonts w:hint="eastAsia" w:hAnsi="宋体" w:cs="新宋体"/>
          <w:sz w:val="24"/>
          <w:szCs w:val="24"/>
        </w:rPr>
        <w:t>款〔变更的范围〕第（</w:t>
      </w:r>
      <w:r>
        <w:rPr>
          <w:rFonts w:hAnsi="宋体" w:cs="新宋体"/>
          <w:sz w:val="24"/>
          <w:szCs w:val="24"/>
        </w:rPr>
        <w:t>2</w:t>
      </w:r>
      <w:r>
        <w:rPr>
          <w:rFonts w:hint="eastAsia" w:hAnsi="宋体" w:cs="新宋体"/>
          <w:sz w:val="24"/>
          <w:szCs w:val="24"/>
        </w:rPr>
        <w:t>）项约定，自行实施被取消的工作或转由他</w:t>
      </w:r>
      <w:r>
        <w:rPr>
          <w:rFonts w:hAnsi="宋体" w:cs="新宋体"/>
          <w:sz w:val="24"/>
          <w:szCs w:val="24"/>
        </w:rPr>
        <w:t xml:space="preserve"> </w:t>
      </w:r>
      <w:r>
        <w:rPr>
          <w:rFonts w:hint="eastAsia" w:hAnsi="宋体" w:cs="新宋体"/>
          <w:sz w:val="24"/>
          <w:szCs w:val="24"/>
        </w:rPr>
        <w:t>人实施的违约责任：</w:t>
      </w:r>
      <w:r>
        <w:rPr>
          <w:rFonts w:hAnsi="宋体" w:cs="新宋体"/>
          <w:sz w:val="24"/>
          <w:szCs w:val="24"/>
          <w:u w:val="single"/>
        </w:rPr>
        <w:t xml:space="preserve">/ </w:t>
      </w:r>
      <w:r>
        <w:rPr>
          <w:rFonts w:hAnsi="宋体" w:cs="新宋体"/>
          <w:sz w:val="24"/>
          <w:szCs w:val="24"/>
        </w:rPr>
        <w:t xml:space="preserve"> </w:t>
      </w:r>
      <w:r>
        <w:rPr>
          <w:rFonts w:hint="eastAsia" w:hAnsi="宋体" w:cs="新宋体"/>
          <w:sz w:val="24"/>
          <w:szCs w:val="24"/>
        </w:rPr>
        <w:t>。</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w:t>
      </w:r>
      <w:r>
        <w:rPr>
          <w:rFonts w:hAnsi="宋体" w:cs="新宋体"/>
          <w:sz w:val="24"/>
          <w:szCs w:val="24"/>
        </w:rPr>
        <w:t>4</w:t>
      </w:r>
      <w:r>
        <w:rPr>
          <w:rFonts w:hint="eastAsia" w:hAnsi="宋体" w:cs="新宋体"/>
          <w:sz w:val="24"/>
          <w:szCs w:val="24"/>
        </w:rPr>
        <w:t>）发包人提供的材料、工程设备的规格、数量或质量不符合合同约定，或因发包人原因</w:t>
      </w:r>
      <w:r>
        <w:rPr>
          <w:rFonts w:hAnsi="宋体" w:cs="新宋体"/>
          <w:sz w:val="24"/>
          <w:szCs w:val="24"/>
        </w:rPr>
        <w:t xml:space="preserve"> </w:t>
      </w:r>
      <w:r>
        <w:rPr>
          <w:rFonts w:hint="eastAsia" w:hAnsi="宋体" w:cs="新宋体"/>
          <w:sz w:val="24"/>
          <w:szCs w:val="24"/>
        </w:rPr>
        <w:t>导致交货日期延误或交货地点变更等情况的违约责任：</w:t>
      </w:r>
      <w:r>
        <w:rPr>
          <w:rFonts w:hAnsi="宋体" w:cs="新宋体"/>
          <w:sz w:val="24"/>
          <w:szCs w:val="24"/>
          <w:u w:val="single"/>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w:t>
      </w:r>
      <w:r>
        <w:rPr>
          <w:rFonts w:hAnsi="宋体" w:cs="新宋体"/>
          <w:sz w:val="24"/>
          <w:szCs w:val="24"/>
        </w:rPr>
        <w:t>5</w:t>
      </w:r>
      <w:r>
        <w:rPr>
          <w:rFonts w:hint="eastAsia" w:hAnsi="宋体" w:cs="新宋体"/>
          <w:sz w:val="24"/>
          <w:szCs w:val="24"/>
        </w:rPr>
        <w:t>）因发包人违反合同约定造成暂停施工的违约责任：</w:t>
      </w:r>
      <w:r>
        <w:rPr>
          <w:rFonts w:hAnsi="宋体" w:cs="新宋体"/>
          <w:sz w:val="24"/>
          <w:szCs w:val="24"/>
          <w:u w:val="single"/>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w:t>
      </w:r>
      <w:r>
        <w:rPr>
          <w:rFonts w:hAnsi="宋体" w:cs="新宋体"/>
          <w:sz w:val="24"/>
          <w:szCs w:val="24"/>
        </w:rPr>
        <w:t>6</w:t>
      </w:r>
      <w:r>
        <w:rPr>
          <w:rFonts w:hint="eastAsia" w:hAnsi="宋体" w:cs="新宋体"/>
          <w:sz w:val="24"/>
          <w:szCs w:val="24"/>
        </w:rPr>
        <w:t>）发包人无正当理由没有在约定期限内发出复工指示，导致承包人无法复工的违约责任</w:t>
      </w:r>
      <w:r>
        <w:rPr>
          <w:rFonts w:hAnsi="宋体" w:cs="新宋体"/>
          <w:sz w:val="24"/>
          <w:szCs w:val="24"/>
        </w:rPr>
        <w:t xml:space="preserve">  </w:t>
      </w:r>
      <w:r>
        <w:rPr>
          <w:rFonts w:hAnsi="宋体" w:cs="新宋体"/>
          <w:sz w:val="24"/>
          <w:szCs w:val="24"/>
          <w:u w:val="single"/>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7</w:t>
      </w:r>
      <w:r>
        <w:rPr>
          <w:rFonts w:hint="eastAsia" w:hAnsi="宋体" w:cs="新宋体"/>
          <w:sz w:val="24"/>
          <w:szCs w:val="24"/>
        </w:rPr>
        <w:t>）其他：</w:t>
      </w:r>
      <w:r>
        <w:rPr>
          <w:rFonts w:hAnsi="宋体" w:cs="新宋体"/>
          <w:sz w:val="24"/>
          <w:szCs w:val="24"/>
          <w:u w:val="single"/>
        </w:rPr>
        <w:t>/</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16.1.3 </w:t>
      </w:r>
      <w:r>
        <w:rPr>
          <w:rFonts w:hint="eastAsia" w:hAnsi="宋体" w:cs="新宋体"/>
          <w:sz w:val="24"/>
          <w:szCs w:val="24"/>
        </w:rPr>
        <w:t>因发包人违约解除合同</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承包人按</w:t>
      </w:r>
      <w:r>
        <w:rPr>
          <w:rFonts w:hAnsi="宋体" w:cs="新宋体"/>
          <w:sz w:val="24"/>
          <w:szCs w:val="24"/>
        </w:rPr>
        <w:t>16.1.1</w:t>
      </w:r>
      <w:r>
        <w:rPr>
          <w:rFonts w:hint="eastAsia" w:hAnsi="宋体" w:cs="新宋体"/>
          <w:sz w:val="24"/>
          <w:szCs w:val="24"/>
        </w:rPr>
        <w:t>项〔发包人违约的情形〕约定暂停施工满</w:t>
      </w:r>
      <w:r>
        <w:rPr>
          <w:rFonts w:hAnsi="宋体" w:cs="新宋体"/>
          <w:sz w:val="24"/>
          <w:szCs w:val="24"/>
          <w:u w:val="single"/>
        </w:rPr>
        <w:t xml:space="preserve">  </w:t>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rPr>
        <w:t>后发包人仍不纠正其违约</w:t>
      </w:r>
      <w:r>
        <w:rPr>
          <w:rFonts w:hAnsi="宋体" w:cs="新宋体"/>
          <w:sz w:val="24"/>
          <w:szCs w:val="24"/>
        </w:rPr>
        <w:t xml:space="preserve"> </w:t>
      </w:r>
      <w:r>
        <w:rPr>
          <w:rFonts w:hint="eastAsia" w:hAnsi="宋体" w:cs="新宋体"/>
          <w:sz w:val="24"/>
          <w:szCs w:val="24"/>
        </w:rPr>
        <w:t>行为并致使合同目的不能实现的，承包人有权解除合同。</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16.2 </w:t>
      </w:r>
      <w:r>
        <w:rPr>
          <w:rFonts w:hint="eastAsia" w:hAnsi="宋体" w:cs="新宋体"/>
          <w:b/>
          <w:sz w:val="24"/>
          <w:szCs w:val="24"/>
        </w:rPr>
        <w:t>承包人违约</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16.2.1 </w:t>
      </w:r>
      <w:r>
        <w:rPr>
          <w:rFonts w:hint="eastAsia" w:hAnsi="宋体" w:cs="新宋体"/>
          <w:sz w:val="24"/>
          <w:szCs w:val="24"/>
        </w:rPr>
        <w:t>承包人违约的情形</w:t>
      </w:r>
      <w:r>
        <w:rPr>
          <w:rFonts w:hAnsi="宋体" w:cs="新宋体"/>
          <w:sz w:val="24"/>
          <w:szCs w:val="24"/>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承包人违约的其他情形：</w:t>
      </w:r>
      <w:r>
        <w:rPr>
          <w:rFonts w:hint="eastAsia" w:hAnsi="宋体" w:cs="新宋体"/>
          <w:sz w:val="24"/>
          <w:szCs w:val="24"/>
          <w:u w:val="single"/>
        </w:rPr>
        <w:t>执行通用条款</w:t>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16.2.2</w:t>
      </w:r>
      <w:r>
        <w:rPr>
          <w:rFonts w:hint="eastAsia" w:hAnsi="宋体" w:cs="新宋体"/>
          <w:sz w:val="24"/>
          <w:szCs w:val="24"/>
        </w:rPr>
        <w:t>承包人违约的责任</w:t>
      </w:r>
      <w:r>
        <w:rPr>
          <w:rFonts w:hAnsi="宋体" w:cs="新宋体"/>
          <w:sz w:val="24"/>
          <w:szCs w:val="24"/>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int="eastAsia" w:hAnsi="宋体" w:cs="新宋体"/>
          <w:sz w:val="24"/>
          <w:szCs w:val="24"/>
          <w:u w:val="single"/>
          <w:lang w:val="en-US" w:eastAsia="zh-CN"/>
        </w:rPr>
      </w:pPr>
      <w:r>
        <w:rPr>
          <w:rFonts w:hint="eastAsia" w:hAnsi="宋体" w:cs="新宋体"/>
          <w:sz w:val="24"/>
          <w:szCs w:val="24"/>
        </w:rPr>
        <w:t>承包人违约责任的承担方式和计算方法：</w:t>
      </w:r>
      <w:r>
        <w:rPr>
          <w:rFonts w:hint="eastAsia" w:hAnsi="宋体" w:cs="新宋体"/>
          <w:sz w:val="24"/>
          <w:szCs w:val="24"/>
          <w:lang w:val="en-US" w:eastAsia="zh-CN"/>
        </w:rPr>
        <w:t xml:space="preserve"> </w:t>
      </w:r>
      <w:r>
        <w:rPr>
          <w:rFonts w:hint="eastAsia" w:hAnsi="宋体" w:cs="新宋体"/>
          <w:sz w:val="24"/>
          <w:szCs w:val="24"/>
          <w:u w:val="single"/>
          <w:lang w:val="en-US" w:eastAsia="zh-CN"/>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16.2.3 </w:t>
      </w:r>
      <w:r>
        <w:rPr>
          <w:rFonts w:hint="eastAsia" w:hAnsi="宋体" w:cs="新宋体"/>
          <w:sz w:val="24"/>
          <w:szCs w:val="24"/>
        </w:rPr>
        <w:t>因承包人违约解除合同</w:t>
      </w:r>
      <w:r>
        <w:rPr>
          <w:rFonts w:hAnsi="宋体" w:cs="新宋体"/>
          <w:sz w:val="24"/>
          <w:szCs w:val="24"/>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关于承包人违约解除合同的特别约定：</w:t>
      </w:r>
      <w:r>
        <w:rPr>
          <w:rFonts w:hint="eastAsia" w:hAnsi="宋体" w:cs="新宋体"/>
          <w:sz w:val="24"/>
          <w:szCs w:val="24"/>
          <w:u w:val="single"/>
        </w:rPr>
        <w:t>执行通用条款</w:t>
      </w:r>
      <w:r>
        <w:rPr>
          <w:rFonts w:hAnsi="宋体" w:cs="新宋体"/>
          <w:sz w:val="24"/>
          <w:szCs w:val="24"/>
          <w:u w:val="single"/>
        </w:rPr>
        <w:t xml:space="preserve"> </w:t>
      </w:r>
      <w:r>
        <w:rPr>
          <w:rFonts w:hint="eastAsia" w:hAnsi="宋体" w:cs="新宋体"/>
          <w:sz w:val="24"/>
          <w:szCs w:val="24"/>
          <w:u w:val="single"/>
        </w:rPr>
        <w:t>。</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发包人继续使用承包人在施工现场的材料、设备、临时工程、承包人文件和由承包人或以其</w:t>
      </w:r>
      <w:r>
        <w:rPr>
          <w:rFonts w:hAnsi="宋体" w:cs="新宋体"/>
          <w:sz w:val="24"/>
          <w:szCs w:val="24"/>
        </w:rPr>
        <w:t xml:space="preserve"> </w:t>
      </w:r>
      <w:r>
        <w:rPr>
          <w:rFonts w:hint="eastAsia" w:hAnsi="宋体" w:cs="新宋体"/>
          <w:sz w:val="24"/>
          <w:szCs w:val="24"/>
        </w:rPr>
        <w:t>名义编制的其他文件的费用承担方式：</w:t>
      </w:r>
      <w:r>
        <w:rPr>
          <w:rFonts w:hint="eastAsia" w:hAnsi="宋体" w:cs="新宋体"/>
          <w:sz w:val="24"/>
          <w:szCs w:val="24"/>
          <w:u w:val="single"/>
        </w:rPr>
        <w:t>执行通用条款</w:t>
      </w:r>
      <w:r>
        <w:rPr>
          <w:rFonts w:hAnsi="宋体" w:cs="新宋体"/>
          <w:sz w:val="24"/>
          <w:szCs w:val="24"/>
          <w:u w:val="single"/>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17. </w:t>
      </w:r>
      <w:r>
        <w:rPr>
          <w:rFonts w:hint="eastAsia" w:hAnsi="宋体" w:cs="新宋体"/>
          <w:b/>
          <w:sz w:val="24"/>
          <w:szCs w:val="24"/>
        </w:rPr>
        <w:t>不可抗力</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17.1 </w:t>
      </w:r>
      <w:r>
        <w:rPr>
          <w:rFonts w:hint="eastAsia" w:hAnsi="宋体" w:cs="新宋体"/>
          <w:b/>
          <w:sz w:val="24"/>
          <w:szCs w:val="24"/>
        </w:rPr>
        <w:t>不可抗力的确认</w:t>
      </w:r>
      <w:r>
        <w:rPr>
          <w:rFonts w:hAnsi="宋体" w:cs="新宋体"/>
          <w:b/>
          <w:sz w:val="24"/>
          <w:szCs w:val="24"/>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除通用合同条款约定的不可抗力事件之外，视为不可抗力的其他情形：</w:t>
      </w:r>
      <w:r>
        <w:rPr>
          <w:rFonts w:hAnsi="宋体" w:cs="新宋体"/>
          <w:sz w:val="24"/>
          <w:szCs w:val="24"/>
          <w:u w:val="single"/>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17.4 </w:t>
      </w:r>
      <w:r>
        <w:rPr>
          <w:rFonts w:hint="eastAsia" w:hAnsi="宋体" w:cs="新宋体"/>
          <w:b/>
          <w:sz w:val="24"/>
          <w:szCs w:val="24"/>
        </w:rPr>
        <w:t>因不可抗力解除合同</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合同解除后，发包人应在商定或确定发包人应支付款项后</w:t>
      </w:r>
      <w:r>
        <w:rPr>
          <w:rFonts w:hAnsi="宋体" w:cs="新宋体"/>
          <w:sz w:val="24"/>
          <w:szCs w:val="24"/>
          <w:u w:val="single"/>
        </w:rPr>
        <w:tab/>
      </w:r>
      <w:r>
        <w:rPr>
          <w:rFonts w:hint="eastAsia" w:hAnsi="宋体" w:cs="新宋体"/>
          <w:sz w:val="24"/>
          <w:szCs w:val="24"/>
          <w:u w:val="single"/>
          <w:lang w:val="en-US" w:eastAsia="zh-CN"/>
        </w:rPr>
        <w:t xml:space="preserve">    </w:t>
      </w:r>
      <w:r>
        <w:rPr>
          <w:rFonts w:hint="eastAsia" w:hAnsi="宋体" w:cs="新宋体"/>
          <w:sz w:val="24"/>
          <w:szCs w:val="24"/>
          <w:u w:val="single"/>
        </w:rPr>
        <w:t>天</w:t>
      </w:r>
      <w:r>
        <w:rPr>
          <w:rFonts w:hAnsi="宋体" w:cs="新宋体"/>
          <w:sz w:val="24"/>
          <w:szCs w:val="24"/>
          <w:u w:val="single"/>
        </w:rPr>
        <w:t xml:space="preserve"> </w:t>
      </w:r>
      <w:r>
        <w:rPr>
          <w:rFonts w:hint="eastAsia" w:hAnsi="宋体" w:cs="新宋体"/>
          <w:sz w:val="24"/>
          <w:szCs w:val="24"/>
        </w:rPr>
        <w:t>内完成款项的支付。</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18. </w:t>
      </w:r>
      <w:r>
        <w:rPr>
          <w:rFonts w:hint="eastAsia" w:hAnsi="宋体" w:cs="新宋体"/>
          <w:b/>
          <w:sz w:val="24"/>
          <w:szCs w:val="24"/>
        </w:rPr>
        <w:t>保险</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18.1 </w:t>
      </w:r>
      <w:r>
        <w:rPr>
          <w:rFonts w:hint="eastAsia" w:hAnsi="宋体" w:cs="新宋体"/>
          <w:b/>
          <w:sz w:val="24"/>
          <w:szCs w:val="24"/>
        </w:rPr>
        <w:t>工程保险</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关于工程保险的特别约定：</w:t>
      </w:r>
      <w:r>
        <w:rPr>
          <w:rFonts w:hAnsi="宋体" w:cs="新宋体"/>
          <w:sz w:val="24"/>
          <w:szCs w:val="24"/>
          <w:u w:val="single"/>
        </w:rPr>
        <w:tab/>
      </w:r>
      <w:r>
        <w:rPr>
          <w:rFonts w:hint="eastAsia" w:hAnsi="宋体" w:cs="新宋体"/>
          <w:sz w:val="24"/>
          <w:szCs w:val="24"/>
          <w:u w:val="single"/>
          <w:lang w:val="en-US" w:eastAsia="zh-CN"/>
        </w:rPr>
        <w:t xml:space="preserve">  </w:t>
      </w:r>
      <w:r>
        <w:rPr>
          <w:rFonts w:hint="eastAsia" w:hAnsi="宋体" w:cs="新宋体"/>
          <w:sz w:val="24"/>
          <w:szCs w:val="24"/>
          <w:u w:val="single"/>
        </w:rPr>
        <w:t>。</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18.3 </w:t>
      </w:r>
      <w:r>
        <w:rPr>
          <w:rFonts w:hint="eastAsia" w:hAnsi="宋体" w:cs="新宋体"/>
          <w:b/>
          <w:sz w:val="24"/>
          <w:szCs w:val="24"/>
        </w:rPr>
        <w:t>其他保险</w:t>
      </w:r>
      <w:r>
        <w:rPr>
          <w:rFonts w:hAnsi="宋体" w:cs="新宋体"/>
          <w:b/>
          <w:sz w:val="24"/>
          <w:szCs w:val="24"/>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关于其他保险的约定：</w:t>
      </w:r>
      <w:r>
        <w:rPr>
          <w:rFonts w:hAnsi="宋体" w:cs="新宋体"/>
          <w:sz w:val="24"/>
          <w:szCs w:val="24"/>
          <w:u w:val="single"/>
        </w:rPr>
        <w:tab/>
      </w:r>
      <w:r>
        <w:rPr>
          <w:rFonts w:hint="eastAsia" w:hAnsi="宋体" w:cs="新宋体"/>
          <w:sz w:val="24"/>
          <w:szCs w:val="24"/>
          <w:u w:val="single"/>
          <w:lang w:val="en-US" w:eastAsia="zh-CN"/>
        </w:rPr>
        <w:t xml:space="preserve">  </w:t>
      </w:r>
      <w:r>
        <w:rPr>
          <w:rFonts w:hAnsi="宋体" w:cs="新宋体"/>
          <w:sz w:val="24"/>
          <w:szCs w:val="24"/>
          <w:u w:val="single"/>
        </w:rPr>
        <w:t xml:space="preserve"> </w:t>
      </w:r>
      <w:r>
        <w:rPr>
          <w:rFonts w:hint="eastAsia" w:hAnsi="宋体" w:cs="新宋体"/>
          <w:sz w:val="24"/>
          <w:szCs w:val="24"/>
          <w:u w:val="single"/>
        </w:rPr>
        <w:t>。</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u w:val="single"/>
        </w:rPr>
      </w:pPr>
      <w:r>
        <w:rPr>
          <w:rFonts w:hint="eastAsia" w:hAnsi="宋体" w:cs="新宋体"/>
          <w:sz w:val="24"/>
          <w:szCs w:val="24"/>
        </w:rPr>
        <w:t>承包人是否应为其施工设备等办理财产保险：</w:t>
      </w:r>
      <w:r>
        <w:rPr>
          <w:rFonts w:hAnsi="宋体" w:cs="新宋体"/>
          <w:sz w:val="24"/>
          <w:szCs w:val="24"/>
          <w:u w:val="single"/>
        </w:rPr>
        <w:tab/>
      </w:r>
      <w:r>
        <w:rPr>
          <w:rFonts w:hint="eastAsia" w:hAnsi="宋体" w:cs="新宋体"/>
          <w:sz w:val="24"/>
          <w:szCs w:val="24"/>
          <w:u w:val="single"/>
          <w:lang w:val="en-US" w:eastAsia="zh-CN"/>
        </w:rPr>
        <w:t xml:space="preserve"> </w:t>
      </w:r>
      <w:r>
        <w:rPr>
          <w:rFonts w:hint="eastAsia" w:hAnsi="宋体" w:cs="新宋体"/>
          <w:sz w:val="24"/>
          <w:szCs w:val="24"/>
          <w:u w:val="single"/>
        </w:rPr>
        <w:t>。</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18.7 </w:t>
      </w:r>
      <w:r>
        <w:rPr>
          <w:rFonts w:hint="eastAsia" w:hAnsi="宋体" w:cs="新宋体"/>
          <w:b/>
          <w:sz w:val="24"/>
          <w:szCs w:val="24"/>
        </w:rPr>
        <w:t>通知义务</w:t>
      </w:r>
      <w:r>
        <w:rPr>
          <w:rFonts w:hAnsi="宋体" w:cs="新宋体"/>
          <w:b/>
          <w:sz w:val="24"/>
          <w:szCs w:val="24"/>
        </w:rPr>
        <w:t xml:space="preserve"> </w:t>
      </w:r>
    </w:p>
    <w:p>
      <w:pPr>
        <w:keepNext w:val="0"/>
        <w:keepLines w:val="0"/>
        <w:pageBreakBefore w:val="0"/>
        <w:widowControl w:val="0"/>
        <w:tabs>
          <w:tab w:val="left" w:pos="1200"/>
        </w:tabs>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关于变更保险合同时的通知义务的约定：</w:t>
      </w:r>
      <w:r>
        <w:rPr>
          <w:rFonts w:hint="eastAsia" w:hAnsi="宋体" w:cs="新宋体"/>
          <w:sz w:val="24"/>
          <w:szCs w:val="24"/>
          <w:u w:val="single"/>
          <w:lang w:val="en-US" w:eastAsia="zh-CN"/>
        </w:rPr>
        <w:t xml:space="preserve"> </w:t>
      </w:r>
      <w:r>
        <w:rPr>
          <w:rFonts w:hint="eastAsia" w:hAnsi="宋体" w:cs="新宋体"/>
          <w:sz w:val="24"/>
          <w:szCs w:val="24"/>
          <w:u w:val="single"/>
        </w:rPr>
        <w:t>。</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20. </w:t>
      </w:r>
      <w:r>
        <w:rPr>
          <w:rFonts w:hint="eastAsia" w:hAnsi="宋体" w:cs="新宋体"/>
          <w:b/>
          <w:sz w:val="24"/>
          <w:szCs w:val="24"/>
        </w:rPr>
        <w:t>争议解决</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 xml:space="preserve">20.3 </w:t>
      </w:r>
      <w:r>
        <w:rPr>
          <w:rFonts w:hint="eastAsia" w:hAnsi="宋体" w:cs="新宋体"/>
          <w:b/>
          <w:sz w:val="24"/>
          <w:szCs w:val="24"/>
        </w:rPr>
        <w:t>争议评审</w:t>
      </w:r>
      <w:r>
        <w:rPr>
          <w:rFonts w:hAnsi="宋体" w:cs="新宋体"/>
          <w:b/>
          <w:sz w:val="24"/>
          <w:szCs w:val="24"/>
        </w:rPr>
        <w:t xml:space="preserve"> </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合同当事人是否同意将工程争议提交争议评审小组决定：</w:t>
      </w:r>
      <w:r>
        <w:rPr>
          <w:rFonts w:hAnsi="宋体" w:cs="新宋体"/>
          <w:sz w:val="24"/>
          <w:szCs w:val="24"/>
          <w:u w:val="single"/>
        </w:rPr>
        <w:t>/</w:t>
      </w:r>
      <w:r>
        <w:rPr>
          <w:rFonts w:hAnsi="宋体" w:cs="新宋体"/>
          <w:sz w:val="24"/>
          <w:szCs w:val="24"/>
          <w:u w:val="single"/>
        </w:rPr>
        <w:tab/>
      </w:r>
      <w:r>
        <w:rPr>
          <w:rFonts w:hint="eastAsia" w:hAnsi="宋体" w:cs="新宋体"/>
          <w:sz w:val="24"/>
          <w:szCs w:val="24"/>
        </w:rPr>
        <w:t>。</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 20.3.1 </w:t>
      </w:r>
      <w:r>
        <w:rPr>
          <w:rFonts w:hint="eastAsia" w:hAnsi="宋体" w:cs="新宋体"/>
          <w:sz w:val="24"/>
          <w:szCs w:val="24"/>
        </w:rPr>
        <w:t>争议评审小组的确定</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争议评审小组成员的确定：</w:t>
      </w:r>
      <w:r>
        <w:rPr>
          <w:rFonts w:hAnsi="宋体" w:cs="新宋体"/>
          <w:sz w:val="24"/>
          <w:szCs w:val="24"/>
          <w:u w:val="single"/>
        </w:rPr>
        <w:tab/>
      </w:r>
      <w:r>
        <w:rPr>
          <w:rFonts w:hAnsi="宋体" w:cs="新宋体"/>
          <w:sz w:val="24"/>
          <w:szCs w:val="24"/>
          <w:u w:val="single"/>
        </w:rPr>
        <w:t>/</w:t>
      </w:r>
      <w:r>
        <w:rPr>
          <w:rFonts w:hAnsi="宋体" w:cs="新宋体"/>
          <w:sz w:val="24"/>
          <w:szCs w:val="24"/>
          <w:u w:val="single"/>
        </w:rPr>
        <w:tab/>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选定争议评审员的期限：</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争议评审小组成员的报酬承担方式：</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其他事项的约定：</w:t>
      </w:r>
      <w:r>
        <w:rPr>
          <w:rFonts w:hAnsi="宋体" w:cs="新宋体"/>
          <w:sz w:val="24"/>
          <w:szCs w:val="24"/>
          <w:u w:val="single"/>
        </w:rPr>
        <w:tab/>
      </w:r>
      <w:r>
        <w:rPr>
          <w:rFonts w:hAnsi="宋体" w:cs="新宋体"/>
          <w:sz w:val="24"/>
          <w:szCs w:val="24"/>
          <w:u w:val="single"/>
        </w:rPr>
        <w:t xml:space="preserve">  /  </w:t>
      </w:r>
      <w:r>
        <w:rPr>
          <w:rFonts w:hint="eastAsia" w:hAnsi="宋体" w:cs="新宋体"/>
          <w:sz w:val="24"/>
          <w:szCs w:val="24"/>
        </w:rPr>
        <w:t>。</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Ansi="宋体" w:cs="新宋体"/>
          <w:sz w:val="24"/>
          <w:szCs w:val="24"/>
        </w:rPr>
        <w:t xml:space="preserve">20.3.2 </w:t>
      </w:r>
      <w:r>
        <w:rPr>
          <w:rFonts w:hint="eastAsia" w:hAnsi="宋体" w:cs="新宋体"/>
          <w:sz w:val="24"/>
          <w:szCs w:val="24"/>
        </w:rPr>
        <w:t>争议评审小组的决定</w:t>
      </w:r>
      <w:r>
        <w:rPr>
          <w:rFonts w:hAnsi="宋体" w:cs="新宋体"/>
          <w:sz w:val="24"/>
          <w:szCs w:val="24"/>
        </w:rPr>
        <w:t xml:space="preserve"> </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合同当事人关于本项的约定：</w:t>
      </w:r>
      <w:r>
        <w:rPr>
          <w:rFonts w:hAnsi="宋体" w:cs="新宋体"/>
          <w:sz w:val="24"/>
          <w:szCs w:val="24"/>
          <w:u w:val="single"/>
        </w:rPr>
        <w:t xml:space="preserve">  /  </w:t>
      </w:r>
      <w:r>
        <w:rPr>
          <w:rFonts w:hint="eastAsia" w:hAnsi="宋体" w:cs="新宋体"/>
          <w:sz w:val="24"/>
          <w:szCs w:val="24"/>
        </w:rPr>
        <w:t>。</w:t>
      </w:r>
      <w:r>
        <w:rPr>
          <w:rFonts w:hAnsi="宋体" w:cs="新宋体"/>
          <w:sz w:val="24"/>
          <w:szCs w:val="24"/>
        </w:rPr>
        <w:t xml:space="preserve"> </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b/>
          <w:sz w:val="24"/>
          <w:szCs w:val="24"/>
        </w:rPr>
      </w:pPr>
      <w:r>
        <w:rPr>
          <w:rFonts w:hAnsi="宋体" w:cs="新宋体"/>
          <w:b/>
          <w:sz w:val="24"/>
          <w:szCs w:val="24"/>
        </w:rPr>
        <w:t>20.4</w:t>
      </w:r>
      <w:r>
        <w:rPr>
          <w:rFonts w:hint="eastAsia" w:hAnsi="宋体" w:cs="新宋体"/>
          <w:b/>
          <w:sz w:val="24"/>
          <w:szCs w:val="24"/>
        </w:rPr>
        <w:t>仲裁或诉讼</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因合同及合同有关事项发生的争议，按下列第</w:t>
      </w:r>
      <w:r>
        <w:rPr>
          <w:rFonts w:hint="eastAsia" w:hAnsi="宋体" w:cs="新宋体"/>
          <w:sz w:val="24"/>
          <w:szCs w:val="24"/>
          <w:u w:val="single"/>
        </w:rPr>
        <w:t>（</w:t>
      </w:r>
      <w:r>
        <w:rPr>
          <w:rFonts w:hAnsi="宋体" w:cs="新宋体"/>
          <w:sz w:val="24"/>
          <w:szCs w:val="24"/>
          <w:u w:val="single"/>
        </w:rPr>
        <w:t>2</w:t>
      </w:r>
      <w:r>
        <w:rPr>
          <w:rFonts w:hint="eastAsia" w:hAnsi="宋体" w:cs="新宋体"/>
          <w:sz w:val="24"/>
          <w:szCs w:val="24"/>
          <w:u w:val="single"/>
        </w:rPr>
        <w:t>）</w:t>
      </w:r>
      <w:r>
        <w:rPr>
          <w:rFonts w:hint="eastAsia" w:hAnsi="宋体" w:cs="新宋体"/>
          <w:sz w:val="24"/>
          <w:szCs w:val="24"/>
        </w:rPr>
        <w:t>种方式解决：</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1</w:t>
      </w:r>
      <w:r>
        <w:rPr>
          <w:rFonts w:hint="eastAsia" w:hAnsi="宋体" w:cs="新宋体"/>
          <w:sz w:val="24"/>
          <w:szCs w:val="24"/>
        </w:rPr>
        <w:t>）向</w:t>
      </w:r>
      <w:r>
        <w:rPr>
          <w:rFonts w:hAnsi="宋体" w:cs="新宋体"/>
          <w:sz w:val="24"/>
          <w:szCs w:val="24"/>
          <w:u w:val="single"/>
        </w:rPr>
        <w:tab/>
      </w:r>
      <w:r>
        <w:rPr>
          <w:rFonts w:hAnsi="宋体" w:cs="新宋体"/>
          <w:sz w:val="24"/>
          <w:szCs w:val="24"/>
          <w:u w:val="single"/>
        </w:rPr>
        <w:t xml:space="preserve">/  </w:t>
      </w:r>
      <w:r>
        <w:rPr>
          <w:rFonts w:hint="eastAsia" w:hAnsi="宋体" w:cs="新宋体"/>
          <w:sz w:val="24"/>
          <w:szCs w:val="24"/>
        </w:rPr>
        <w:t>仲裁委员会申请仲裁；</w:t>
      </w:r>
    </w:p>
    <w:p>
      <w:pPr>
        <w:keepNext w:val="0"/>
        <w:keepLines w:val="0"/>
        <w:pageBreakBefore w:val="0"/>
        <w:widowControl w:val="0"/>
        <w:kinsoku w:val="0"/>
        <w:wordWrap/>
        <w:overflowPunct w:val="0"/>
        <w:topLinePunct w:val="0"/>
        <w:bidi w:val="0"/>
        <w:adjustRightInd/>
        <w:snapToGrid/>
        <w:spacing w:line="360" w:lineRule="auto"/>
        <w:ind w:firstLine="480" w:firstLineChars="200"/>
        <w:textAlignment w:val="auto"/>
        <w:rPr>
          <w:rFonts w:hAnsi="宋体" w:cs="新宋体"/>
          <w:sz w:val="24"/>
          <w:szCs w:val="24"/>
        </w:rPr>
      </w:pPr>
      <w:r>
        <w:rPr>
          <w:rFonts w:hint="eastAsia" w:hAnsi="宋体" w:cs="新宋体"/>
          <w:sz w:val="24"/>
          <w:szCs w:val="24"/>
        </w:rPr>
        <w:t>（</w:t>
      </w:r>
      <w:r>
        <w:rPr>
          <w:rFonts w:hAnsi="宋体" w:cs="新宋体"/>
          <w:sz w:val="24"/>
          <w:szCs w:val="24"/>
        </w:rPr>
        <w:t>2</w:t>
      </w:r>
      <w:r>
        <w:rPr>
          <w:rFonts w:hint="eastAsia" w:hAnsi="宋体" w:cs="新宋体"/>
          <w:sz w:val="24"/>
          <w:szCs w:val="24"/>
        </w:rPr>
        <w:t>）向</w:t>
      </w:r>
      <w:r>
        <w:rPr>
          <w:rFonts w:hAnsi="宋体" w:cs="新宋体"/>
          <w:sz w:val="24"/>
          <w:szCs w:val="24"/>
        </w:rPr>
        <w:t xml:space="preserve"> </w:t>
      </w:r>
      <w:r>
        <w:rPr>
          <w:rFonts w:hAnsi="宋体" w:cs="新宋体"/>
          <w:sz w:val="24"/>
          <w:szCs w:val="24"/>
          <w:u w:val="single"/>
        </w:rPr>
        <w:t xml:space="preserve"> </w:t>
      </w:r>
      <w:r>
        <w:rPr>
          <w:rFonts w:hint="eastAsia" w:hAnsi="宋体" w:cs="新宋体"/>
          <w:sz w:val="24"/>
          <w:szCs w:val="24"/>
          <w:u w:val="single"/>
        </w:rPr>
        <w:t>工程所在地</w:t>
      </w:r>
      <w:r>
        <w:rPr>
          <w:rFonts w:hAnsi="宋体" w:cs="新宋体"/>
          <w:sz w:val="24"/>
          <w:szCs w:val="24"/>
          <w:u w:val="single"/>
        </w:rPr>
        <w:t xml:space="preserve">  </w:t>
      </w:r>
      <w:r>
        <w:rPr>
          <w:rFonts w:hint="eastAsia" w:hAnsi="宋体" w:cs="新宋体"/>
          <w:sz w:val="24"/>
          <w:szCs w:val="24"/>
        </w:rPr>
        <w:t>人民法院起诉。</w:t>
      </w:r>
    </w:p>
    <w:p>
      <w:pPr>
        <w:pStyle w:val="2"/>
        <w:keepNext w:val="0"/>
        <w:keepLines w:val="0"/>
        <w:pageBreakBefore w:val="0"/>
        <w:widowControl w:val="0"/>
        <w:wordWrap/>
        <w:topLinePunct w:val="0"/>
        <w:bidi w:val="0"/>
        <w:snapToGrid/>
        <w:spacing w:line="360" w:lineRule="auto"/>
        <w:ind w:firstLine="340"/>
        <w:textAlignment w:val="auto"/>
      </w:pPr>
    </w:p>
    <w:p>
      <w:pPr>
        <w:keepNext w:val="0"/>
        <w:keepLines w:val="0"/>
        <w:pageBreakBefore w:val="0"/>
        <w:widowControl w:val="0"/>
        <w:wordWrap/>
        <w:topLinePunct w:val="0"/>
        <w:autoSpaceDE w:val="0"/>
        <w:autoSpaceDN w:val="0"/>
        <w:bidi w:val="0"/>
        <w:adjustRightInd w:val="0"/>
        <w:snapToGrid/>
        <w:spacing w:line="360" w:lineRule="auto"/>
        <w:jc w:val="center"/>
        <w:textAlignment w:val="auto"/>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(5) 建设工程设计文件及相关资料；</w:t>
      </w:r>
    </w:p>
    <w:p>
      <w:pPr>
        <w:spacing w:line="440" w:lineRule="exact"/>
        <w:ind w:left="1" w:firstLine="480" w:firstLineChars="200"/>
        <w:rPr>
          <w:rFonts w:hint="eastAsia"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(7)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int="eastAsia" w:hAnsi="宋体" w:cs="宋体"/>
          <w:sz w:val="24"/>
        </w:rPr>
      </w:pPr>
      <w:r>
        <w:rPr>
          <w:rFonts w:hint="eastAsia" w:hAnsi="宋体" w:cs="宋体"/>
          <w:sz w:val="24"/>
        </w:rPr>
        <w:t>(9)其他的相关资料：</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 xml:space="preserve">2.2 工程量清单中的每一子目须填入单价或价格，且只允许有一个报价。 </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beforeLines="100" w:afterLines="100"/>
        <w:jc w:val="center"/>
        <w:outlineLvl w:val="0"/>
        <w:rPr>
          <w:rFonts w:hAnsi="宋体" w:cs="黑体"/>
          <w:b/>
          <w:sz w:val="44"/>
          <w:szCs w:val="44"/>
        </w:rPr>
      </w:pPr>
      <w:bookmarkStart w:id="80" w:name="_Toc278443525"/>
      <w:r>
        <w:rPr>
          <w:rFonts w:hAnsi="宋体" w:cs="黑体"/>
          <w:b/>
          <w:color w:val="0000FF"/>
          <w:sz w:val="44"/>
          <w:szCs w:val="44"/>
        </w:rPr>
        <w:br w:type="page"/>
      </w: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31</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31</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8"/>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8"/>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w:t>
      </w:r>
      <w:r>
        <w:rPr>
          <w:rFonts w:hint="eastAsia" w:hAnsi="宋体" w:cs="仿宋_GB2312"/>
          <w:b/>
          <w:sz w:val="24"/>
          <w:lang w:eastAsia="zh-CN"/>
        </w:rPr>
        <w:t>项目负责人</w:t>
      </w:r>
      <w:r>
        <w:rPr>
          <w:rFonts w:hint="eastAsia" w:hAnsi="宋体" w:cs="仿宋_GB2312"/>
          <w:b/>
          <w:sz w:val="24"/>
        </w:rPr>
        <w:t>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line="480" w:lineRule="exact"/>
        <w:rPr>
          <w:rFonts w:ascii="新宋体" w:hAnsi="新宋体" w:eastAsia="新宋体"/>
          <w:sz w:val="24"/>
          <w:u w:val="single"/>
        </w:rPr>
      </w:pPr>
      <w:bookmarkStart w:id="81" w:name="_Toc271787730"/>
      <w:r>
        <w:rPr>
          <w:rFonts w:hint="eastAsia" w:ascii="新宋体" w:hAnsi="新宋体" w:eastAsia="新宋体"/>
          <w:sz w:val="24"/>
        </w:rPr>
        <w:t>致：</w:t>
      </w:r>
      <w:r>
        <w:rPr>
          <w:rFonts w:hint="eastAsia" w:ascii="新宋体" w:hAnsi="新宋体" w:eastAsia="新宋体"/>
          <w:sz w:val="24"/>
          <w:u w:val="single"/>
          <w:lang w:val="en-US" w:eastAsia="zh-CN"/>
        </w:rPr>
        <w:t xml:space="preserve">        </w:t>
      </w:r>
      <w:r>
        <w:rPr>
          <w:rFonts w:hint="eastAsia" w:ascii="新宋体" w:hAnsi="新宋体" w:eastAsia="新宋体"/>
          <w:sz w:val="24"/>
          <w:u w:val="single"/>
        </w:rPr>
        <w:t>（招标人名称）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w:t>
      </w:r>
      <w:r>
        <w:rPr>
          <w:rFonts w:hint="eastAsia" w:ascii="新宋体" w:hAnsi="新宋体" w:eastAsia="新宋体"/>
          <w:sz w:val="24"/>
          <w:u w:val="single"/>
          <w:lang w:val="en-US" w:eastAsia="zh-CN"/>
        </w:rPr>
        <w:t xml:space="preserve">                      </w:t>
      </w:r>
      <w:r>
        <w:rPr>
          <w:rFonts w:hint="eastAsia" w:ascii="新宋体" w:hAnsi="新宋体" w:eastAsia="新宋体"/>
          <w:sz w:val="24"/>
        </w:rPr>
        <w:t>元RMB￥：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lang w:val="en-US" w:eastAsia="zh-CN"/>
        </w:rPr>
        <w:t xml:space="preserve">    </w:t>
      </w:r>
      <w:r>
        <w:rPr>
          <w:rFonts w:hint="eastAsia" w:ascii="新宋体" w:hAnsi="新宋体" w:eastAsia="新宋体"/>
          <w:sz w:val="24"/>
        </w:rPr>
        <w:t>天（日历</w:t>
      </w:r>
      <w:r>
        <w:rPr>
          <w:rFonts w:hint="eastAsia" w:ascii="新宋体" w:hAnsi="新宋体" w:eastAsia="新宋体"/>
          <w:sz w:val="24"/>
          <w:lang w:eastAsia="zh-CN"/>
        </w:rPr>
        <w:t>天</w:t>
      </w:r>
      <w:r>
        <w:rPr>
          <w:rFonts w:hint="eastAsia" w:ascii="新宋体" w:hAnsi="新宋体" w:eastAsia="新宋体"/>
          <w:sz w:val="24"/>
        </w:rPr>
        <w:t>）内竣工，并确保工程质量达到标准。我方同意本投标函在招标文件规定的提交投标文件截止时间后，在招标文件规定的投标有效期期满前对我方具有约束力，且随时准备接受你方发出的中标通知书。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w:t>
      </w:r>
      <w:r>
        <w:rPr>
          <w:rFonts w:hint="eastAsia" w:ascii="新宋体" w:hAnsi="新宋体" w:eastAsia="新宋体"/>
          <w:sz w:val="24"/>
          <w:lang w:val="en-US" w:eastAsia="zh-CN"/>
        </w:rPr>
        <w:t xml:space="preserve">     </w:t>
      </w:r>
      <w:r>
        <w:rPr>
          <w:rFonts w:hint="eastAsia" w:ascii="新宋体" w:hAnsi="新宋体" w:eastAsia="新宋体"/>
          <w:sz w:val="24"/>
        </w:rPr>
        <w:t>年</w:t>
      </w:r>
      <w:r>
        <w:rPr>
          <w:rFonts w:hint="eastAsia" w:ascii="新宋体" w:hAnsi="新宋体" w:eastAsia="新宋体"/>
          <w:sz w:val="24"/>
          <w:lang w:val="en-US" w:eastAsia="zh-CN"/>
        </w:rPr>
        <w:t xml:space="preserve">   </w:t>
      </w:r>
      <w:r>
        <w:rPr>
          <w:rFonts w:hint="eastAsia" w:ascii="新宋体" w:hAnsi="新宋体" w:eastAsia="新宋体"/>
          <w:sz w:val="24"/>
        </w:rPr>
        <w:t>月</w:t>
      </w:r>
      <w:r>
        <w:rPr>
          <w:rFonts w:hint="eastAsia" w:ascii="新宋体" w:hAnsi="新宋体" w:eastAsia="新宋体"/>
          <w:sz w:val="24"/>
          <w:lang w:val="en-US" w:eastAsia="zh-CN"/>
        </w:rPr>
        <w:t xml:space="preserve">   </w:t>
      </w:r>
      <w:r>
        <w:rPr>
          <w:rFonts w:hint="eastAsia" w:ascii="新宋体" w:hAnsi="新宋体" w:eastAsia="新宋体"/>
          <w:sz w:val="24"/>
        </w:rPr>
        <w:t>日</w:t>
      </w:r>
    </w:p>
    <w:p>
      <w:pPr>
        <w:autoSpaceDE w:val="0"/>
        <w:autoSpaceDN w:val="0"/>
        <w:adjustRightInd w:val="0"/>
        <w:outlineLvl w:val="0"/>
        <w:rPr>
          <w:rFonts w:ascii="黑体" w:hAnsi="新宋体" w:eastAsia="黑体" w:cs="黑体"/>
          <w:sz w:val="28"/>
          <w:szCs w:val="28"/>
        </w:rPr>
      </w:pPr>
      <w:bookmarkStart w:id="82" w:name="_Toc250616672"/>
    </w:p>
    <w:p>
      <w:pPr>
        <w:pStyle w:val="2"/>
        <w:ind w:firstLine="340"/>
      </w:pPr>
    </w:p>
    <w:p>
      <w:pPr>
        <w:pStyle w:val="2"/>
        <w:ind w:firstLine="340"/>
      </w:pPr>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eastAsia="zh-CN"/>
              </w:rPr>
            </w:pPr>
            <w:r>
              <w:rPr>
                <w:rFonts w:hint="eastAsia" w:ascii="新宋体" w:hAnsi="新宋体" w:eastAsia="新宋体"/>
                <w:sz w:val="24"/>
                <w:lang w:eastAsia="zh-CN"/>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ind w:firstLine="600" w:firstLineChars="25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trPr>
        <w:tc>
          <w:tcPr>
            <w:tcW w:w="9138" w:type="dxa"/>
            <w:gridSpan w:val="7"/>
          </w:tcPr>
          <w:p>
            <w:pPr>
              <w:rPr>
                <w:rFonts w:hint="eastAsia" w:ascii="新宋体" w:hAnsi="新宋体" w:eastAsia="新宋体"/>
                <w:sz w:val="24"/>
                <w:lang w:eastAsia="zh-CN"/>
              </w:rPr>
            </w:pPr>
            <w:r>
              <w:rPr>
                <w:rFonts w:hint="eastAsia" w:ascii="新宋体" w:hAnsi="新宋体" w:eastAsia="新宋体"/>
                <w:sz w:val="24"/>
              </w:rPr>
              <w:t xml:space="preserve"> </w:t>
            </w:r>
            <w:r>
              <w:rPr>
                <w:rFonts w:hint="eastAsia" w:ascii="新宋体" w:hAnsi="新宋体" w:eastAsia="新宋体"/>
                <w:sz w:val="24"/>
                <w:lang w:eastAsia="zh-CN"/>
              </w:rPr>
              <w:t>备注：</w:t>
            </w:r>
          </w:p>
          <w:p>
            <w:pPr>
              <w:rPr>
                <w:rFonts w:ascii="新宋体" w:hAnsi="新宋体" w:eastAsia="新宋体"/>
                <w:sz w:val="24"/>
              </w:rPr>
            </w:pPr>
          </w:p>
          <w:p>
            <w:pPr>
              <w:rPr>
                <w:rFonts w:ascii="新宋体" w:hAnsi="新宋体" w:eastAsia="新宋体"/>
                <w:sz w:val="24"/>
              </w:rPr>
            </w:pPr>
          </w:p>
        </w:tc>
      </w:tr>
    </w:tbl>
    <w:p>
      <w:pPr>
        <w:spacing w:line="360" w:lineRule="auto"/>
        <w:ind w:right="475"/>
        <w:jc w:val="both"/>
        <w:rPr>
          <w:rFonts w:hint="eastAsia" w:ascii="新宋体" w:hAnsi="新宋体" w:eastAsia="新宋体"/>
          <w:sz w:val="24"/>
        </w:rPr>
      </w:pPr>
    </w:p>
    <w:p>
      <w:pPr>
        <w:spacing w:line="360" w:lineRule="auto"/>
        <w:ind w:right="475" w:firstLine="3360" w:firstLineChars="1400"/>
        <w:jc w:val="both"/>
        <w:rPr>
          <w:rFonts w:ascii="新宋体" w:hAnsi="新宋体" w:eastAsia="新宋体"/>
          <w:sz w:val="24"/>
        </w:rPr>
      </w:pPr>
      <w:r>
        <w:rPr>
          <w:rFonts w:hint="eastAsia" w:ascii="新宋体" w:hAnsi="新宋体" w:eastAsia="新宋体"/>
          <w:sz w:val="24"/>
        </w:rPr>
        <w:t>投标单位（盖章）：</w:t>
      </w:r>
    </w:p>
    <w:p>
      <w:pPr>
        <w:spacing w:line="360" w:lineRule="auto"/>
        <w:ind w:right="315"/>
        <w:jc w:val="center"/>
        <w:rPr>
          <w:rFonts w:ascii="新宋体" w:hAnsi="新宋体" w:eastAsia="新宋体"/>
          <w:sz w:val="24"/>
        </w:rPr>
      </w:pPr>
      <w:r>
        <w:rPr>
          <w:rFonts w:hint="eastAsia" w:ascii="新宋体" w:hAnsi="新宋体" w:eastAsia="新宋体"/>
          <w:sz w:val="24"/>
          <w:lang w:val="en-US" w:eastAsia="zh-CN"/>
        </w:rPr>
        <w:t xml:space="preserve">              </w:t>
      </w:r>
      <w:r>
        <w:rPr>
          <w:rFonts w:hint="eastAsia" w:ascii="新宋体" w:hAnsi="新宋体" w:eastAsia="新宋体"/>
          <w:sz w:val="24"/>
        </w:rPr>
        <w:t>法定代表人或委托代理人（签字）：</w:t>
      </w:r>
    </w:p>
    <w:p>
      <w:pPr>
        <w:tabs>
          <w:tab w:val="left" w:pos="7560"/>
          <w:tab w:val="right" w:pos="9008"/>
        </w:tabs>
        <w:spacing w:line="360" w:lineRule="auto"/>
        <w:ind w:right="630" w:firstLine="6960" w:firstLineChars="2900"/>
        <w:jc w:val="left"/>
        <w:rPr>
          <w:rFonts w:ascii="黑体" w:hAnsi="新宋体" w:eastAsia="黑体" w:cs="黑体"/>
          <w:sz w:val="28"/>
          <w:szCs w:val="28"/>
        </w:rPr>
      </w:pPr>
      <w:r>
        <w:rPr>
          <w:rFonts w:hint="eastAsia" w:ascii="新宋体" w:hAnsi="新宋体" w:eastAsia="新宋体"/>
          <w:sz w:val="24"/>
        </w:rPr>
        <w:t xml:space="preserve">年 </w:t>
      </w:r>
      <w:r>
        <w:rPr>
          <w:rFonts w:hint="eastAsia" w:ascii="新宋体" w:hAnsi="新宋体" w:eastAsia="新宋体"/>
          <w:sz w:val="24"/>
          <w:lang w:val="en-US" w:eastAsia="zh-CN"/>
        </w:rPr>
        <w:t xml:space="preserve">  </w:t>
      </w:r>
      <w:r>
        <w:rPr>
          <w:rFonts w:hint="eastAsia" w:ascii="新宋体" w:hAnsi="新宋体" w:eastAsia="新宋体"/>
          <w:sz w:val="24"/>
        </w:rPr>
        <w:t>月</w:t>
      </w:r>
      <w:r>
        <w:rPr>
          <w:rFonts w:hint="eastAsia" w:ascii="新宋体" w:hAnsi="新宋体" w:eastAsia="新宋体"/>
          <w:sz w:val="24"/>
          <w:lang w:val="en-US" w:eastAsia="zh-CN"/>
        </w:rPr>
        <w:t xml:space="preserve"> </w:t>
      </w:r>
      <w:r>
        <w:rPr>
          <w:rFonts w:hint="eastAsia" w:ascii="新宋体" w:hAnsi="新宋体" w:eastAsia="新宋体"/>
          <w:sz w:val="24"/>
        </w:rPr>
        <w:t xml:space="preserve"> </w:t>
      </w:r>
      <w:r>
        <w:rPr>
          <w:rFonts w:hint="eastAsia" w:ascii="新宋体" w:hAnsi="新宋体" w:eastAsia="新宋体"/>
          <w:sz w:val="24"/>
          <w:lang w:val="en-US" w:eastAsia="zh-CN"/>
        </w:rPr>
        <w:t xml:space="preserve"> </w:t>
      </w:r>
      <w:r>
        <w:rPr>
          <w:rFonts w:hint="eastAsia" w:ascii="新宋体" w:hAnsi="新宋体" w:eastAsia="新宋体"/>
          <w:sz w:val="24"/>
        </w:rPr>
        <w:t>日</w:t>
      </w: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w:t>
      </w:r>
      <w:r>
        <w:rPr>
          <w:rFonts w:hint="eastAsia" w:hAnsi="宋体" w:cs="仿宋_GB2312"/>
          <w:b/>
          <w:sz w:val="28"/>
          <w:szCs w:val="28"/>
          <w:lang w:eastAsia="zh-CN"/>
        </w:rPr>
        <w:t>项目负责人</w:t>
      </w:r>
      <w:r>
        <w:rPr>
          <w:rFonts w:hint="eastAsia" w:hAnsi="宋体" w:cs="仿宋_GB2312"/>
          <w:b/>
          <w:sz w:val="28"/>
          <w:szCs w:val="28"/>
        </w:rPr>
        <w:t>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int="eastAsia" w:hAnsi="宋体" w:eastAsia="宋体" w:cs="仿宋_GB2312"/>
          <w:sz w:val="24"/>
          <w:u w:val="none"/>
          <w:lang w:val="en-US" w:eastAsia="zh-CN"/>
        </w:rPr>
      </w:pPr>
      <w:r>
        <w:rPr>
          <w:rFonts w:hint="eastAsia" w:hAnsi="宋体" w:cs="仿宋_GB2312"/>
          <w:sz w:val="24"/>
        </w:rPr>
        <w:t>单位性质：</w:t>
      </w:r>
      <w:r>
        <w:rPr>
          <w:rFonts w:hAnsi="宋体" w:cs="TimesNewRomanPSMT"/>
          <w:sz w:val="24"/>
        </w:rPr>
        <w:t>_____</w:t>
      </w:r>
      <w:r>
        <w:rPr>
          <w:rFonts w:hint="eastAsia" w:hAnsi="宋体" w:cs="仿宋_GB2312"/>
          <w:sz w:val="24"/>
          <w:u w:val="none"/>
          <w:lang w:val="en-US" w:eastAsia="zh-CN"/>
        </w:rPr>
        <w:t xml:space="preserve">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w:t>
      </w:r>
      <w:r>
        <w:rPr>
          <w:rFonts w:hint="eastAsia" w:hAnsi="宋体" w:cs="仿宋_GB2312"/>
          <w:sz w:val="24"/>
          <w:u w:val="single"/>
          <w:lang w:val="en-US" w:eastAsia="zh-CN"/>
        </w:rPr>
        <w:t xml:space="preserve">    </w:t>
      </w:r>
      <w:r>
        <w:rPr>
          <w:rFonts w:hint="eastAsia" w:hAnsi="宋体" w:cs="仿宋_GB2312"/>
          <w:sz w:val="24"/>
        </w:rPr>
        <w:t>（姓名）系</w:t>
      </w:r>
      <w:r>
        <w:rPr>
          <w:rFonts w:hint="eastAsia" w:hAnsi="宋体" w:cs="仿宋_GB2312"/>
          <w:sz w:val="24"/>
          <w:u w:val="single"/>
          <w:lang w:val="en-US" w:eastAsia="zh-CN"/>
        </w:rPr>
        <w:t xml:space="preserve">        </w:t>
      </w:r>
      <w:r>
        <w:rPr>
          <w:rFonts w:hint="eastAsia" w:hAnsi="宋体" w:cs="仿宋_GB2312"/>
          <w:sz w:val="24"/>
        </w:rPr>
        <w:t>（投标人名称）的法定代表人，现委托</w:t>
      </w:r>
      <w:r>
        <w:rPr>
          <w:rFonts w:hint="eastAsia" w:hAnsi="宋体" w:cs="仿宋_GB2312"/>
          <w:sz w:val="24"/>
          <w:u w:val="single"/>
          <w:lang w:val="en-US" w:eastAsia="zh-CN"/>
        </w:rPr>
        <w:t xml:space="preserve">     </w:t>
      </w:r>
      <w:r>
        <w:rPr>
          <w:rFonts w:hint="eastAsia" w:hAnsi="宋体" w:cs="仿宋_GB2312"/>
          <w:sz w:val="24"/>
        </w:rPr>
        <w:t>（姓名）为我方代理人。代理人根据授权，以我方名义签署、澄清、说明、补正、递交、撤回、修改</w:t>
      </w:r>
      <w:r>
        <w:rPr>
          <w:rFonts w:hint="eastAsia" w:hAnsi="宋体" w:cs="仿宋_GB2312"/>
          <w:sz w:val="24"/>
          <w:u w:val="single"/>
          <w:lang w:val="en-US" w:eastAsia="zh-CN"/>
        </w:rPr>
        <w:t xml:space="preserve">           </w:t>
      </w:r>
      <w:r>
        <w:rPr>
          <w:rFonts w:hint="eastAsia" w:hAnsi="宋体" w:cs="仿宋_GB2312"/>
          <w:sz w:val="24"/>
        </w:rPr>
        <w:t>（项目名称）标段投标文件、签订合同和处理有关事宜，其法律后果由我方承担。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r>
        <w:rPr>
          <w:rFonts w:hint="eastAsia" w:hAnsi="宋体" w:cs="仿宋_GB2312"/>
          <w:sz w:val="24"/>
          <w:u w:val="single"/>
          <w:lang w:val="en-US" w:eastAsia="zh-CN"/>
        </w:rPr>
        <w:t xml:space="preserve">        </w:t>
      </w:r>
      <w:r>
        <w:rPr>
          <w:rFonts w:hint="eastAsia" w:hAnsi="宋体" w:cs="仿宋_GB2312"/>
          <w:sz w:val="24"/>
        </w:rPr>
        <w:t>。</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4900" w:firstLineChars="2042"/>
        <w:jc w:val="left"/>
        <w:rPr>
          <w:rFonts w:ascii="黑体" w:hAnsi="新宋体" w:eastAsia="黑体" w:cs="黑体"/>
          <w:sz w:val="28"/>
          <w:szCs w:val="28"/>
        </w:rPr>
      </w:pPr>
      <w:r>
        <w:rPr>
          <w:rFonts w:hint="eastAsia" w:hAnsi="宋体" w:cs="仿宋_GB2312"/>
          <w:sz w:val="24"/>
        </w:rPr>
        <w:t>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w:t>
      </w:r>
      <w:r>
        <w:rPr>
          <w:rFonts w:hint="eastAsia" w:ascii="黑体" w:hAnsi="新宋体" w:eastAsia="黑体" w:cs="黑体"/>
          <w:sz w:val="28"/>
          <w:szCs w:val="28"/>
          <w:lang w:eastAsia="zh-CN"/>
        </w:rPr>
        <w:t>负责人</w:t>
      </w:r>
      <w:r>
        <w:rPr>
          <w:rFonts w:hint="eastAsia" w:ascii="黑体" w:hAnsi="新宋体" w:eastAsia="黑体" w:cs="黑体"/>
          <w:sz w:val="28"/>
          <w:szCs w:val="28"/>
        </w:rPr>
        <w:t>承诺书</w:t>
      </w: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auto"/>
          <w:sz w:val="24"/>
          <w:u w:val="single"/>
        </w:rPr>
        <w:t>　　</w:t>
      </w:r>
      <w:r>
        <w:rPr>
          <w:color w:val="auto"/>
          <w:sz w:val="24"/>
          <w:u w:val="single"/>
        </w:rPr>
        <w:t xml:space="preserve">  </w:t>
      </w:r>
      <w:r>
        <w:rPr>
          <w:rFonts w:hint="eastAsia"/>
          <w:sz w:val="24"/>
        </w:rPr>
        <w:t>的</w:t>
      </w:r>
      <w:r>
        <w:rPr>
          <w:rFonts w:hint="eastAsia"/>
          <w:sz w:val="24"/>
          <w:lang w:eastAsia="zh-CN"/>
        </w:rPr>
        <w:t>项目负责人</w:t>
      </w:r>
      <w:r>
        <w:rPr>
          <w:rFonts w:hint="eastAsia"/>
          <w:sz w:val="24"/>
        </w:rPr>
        <w:t>，现承诺：愿意承担因我方就此弄虚作假所引起的一切法律后果。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720" w:lineRule="auto"/>
        <w:ind w:firstLine="482"/>
        <w:rPr>
          <w:sz w:val="24"/>
        </w:rPr>
      </w:pPr>
      <w:r>
        <w:rPr>
          <w:rFonts w:hint="eastAsia"/>
          <w:sz w:val="24"/>
        </w:rPr>
        <w:t>附：</w:t>
      </w:r>
      <w:r>
        <w:rPr>
          <w:rFonts w:hint="eastAsia"/>
          <w:sz w:val="24"/>
          <w:lang w:eastAsia="zh-CN"/>
        </w:rPr>
        <w:t>项目负责人</w:t>
      </w:r>
      <w:r>
        <w:rPr>
          <w:rFonts w:hint="eastAsia"/>
          <w:sz w:val="24"/>
        </w:rPr>
        <w:t>身份证明</w:t>
      </w:r>
    </w:p>
    <w:p>
      <w:pPr>
        <w:spacing w:line="360" w:lineRule="auto"/>
        <w:ind w:left="237" w:leftChars="70" w:firstLine="3213" w:firstLineChars="1339"/>
        <w:rPr>
          <w:rFonts w:hint="eastAsia"/>
          <w:sz w:val="24"/>
          <w:szCs w:val="22"/>
        </w:rPr>
      </w:pPr>
      <w:r>
        <w:rPr>
          <w:rFonts w:hint="eastAsia"/>
          <w:sz w:val="24"/>
          <w:szCs w:val="22"/>
        </w:rPr>
        <w:t>投  标  人： （盖单位章）</w:t>
      </w:r>
    </w:p>
    <w:p>
      <w:pPr>
        <w:spacing w:line="360" w:lineRule="auto"/>
        <w:ind w:left="237" w:leftChars="70" w:firstLine="3213" w:firstLineChars="1339"/>
        <w:rPr>
          <w:rFonts w:hint="eastAsia"/>
          <w:sz w:val="24"/>
          <w:szCs w:val="22"/>
        </w:rPr>
      </w:pPr>
      <w:r>
        <w:rPr>
          <w:rFonts w:hint="eastAsia"/>
          <w:sz w:val="24"/>
          <w:szCs w:val="22"/>
          <w:lang w:eastAsia="zh-CN"/>
        </w:rPr>
        <w:t>项目负责人</w:t>
      </w:r>
      <w:r>
        <w:rPr>
          <w:rFonts w:hint="eastAsia"/>
          <w:sz w:val="24"/>
          <w:szCs w:val="22"/>
        </w:rPr>
        <w:t>： （须本人签字）</w:t>
      </w:r>
    </w:p>
    <w:p>
      <w:pPr>
        <w:spacing w:line="360" w:lineRule="auto"/>
        <w:ind w:left="237" w:leftChars="70" w:firstLine="3213" w:firstLineChars="1339"/>
        <w:rPr>
          <w:rFonts w:hint="eastAsia"/>
          <w:sz w:val="24"/>
          <w:szCs w:val="22"/>
        </w:rPr>
      </w:pPr>
      <w:r>
        <w:rPr>
          <w:rFonts w:hint="eastAsia"/>
          <w:sz w:val="24"/>
          <w:szCs w:val="22"/>
        </w:rPr>
        <w:t>身份证号：</w:t>
      </w:r>
    </w:p>
    <w:p>
      <w:pPr>
        <w:spacing w:line="720" w:lineRule="auto"/>
        <w:ind w:firstLine="482"/>
        <w:rPr>
          <w:sz w:val="24"/>
        </w:rPr>
      </w:pPr>
      <w:r>
        <w:rPr>
          <w:rFonts w:hint="eastAsia"/>
          <w:sz w:val="24"/>
        </w:rPr>
        <w:t xml:space="preserve">                                           年     月     日</w:t>
      </w:r>
    </w:p>
    <w:tbl>
      <w:tblPr>
        <w:tblStyle w:val="34"/>
        <w:tblpPr w:leftFromText="180" w:rightFromText="180" w:vertAnchor="text" w:horzAnchor="page" w:tblpX="2136" w:tblpY="17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rFonts w:hint="eastAsia" w:eastAsia="宋体"/>
                <w:sz w:val="24"/>
                <w:lang w:eastAsia="zh-CN"/>
              </w:rPr>
            </w:pPr>
            <w:r>
              <w:rPr>
                <w:rFonts w:hint="eastAsia"/>
                <w:sz w:val="24"/>
              </w:rPr>
              <w:t>身份证</w:t>
            </w:r>
            <w:r>
              <w:rPr>
                <w:rFonts w:hint="eastAsia"/>
                <w:sz w:val="24"/>
                <w:lang w:eastAsia="zh-CN"/>
              </w:rPr>
              <w:t>（正面）</w:t>
            </w:r>
          </w:p>
        </w:tc>
        <w:tc>
          <w:tcPr>
            <w:tcW w:w="4195" w:type="dxa"/>
            <w:vAlign w:val="center"/>
          </w:tcPr>
          <w:p>
            <w:pPr>
              <w:spacing w:line="360" w:lineRule="auto"/>
              <w:jc w:val="center"/>
              <w:rPr>
                <w:sz w:val="24"/>
              </w:rPr>
            </w:pPr>
            <w:r>
              <w:rPr>
                <w:rFonts w:hint="eastAsia"/>
                <w:sz w:val="24"/>
              </w:rPr>
              <w:t>身份证</w:t>
            </w:r>
            <w:r>
              <w:rPr>
                <w:rFonts w:hint="eastAsia"/>
                <w:sz w:val="24"/>
                <w:lang w:eastAsia="zh-CN"/>
              </w:rPr>
              <w:t>（反面）</w:t>
            </w:r>
          </w:p>
        </w:tc>
      </w:tr>
    </w:tbl>
    <w:p>
      <w:pPr>
        <w:spacing w:line="360" w:lineRule="auto"/>
        <w:jc w:val="both"/>
        <w:rPr>
          <w:rFonts w:hint="eastAsia" w:hAnsi="宋体"/>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p>
    <w:p>
      <w:pPr>
        <w:autoSpaceDE w:val="0"/>
        <w:autoSpaceDN w:val="0"/>
        <w:adjustRightInd w:val="0"/>
        <w:spacing w:line="420" w:lineRule="exact"/>
        <w:ind w:firstLine="2880" w:firstLineChars="1200"/>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w:t>
      </w:r>
      <w:r>
        <w:rPr>
          <w:rFonts w:hint="eastAsia" w:ascii="黑体" w:hAnsi="宋体" w:eastAsia="黑体"/>
          <w:sz w:val="24"/>
          <w:lang w:eastAsia="zh-CN"/>
        </w:rPr>
        <w:t>项目负责人</w:t>
      </w:r>
      <w:r>
        <w:rPr>
          <w:rFonts w:hint="eastAsia" w:ascii="黑体" w:hAnsi="宋体" w:eastAsia="黑体"/>
          <w:sz w:val="24"/>
        </w:rPr>
        <w:t>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int="eastAsia" w:hAnsi="宋体" w:eastAsia="宋体"/>
                <w:sz w:val="24"/>
                <w:lang w:eastAsia="zh-CN"/>
              </w:rPr>
            </w:pPr>
            <w:r>
              <w:rPr>
                <w:rFonts w:hint="eastAsia"/>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3405"/>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225" w:type="dxa"/>
          </w:tcPr>
          <w:p>
            <w:pPr>
              <w:jc w:val="center"/>
              <w:rPr>
                <w:rFonts w:hAnsi="宋体"/>
                <w:sz w:val="24"/>
              </w:rPr>
            </w:pPr>
            <w:r>
              <w:rPr>
                <w:rFonts w:hint="eastAsia" w:hAnsi="宋体"/>
                <w:sz w:val="24"/>
              </w:rPr>
              <w:t>主要</w:t>
            </w:r>
          </w:p>
          <w:p>
            <w:pPr>
              <w:jc w:val="center"/>
              <w:rPr>
                <w:rFonts w:hAnsi="宋体"/>
                <w:sz w:val="24"/>
              </w:rPr>
            </w:pPr>
            <w:r>
              <w:rPr>
                <w:rFonts w:hint="eastAsia" w:hAnsi="宋体"/>
                <w:sz w:val="24"/>
              </w:rPr>
              <w:t>工作</w:t>
            </w:r>
          </w:p>
          <w:p>
            <w:pPr>
              <w:jc w:val="center"/>
              <w:rPr>
                <w:rFonts w:hAnsi="宋体"/>
                <w:sz w:val="24"/>
              </w:rPr>
            </w:pPr>
            <w:r>
              <w:rPr>
                <w:rFonts w:hint="eastAsia" w:hAnsi="宋体"/>
                <w:sz w:val="24"/>
              </w:rPr>
              <w:t>业绩</w:t>
            </w:r>
          </w:p>
          <w:p>
            <w:pPr>
              <w:jc w:val="center"/>
              <w:rPr>
                <w:rFonts w:hAnsi="宋体"/>
                <w:sz w:val="24"/>
              </w:rPr>
            </w:pPr>
            <w:r>
              <w:rPr>
                <w:rFonts w:hint="eastAsia" w:hAnsi="宋体"/>
                <w:sz w:val="24"/>
              </w:rPr>
              <w:t>及担</w:t>
            </w:r>
          </w:p>
          <w:p>
            <w:pPr>
              <w:jc w:val="center"/>
              <w:rPr>
                <w:rFonts w:hAnsi="宋体"/>
                <w:sz w:val="24"/>
              </w:rPr>
            </w:pPr>
            <w:r>
              <w:rPr>
                <w:rFonts w:hint="eastAsia" w:hAnsi="宋体"/>
                <w:sz w:val="24"/>
              </w:rPr>
              <w:t>任的</w:t>
            </w:r>
          </w:p>
          <w:p>
            <w:pPr>
              <w:jc w:val="center"/>
              <w:rPr>
                <w:rFonts w:hAnsi="宋体"/>
                <w:sz w:val="24"/>
              </w:rPr>
            </w:pPr>
            <w:r>
              <w:rPr>
                <w:rFonts w:hint="eastAsia" w:hAnsi="宋体"/>
                <w:sz w:val="24"/>
              </w:rPr>
              <w:t>主要</w:t>
            </w:r>
          </w:p>
          <w:p>
            <w:pPr>
              <w:jc w:val="center"/>
              <w:rPr>
                <w:rFonts w:hAnsi="宋体"/>
                <w:sz w:val="24"/>
              </w:rPr>
            </w:pPr>
            <w:r>
              <w:rPr>
                <w:rFonts w:hint="eastAsia" w:hAnsi="宋体"/>
                <w:sz w:val="24"/>
              </w:rPr>
              <w:t>工作</w:t>
            </w:r>
          </w:p>
        </w:tc>
        <w:tc>
          <w:tcPr>
            <w:tcW w:w="8289" w:type="dxa"/>
            <w:gridSpan w:val="2"/>
          </w:tcPr>
          <w:p>
            <w:pPr>
              <w:rPr>
                <w:rFonts w:hAnsi="宋体"/>
                <w:sz w:val="24"/>
              </w:rPr>
            </w:pPr>
          </w:p>
        </w:tc>
      </w:tr>
    </w:tbl>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w:t>
      </w:r>
      <w:r>
        <w:rPr>
          <w:rFonts w:hint="eastAsia" w:hAnsi="宋体"/>
          <w:sz w:val="24"/>
          <w:u w:val="single"/>
          <w:lang w:val="en-US" w:eastAsia="zh-CN"/>
        </w:rPr>
        <w:t xml:space="preserve">     </w:t>
      </w:r>
      <w:r>
        <w:rPr>
          <w:rFonts w:hint="eastAsia" w:hAnsi="宋体"/>
          <w:sz w:val="24"/>
        </w:rPr>
        <w:t>（项目名称）（以下简称“本工程”）的</w:t>
      </w:r>
      <w:r>
        <w:rPr>
          <w:rFonts w:hint="eastAsia"/>
          <w:sz w:val="24"/>
          <w:lang w:eastAsia="zh-CN"/>
        </w:rPr>
        <w:t>项目负责人</w:t>
      </w:r>
      <w:r>
        <w:rPr>
          <w:rFonts w:hint="eastAsia"/>
          <w:sz w:val="24"/>
          <w:u w:val="single"/>
          <w:lang w:val="en-US" w:eastAsia="zh-CN"/>
        </w:rPr>
        <w:t xml:space="preserve">       </w:t>
      </w:r>
      <w:r>
        <w:rPr>
          <w:rFonts w:hint="eastAsia" w:hAnsi="宋体"/>
          <w:sz w:val="24"/>
        </w:rPr>
        <w:t>（</w:t>
      </w:r>
      <w:r>
        <w:rPr>
          <w:rFonts w:hint="eastAsia"/>
          <w:sz w:val="24"/>
          <w:lang w:eastAsia="zh-CN"/>
        </w:rPr>
        <w:t>项目负责人</w:t>
      </w:r>
      <w:r>
        <w:rPr>
          <w:rFonts w:hint="eastAsia" w:hAnsi="宋体"/>
          <w:sz w:val="24"/>
        </w:rPr>
        <w:t>姓名）现阶段没有担任任何在施建设工程项目的</w:t>
      </w:r>
      <w:r>
        <w:rPr>
          <w:rFonts w:hint="eastAsia"/>
          <w:sz w:val="24"/>
          <w:lang w:eastAsia="zh-CN"/>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w:t>
      </w:r>
      <w:r>
        <w:rPr>
          <w:rFonts w:hint="eastAsia" w:hAnsi="宋体"/>
          <w:sz w:val="24"/>
          <w:lang w:val="en-US" w:eastAsia="zh-CN"/>
        </w:rPr>
        <w:t xml:space="preserve"> </w:t>
      </w:r>
      <w:r>
        <w:rPr>
          <w:rFonts w:hint="eastAsia" w:hAnsi="宋体"/>
          <w:sz w:val="24"/>
        </w:rPr>
        <w:t>月</w:t>
      </w:r>
      <w:r>
        <w:rPr>
          <w:rFonts w:hint="eastAsia" w:hAnsi="宋体"/>
          <w:sz w:val="24"/>
          <w:lang w:val="en-US" w:eastAsia="zh-CN"/>
        </w:rPr>
        <w:t xml:space="preserve"> </w:t>
      </w:r>
      <w:r>
        <w:rPr>
          <w:rFonts w:hint="eastAsia" w:hAnsi="宋体"/>
          <w:sz w:val="24"/>
        </w:rPr>
        <w:t>日</w:t>
      </w: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w:t>
      </w:r>
      <w:r>
        <w:rPr>
          <w:rFonts w:hint="eastAsia" w:hAnsi="宋体"/>
          <w:sz w:val="24"/>
          <w:lang w:eastAsia="zh-CN"/>
        </w:rPr>
        <w:t>原件扫描件或图片</w:t>
      </w:r>
      <w:r>
        <w:rPr>
          <w:rFonts w:hint="eastAsia" w:hAnsi="宋体"/>
          <w:sz w:val="24"/>
        </w:rPr>
        <w:t>）</w:t>
      </w:r>
    </w:p>
    <w:p>
      <w:pPr>
        <w:autoSpaceDE w:val="0"/>
        <w:autoSpaceDN w:val="0"/>
        <w:adjustRightInd w:val="0"/>
        <w:spacing w:line="360" w:lineRule="auto"/>
        <w:ind w:right="215"/>
        <w:jc w:val="center"/>
        <w:rPr>
          <w:rFonts w:hAnsi="宋体"/>
          <w:b/>
          <w:sz w:val="32"/>
          <w:szCs w:val="32"/>
        </w:rPr>
      </w:pPr>
      <w:r>
        <w:rPr>
          <w:rFonts w:hint="eastAsia" w:hAnsi="宋体"/>
          <w:b/>
          <w:sz w:val="32"/>
          <w:szCs w:val="32"/>
        </w:rPr>
        <w:t>八、正在施工的和新承接的项目情况</w:t>
      </w: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rFonts w:hint="eastAsia" w:eastAsia="宋体"/>
          <w:color w:val="0000FF"/>
          <w:sz w:val="32"/>
          <w:szCs w:val="32"/>
          <w:lang w:val="en-US" w:eastAsia="zh-CN"/>
        </w:rPr>
      </w:pPr>
    </w:p>
    <w:p>
      <w:pPr>
        <w:pStyle w:val="2"/>
        <w:rPr>
          <w:rFonts w:hint="eastAsia" w:eastAsia="宋体"/>
          <w:color w:val="0000FF"/>
          <w:sz w:val="32"/>
          <w:szCs w:val="32"/>
          <w:lang w:val="en-US" w:eastAsia="zh-CN"/>
        </w:rPr>
      </w:pPr>
    </w:p>
    <w:p>
      <w:pPr>
        <w:pStyle w:val="2"/>
        <w:rPr>
          <w:rFonts w:hint="eastAsia" w:eastAsia="宋体"/>
          <w:color w:val="0000FF"/>
          <w:sz w:val="32"/>
          <w:szCs w:val="32"/>
          <w:lang w:val="en-US" w:eastAsia="zh-CN"/>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pStyle w:val="2"/>
        <w:ind w:firstLine="340"/>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pStyle w:val="2"/>
        <w:ind w:firstLine="340"/>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31</w:t>
      </w:r>
      <w:r>
        <w:rPr>
          <w:rFonts w:hint="eastAsia" w:hAnsi="宋体" w:cs="宋体"/>
          <w:bCs/>
          <w:color w:val="000000" w:themeColor="text1"/>
          <w:sz w:val="32"/>
          <w:szCs w:val="22"/>
        </w:rPr>
        <w:t>号</w:t>
      </w:r>
      <w:r>
        <w:rPr>
          <w:rFonts w:hAnsi="宋体" w:cs="宋体"/>
          <w:bCs/>
          <w:color w:val="000000" w:themeColor="text1"/>
          <w:sz w:val="32"/>
          <w:szCs w:val="22"/>
        </w:rPr>
        <w:tab/>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left="0" w:leftChars="0" w:firstLine="0" w:firstLineChars="0"/>
        <w:rPr>
          <w:rFonts w:hAnsi="宋体" w:cs="宋体"/>
          <w:sz w:val="44"/>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headerReference r:id="rId6" w:type="first"/>
      <w:footerReference r:id="rId8" w:type="first"/>
      <w:footerReference r:id="rId7" w:type="default"/>
      <w:pgSz w:w="11906" w:h="16838"/>
      <w:pgMar w:top="1304" w:right="1134" w:bottom="1304" w:left="1474" w:header="851" w:footer="99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6" o:spid="_x0000_s205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52</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4F4402A"/>
    <w:multiLevelType w:val="multilevel"/>
    <w:tmpl w:val="04F4402A"/>
    <w:lvl w:ilvl="0" w:tentative="0">
      <w:start w:val="13"/>
      <w:numFmt w:val="decimal"/>
      <w:lvlText w:val="%1"/>
      <w:lvlJc w:val="left"/>
      <w:pPr>
        <w:tabs>
          <w:tab w:val="left" w:pos="480"/>
        </w:tabs>
        <w:ind w:left="480" w:hanging="480"/>
      </w:pPr>
      <w:rPr>
        <w:rFonts w:hint="default" w:cs="Times New Roman"/>
      </w:rPr>
    </w:lvl>
    <w:lvl w:ilvl="1" w:tentative="0">
      <w:start w:val="2"/>
      <w:numFmt w:val="decimal"/>
      <w:lvlText w:val="%1.%2"/>
      <w:lvlJc w:val="left"/>
      <w:pPr>
        <w:tabs>
          <w:tab w:val="left" w:pos="1080"/>
        </w:tabs>
        <w:ind w:left="1080" w:hanging="480"/>
      </w:pPr>
      <w:rPr>
        <w:rFonts w:hint="default" w:cs="Times New Roman"/>
      </w:rPr>
    </w:lvl>
    <w:lvl w:ilvl="2" w:tentative="0">
      <w:start w:val="1"/>
      <w:numFmt w:val="decimal"/>
      <w:lvlText w:val="%1.%2.%3"/>
      <w:lvlJc w:val="left"/>
      <w:pPr>
        <w:tabs>
          <w:tab w:val="left" w:pos="1920"/>
        </w:tabs>
        <w:ind w:left="1920" w:hanging="720"/>
      </w:pPr>
      <w:rPr>
        <w:rFonts w:hint="default" w:cs="Times New Roman"/>
      </w:rPr>
    </w:lvl>
    <w:lvl w:ilvl="3" w:tentative="0">
      <w:start w:val="1"/>
      <w:numFmt w:val="decimal"/>
      <w:lvlText w:val="%1.%2.%3.%4"/>
      <w:lvlJc w:val="left"/>
      <w:pPr>
        <w:tabs>
          <w:tab w:val="left" w:pos="2880"/>
        </w:tabs>
        <w:ind w:left="2880" w:hanging="1080"/>
      </w:pPr>
      <w:rPr>
        <w:rFonts w:hint="default" w:cs="Times New Roman"/>
      </w:rPr>
    </w:lvl>
    <w:lvl w:ilvl="4" w:tentative="0">
      <w:start w:val="1"/>
      <w:numFmt w:val="decimal"/>
      <w:lvlText w:val="%1.%2.%3.%4.%5"/>
      <w:lvlJc w:val="left"/>
      <w:pPr>
        <w:tabs>
          <w:tab w:val="left" w:pos="3480"/>
        </w:tabs>
        <w:ind w:left="3480" w:hanging="1080"/>
      </w:pPr>
      <w:rPr>
        <w:rFonts w:hint="default" w:cs="Times New Roman"/>
      </w:rPr>
    </w:lvl>
    <w:lvl w:ilvl="5" w:tentative="0">
      <w:start w:val="1"/>
      <w:numFmt w:val="decimal"/>
      <w:lvlText w:val="%1.%2.%3.%4.%5.%6"/>
      <w:lvlJc w:val="left"/>
      <w:pPr>
        <w:tabs>
          <w:tab w:val="left" w:pos="4440"/>
        </w:tabs>
        <w:ind w:left="4440" w:hanging="1440"/>
      </w:pPr>
      <w:rPr>
        <w:rFonts w:hint="default" w:cs="Times New Roman"/>
      </w:rPr>
    </w:lvl>
    <w:lvl w:ilvl="6" w:tentative="0">
      <w:start w:val="1"/>
      <w:numFmt w:val="decimal"/>
      <w:lvlText w:val="%1.%2.%3.%4.%5.%6.%7"/>
      <w:lvlJc w:val="left"/>
      <w:pPr>
        <w:tabs>
          <w:tab w:val="left" w:pos="5400"/>
        </w:tabs>
        <w:ind w:left="5400" w:hanging="1800"/>
      </w:pPr>
      <w:rPr>
        <w:rFonts w:hint="default" w:cs="Times New Roman"/>
      </w:rPr>
    </w:lvl>
    <w:lvl w:ilvl="7" w:tentative="0">
      <w:start w:val="1"/>
      <w:numFmt w:val="decimal"/>
      <w:lvlText w:val="%1.%2.%3.%4.%5.%6.%7.%8"/>
      <w:lvlJc w:val="left"/>
      <w:pPr>
        <w:tabs>
          <w:tab w:val="left" w:pos="6000"/>
        </w:tabs>
        <w:ind w:left="6000" w:hanging="1800"/>
      </w:pPr>
      <w:rPr>
        <w:rFonts w:hint="default" w:cs="Times New Roman"/>
      </w:rPr>
    </w:lvl>
    <w:lvl w:ilvl="8" w:tentative="0">
      <w:start w:val="1"/>
      <w:numFmt w:val="decimal"/>
      <w:lvlText w:val="%1.%2.%3.%4.%5.%6.%7.%8.%9"/>
      <w:lvlJc w:val="left"/>
      <w:pPr>
        <w:tabs>
          <w:tab w:val="left" w:pos="6960"/>
        </w:tabs>
        <w:ind w:left="6960" w:hanging="2160"/>
      </w:pPr>
      <w:rPr>
        <w:rFonts w:hint="default" w:cs="Times New Roman"/>
      </w:rPr>
    </w:lvl>
  </w:abstractNum>
  <w:abstractNum w:abstractNumId="3">
    <w:nsid w:val="414D636F"/>
    <w:multiLevelType w:val="multilevel"/>
    <w:tmpl w:val="414D636F"/>
    <w:lvl w:ilvl="0" w:tentative="0">
      <w:start w:val="3"/>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576405E1"/>
    <w:multiLevelType w:val="singleLevel"/>
    <w:tmpl w:val="576405E1"/>
    <w:lvl w:ilvl="0" w:tentative="0">
      <w:start w:val="2"/>
      <w:numFmt w:val="decimal"/>
      <w:suff w:val="nothing"/>
      <w:lvlText w:val="%1、"/>
      <w:lvlJc w:val="left"/>
    </w:lvl>
  </w:abstractNum>
  <w:abstractNum w:abstractNumId="5">
    <w:nsid w:val="576406D4"/>
    <w:multiLevelType w:val="singleLevel"/>
    <w:tmpl w:val="576406D4"/>
    <w:lvl w:ilvl="0" w:tentative="0">
      <w:start w:val="4"/>
      <w:numFmt w:val="decimal"/>
      <w:suff w:val="nothing"/>
      <w:lvlText w:val="%1、"/>
      <w:lvlJc w:val="left"/>
    </w:lvl>
  </w:abstractNum>
  <w:abstractNum w:abstractNumId="6">
    <w:nsid w:val="5A73B3EB"/>
    <w:multiLevelType w:val="singleLevel"/>
    <w:tmpl w:val="5A73B3EB"/>
    <w:lvl w:ilvl="0" w:tentative="0">
      <w:start w:val="1"/>
      <w:numFmt w:val="chineseCounting"/>
      <w:suff w:val="nothing"/>
      <w:lvlText w:val="%1、"/>
      <w:lvlJc w:val="left"/>
    </w:lvl>
  </w:abstractNum>
  <w:abstractNum w:abstractNumId="7">
    <w:nsid w:val="5A9F875C"/>
    <w:multiLevelType w:val="singleLevel"/>
    <w:tmpl w:val="5A9F875C"/>
    <w:lvl w:ilvl="0" w:tentative="0">
      <w:start w:val="1"/>
      <w:numFmt w:val="chineseCounting"/>
      <w:suff w:val="space"/>
      <w:lvlText w:val="第%1章"/>
      <w:lvlJc w:val="left"/>
    </w:lvl>
  </w:abstractNum>
  <w:num w:numId="1">
    <w:abstractNumId w:val="7"/>
  </w:num>
  <w:num w:numId="2">
    <w:abstractNumId w:val="1"/>
  </w:num>
  <w:num w:numId="3">
    <w:abstractNumId w:val="0"/>
  </w:num>
  <w:num w:numId="4">
    <w:abstractNumId w:val="4"/>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HorizontalSpacing w:val="170"/>
  <w:drawingGridVerticalSpacing w:val="231"/>
  <w:displayHorizontalDrawingGridEvery w:val="2"/>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026C2"/>
    <w:rsid w:val="000206AB"/>
    <w:rsid w:val="00020C45"/>
    <w:rsid w:val="000221B0"/>
    <w:rsid w:val="0002487C"/>
    <w:rsid w:val="000307B7"/>
    <w:rsid w:val="0004553F"/>
    <w:rsid w:val="00053998"/>
    <w:rsid w:val="0005578B"/>
    <w:rsid w:val="00056F61"/>
    <w:rsid w:val="00060023"/>
    <w:rsid w:val="00061BCD"/>
    <w:rsid w:val="0008358D"/>
    <w:rsid w:val="000948C6"/>
    <w:rsid w:val="000A48CB"/>
    <w:rsid w:val="000A720A"/>
    <w:rsid w:val="000B4B31"/>
    <w:rsid w:val="000C5130"/>
    <w:rsid w:val="000D038F"/>
    <w:rsid w:val="000D4A95"/>
    <w:rsid w:val="000D70F0"/>
    <w:rsid w:val="000F0912"/>
    <w:rsid w:val="000F52B5"/>
    <w:rsid w:val="00113C68"/>
    <w:rsid w:val="001407F2"/>
    <w:rsid w:val="00141371"/>
    <w:rsid w:val="0015160A"/>
    <w:rsid w:val="001617DE"/>
    <w:rsid w:val="001621DF"/>
    <w:rsid w:val="00170351"/>
    <w:rsid w:val="00172A27"/>
    <w:rsid w:val="00176F7E"/>
    <w:rsid w:val="00190A8C"/>
    <w:rsid w:val="001912DC"/>
    <w:rsid w:val="001929B3"/>
    <w:rsid w:val="00193F11"/>
    <w:rsid w:val="001A030E"/>
    <w:rsid w:val="001B72F2"/>
    <w:rsid w:val="001C7AF9"/>
    <w:rsid w:val="001C7C8B"/>
    <w:rsid w:val="001E4B47"/>
    <w:rsid w:val="00207CE5"/>
    <w:rsid w:val="002225A8"/>
    <w:rsid w:val="00223978"/>
    <w:rsid w:val="002330D7"/>
    <w:rsid w:val="00243568"/>
    <w:rsid w:val="00262141"/>
    <w:rsid w:val="00262FC5"/>
    <w:rsid w:val="00272BC1"/>
    <w:rsid w:val="002838F3"/>
    <w:rsid w:val="00285179"/>
    <w:rsid w:val="00290A21"/>
    <w:rsid w:val="002941A4"/>
    <w:rsid w:val="00296AD9"/>
    <w:rsid w:val="002A16C2"/>
    <w:rsid w:val="002A38DB"/>
    <w:rsid w:val="002B449E"/>
    <w:rsid w:val="002B6CFD"/>
    <w:rsid w:val="002C349A"/>
    <w:rsid w:val="002D0A31"/>
    <w:rsid w:val="002E4AC4"/>
    <w:rsid w:val="002E5709"/>
    <w:rsid w:val="002E5D21"/>
    <w:rsid w:val="002F399A"/>
    <w:rsid w:val="002F74F6"/>
    <w:rsid w:val="00317EF6"/>
    <w:rsid w:val="0032098B"/>
    <w:rsid w:val="00344E9F"/>
    <w:rsid w:val="00352160"/>
    <w:rsid w:val="00356E8B"/>
    <w:rsid w:val="003618A5"/>
    <w:rsid w:val="003666F0"/>
    <w:rsid w:val="00386B3C"/>
    <w:rsid w:val="003875B4"/>
    <w:rsid w:val="00393239"/>
    <w:rsid w:val="003B04D0"/>
    <w:rsid w:val="003B483B"/>
    <w:rsid w:val="003C086D"/>
    <w:rsid w:val="003C1457"/>
    <w:rsid w:val="003C4244"/>
    <w:rsid w:val="003D228E"/>
    <w:rsid w:val="003D66BD"/>
    <w:rsid w:val="003E5FBF"/>
    <w:rsid w:val="003F16E6"/>
    <w:rsid w:val="003F7AB9"/>
    <w:rsid w:val="0041298A"/>
    <w:rsid w:val="00415BC0"/>
    <w:rsid w:val="00415F75"/>
    <w:rsid w:val="00425C54"/>
    <w:rsid w:val="00437714"/>
    <w:rsid w:val="00460128"/>
    <w:rsid w:val="00461496"/>
    <w:rsid w:val="004622E3"/>
    <w:rsid w:val="0047049E"/>
    <w:rsid w:val="00477253"/>
    <w:rsid w:val="00490B4F"/>
    <w:rsid w:val="004C2CFA"/>
    <w:rsid w:val="004D2B00"/>
    <w:rsid w:val="004D4388"/>
    <w:rsid w:val="004D4ACD"/>
    <w:rsid w:val="004E06CE"/>
    <w:rsid w:val="004E3A03"/>
    <w:rsid w:val="004F1948"/>
    <w:rsid w:val="004F40FD"/>
    <w:rsid w:val="00502770"/>
    <w:rsid w:val="005046F1"/>
    <w:rsid w:val="00505474"/>
    <w:rsid w:val="0051467F"/>
    <w:rsid w:val="005203E6"/>
    <w:rsid w:val="00521D31"/>
    <w:rsid w:val="00525BCF"/>
    <w:rsid w:val="00536EC8"/>
    <w:rsid w:val="00567406"/>
    <w:rsid w:val="0057322A"/>
    <w:rsid w:val="00597680"/>
    <w:rsid w:val="005A0D44"/>
    <w:rsid w:val="005C2FC1"/>
    <w:rsid w:val="005C752B"/>
    <w:rsid w:val="005C7B38"/>
    <w:rsid w:val="005C7D89"/>
    <w:rsid w:val="005E093B"/>
    <w:rsid w:val="005F5DB4"/>
    <w:rsid w:val="0061138F"/>
    <w:rsid w:val="0061516E"/>
    <w:rsid w:val="0061641E"/>
    <w:rsid w:val="00623A4B"/>
    <w:rsid w:val="00626173"/>
    <w:rsid w:val="00630C65"/>
    <w:rsid w:val="00631964"/>
    <w:rsid w:val="00633B63"/>
    <w:rsid w:val="00635F7D"/>
    <w:rsid w:val="00653C36"/>
    <w:rsid w:val="00657EFD"/>
    <w:rsid w:val="00661C56"/>
    <w:rsid w:val="00675296"/>
    <w:rsid w:val="006A3BD6"/>
    <w:rsid w:val="006C58EE"/>
    <w:rsid w:val="006D1E2A"/>
    <w:rsid w:val="006E42B1"/>
    <w:rsid w:val="006F1E2F"/>
    <w:rsid w:val="006F2F1D"/>
    <w:rsid w:val="00711825"/>
    <w:rsid w:val="00715420"/>
    <w:rsid w:val="00715CEE"/>
    <w:rsid w:val="007258B7"/>
    <w:rsid w:val="007259DB"/>
    <w:rsid w:val="0073757E"/>
    <w:rsid w:val="007425B6"/>
    <w:rsid w:val="00751460"/>
    <w:rsid w:val="007545F3"/>
    <w:rsid w:val="007605FA"/>
    <w:rsid w:val="00760E93"/>
    <w:rsid w:val="0076566C"/>
    <w:rsid w:val="007675A2"/>
    <w:rsid w:val="0077752D"/>
    <w:rsid w:val="00777F6E"/>
    <w:rsid w:val="007A249B"/>
    <w:rsid w:val="007B4499"/>
    <w:rsid w:val="007E6E4C"/>
    <w:rsid w:val="007F00E2"/>
    <w:rsid w:val="007F6251"/>
    <w:rsid w:val="00804EC3"/>
    <w:rsid w:val="0080662A"/>
    <w:rsid w:val="008100C7"/>
    <w:rsid w:val="0081250A"/>
    <w:rsid w:val="0081767F"/>
    <w:rsid w:val="00827E47"/>
    <w:rsid w:val="0083254B"/>
    <w:rsid w:val="0083262E"/>
    <w:rsid w:val="00837836"/>
    <w:rsid w:val="00843389"/>
    <w:rsid w:val="00853BA8"/>
    <w:rsid w:val="00855EAA"/>
    <w:rsid w:val="008652FF"/>
    <w:rsid w:val="00880FE6"/>
    <w:rsid w:val="00887C98"/>
    <w:rsid w:val="008A6355"/>
    <w:rsid w:val="008B19B5"/>
    <w:rsid w:val="008D64E5"/>
    <w:rsid w:val="008D77C9"/>
    <w:rsid w:val="008F5961"/>
    <w:rsid w:val="009046D3"/>
    <w:rsid w:val="009063CE"/>
    <w:rsid w:val="00906B6B"/>
    <w:rsid w:val="00913652"/>
    <w:rsid w:val="00914023"/>
    <w:rsid w:val="00942D61"/>
    <w:rsid w:val="00953E1B"/>
    <w:rsid w:val="00960292"/>
    <w:rsid w:val="00964C0D"/>
    <w:rsid w:val="009750E5"/>
    <w:rsid w:val="00977067"/>
    <w:rsid w:val="0098190A"/>
    <w:rsid w:val="00982AE9"/>
    <w:rsid w:val="00984D0F"/>
    <w:rsid w:val="009A0AEF"/>
    <w:rsid w:val="009A54C5"/>
    <w:rsid w:val="009B0078"/>
    <w:rsid w:val="009C15B6"/>
    <w:rsid w:val="009D4EC7"/>
    <w:rsid w:val="009E399B"/>
    <w:rsid w:val="009E474B"/>
    <w:rsid w:val="009E6D32"/>
    <w:rsid w:val="009F260B"/>
    <w:rsid w:val="009F6862"/>
    <w:rsid w:val="00A02446"/>
    <w:rsid w:val="00A074C4"/>
    <w:rsid w:val="00A11DD3"/>
    <w:rsid w:val="00A20B75"/>
    <w:rsid w:val="00A20EE8"/>
    <w:rsid w:val="00A23EC7"/>
    <w:rsid w:val="00A272E1"/>
    <w:rsid w:val="00A40FF4"/>
    <w:rsid w:val="00A46546"/>
    <w:rsid w:val="00A500A7"/>
    <w:rsid w:val="00A5380D"/>
    <w:rsid w:val="00A728AE"/>
    <w:rsid w:val="00A74405"/>
    <w:rsid w:val="00A86771"/>
    <w:rsid w:val="00A919DC"/>
    <w:rsid w:val="00A926DB"/>
    <w:rsid w:val="00A94023"/>
    <w:rsid w:val="00A94815"/>
    <w:rsid w:val="00A976FA"/>
    <w:rsid w:val="00AA1746"/>
    <w:rsid w:val="00AB1DB2"/>
    <w:rsid w:val="00AC4975"/>
    <w:rsid w:val="00AE432D"/>
    <w:rsid w:val="00B31935"/>
    <w:rsid w:val="00B33A32"/>
    <w:rsid w:val="00B6140C"/>
    <w:rsid w:val="00B84440"/>
    <w:rsid w:val="00B92E15"/>
    <w:rsid w:val="00B97E45"/>
    <w:rsid w:val="00BA1328"/>
    <w:rsid w:val="00BB7AF1"/>
    <w:rsid w:val="00BC2BAE"/>
    <w:rsid w:val="00BE3E23"/>
    <w:rsid w:val="00BF3412"/>
    <w:rsid w:val="00BF716D"/>
    <w:rsid w:val="00C0318B"/>
    <w:rsid w:val="00C13D39"/>
    <w:rsid w:val="00C179DF"/>
    <w:rsid w:val="00C26591"/>
    <w:rsid w:val="00C40DF7"/>
    <w:rsid w:val="00C616A4"/>
    <w:rsid w:val="00C76F05"/>
    <w:rsid w:val="00C8055C"/>
    <w:rsid w:val="00C82F3F"/>
    <w:rsid w:val="00C83852"/>
    <w:rsid w:val="00C840A3"/>
    <w:rsid w:val="00C87FBD"/>
    <w:rsid w:val="00C94803"/>
    <w:rsid w:val="00C96F90"/>
    <w:rsid w:val="00CB7BEE"/>
    <w:rsid w:val="00CE5747"/>
    <w:rsid w:val="00CF3870"/>
    <w:rsid w:val="00D05B24"/>
    <w:rsid w:val="00D131F4"/>
    <w:rsid w:val="00D14B49"/>
    <w:rsid w:val="00D30BB3"/>
    <w:rsid w:val="00D576E4"/>
    <w:rsid w:val="00D763A0"/>
    <w:rsid w:val="00D76418"/>
    <w:rsid w:val="00D8542C"/>
    <w:rsid w:val="00D926D6"/>
    <w:rsid w:val="00DA29A1"/>
    <w:rsid w:val="00DA2BDF"/>
    <w:rsid w:val="00DA3EDB"/>
    <w:rsid w:val="00DB04BE"/>
    <w:rsid w:val="00DE374E"/>
    <w:rsid w:val="00DE66BC"/>
    <w:rsid w:val="00DF7149"/>
    <w:rsid w:val="00E05446"/>
    <w:rsid w:val="00E2714D"/>
    <w:rsid w:val="00E3761C"/>
    <w:rsid w:val="00E44B4D"/>
    <w:rsid w:val="00E5143A"/>
    <w:rsid w:val="00E538F9"/>
    <w:rsid w:val="00EA5008"/>
    <w:rsid w:val="00EF0DF2"/>
    <w:rsid w:val="00F10827"/>
    <w:rsid w:val="00F115CA"/>
    <w:rsid w:val="00F37C74"/>
    <w:rsid w:val="00F44FA6"/>
    <w:rsid w:val="00F467A0"/>
    <w:rsid w:val="00F63C92"/>
    <w:rsid w:val="00F66F63"/>
    <w:rsid w:val="00F67CC6"/>
    <w:rsid w:val="00F70363"/>
    <w:rsid w:val="00F728FE"/>
    <w:rsid w:val="00F7314E"/>
    <w:rsid w:val="00F83958"/>
    <w:rsid w:val="00F9261B"/>
    <w:rsid w:val="00F94E4D"/>
    <w:rsid w:val="00FA0CBC"/>
    <w:rsid w:val="00FA563C"/>
    <w:rsid w:val="00FB0FEB"/>
    <w:rsid w:val="00FB52C0"/>
    <w:rsid w:val="00FC0AD2"/>
    <w:rsid w:val="00FC0C1C"/>
    <w:rsid w:val="00FD2C2A"/>
    <w:rsid w:val="00FF206D"/>
    <w:rsid w:val="00FF29C1"/>
    <w:rsid w:val="00FF6F1E"/>
    <w:rsid w:val="00FF7975"/>
    <w:rsid w:val="01110E06"/>
    <w:rsid w:val="011D2389"/>
    <w:rsid w:val="014C4E4F"/>
    <w:rsid w:val="01D772A3"/>
    <w:rsid w:val="01F27C77"/>
    <w:rsid w:val="02201428"/>
    <w:rsid w:val="023B5027"/>
    <w:rsid w:val="02431DC0"/>
    <w:rsid w:val="0248240F"/>
    <w:rsid w:val="02675512"/>
    <w:rsid w:val="026E716C"/>
    <w:rsid w:val="02CD1577"/>
    <w:rsid w:val="02EC7937"/>
    <w:rsid w:val="032248BA"/>
    <w:rsid w:val="037039DE"/>
    <w:rsid w:val="03771167"/>
    <w:rsid w:val="038E41B6"/>
    <w:rsid w:val="039E4183"/>
    <w:rsid w:val="04054A2B"/>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E337AF"/>
    <w:rsid w:val="0A567ACA"/>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DC434E8"/>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86772"/>
    <w:rsid w:val="18FF026F"/>
    <w:rsid w:val="191A476F"/>
    <w:rsid w:val="19376D41"/>
    <w:rsid w:val="1998712F"/>
    <w:rsid w:val="19C373F7"/>
    <w:rsid w:val="1A031C47"/>
    <w:rsid w:val="1A4A02D3"/>
    <w:rsid w:val="1AD86972"/>
    <w:rsid w:val="1B2120AC"/>
    <w:rsid w:val="1B8A146C"/>
    <w:rsid w:val="1BAA7CD3"/>
    <w:rsid w:val="1BF51208"/>
    <w:rsid w:val="1C6B0F54"/>
    <w:rsid w:val="1C81473B"/>
    <w:rsid w:val="1C8708CB"/>
    <w:rsid w:val="1C9D5B1D"/>
    <w:rsid w:val="1CE26BA5"/>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1D96CBE"/>
    <w:rsid w:val="228251F5"/>
    <w:rsid w:val="22AC5A58"/>
    <w:rsid w:val="23BA6F2A"/>
    <w:rsid w:val="23ED5BF9"/>
    <w:rsid w:val="23FE4E88"/>
    <w:rsid w:val="24253A31"/>
    <w:rsid w:val="244F0613"/>
    <w:rsid w:val="245453D0"/>
    <w:rsid w:val="24774872"/>
    <w:rsid w:val="26206288"/>
    <w:rsid w:val="262B336A"/>
    <w:rsid w:val="268E0AD7"/>
    <w:rsid w:val="26FD2231"/>
    <w:rsid w:val="271D34AE"/>
    <w:rsid w:val="27F01DF4"/>
    <w:rsid w:val="281E0FE5"/>
    <w:rsid w:val="286414D3"/>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B26FFE"/>
    <w:rsid w:val="2BE85CD5"/>
    <w:rsid w:val="2BF47537"/>
    <w:rsid w:val="2C41373D"/>
    <w:rsid w:val="2C4338B1"/>
    <w:rsid w:val="2CA32136"/>
    <w:rsid w:val="2CBD63FA"/>
    <w:rsid w:val="2DA53C82"/>
    <w:rsid w:val="2E4C12F6"/>
    <w:rsid w:val="2EAD42E7"/>
    <w:rsid w:val="2ED14AA3"/>
    <w:rsid w:val="2EDF2A3C"/>
    <w:rsid w:val="2F2E5819"/>
    <w:rsid w:val="2F8B1FAF"/>
    <w:rsid w:val="2FFB24EC"/>
    <w:rsid w:val="30033829"/>
    <w:rsid w:val="300A19BE"/>
    <w:rsid w:val="302D0111"/>
    <w:rsid w:val="303323D8"/>
    <w:rsid w:val="30531075"/>
    <w:rsid w:val="30721749"/>
    <w:rsid w:val="30837237"/>
    <w:rsid w:val="30BB211F"/>
    <w:rsid w:val="30F34025"/>
    <w:rsid w:val="310F08BA"/>
    <w:rsid w:val="312C43CB"/>
    <w:rsid w:val="317923F6"/>
    <w:rsid w:val="317A47F1"/>
    <w:rsid w:val="31A6072E"/>
    <w:rsid w:val="31A815F8"/>
    <w:rsid w:val="31D315D8"/>
    <w:rsid w:val="320D00ED"/>
    <w:rsid w:val="32B35085"/>
    <w:rsid w:val="32DC3B5D"/>
    <w:rsid w:val="33C24013"/>
    <w:rsid w:val="33D134FA"/>
    <w:rsid w:val="350267A3"/>
    <w:rsid w:val="352A4911"/>
    <w:rsid w:val="353875CE"/>
    <w:rsid w:val="3543129D"/>
    <w:rsid w:val="364411F3"/>
    <w:rsid w:val="36D52DCF"/>
    <w:rsid w:val="3762597F"/>
    <w:rsid w:val="37AF1E47"/>
    <w:rsid w:val="37B3163C"/>
    <w:rsid w:val="381F0F23"/>
    <w:rsid w:val="382F4F00"/>
    <w:rsid w:val="38487F66"/>
    <w:rsid w:val="389F2453"/>
    <w:rsid w:val="38F81758"/>
    <w:rsid w:val="394B386E"/>
    <w:rsid w:val="3A1B55B0"/>
    <w:rsid w:val="3A426B31"/>
    <w:rsid w:val="3AF2191D"/>
    <w:rsid w:val="3B5102FE"/>
    <w:rsid w:val="3B651539"/>
    <w:rsid w:val="3B656DBF"/>
    <w:rsid w:val="3B81545F"/>
    <w:rsid w:val="3BAD2ACC"/>
    <w:rsid w:val="3BFC0F79"/>
    <w:rsid w:val="3C043ACB"/>
    <w:rsid w:val="3C0A747E"/>
    <w:rsid w:val="3C0F2C7B"/>
    <w:rsid w:val="3C1079DE"/>
    <w:rsid w:val="3C1975A9"/>
    <w:rsid w:val="3C416BDA"/>
    <w:rsid w:val="3CAF3921"/>
    <w:rsid w:val="3CC2265C"/>
    <w:rsid w:val="3D08753C"/>
    <w:rsid w:val="3DB27522"/>
    <w:rsid w:val="3DBA0DE7"/>
    <w:rsid w:val="3E0811A4"/>
    <w:rsid w:val="3E9D334D"/>
    <w:rsid w:val="3ED830C1"/>
    <w:rsid w:val="3F5F5B0A"/>
    <w:rsid w:val="3F6E75BE"/>
    <w:rsid w:val="3F6F3B4F"/>
    <w:rsid w:val="3FB33E34"/>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30825"/>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5B62E5"/>
    <w:rsid w:val="4A7B0D63"/>
    <w:rsid w:val="4AB11443"/>
    <w:rsid w:val="4ADD0CFA"/>
    <w:rsid w:val="4B157C35"/>
    <w:rsid w:val="4B8D7C37"/>
    <w:rsid w:val="4B91311E"/>
    <w:rsid w:val="4BEC39C9"/>
    <w:rsid w:val="4BF47C24"/>
    <w:rsid w:val="4BFF06A6"/>
    <w:rsid w:val="4C563314"/>
    <w:rsid w:val="4C9301B2"/>
    <w:rsid w:val="4CB63A61"/>
    <w:rsid w:val="4CF241C7"/>
    <w:rsid w:val="4D2F59D2"/>
    <w:rsid w:val="4D363C0B"/>
    <w:rsid w:val="4D3B6DAA"/>
    <w:rsid w:val="4D687814"/>
    <w:rsid w:val="4D7F5C38"/>
    <w:rsid w:val="4DBC24D9"/>
    <w:rsid w:val="4DD416EE"/>
    <w:rsid w:val="4E5E1C79"/>
    <w:rsid w:val="4ECC0A63"/>
    <w:rsid w:val="4ED11A46"/>
    <w:rsid w:val="4EE52AC1"/>
    <w:rsid w:val="4EEC1F05"/>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4A0203"/>
    <w:rsid w:val="53FC307D"/>
    <w:rsid w:val="54153A4D"/>
    <w:rsid w:val="54563723"/>
    <w:rsid w:val="54A93422"/>
    <w:rsid w:val="54B70268"/>
    <w:rsid w:val="555979C7"/>
    <w:rsid w:val="557B2F88"/>
    <w:rsid w:val="55A6717A"/>
    <w:rsid w:val="55B202EF"/>
    <w:rsid w:val="55C11687"/>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073D84"/>
    <w:rsid w:val="5C244811"/>
    <w:rsid w:val="5C341906"/>
    <w:rsid w:val="5C671D5D"/>
    <w:rsid w:val="5C764759"/>
    <w:rsid w:val="5C780D81"/>
    <w:rsid w:val="5C7A4359"/>
    <w:rsid w:val="5C7E21C5"/>
    <w:rsid w:val="5CB010EE"/>
    <w:rsid w:val="5CD5332C"/>
    <w:rsid w:val="5D6E22AC"/>
    <w:rsid w:val="5DE01715"/>
    <w:rsid w:val="5E3762D9"/>
    <w:rsid w:val="5E38357C"/>
    <w:rsid w:val="5E4E7CF6"/>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C73429"/>
    <w:rsid w:val="65DC2619"/>
    <w:rsid w:val="66222AF8"/>
    <w:rsid w:val="66D654FF"/>
    <w:rsid w:val="6738785E"/>
    <w:rsid w:val="67A105DD"/>
    <w:rsid w:val="67C44765"/>
    <w:rsid w:val="680E7CB8"/>
    <w:rsid w:val="68961081"/>
    <w:rsid w:val="68E83EB1"/>
    <w:rsid w:val="690C1533"/>
    <w:rsid w:val="69F1541D"/>
    <w:rsid w:val="6AE65093"/>
    <w:rsid w:val="6B1C522D"/>
    <w:rsid w:val="6B5427FA"/>
    <w:rsid w:val="6B563B97"/>
    <w:rsid w:val="6BC81A9A"/>
    <w:rsid w:val="6BD95B85"/>
    <w:rsid w:val="6C6D7262"/>
    <w:rsid w:val="6CA44DB8"/>
    <w:rsid w:val="6CC62C2C"/>
    <w:rsid w:val="6CCD4A60"/>
    <w:rsid w:val="6CFE37CA"/>
    <w:rsid w:val="6D1C0FED"/>
    <w:rsid w:val="6D214955"/>
    <w:rsid w:val="6D256772"/>
    <w:rsid w:val="6D531591"/>
    <w:rsid w:val="6D612FC0"/>
    <w:rsid w:val="6D8E6DC2"/>
    <w:rsid w:val="6DC67B27"/>
    <w:rsid w:val="6DFB1C2E"/>
    <w:rsid w:val="6E647E42"/>
    <w:rsid w:val="6ECB0CA3"/>
    <w:rsid w:val="6EDF1AD6"/>
    <w:rsid w:val="6F180158"/>
    <w:rsid w:val="6F2464EF"/>
    <w:rsid w:val="6F2A63C0"/>
    <w:rsid w:val="6F2C3765"/>
    <w:rsid w:val="6F493831"/>
    <w:rsid w:val="6FEE322F"/>
    <w:rsid w:val="701F1EAD"/>
    <w:rsid w:val="703D225F"/>
    <w:rsid w:val="70A214DF"/>
    <w:rsid w:val="70AB74CF"/>
    <w:rsid w:val="70B53817"/>
    <w:rsid w:val="70B65ED6"/>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4A4458E"/>
    <w:rsid w:val="7508592C"/>
    <w:rsid w:val="75224721"/>
    <w:rsid w:val="753700FE"/>
    <w:rsid w:val="755C4181"/>
    <w:rsid w:val="75A41183"/>
    <w:rsid w:val="75DC41A0"/>
    <w:rsid w:val="75FD097A"/>
    <w:rsid w:val="76255ABC"/>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A684D"/>
    <w:rsid w:val="79FB71AC"/>
    <w:rsid w:val="7A214813"/>
    <w:rsid w:val="7A390606"/>
    <w:rsid w:val="7AB36004"/>
    <w:rsid w:val="7AB82515"/>
    <w:rsid w:val="7ACA7F25"/>
    <w:rsid w:val="7AED79A0"/>
    <w:rsid w:val="7B070F47"/>
    <w:rsid w:val="7B291D9A"/>
    <w:rsid w:val="7B2A110A"/>
    <w:rsid w:val="7B861724"/>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 w:type="paragraph" w:customStyle="1" w:styleId="82">
    <w:name w:val="Blockquote"/>
    <w:basedOn w:val="1"/>
    <w:qFormat/>
    <w:uiPriority w:val="99"/>
    <w:pPr>
      <w:autoSpaceDE w:val="0"/>
      <w:autoSpaceDN w:val="0"/>
      <w:spacing w:before="100" w:after="100" w:line="240" w:lineRule="auto"/>
      <w:ind w:left="360" w:right="360"/>
      <w:jc w:val="left"/>
      <w:textAlignment w:val="auto"/>
    </w:pPr>
    <w:rPr>
      <w:rFonts w:asci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5"/>
    <customShpInfo spid="_x0000_s2056"/>
    <customShpInfo spid="_x0000_s2057"/>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2AB2E-BEC9-4897-A148-B0EAF9772D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5203</Words>
  <Characters>29660</Characters>
  <Lines>247</Lines>
  <Paragraphs>69</Paragraphs>
  <TotalTime>234</TotalTime>
  <ScaleCrop>false</ScaleCrop>
  <LinksUpToDate>false</LinksUpToDate>
  <CharactersWithSpaces>34794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王亚</cp:lastModifiedBy>
  <cp:lastPrinted>2019-02-20T00:25:41Z</cp:lastPrinted>
  <dcterms:modified xsi:type="dcterms:W3CDTF">2019-02-20T04:41:18Z</dcterms:modified>
  <dc:title>魏武大道曹操饮马河桥工程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