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6002655" cy="7829550"/>
            <wp:effectExtent l="0" t="0" r="1714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265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6036945" cy="7821930"/>
            <wp:effectExtent l="0" t="0" r="1905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6945" cy="78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59170" cy="7691120"/>
            <wp:effectExtent l="0" t="0" r="17780" b="50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76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64D46"/>
    <w:rsid w:val="22F64D46"/>
    <w:rsid w:val="34723912"/>
    <w:rsid w:val="6F1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自定义标题"/>
    <w:basedOn w:val="1"/>
    <w:qFormat/>
    <w:uiPriority w:val="0"/>
    <w:pPr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2019-02-15T03:21:00Z</dcterms:created>
  <dc:creator>中大宇辰项目管理有限公司:董素琴</dc:creator>
  <cp:lastModifiedBy>中大宇辰项目管理有限公司:董素琴</cp:lastModifiedBy>
  <dcterms:modified xsi:type="dcterms:W3CDTF">2019-02-15T03:31:42Z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