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b/>
          <w:color w:val="000000"/>
          <w:spacing w:val="20"/>
          <w:sz w:val="44"/>
          <w:szCs w:val="44"/>
        </w:rPr>
      </w:pPr>
    </w:p>
    <w:p>
      <w:pPr>
        <w:autoSpaceDE w:val="0"/>
        <w:autoSpaceDN w:val="0"/>
        <w:adjustRightInd w:val="0"/>
        <w:jc w:val="center"/>
        <w:rPr>
          <w:rFonts w:hAnsi="宋体"/>
          <w:b/>
          <w:color w:val="000000"/>
          <w:spacing w:val="20"/>
          <w:sz w:val="44"/>
          <w:szCs w:val="44"/>
        </w:rPr>
      </w:pPr>
      <w:r>
        <w:rPr>
          <w:rFonts w:hint="eastAsia" w:hAnsi="宋体"/>
          <w:b/>
          <w:color w:val="000000"/>
          <w:spacing w:val="20"/>
          <w:sz w:val="44"/>
          <w:szCs w:val="44"/>
        </w:rPr>
        <w:t>许昌市城乡一体化示范区城市管理综合执法支队“魏武大道1号路灯变压器接电点改造项目”</w:t>
      </w:r>
    </w:p>
    <w:p>
      <w:pPr>
        <w:pStyle w:val="2"/>
        <w:ind w:firstLine="602"/>
        <w:jc w:val="center"/>
        <w:rPr>
          <w:rFonts w:hAnsi="宋体"/>
          <w:b/>
          <w:color w:val="000000"/>
          <w:spacing w:val="20"/>
          <w:sz w:val="56"/>
          <w:szCs w:val="56"/>
        </w:rPr>
      </w:pPr>
    </w:p>
    <w:p>
      <w:pPr>
        <w:pStyle w:val="2"/>
        <w:ind w:firstLine="602"/>
        <w:rPr>
          <w:rFonts w:hAnsi="宋体"/>
          <w:b/>
          <w:color w:val="000000"/>
          <w:spacing w:val="20"/>
          <w:sz w:val="56"/>
          <w:szCs w:val="56"/>
        </w:rPr>
      </w:pPr>
    </w:p>
    <w:p>
      <w:pPr>
        <w:autoSpaceDE w:val="0"/>
        <w:autoSpaceDN w:val="0"/>
        <w:adjustRightInd w:val="0"/>
        <w:jc w:val="center"/>
        <w:rPr>
          <w:rFonts w:hAnsi="宋体"/>
          <w:b/>
          <w:color w:val="000000"/>
          <w:spacing w:val="20"/>
          <w:sz w:val="52"/>
          <w:szCs w:val="52"/>
        </w:rPr>
      </w:pPr>
      <w:r>
        <w:rPr>
          <w:rFonts w:hint="eastAsia" w:hAnsi="宋体"/>
          <w:b/>
          <w:color w:val="000000"/>
          <w:spacing w:val="20"/>
          <w:sz w:val="72"/>
          <w:szCs w:val="72"/>
        </w:rPr>
        <w:t>发包文件</w:t>
      </w:r>
    </w:p>
    <w:p>
      <w:pPr>
        <w:autoSpaceDE w:val="0"/>
        <w:autoSpaceDN w:val="0"/>
        <w:adjustRightInd w:val="0"/>
        <w:rPr>
          <w:rFonts w:hAnsi="宋体"/>
          <w:b/>
          <w:color w:val="000000"/>
          <w:sz w:val="32"/>
          <w:szCs w:val="32"/>
        </w:rPr>
      </w:pPr>
    </w:p>
    <w:p>
      <w:pPr>
        <w:autoSpaceDE w:val="0"/>
        <w:autoSpaceDN w:val="0"/>
        <w:adjustRightInd w:val="0"/>
        <w:rPr>
          <w:rFonts w:hAnsi="宋体"/>
          <w:b/>
          <w:color w:val="000000"/>
          <w:sz w:val="32"/>
          <w:szCs w:val="32"/>
        </w:rPr>
      </w:pPr>
    </w:p>
    <w:p>
      <w:pPr>
        <w:pStyle w:val="2"/>
        <w:ind w:firstLine="340"/>
        <w:rPr>
          <w:color w:val="000000"/>
        </w:rPr>
      </w:pPr>
    </w:p>
    <w:p>
      <w:pPr>
        <w:autoSpaceDE w:val="0"/>
        <w:autoSpaceDN w:val="0"/>
        <w:adjustRightInd w:val="0"/>
        <w:rPr>
          <w:rFonts w:hAnsi="宋体" w:cs="黑体"/>
          <w:color w:val="000000"/>
          <w:sz w:val="44"/>
          <w:szCs w:val="44"/>
        </w:rPr>
      </w:pPr>
      <w:r>
        <w:rPr>
          <w:rFonts w:hint="eastAsia" w:hAnsi="宋体"/>
          <w:b/>
          <w:color w:val="000000"/>
          <w:sz w:val="32"/>
          <w:szCs w:val="32"/>
        </w:rPr>
        <w:t xml:space="preserve">             项目编号：XCGC-X2019006-1</w:t>
      </w:r>
    </w:p>
    <w:p>
      <w:pPr>
        <w:autoSpaceDE w:val="0"/>
        <w:autoSpaceDN w:val="0"/>
        <w:adjustRightInd w:val="0"/>
        <w:jc w:val="center"/>
        <w:rPr>
          <w:rFonts w:hAnsi="宋体" w:cs="黑体"/>
          <w:color w:val="000000"/>
          <w:sz w:val="44"/>
          <w:szCs w:val="44"/>
        </w:rPr>
      </w:pPr>
    </w:p>
    <w:p>
      <w:pPr>
        <w:pStyle w:val="9"/>
        <w:tabs>
          <w:tab w:val="left" w:pos="1980"/>
        </w:tabs>
        <w:spacing w:line="600" w:lineRule="exact"/>
        <w:rPr>
          <w:rFonts w:hAnsi="宋体" w:cs="黑体"/>
          <w:b/>
          <w:sz w:val="21"/>
          <w:szCs w:val="21"/>
        </w:rPr>
      </w:pPr>
    </w:p>
    <w:p>
      <w:pPr>
        <w:pStyle w:val="9"/>
        <w:tabs>
          <w:tab w:val="left" w:pos="1980"/>
        </w:tabs>
        <w:spacing w:line="600" w:lineRule="exact"/>
        <w:rPr>
          <w:rFonts w:hAnsi="宋体" w:cs="黑体"/>
          <w:b/>
          <w:sz w:val="21"/>
          <w:szCs w:val="21"/>
        </w:rPr>
      </w:pPr>
    </w:p>
    <w:p>
      <w:pPr>
        <w:pStyle w:val="9"/>
        <w:tabs>
          <w:tab w:val="left" w:pos="1980"/>
        </w:tabs>
        <w:spacing w:line="600" w:lineRule="exact"/>
        <w:rPr>
          <w:rFonts w:hAnsi="宋体" w:cs="黑体"/>
          <w:b/>
          <w:sz w:val="21"/>
          <w:szCs w:val="21"/>
        </w:rPr>
      </w:pPr>
    </w:p>
    <w:p>
      <w:pPr>
        <w:pStyle w:val="9"/>
        <w:tabs>
          <w:tab w:val="left" w:pos="1980"/>
        </w:tabs>
        <w:spacing w:line="1000" w:lineRule="exact"/>
        <w:rPr>
          <w:b/>
          <w:bCs/>
          <w:sz w:val="32"/>
        </w:rPr>
      </w:pPr>
      <w:r>
        <w:rPr>
          <w:rFonts w:hint="eastAsia" w:hAnsi="宋体" w:cs="黑体"/>
          <w:b/>
          <w:sz w:val="30"/>
          <w:szCs w:val="30"/>
        </w:rPr>
        <w:t>发 包 人：</w:t>
      </w:r>
      <w:r>
        <w:rPr>
          <w:rFonts w:hint="eastAsia"/>
          <w:b/>
          <w:bCs/>
          <w:sz w:val="32"/>
        </w:rPr>
        <w:t xml:space="preserve">许昌市城乡一体化示范区城市管理综合执法支队 </w:t>
      </w:r>
    </w:p>
    <w:p>
      <w:pPr>
        <w:pStyle w:val="9"/>
        <w:tabs>
          <w:tab w:val="left" w:pos="1980"/>
        </w:tabs>
        <w:spacing w:line="1000" w:lineRule="exact"/>
        <w:rPr>
          <w:rFonts w:hAnsi="宋体"/>
          <w:b/>
          <w:sz w:val="32"/>
          <w:szCs w:val="32"/>
        </w:rPr>
      </w:pPr>
      <w:r>
        <w:rPr>
          <w:rFonts w:hint="eastAsia" w:hAnsi="宋体" w:cs="黑体"/>
          <w:b/>
          <w:sz w:val="30"/>
          <w:szCs w:val="30"/>
        </w:rPr>
        <w:t>代理机构：</w:t>
      </w:r>
      <w:r>
        <w:rPr>
          <w:rFonts w:hint="eastAsia"/>
          <w:b/>
          <w:bCs/>
          <w:sz w:val="32"/>
        </w:rPr>
        <w:t>许昌光大电子商务技术服务有限公司</w:t>
      </w:r>
    </w:p>
    <w:p>
      <w:pPr>
        <w:spacing w:line="900" w:lineRule="exact"/>
        <w:ind w:firstLine="2891" w:firstLineChars="900"/>
        <w:rPr>
          <w:rFonts w:ascii="黑体" w:hAnsi="宋体" w:eastAsia="黑体"/>
          <w:b/>
          <w:color w:val="000000"/>
          <w:sz w:val="44"/>
        </w:rPr>
        <w:sectPr>
          <w:pgSz w:w="11906" w:h="16838"/>
          <w:pgMar w:top="1440" w:right="1800" w:bottom="1440" w:left="1800" w:header="851" w:footer="992" w:gutter="0"/>
          <w:cols w:space="425" w:num="1"/>
          <w:docGrid w:type="lines" w:linePitch="312" w:charSpace="0"/>
        </w:sectPr>
      </w:pPr>
      <w:r>
        <w:rPr>
          <w:rFonts w:hint="eastAsia" w:hAnsi="宋体" w:cs="黑体"/>
          <w:b/>
          <w:color w:val="000000"/>
          <w:sz w:val="32"/>
          <w:szCs w:val="32"/>
        </w:rPr>
        <w:t>二〇一九年</w:t>
      </w:r>
      <w:r>
        <w:rPr>
          <w:rFonts w:hint="eastAsia" w:hAnsi="宋体" w:cs="黑体"/>
          <w:b/>
          <w:color w:val="000000"/>
          <w:sz w:val="32"/>
          <w:szCs w:val="32"/>
          <w:lang w:eastAsia="zh-CN"/>
        </w:rPr>
        <w:t>二</w:t>
      </w:r>
      <w:r>
        <w:rPr>
          <w:rFonts w:hint="eastAsia" w:hAnsi="宋体" w:cs="黑体"/>
          <w:b/>
          <w:color w:val="000000"/>
          <w:sz w:val="32"/>
          <w:szCs w:val="32"/>
        </w:rPr>
        <w:t>月</w:t>
      </w:r>
    </w:p>
    <w:p>
      <w:pPr>
        <w:jc w:val="center"/>
        <w:rPr>
          <w:rFonts w:ascii="黑体" w:hAnsi="宋体" w:eastAsia="黑体"/>
          <w:b/>
          <w:color w:val="000000"/>
          <w:sz w:val="44"/>
        </w:rPr>
      </w:pPr>
      <w:r>
        <w:rPr>
          <w:rFonts w:hint="eastAsia" w:ascii="黑体" w:hAnsi="宋体" w:eastAsia="黑体"/>
          <w:b/>
          <w:color w:val="000000"/>
          <w:sz w:val="44"/>
        </w:rPr>
        <w:t>目  录</w:t>
      </w:r>
    </w:p>
    <w:p>
      <w:pPr>
        <w:jc w:val="center"/>
        <w:rPr>
          <w:rFonts w:hAnsi="宋体"/>
          <w:b/>
          <w:color w:val="000000"/>
          <w:sz w:val="32"/>
        </w:rPr>
      </w:pPr>
    </w:p>
    <w:p>
      <w:pPr>
        <w:tabs>
          <w:tab w:val="left" w:leader="hyphen" w:pos="7919"/>
        </w:tabs>
        <w:snapToGrid w:val="0"/>
        <w:spacing w:line="480" w:lineRule="auto"/>
        <w:ind w:firstLine="645"/>
        <w:rPr>
          <w:rFonts w:hAnsi="宋体"/>
          <w:color w:val="000000"/>
          <w:sz w:val="28"/>
        </w:rPr>
      </w:pPr>
      <w:r>
        <w:rPr>
          <w:rFonts w:hint="eastAsia" w:hAnsi="宋体"/>
          <w:color w:val="000000"/>
          <w:sz w:val="28"/>
          <w:szCs w:val="28"/>
        </w:rPr>
        <w:t>第一章  发包公告</w:t>
      </w:r>
      <w:r>
        <w:rPr>
          <w:rFonts w:hAnsi="宋体"/>
          <w:color w:val="000000"/>
          <w:sz w:val="28"/>
        </w:rPr>
        <w:tab/>
      </w:r>
      <w:r>
        <w:rPr>
          <w:rFonts w:hint="eastAsia" w:hAnsi="宋体"/>
          <w:color w:val="000000"/>
          <w:sz w:val="28"/>
        </w:rPr>
        <w:t>2</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第二章  承包人须知表</w:t>
      </w:r>
      <w:r>
        <w:rPr>
          <w:rFonts w:hAnsi="宋体"/>
          <w:color w:val="000000"/>
          <w:sz w:val="28"/>
        </w:rPr>
        <w:tab/>
      </w:r>
      <w:r>
        <w:rPr>
          <w:rFonts w:hint="eastAsia" w:hAnsi="宋体"/>
          <w:color w:val="000000"/>
          <w:sz w:val="28"/>
        </w:rPr>
        <w:t>6</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第三章  评审办法</w:t>
      </w:r>
      <w:r>
        <w:rPr>
          <w:rFonts w:hAnsi="宋体"/>
          <w:color w:val="000000"/>
          <w:sz w:val="28"/>
        </w:rPr>
        <w:tab/>
      </w:r>
      <w:r>
        <w:rPr>
          <w:rFonts w:hint="eastAsia" w:hAnsi="宋体"/>
          <w:color w:val="000000"/>
          <w:sz w:val="28"/>
        </w:rPr>
        <w:t>13</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第四章  承包文件格式</w:t>
      </w:r>
      <w:r>
        <w:rPr>
          <w:rFonts w:hAnsi="宋体"/>
          <w:color w:val="000000"/>
          <w:sz w:val="28"/>
        </w:rPr>
        <w:tab/>
      </w:r>
      <w:r>
        <w:rPr>
          <w:rFonts w:hint="eastAsia" w:hAnsi="宋体"/>
          <w:color w:val="000000"/>
          <w:sz w:val="28"/>
        </w:rPr>
        <w:t>14</w:t>
      </w:r>
    </w:p>
    <w:p>
      <w:pPr>
        <w:tabs>
          <w:tab w:val="left" w:leader="hyphen" w:pos="7919"/>
        </w:tabs>
        <w:snapToGrid w:val="0"/>
        <w:spacing w:line="480" w:lineRule="auto"/>
        <w:ind w:firstLine="645"/>
        <w:jc w:val="center"/>
        <w:rPr>
          <w:rFonts w:hAnsi="宋体"/>
          <w:color w:val="000000"/>
          <w:sz w:val="22"/>
          <w:szCs w:val="22"/>
        </w:rPr>
      </w:pPr>
    </w:p>
    <w:p>
      <w:pPr>
        <w:tabs>
          <w:tab w:val="left" w:leader="hyphen" w:pos="7919"/>
        </w:tabs>
        <w:snapToGrid w:val="0"/>
        <w:spacing w:line="480" w:lineRule="auto"/>
        <w:ind w:firstLine="645"/>
        <w:jc w:val="center"/>
        <w:rPr>
          <w:rFonts w:hAnsi="宋体"/>
          <w:color w:val="000000"/>
          <w:sz w:val="28"/>
          <w:szCs w:val="28"/>
        </w:rPr>
      </w:pPr>
    </w:p>
    <w:p>
      <w:pPr>
        <w:pStyle w:val="2"/>
        <w:ind w:firstLine="340"/>
        <w:rPr>
          <w:color w:val="000000"/>
        </w:rPr>
      </w:pPr>
    </w:p>
    <w:p>
      <w:pPr>
        <w:autoSpaceDE w:val="0"/>
        <w:autoSpaceDN w:val="0"/>
        <w:adjustRightInd w:val="0"/>
        <w:spacing w:line="360" w:lineRule="auto"/>
        <w:jc w:val="center"/>
        <w:rPr>
          <w:rFonts w:hAnsi="宋体" w:cs="黑体"/>
          <w:b/>
          <w:color w:val="000000"/>
          <w:sz w:val="36"/>
          <w:szCs w:val="36"/>
        </w:rPr>
      </w:pPr>
      <w:bookmarkStart w:id="0" w:name="_Toc215282124"/>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snapToGrid w:val="0"/>
        <w:spacing w:beforeLines="50"/>
        <w:rPr>
          <w:rFonts w:hAnsi="宋体" w:cs="黑体"/>
          <w:b/>
          <w:color w:val="000000"/>
          <w:sz w:val="36"/>
          <w:szCs w:val="36"/>
        </w:rPr>
      </w:pPr>
    </w:p>
    <w:p>
      <w:pPr>
        <w:snapToGrid w:val="0"/>
        <w:spacing w:beforeLines="50"/>
        <w:rPr>
          <w:rFonts w:hAnsi="宋体" w:cs="黑体"/>
          <w:b/>
          <w:color w:val="000000"/>
          <w:sz w:val="36"/>
          <w:szCs w:val="36"/>
        </w:rPr>
      </w:pPr>
    </w:p>
    <w:p>
      <w:pPr>
        <w:snapToGrid w:val="0"/>
        <w:spacing w:beforeLines="50"/>
        <w:jc w:val="center"/>
        <w:rPr>
          <w:rFonts w:hAnsi="宋体" w:cs="黑体"/>
          <w:b/>
          <w:color w:val="000000"/>
          <w:sz w:val="36"/>
          <w:szCs w:val="36"/>
        </w:rPr>
      </w:pPr>
      <w:r>
        <w:rPr>
          <w:rFonts w:hAnsi="宋体" w:cs="黑体"/>
          <w:b/>
          <w:color w:val="000000"/>
          <w:sz w:val="36"/>
          <w:szCs w:val="36"/>
        </w:rPr>
        <w:br w:type="page"/>
      </w:r>
      <w:r>
        <w:rPr>
          <w:rFonts w:hint="eastAsia" w:hAnsi="宋体" w:cs="黑体"/>
          <w:b/>
          <w:color w:val="000000"/>
          <w:sz w:val="36"/>
          <w:szCs w:val="36"/>
        </w:rPr>
        <w:t>第一章  发包公告</w:t>
      </w:r>
    </w:p>
    <w:p>
      <w:pPr>
        <w:spacing w:line="440" w:lineRule="exact"/>
        <w:jc w:val="center"/>
        <w:rPr>
          <w:rFonts w:hAnsi="宋体" w:cs="黑体"/>
          <w:b/>
          <w:color w:val="000000"/>
          <w:sz w:val="30"/>
          <w:szCs w:val="30"/>
        </w:rPr>
      </w:pPr>
      <w:r>
        <w:rPr>
          <w:rFonts w:hAnsi="宋体" w:cs="黑体"/>
          <w:b/>
          <w:color w:val="000000"/>
          <w:sz w:val="30"/>
          <w:szCs w:val="30"/>
        </w:rPr>
        <w:t>XCGC-</w:t>
      </w:r>
      <w:r>
        <w:rPr>
          <w:rFonts w:hint="eastAsia" w:hAnsi="宋体" w:cs="黑体"/>
          <w:b/>
          <w:color w:val="000000"/>
          <w:sz w:val="30"/>
          <w:szCs w:val="30"/>
        </w:rPr>
        <w:t>X2019006-1号许昌市城乡一体化示范区城市管理综合执法支队“魏武大道1号路灯变压器接电点改造项目”</w:t>
      </w:r>
    </w:p>
    <w:p>
      <w:pPr>
        <w:spacing w:line="440" w:lineRule="exact"/>
        <w:rPr>
          <w:rFonts w:hAnsi="宋体" w:cs="宋体"/>
          <w:b/>
          <w:color w:val="000000"/>
          <w:sz w:val="24"/>
          <w:szCs w:val="24"/>
        </w:rPr>
      </w:pPr>
      <w:r>
        <w:rPr>
          <w:rFonts w:hint="eastAsia" w:hAnsi="宋体" w:cs="宋体"/>
          <w:b/>
          <w:color w:val="000000"/>
          <w:sz w:val="24"/>
          <w:szCs w:val="24"/>
        </w:rPr>
        <w:t>一、招标条件</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rPr>
        <w:t>魏武大道1号路灯变压器接电点改造项目</w:t>
      </w:r>
      <w:r>
        <w:rPr>
          <w:rFonts w:hint="eastAsia" w:hAnsi="宋体" w:cs="宋体"/>
          <w:color w:val="000000"/>
          <w:sz w:val="24"/>
          <w:szCs w:val="24"/>
        </w:rPr>
        <w:t>，已由相关部门批准建设，发包人为</w:t>
      </w:r>
      <w:r>
        <w:rPr>
          <w:rFonts w:hint="eastAsia" w:hAnsi="宋体" w:cs="宋体"/>
          <w:color w:val="000000"/>
          <w:sz w:val="24"/>
        </w:rPr>
        <w:t>许昌市城乡一体化示范区城市管理综合执法支队。</w:t>
      </w:r>
      <w:r>
        <w:rPr>
          <w:rFonts w:hint="eastAsia" w:hAnsi="宋体" w:cs="宋体"/>
          <w:color w:val="000000"/>
          <w:sz w:val="24"/>
          <w:szCs w:val="24"/>
        </w:rPr>
        <w:t>建设资金为财政资金，出资比例为100%。项目已具备发包条件，现对该项目的施工进行发包。</w:t>
      </w:r>
    </w:p>
    <w:p>
      <w:pPr>
        <w:adjustRightInd w:val="0"/>
        <w:snapToGrid w:val="0"/>
        <w:spacing w:line="440" w:lineRule="exact"/>
        <w:ind w:right="-170" w:rightChars="-50"/>
        <w:rPr>
          <w:rFonts w:hAnsi="宋体" w:cs="宋体"/>
          <w:b/>
          <w:color w:val="000000"/>
          <w:sz w:val="24"/>
          <w:szCs w:val="24"/>
        </w:rPr>
      </w:pPr>
      <w:r>
        <w:rPr>
          <w:rFonts w:hint="eastAsia" w:hAnsi="宋体" w:cs="宋体"/>
          <w:b/>
          <w:color w:val="000000"/>
          <w:sz w:val="24"/>
          <w:szCs w:val="24"/>
        </w:rPr>
        <w:t>二、项目概况与招标内容</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 xml:space="preserve">1、项目编号：XCGC-X2019006-1号    </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2、建设地点：</w:t>
      </w:r>
      <w:r>
        <w:rPr>
          <w:rFonts w:hint="eastAsia" w:hAnsi="宋体" w:cs="宋体"/>
          <w:color w:val="000000"/>
          <w:sz w:val="24"/>
        </w:rPr>
        <w:t>许昌市城乡一体化示范区城市管理综合执法支队</w:t>
      </w:r>
      <w:r>
        <w:rPr>
          <w:rFonts w:hint="eastAsia" w:hAnsi="宋体" w:cs="宋体"/>
          <w:color w:val="000000"/>
          <w:sz w:val="24"/>
          <w:szCs w:val="24"/>
        </w:rPr>
        <w:t>。</w:t>
      </w:r>
    </w:p>
    <w:p>
      <w:pPr>
        <w:spacing w:line="360" w:lineRule="auto"/>
        <w:ind w:firstLine="480" w:firstLineChars="200"/>
        <w:rPr>
          <w:rFonts w:hAnsi="宋体" w:cs="宋体"/>
          <w:color w:val="000000"/>
          <w:sz w:val="24"/>
        </w:rPr>
      </w:pPr>
      <w:r>
        <w:rPr>
          <w:rFonts w:hint="eastAsia" w:hAnsi="宋体" w:cs="宋体"/>
          <w:color w:val="000000"/>
          <w:sz w:val="24"/>
          <w:szCs w:val="24"/>
        </w:rPr>
        <w:t>3、建设规模：该工程位于魏武路西侧，明礼街和隆昌路之间，内容包括：高压带计量开关1套，ZC-YJLV22-7.5/15-3*120电缆420m，175MPP顶管施工360m，砼电杆190/12m2基，线路故障指示器4只，隔离开关1组，电缆终端头3套，避雷针1组，电缆检查井2座，占用绿化地拆除与恢复等</w:t>
      </w:r>
      <w:r>
        <w:rPr>
          <w:rFonts w:hint="eastAsia" w:hAnsi="宋体"/>
          <w:color w:val="000000"/>
          <w:sz w:val="24"/>
        </w:rPr>
        <w:t>。</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4、发包范围：</w:t>
      </w:r>
      <w:r>
        <w:rPr>
          <w:rFonts w:hint="eastAsia" w:hAnsi="宋体"/>
          <w:color w:val="000000"/>
          <w:sz w:val="24"/>
        </w:rPr>
        <w:t>招标文件、工程量清单、施工图、设计变更及答疑纪要范围内的所有工程内容</w:t>
      </w:r>
      <w:r>
        <w:rPr>
          <w:rFonts w:hint="eastAsia" w:hAnsi="宋体" w:cs="宋体"/>
          <w:color w:val="000000"/>
          <w:sz w:val="24"/>
          <w:szCs w:val="24"/>
        </w:rPr>
        <w:t>。</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5、工期：</w:t>
      </w:r>
      <w:r>
        <w:rPr>
          <w:rFonts w:hint="eastAsia" w:hAnsi="宋体" w:cs="宋体"/>
          <w:color w:val="000000"/>
          <w:sz w:val="24"/>
        </w:rPr>
        <w:t>30日历天。</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6、发包控制价：</w:t>
      </w:r>
      <w:r>
        <w:rPr>
          <w:rFonts w:hint="eastAsia" w:hAnsi="宋体" w:cs="宋体"/>
          <w:color w:val="000000"/>
          <w:sz w:val="24"/>
          <w:szCs w:val="24"/>
          <w:u w:val="single"/>
        </w:rPr>
        <w:t>245179.37元</w:t>
      </w:r>
      <w:r>
        <w:rPr>
          <w:rFonts w:hint="eastAsia" w:hAnsi="宋体" w:cs="宋体"/>
          <w:color w:val="000000"/>
          <w:sz w:val="24"/>
          <w:szCs w:val="24"/>
        </w:rPr>
        <w:t xml:space="preserve">。 </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7、承包段划分：本次发包共划分为一个标段。</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8、质量要求：合格（符合国家现行的验收规范和标准）。</w:t>
      </w:r>
    </w:p>
    <w:p>
      <w:pPr>
        <w:adjustRightInd w:val="0"/>
        <w:snapToGrid w:val="0"/>
        <w:spacing w:line="440" w:lineRule="exact"/>
        <w:ind w:right="-170" w:rightChars="-50"/>
        <w:rPr>
          <w:rFonts w:hAnsi="宋体" w:cs="宋体"/>
          <w:b/>
          <w:color w:val="000000"/>
          <w:sz w:val="24"/>
          <w:szCs w:val="24"/>
        </w:rPr>
      </w:pPr>
      <w:r>
        <w:rPr>
          <w:rFonts w:hint="eastAsia" w:hAnsi="宋体" w:cs="宋体"/>
          <w:b/>
          <w:color w:val="000000"/>
          <w:sz w:val="24"/>
          <w:szCs w:val="24"/>
        </w:rPr>
        <w:t>三、承包人资格要求</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1、具备独立的法人资格，具有建设行政主管部门颁发电力工程施工总承包叁</w:t>
      </w:r>
      <w:r>
        <w:rPr>
          <w:rFonts w:hint="eastAsia" w:hAnsi="宋体" w:cs="宋体"/>
          <w:sz w:val="24"/>
          <w:szCs w:val="24"/>
        </w:rPr>
        <w:t>级或输变电工程专业叁级及以</w:t>
      </w:r>
      <w:r>
        <w:rPr>
          <w:rFonts w:hint="eastAsia" w:hAnsi="宋体" w:cs="宋体"/>
          <w:color w:val="000000"/>
          <w:sz w:val="24"/>
          <w:szCs w:val="24"/>
        </w:rPr>
        <w:t>上资质。</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2、具有有效的安全生产许可证，并在人员、设备、资金等方面具有相应的施工能力。拟派项目负责人具有机电工程专业贰级及以上注册建造师证和有效的安全生产考核合格证，且未担任其它在施建设工程的项目负责人。</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3、未被列入“信用中国”网站（www.creditchina.gov.cn)失信被执行人名单的、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4、本次发包不接受联合体承包。</w:t>
      </w:r>
    </w:p>
    <w:p>
      <w:pPr>
        <w:adjustRightInd w:val="0"/>
        <w:snapToGrid w:val="0"/>
        <w:spacing w:line="440" w:lineRule="exact"/>
        <w:ind w:right="-170" w:rightChars="-50" w:firstLine="480" w:firstLineChars="200"/>
        <w:rPr>
          <w:rFonts w:hAnsi="宋体" w:cs="宋体"/>
          <w:bCs/>
          <w:color w:val="000000"/>
          <w:sz w:val="24"/>
          <w:szCs w:val="24"/>
        </w:rPr>
      </w:pPr>
      <w:r>
        <w:rPr>
          <w:rFonts w:hint="eastAsia" w:hAnsi="宋体" w:cs="宋体"/>
          <w:bCs/>
          <w:color w:val="000000"/>
          <w:sz w:val="24"/>
          <w:szCs w:val="24"/>
        </w:rPr>
        <w:t>5、本次发包实行资格后审。</w:t>
      </w:r>
    </w:p>
    <w:p>
      <w:pPr>
        <w:adjustRightInd w:val="0"/>
        <w:snapToGrid w:val="0"/>
        <w:spacing w:line="440" w:lineRule="exact"/>
        <w:ind w:right="-170" w:rightChars="-50"/>
        <w:rPr>
          <w:rFonts w:hAnsi="宋体" w:cs="宋体"/>
          <w:color w:val="000000"/>
          <w:sz w:val="24"/>
          <w:szCs w:val="24"/>
        </w:rPr>
      </w:pPr>
      <w:r>
        <w:rPr>
          <w:rFonts w:hint="eastAsia" w:hAnsi="宋体" w:cs="宋体"/>
          <w:b/>
          <w:color w:val="000000"/>
          <w:sz w:val="24"/>
          <w:szCs w:val="24"/>
        </w:rPr>
        <w:t>四、网上下载招标文件</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（2）在投标截止时间前均可登录《全国公共资源交易平台（河南省·许昌市）》“投标人/供应商登录”入口（http://221.14.6.70:8088/ggzy/）自行下载招标文件（详见“常见问题解答-交易系统操作手册”）。</w:t>
      </w:r>
    </w:p>
    <w:p>
      <w:pPr>
        <w:widowControl/>
        <w:shd w:val="clear" w:color="auto" w:fill="FFFFFF"/>
        <w:spacing w:line="339" w:lineRule="auto"/>
        <w:ind w:right="-105"/>
        <w:jc w:val="left"/>
        <w:rPr>
          <w:rFonts w:hAnsi="宋体" w:cs="宋体"/>
          <w:color w:val="000000"/>
          <w:sz w:val="24"/>
          <w:szCs w:val="24"/>
        </w:rPr>
      </w:pPr>
      <w:r>
        <w:rPr>
          <w:rFonts w:hint="eastAsia" w:hAnsi="宋体" w:cs="宋体"/>
          <w:b/>
          <w:bCs/>
          <w:color w:val="000000"/>
          <w:sz w:val="24"/>
          <w:szCs w:val="24"/>
        </w:rPr>
        <w:t>五、发包文件的获取</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1、发包文件和工程量清单的获取：承包文件递交截止时间前均可登录全国公共资源交易平台(河南省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许昌市)网址：http://www.xcggzy.gov.cn/，进入“投标人/供应商登录”入口自行下载。</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2、发包文件每套售价300元，于递交承包文件时缴纳给发包代理机构，售后不退。</w:t>
      </w:r>
    </w:p>
    <w:p>
      <w:pPr>
        <w:widowControl/>
        <w:shd w:val="clear" w:color="auto" w:fill="FFFFFF"/>
        <w:spacing w:line="339" w:lineRule="auto"/>
        <w:ind w:right="-105"/>
        <w:jc w:val="left"/>
        <w:rPr>
          <w:rFonts w:hAnsi="宋体" w:cs="宋体"/>
          <w:color w:val="000000"/>
          <w:sz w:val="24"/>
          <w:szCs w:val="24"/>
        </w:rPr>
      </w:pPr>
      <w:r>
        <w:rPr>
          <w:rFonts w:hint="eastAsia" w:hAnsi="宋体" w:cs="宋体"/>
          <w:b/>
          <w:bCs/>
          <w:color w:val="000000"/>
          <w:sz w:val="24"/>
          <w:szCs w:val="24"/>
        </w:rPr>
        <w:t>六、承包文件的提交</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1、本项目为全流程电子化交易项目，须提交电子承包文件。</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2、承包文件提交的截止时间及开标时间：2019年</w:t>
      </w:r>
      <w:r>
        <w:rPr>
          <w:rFonts w:hint="eastAsia" w:hAnsi="宋体" w:cs="宋体"/>
          <w:color w:val="000000"/>
          <w:sz w:val="24"/>
          <w:szCs w:val="24"/>
          <w:lang w:val="en-US" w:eastAsia="zh-CN"/>
        </w:rPr>
        <w:t>2</w:t>
      </w:r>
      <w:r>
        <w:rPr>
          <w:rFonts w:hint="eastAsia" w:hAnsi="宋体" w:cs="宋体"/>
          <w:color w:val="000000"/>
          <w:sz w:val="24"/>
          <w:szCs w:val="24"/>
        </w:rPr>
        <w:t>月</w:t>
      </w:r>
      <w:r>
        <w:rPr>
          <w:rFonts w:hint="eastAsia" w:hAnsi="宋体" w:cs="宋体"/>
          <w:color w:val="000000"/>
          <w:sz w:val="24"/>
          <w:szCs w:val="24"/>
          <w:lang w:val="en-US" w:eastAsia="zh-CN"/>
        </w:rPr>
        <w:t>25</w:t>
      </w:r>
      <w:r>
        <w:rPr>
          <w:rFonts w:hint="eastAsia" w:hAnsi="宋体" w:cs="宋体"/>
          <w:color w:val="000000"/>
          <w:sz w:val="24"/>
          <w:szCs w:val="24"/>
        </w:rPr>
        <w:t>日</w:t>
      </w:r>
      <w:r>
        <w:rPr>
          <w:rFonts w:hint="eastAsia" w:hAnsi="宋体" w:cs="宋体"/>
          <w:color w:val="000000"/>
          <w:sz w:val="24"/>
          <w:szCs w:val="24"/>
          <w:lang w:val="en-US" w:eastAsia="zh-CN"/>
        </w:rPr>
        <w:t>10</w:t>
      </w:r>
      <w:r>
        <w:rPr>
          <w:rFonts w:hint="eastAsia" w:hAnsi="宋体" w:cs="宋体"/>
          <w:color w:val="000000"/>
          <w:sz w:val="24"/>
          <w:szCs w:val="24"/>
        </w:rPr>
        <w:t>时</w:t>
      </w:r>
      <w:r>
        <w:rPr>
          <w:rFonts w:hint="eastAsia" w:hAnsi="宋体" w:cs="宋体"/>
          <w:color w:val="000000"/>
          <w:sz w:val="24"/>
          <w:szCs w:val="24"/>
          <w:lang w:val="en-US" w:eastAsia="zh-CN"/>
        </w:rPr>
        <w:t>30</w:t>
      </w:r>
      <w:r>
        <w:rPr>
          <w:rFonts w:hint="eastAsia" w:hAnsi="宋体" w:cs="宋体"/>
          <w:color w:val="000000"/>
          <w:sz w:val="24"/>
          <w:szCs w:val="24"/>
        </w:rPr>
        <w:t>分。</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3、电子承包文件的提交：电子承包文件应在承包文件提交截止时间（开标时间）之前成功提交至《全国公共资源交易平台(河南省▪许昌市)》公共资源交易系统，并同时提交2份使用电子介质存储的承包文件。</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4、电子承包文件提交地点：许昌市公共资源交易中心（许昌市龙兴路竹林路交汇处公共资源大厦三楼）开标</w:t>
      </w:r>
      <w:r>
        <w:rPr>
          <w:rFonts w:hint="eastAsia" w:hAnsi="宋体" w:cs="宋体"/>
          <w:color w:val="000000"/>
          <w:sz w:val="24"/>
          <w:szCs w:val="24"/>
          <w:lang w:val="en-US" w:eastAsia="zh-CN"/>
        </w:rPr>
        <w:t>2</w:t>
      </w:r>
      <w:r>
        <w:rPr>
          <w:rFonts w:hint="eastAsia" w:hAnsi="宋体" w:cs="宋体"/>
          <w:color w:val="000000"/>
          <w:sz w:val="24"/>
          <w:szCs w:val="24"/>
        </w:rPr>
        <w:t>室。</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5、未通过《全国公共资源交易平台(河南省▪许昌市)》公共资源交易系统下载发包文件的承包人，其承包文件将拒收。</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6、逾期送达的或者未送达指定地点的电子承包文件的，发包人不予受理。</w:t>
      </w:r>
    </w:p>
    <w:p>
      <w:pPr>
        <w:widowControl/>
        <w:shd w:val="clear" w:color="auto" w:fill="FFFFFF"/>
        <w:spacing w:line="339" w:lineRule="auto"/>
        <w:ind w:right="-105"/>
        <w:jc w:val="left"/>
        <w:rPr>
          <w:rFonts w:hAnsi="宋体" w:cs="宋体"/>
          <w:color w:val="000000"/>
          <w:sz w:val="24"/>
          <w:szCs w:val="24"/>
        </w:rPr>
      </w:pPr>
      <w:r>
        <w:rPr>
          <w:rFonts w:hint="eastAsia" w:hAnsi="宋体" w:cs="宋体"/>
          <w:b/>
          <w:bCs/>
          <w:color w:val="000000"/>
          <w:sz w:val="24"/>
          <w:szCs w:val="24"/>
        </w:rPr>
        <w:t>七、发布公告的媒介</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本公告在《全国公共资源交易平台(河南省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许昌市)》、《河南省电子招标投标公共服务平台》上发布。</w:t>
      </w:r>
    </w:p>
    <w:p>
      <w:pPr>
        <w:adjustRightInd w:val="0"/>
        <w:snapToGrid w:val="0"/>
        <w:spacing w:line="440" w:lineRule="exact"/>
        <w:ind w:right="-170" w:rightChars="-50" w:firstLine="482" w:firstLineChars="200"/>
        <w:rPr>
          <w:rFonts w:hAnsi="宋体" w:cs="宋体"/>
          <w:b/>
          <w:color w:val="000000"/>
          <w:sz w:val="24"/>
          <w:szCs w:val="24"/>
        </w:rPr>
      </w:pPr>
      <w:r>
        <w:rPr>
          <w:rFonts w:hint="eastAsia" w:hAnsi="宋体" w:cs="宋体"/>
          <w:b/>
          <w:color w:val="000000"/>
          <w:sz w:val="24"/>
          <w:szCs w:val="24"/>
        </w:rPr>
        <w:t>八、联系方式</w:t>
      </w:r>
      <w:r>
        <w:rPr>
          <w:rFonts w:hint="eastAsia" w:hAnsi="宋体" w:cs="宋体"/>
          <w:color w:val="000000"/>
          <w:sz w:val="24"/>
          <w:szCs w:val="24"/>
        </w:rPr>
        <w:t xml:space="preserve">            </w:t>
      </w:r>
    </w:p>
    <w:p>
      <w:pPr>
        <w:spacing w:line="420" w:lineRule="exact"/>
        <w:ind w:firstLine="480" w:firstLineChars="200"/>
        <w:rPr>
          <w:rFonts w:hAnsi="宋体" w:cs="宋体"/>
          <w:color w:val="000000"/>
          <w:sz w:val="24"/>
          <w:szCs w:val="22"/>
        </w:rPr>
      </w:pPr>
      <w:r>
        <w:rPr>
          <w:rFonts w:hint="eastAsia" w:hAnsi="宋体" w:cs="宋体"/>
          <w:color w:val="000000"/>
          <w:sz w:val="24"/>
          <w:szCs w:val="22"/>
        </w:rPr>
        <w:t>1、发包人：许昌市城乡一体化示范区城市管理综合执法支队；地址：</w:t>
      </w:r>
      <w:r>
        <w:rPr>
          <w:rFonts w:hint="eastAsia" w:hAnsi="宋体" w:cs="宋体"/>
          <w:color w:val="000000"/>
          <w:sz w:val="24"/>
          <w:szCs w:val="22"/>
          <w:lang w:val="zh-CN"/>
        </w:rPr>
        <w:t>魏武大道北段示范区管理委会办公楼二楼；</w:t>
      </w:r>
      <w:r>
        <w:rPr>
          <w:rFonts w:hint="eastAsia" w:hAnsi="宋体" w:cs="宋体"/>
          <w:color w:val="000000"/>
          <w:sz w:val="24"/>
          <w:szCs w:val="22"/>
        </w:rPr>
        <w:t>联系人：</w:t>
      </w:r>
      <w:r>
        <w:rPr>
          <w:rFonts w:hint="eastAsia" w:hAnsi="宋体" w:cs="黑体"/>
          <w:color w:val="000000"/>
          <w:sz w:val="24"/>
        </w:rPr>
        <w:t>徐先生；联系电话：13569993162</w:t>
      </w:r>
      <w:r>
        <w:rPr>
          <w:rFonts w:hint="eastAsia" w:hAnsi="宋体" w:cs="宋体"/>
          <w:color w:val="000000"/>
          <w:sz w:val="24"/>
          <w:szCs w:val="22"/>
        </w:rPr>
        <w:t>。</w:t>
      </w:r>
    </w:p>
    <w:p>
      <w:pPr>
        <w:adjustRightInd w:val="0"/>
        <w:snapToGrid w:val="0"/>
        <w:spacing w:line="440" w:lineRule="exact"/>
        <w:ind w:right="-170" w:rightChars="-50" w:firstLine="480" w:firstLineChars="200"/>
        <w:rPr>
          <w:rFonts w:hAnsi="宋体" w:cs="宋体"/>
          <w:color w:val="000000"/>
          <w:sz w:val="24"/>
          <w:szCs w:val="22"/>
        </w:rPr>
      </w:pPr>
      <w:r>
        <w:rPr>
          <w:rFonts w:hint="eastAsia" w:hAnsi="宋体" w:cs="宋体"/>
          <w:color w:val="000000"/>
          <w:sz w:val="24"/>
          <w:szCs w:val="22"/>
        </w:rPr>
        <w:t>2、代理机构：许昌光大电子商务技术服务有限公司；地址：许昌市东城区智慧大道亨源通世纪广场；联系人：靳女士   联系方式：13323993003。</w:t>
      </w:r>
    </w:p>
    <w:p>
      <w:pPr>
        <w:pStyle w:val="2"/>
        <w:ind w:firstLine="340"/>
      </w:pPr>
    </w:p>
    <w:p>
      <w:pPr>
        <w:widowControl/>
        <w:spacing w:line="400" w:lineRule="exact"/>
        <w:ind w:firstLine="600" w:firstLineChars="250"/>
        <w:jc w:val="right"/>
        <w:rPr>
          <w:rFonts w:hAnsi="宋体"/>
          <w:color w:val="000000"/>
          <w:sz w:val="24"/>
        </w:rPr>
      </w:pPr>
      <w:r>
        <w:rPr>
          <w:rFonts w:hint="eastAsia" w:hAnsi="宋体"/>
          <w:color w:val="000000"/>
          <w:sz w:val="24"/>
        </w:rPr>
        <w:t xml:space="preserve">许昌市城乡一体化示范区城市管理综合执法支队 </w:t>
      </w:r>
    </w:p>
    <w:p>
      <w:pPr>
        <w:widowControl/>
        <w:wordWrap w:val="0"/>
        <w:spacing w:line="400" w:lineRule="exact"/>
        <w:ind w:firstLine="480" w:firstLineChars="200"/>
        <w:jc w:val="right"/>
        <w:rPr>
          <w:rFonts w:hAnsi="宋体"/>
          <w:b/>
          <w:color w:val="000000"/>
          <w:sz w:val="28"/>
          <w:szCs w:val="28"/>
        </w:rPr>
      </w:pPr>
      <w:r>
        <w:rPr>
          <w:rFonts w:hint="eastAsia" w:hAnsi="宋体"/>
          <w:color w:val="000000"/>
          <w:sz w:val="24"/>
        </w:rPr>
        <w:t>2019年</w:t>
      </w:r>
      <w:r>
        <w:rPr>
          <w:rFonts w:hint="eastAsia" w:hAnsi="宋体"/>
          <w:color w:val="000000"/>
          <w:sz w:val="24"/>
          <w:lang w:val="en-US" w:eastAsia="zh-CN"/>
        </w:rPr>
        <w:t>2</w:t>
      </w:r>
      <w:r>
        <w:rPr>
          <w:rFonts w:hint="eastAsia" w:hAnsi="宋体"/>
          <w:color w:val="000000"/>
          <w:sz w:val="24"/>
        </w:rPr>
        <w:t>月</w:t>
      </w:r>
      <w:r>
        <w:rPr>
          <w:rFonts w:hint="eastAsia" w:hAnsi="宋体"/>
          <w:color w:val="000000"/>
          <w:sz w:val="24"/>
          <w:lang w:val="en-US" w:eastAsia="zh-CN"/>
        </w:rPr>
        <w:t>15</w:t>
      </w:r>
      <w:r>
        <w:rPr>
          <w:rFonts w:hint="eastAsia" w:hAnsi="宋体"/>
          <w:color w:val="000000"/>
          <w:sz w:val="24"/>
        </w:rPr>
        <w:t>日</w:t>
      </w:r>
    </w:p>
    <w:p>
      <w:pPr>
        <w:widowControl/>
        <w:shd w:val="clear" w:color="auto" w:fill="FFFFFF"/>
        <w:spacing w:line="330" w:lineRule="atLeast"/>
        <w:ind w:firstLine="240"/>
        <w:jc w:val="left"/>
        <w:rPr>
          <w:rFonts w:ascii="微软雅黑" w:hAnsi="微软雅黑" w:cs="宋体"/>
          <w:color w:val="000000"/>
          <w:sz w:val="24"/>
          <w:szCs w:val="24"/>
        </w:rPr>
      </w:pPr>
      <w:r>
        <w:rPr>
          <w:rFonts w:ascii="微软雅黑" w:hAnsi="微软雅黑" w:cs="宋体"/>
          <w:color w:val="000000"/>
          <w:sz w:val="24"/>
          <w:szCs w:val="24"/>
        </w:rPr>
        <w:t> </w:t>
      </w:r>
    </w:p>
    <w:p>
      <w:pPr>
        <w:widowControl/>
        <w:shd w:val="clear" w:color="auto" w:fill="FFFFFF"/>
        <w:spacing w:line="360" w:lineRule="auto"/>
        <w:ind w:right="480"/>
        <w:jc w:val="center"/>
        <w:rPr>
          <w:rFonts w:hAnsi="宋体" w:cs="宋体"/>
          <w:color w:val="000000"/>
          <w:sz w:val="24"/>
          <w:szCs w:val="24"/>
        </w:rPr>
      </w:pPr>
      <w:r>
        <w:rPr>
          <w:rFonts w:hint="eastAsia" w:hAnsi="宋体" w:cs="宋体"/>
          <w:b/>
          <w:bCs/>
          <w:color w:val="000000"/>
          <w:sz w:val="28"/>
          <w:szCs w:val="28"/>
        </w:rPr>
        <w:t>温馨提示：</w:t>
      </w:r>
    </w:p>
    <w:p>
      <w:pPr>
        <w:widowControl/>
        <w:shd w:val="clear" w:color="auto" w:fill="FFFFFF"/>
        <w:spacing w:line="360" w:lineRule="auto"/>
        <w:ind w:firstLine="562"/>
        <w:jc w:val="left"/>
        <w:rPr>
          <w:rFonts w:hAnsi="宋体" w:cs="宋体"/>
          <w:color w:val="000000"/>
          <w:sz w:val="24"/>
          <w:szCs w:val="24"/>
        </w:rPr>
      </w:pPr>
      <w:r>
        <w:rPr>
          <w:rFonts w:hint="eastAsia" w:hAnsi="宋体" w:cs="宋体"/>
          <w:b/>
          <w:bCs/>
          <w:color w:val="000000"/>
          <w:sz w:val="28"/>
          <w:szCs w:val="28"/>
        </w:rPr>
        <w:t>本项目为全流程电子化交易项目，请认真阅读招标文件，并注意以下事项。</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1.投标人应按招标文件规定下载、编制、提交电子投标文件和电子介质存储的投标文件。</w:t>
      </w:r>
      <w:r>
        <w:rPr>
          <w:rFonts w:hint="eastAsia" w:hAnsi="宋体" w:cs="宋体"/>
          <w:b/>
          <w:bCs/>
          <w:color w:val="000000"/>
          <w:spacing w:val="-2"/>
          <w:sz w:val="24"/>
          <w:szCs w:val="24"/>
        </w:rPr>
        <w:t>开、评标现场不接受投标人递交的电子投标文件和电子介质存储的投标文件以外的其他资料。</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2.电子文件下载、制作、提交期间和开标（电子投标文件的解密）环节，投标人须使用CA数字证书（证书须在有效期内）。</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3.电子投标文件的制作。</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3.1 投标人登录《全国公共资源交易平台（河南省·许昌市）》公共资源交易系统（http://221.14.6.70:8088/ggzy/）下载“许昌投标文件制作系统SEARUN V1.1”，按招标文件要求制作电子投标文件。</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电子投标文件的制作，参考《全国公共资源交易平台（河南省·许昌市）》公共资源交易系统——组件下载——交易系统操作手册（投标人、供应商）。</w:t>
      </w:r>
    </w:p>
    <w:p>
      <w:pPr>
        <w:widowControl/>
        <w:shd w:val="clear" w:color="auto" w:fill="FFFFFF"/>
        <w:spacing w:line="360" w:lineRule="auto"/>
        <w:ind w:left="105" w:firstLine="360"/>
        <w:jc w:val="left"/>
        <w:rPr>
          <w:rFonts w:hAnsi="宋体" w:cs="宋体"/>
          <w:color w:val="000000"/>
          <w:sz w:val="24"/>
          <w:szCs w:val="24"/>
        </w:rPr>
      </w:pPr>
      <w:r>
        <w:rPr>
          <w:rFonts w:hint="eastAsia" w:hAnsi="宋体" w:cs="宋体"/>
          <w:color w:val="000000"/>
          <w:sz w:val="24"/>
          <w:szCs w:val="24"/>
        </w:rPr>
        <w:t>3.2 投标人须将招标文件要求的资质、业绩、荣誉及相关人员证明材料等资料原件扫描件（或图片）制作到所提交的电子投标文件中。</w:t>
      </w:r>
    </w:p>
    <w:p>
      <w:pPr>
        <w:widowControl/>
        <w:shd w:val="clear" w:color="auto" w:fill="FFFFFF"/>
        <w:spacing w:line="360" w:lineRule="auto"/>
        <w:ind w:left="105" w:firstLine="360"/>
        <w:jc w:val="left"/>
        <w:rPr>
          <w:rFonts w:hAnsi="宋体" w:cs="宋体"/>
          <w:color w:val="000000"/>
          <w:sz w:val="24"/>
          <w:szCs w:val="24"/>
        </w:rPr>
      </w:pPr>
      <w:r>
        <w:rPr>
          <w:rFonts w:hint="eastAsia" w:hAnsi="宋体" w:cs="宋体"/>
          <w:color w:val="000000"/>
          <w:sz w:val="24"/>
          <w:szCs w:val="24"/>
        </w:rPr>
        <w:t>3.3投标人对同一项目多个标段进行投标的，应分别下载所投标段的招标文件，按标段制作电子投标文件，并按招标文件要求在相应位置加盖投标人电子印章和法人电子印章。</w:t>
      </w:r>
    </w:p>
    <w:p>
      <w:pPr>
        <w:widowControl/>
        <w:shd w:val="clear" w:color="auto" w:fill="FFFFFF"/>
        <w:spacing w:line="360" w:lineRule="auto"/>
        <w:ind w:left="105" w:firstLine="361"/>
        <w:jc w:val="left"/>
        <w:rPr>
          <w:rFonts w:hAnsi="宋体" w:cs="宋体"/>
          <w:color w:val="000000"/>
          <w:sz w:val="24"/>
          <w:szCs w:val="24"/>
        </w:rPr>
      </w:pPr>
      <w:r>
        <w:rPr>
          <w:rFonts w:hint="eastAsia" w:hAnsi="宋体" w:cs="宋体"/>
          <w:b/>
          <w:bCs/>
          <w:color w:val="000000"/>
          <w:sz w:val="24"/>
          <w:szCs w:val="24"/>
        </w:rPr>
        <w:t>一个标段对应生成一个文件夹（xxxx项目xx标段）, 其中包含2个文件和1个文件夹。</w:t>
      </w:r>
      <w:r>
        <w:rPr>
          <w:rFonts w:hint="eastAsia" w:hAnsi="宋体" w:cs="宋体"/>
          <w:color w:val="000000"/>
          <w:sz w:val="24"/>
          <w:szCs w:val="24"/>
        </w:rPr>
        <w:t>后缀名为“.file”的文件用于电子投标使用，后缀名为“.PDF”的文件“备份文件夹”使用电子介质存储，供开标现场备用。</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4.电子投标文件的提交</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4.1电子投标文件应在招标文件规定的投标文件提交截止时间（开标时间）之前成功提交至《全国公共资源交易平台（河南省·许昌市）》公共资源交易系统（http://221.14.6.70:8088/ggzy/）。</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投标人应充分考虑并预留技术处理和上传数据所需时间。</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4.2 投标人对同一项目多个标段进行投标的，电子投标文件应按标段分别提交。</w:t>
      </w:r>
    </w:p>
    <w:p>
      <w:pPr>
        <w:widowControl/>
        <w:shd w:val="clear" w:color="auto" w:fill="FFFFFF"/>
        <w:spacing w:line="360" w:lineRule="auto"/>
        <w:ind w:firstLine="464"/>
        <w:jc w:val="left"/>
        <w:rPr>
          <w:rFonts w:hAnsi="宋体" w:cs="宋体"/>
          <w:color w:val="000000"/>
          <w:sz w:val="24"/>
          <w:szCs w:val="24"/>
        </w:rPr>
      </w:pPr>
      <w:r>
        <w:rPr>
          <w:rFonts w:hint="eastAsia" w:hAnsi="宋体" w:cs="宋体"/>
          <w:color w:val="000000"/>
          <w:spacing w:val="-4"/>
          <w:sz w:val="24"/>
          <w:szCs w:val="24"/>
        </w:rPr>
        <w:t>4.3 电子投标文件成功提交后，投标人应打印“投标文件提交回执单”，供开标现场备查。</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5.评标依据</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5.1采用全流程电子化交易评标时，评标委员会以电子投标文件为依据评标。</w:t>
      </w:r>
    </w:p>
    <w:p>
      <w:pPr>
        <w:widowControl/>
        <w:shd w:val="clear" w:color="auto" w:fill="FFFFFF"/>
        <w:spacing w:line="360" w:lineRule="auto"/>
        <w:ind w:firstLine="480"/>
        <w:jc w:val="left"/>
        <w:rPr>
          <w:rFonts w:hAnsi="宋体" w:cs="黑体"/>
          <w:b/>
          <w:color w:val="000000"/>
          <w:sz w:val="36"/>
          <w:szCs w:val="36"/>
        </w:rPr>
      </w:pPr>
      <w:r>
        <w:rPr>
          <w:rFonts w:hint="eastAsia" w:hAnsi="宋体" w:cs="宋体"/>
          <w:color w:val="000000"/>
          <w:sz w:val="24"/>
          <w:szCs w:val="24"/>
        </w:rPr>
        <w:t>5.2全流程电子化交易系统如因系统异常情况无法完成，将以人工方式进行。评标委员会以投标人提供的电子介质存储的投标文件为依据评标。</w:t>
      </w:r>
    </w:p>
    <w:p>
      <w:pPr>
        <w:jc w:val="left"/>
        <w:rPr>
          <w:rFonts w:hAnsi="宋体" w:cs="黑体"/>
          <w:b/>
          <w:color w:val="000000"/>
          <w:sz w:val="36"/>
          <w:szCs w:val="36"/>
        </w:rPr>
      </w:pPr>
      <w:r>
        <w:rPr>
          <w:rFonts w:hint="eastAsia" w:hAnsi="宋体" w:cs="黑体"/>
          <w:b/>
          <w:color w:val="000000"/>
          <w:sz w:val="36"/>
          <w:szCs w:val="36"/>
        </w:rPr>
        <w:br w:type="page"/>
      </w:r>
    </w:p>
    <w:p>
      <w:pPr>
        <w:jc w:val="center"/>
        <w:rPr>
          <w:rFonts w:hAnsi="宋体" w:cs="黑体"/>
          <w:b/>
          <w:color w:val="000000"/>
          <w:sz w:val="36"/>
          <w:szCs w:val="36"/>
        </w:rPr>
      </w:pPr>
      <w:r>
        <w:rPr>
          <w:rFonts w:hint="eastAsia" w:hAnsi="宋体" w:cs="黑体"/>
          <w:b/>
          <w:color w:val="000000"/>
          <w:sz w:val="36"/>
          <w:szCs w:val="36"/>
        </w:rPr>
        <w:t xml:space="preserve">第二章  </w:t>
      </w:r>
      <w:bookmarkEnd w:id="0"/>
      <w:r>
        <w:rPr>
          <w:rFonts w:hint="eastAsia" w:hAnsi="宋体" w:cs="黑体"/>
          <w:b/>
          <w:color w:val="000000"/>
          <w:sz w:val="36"/>
          <w:szCs w:val="36"/>
        </w:rPr>
        <w:t>承包人须知表</w:t>
      </w:r>
    </w:p>
    <w:p>
      <w:pPr>
        <w:spacing w:line="500" w:lineRule="exact"/>
        <w:rPr>
          <w:rFonts w:hAnsi="宋体" w:cs="黑体"/>
          <w:b/>
          <w:color w:val="000000"/>
          <w:sz w:val="36"/>
          <w:szCs w:val="36"/>
        </w:rPr>
      </w:pPr>
    </w:p>
    <w:tbl>
      <w:tblPr>
        <w:tblStyle w:val="8"/>
        <w:tblW w:w="9879" w:type="dxa"/>
        <w:jc w:val="center"/>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837"/>
        <w:gridCol w:w="7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25"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序号</w:t>
            </w:r>
          </w:p>
        </w:tc>
        <w:tc>
          <w:tcPr>
            <w:tcW w:w="1837"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名</w:t>
            </w:r>
            <w:r>
              <w:rPr>
                <w:rFonts w:hAnsi="宋体" w:cs="仿宋_GB2312"/>
                <w:b/>
                <w:color w:val="000000"/>
                <w:sz w:val="24"/>
                <w:szCs w:val="24"/>
              </w:rPr>
              <w:t xml:space="preserve"> </w:t>
            </w:r>
            <w:r>
              <w:rPr>
                <w:rFonts w:hint="eastAsia" w:hAnsi="宋体" w:cs="仿宋_GB2312"/>
                <w:b/>
                <w:color w:val="000000"/>
                <w:sz w:val="24"/>
                <w:szCs w:val="24"/>
              </w:rPr>
              <w:t>称</w:t>
            </w:r>
          </w:p>
        </w:tc>
        <w:tc>
          <w:tcPr>
            <w:tcW w:w="7317"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内</w:t>
            </w:r>
            <w:r>
              <w:rPr>
                <w:rFonts w:hAnsi="宋体" w:cs="仿宋_GB2312"/>
                <w:b/>
                <w:color w:val="000000"/>
                <w:sz w:val="24"/>
                <w:szCs w:val="24"/>
              </w:rPr>
              <w:t xml:space="preserve"> </w:t>
            </w:r>
            <w:r>
              <w:rPr>
                <w:rFonts w:hint="eastAsia" w:hAnsi="宋体" w:cs="仿宋_GB2312"/>
                <w:b/>
                <w:color w:val="00000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25" w:type="dxa"/>
            <w:vAlign w:val="center"/>
          </w:tcPr>
          <w:p>
            <w:pPr>
              <w:autoSpaceDE w:val="0"/>
              <w:autoSpaceDN w:val="0"/>
              <w:adjustRightInd w:val="0"/>
              <w:jc w:val="center"/>
              <w:rPr>
                <w:rFonts w:hAnsi="宋体" w:cs="黑体"/>
                <w:color w:val="000000"/>
                <w:sz w:val="24"/>
              </w:rPr>
            </w:pPr>
            <w:r>
              <w:rPr>
                <w:rFonts w:hint="eastAsia" w:hAnsi="宋体" w:cs="TimesNewRomanPSMT"/>
                <w:color w:val="000000"/>
                <w:sz w:val="24"/>
              </w:rPr>
              <w:t>1</w:t>
            </w:r>
          </w:p>
        </w:tc>
        <w:tc>
          <w:tcPr>
            <w:tcW w:w="1837"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发包人</w:t>
            </w:r>
          </w:p>
        </w:tc>
        <w:tc>
          <w:tcPr>
            <w:tcW w:w="7317" w:type="dxa"/>
            <w:vAlign w:val="center"/>
          </w:tcPr>
          <w:p>
            <w:pPr>
              <w:spacing w:line="420" w:lineRule="exact"/>
              <w:rPr>
                <w:rFonts w:hAnsi="宋体" w:cs="黑体"/>
                <w:color w:val="000000"/>
                <w:sz w:val="24"/>
              </w:rPr>
            </w:pPr>
            <w:r>
              <w:rPr>
                <w:rFonts w:hint="eastAsia" w:hAnsi="宋体" w:cs="黑体"/>
                <w:color w:val="000000"/>
                <w:sz w:val="24"/>
              </w:rPr>
              <w:t xml:space="preserve">发包人：许昌市城乡一体化示范区城市管理综合执法支队 </w:t>
            </w:r>
          </w:p>
          <w:p>
            <w:pPr>
              <w:spacing w:line="420" w:lineRule="exact"/>
              <w:rPr>
                <w:rFonts w:hAnsi="宋体" w:cs="黑体"/>
                <w:color w:val="000000"/>
                <w:sz w:val="24"/>
              </w:rPr>
            </w:pPr>
            <w:r>
              <w:rPr>
                <w:rFonts w:hint="eastAsia" w:hAnsi="宋体" w:cs="黑体"/>
                <w:color w:val="000000"/>
                <w:sz w:val="24"/>
              </w:rPr>
              <w:t xml:space="preserve">地址：魏武大道北段示范区管理委会办公楼二楼 </w:t>
            </w:r>
          </w:p>
          <w:p>
            <w:pPr>
              <w:spacing w:line="420" w:lineRule="exact"/>
              <w:rPr>
                <w:rFonts w:hAnsi="宋体" w:cs="黑体"/>
                <w:color w:val="000000"/>
                <w:sz w:val="24"/>
              </w:rPr>
            </w:pPr>
            <w:r>
              <w:rPr>
                <w:rFonts w:hint="eastAsia" w:hAnsi="宋体" w:cs="黑体"/>
                <w:color w:val="000000"/>
                <w:sz w:val="24"/>
              </w:rPr>
              <w:t>联系人：徐先生　</w:t>
            </w:r>
          </w:p>
          <w:p>
            <w:pPr>
              <w:spacing w:line="420" w:lineRule="exact"/>
              <w:rPr>
                <w:rFonts w:hAnsi="宋体" w:cs="黑体"/>
                <w:color w:val="000000"/>
                <w:sz w:val="24"/>
              </w:rPr>
            </w:pPr>
            <w:r>
              <w:rPr>
                <w:rFonts w:hint="eastAsia" w:hAnsi="宋体" w:cs="黑体"/>
                <w:color w:val="000000"/>
                <w:sz w:val="24"/>
              </w:rPr>
              <w:t>联系电话：13569993162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25" w:type="dxa"/>
            <w:vAlign w:val="center"/>
          </w:tcPr>
          <w:p>
            <w:pPr>
              <w:autoSpaceDE w:val="0"/>
              <w:autoSpaceDN w:val="0"/>
              <w:adjustRightInd w:val="0"/>
              <w:jc w:val="center"/>
              <w:rPr>
                <w:rFonts w:hAnsi="宋体" w:cs="TimesNewRomanPSMT"/>
                <w:color w:val="000000"/>
                <w:sz w:val="24"/>
              </w:rPr>
            </w:pPr>
            <w:r>
              <w:rPr>
                <w:rFonts w:hint="eastAsia" w:hAnsi="宋体" w:cs="TimesNewRomanPSMT"/>
                <w:color w:val="000000"/>
                <w:sz w:val="24"/>
              </w:rPr>
              <w:t>2</w:t>
            </w:r>
          </w:p>
        </w:tc>
        <w:tc>
          <w:tcPr>
            <w:tcW w:w="1837"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发包代理机构</w:t>
            </w:r>
          </w:p>
        </w:tc>
        <w:tc>
          <w:tcPr>
            <w:tcW w:w="7317" w:type="dxa"/>
            <w:vAlign w:val="center"/>
          </w:tcPr>
          <w:p>
            <w:pPr>
              <w:widowControl/>
              <w:spacing w:line="360" w:lineRule="auto"/>
              <w:rPr>
                <w:rFonts w:hAnsi="宋体"/>
                <w:color w:val="000000"/>
                <w:sz w:val="24"/>
              </w:rPr>
            </w:pPr>
            <w:r>
              <w:rPr>
                <w:rFonts w:hint="eastAsia" w:hAnsi="宋体"/>
                <w:color w:val="000000"/>
                <w:sz w:val="24"/>
              </w:rPr>
              <w:t>代理机构：许昌光大电子商务技术服务有限公司</w:t>
            </w:r>
          </w:p>
          <w:p>
            <w:pPr>
              <w:widowControl/>
              <w:spacing w:line="360" w:lineRule="auto"/>
              <w:rPr>
                <w:rFonts w:hAnsi="宋体"/>
                <w:color w:val="000000"/>
                <w:sz w:val="24"/>
              </w:rPr>
            </w:pPr>
            <w:r>
              <w:rPr>
                <w:rFonts w:hint="eastAsia" w:hAnsi="宋体"/>
                <w:color w:val="000000"/>
                <w:sz w:val="24"/>
              </w:rPr>
              <w:t>地址：许昌市东城区亨源通世纪广场</w:t>
            </w:r>
          </w:p>
          <w:p>
            <w:pPr>
              <w:widowControl/>
              <w:spacing w:line="360" w:lineRule="auto"/>
              <w:rPr>
                <w:rFonts w:hAnsi="宋体"/>
                <w:color w:val="000000"/>
                <w:sz w:val="24"/>
              </w:rPr>
            </w:pPr>
            <w:r>
              <w:rPr>
                <w:rFonts w:hint="eastAsia" w:hAnsi="宋体"/>
                <w:color w:val="000000"/>
                <w:sz w:val="24"/>
              </w:rPr>
              <w:t xml:space="preserve">联系人：靳女士 </w:t>
            </w:r>
          </w:p>
          <w:p>
            <w:pPr>
              <w:rPr>
                <w:rFonts w:hAnsi="宋体" w:cs="黑体"/>
                <w:color w:val="000000"/>
                <w:sz w:val="24"/>
              </w:rPr>
            </w:pPr>
            <w:r>
              <w:rPr>
                <w:rFonts w:hint="eastAsia" w:hAnsi="宋体"/>
                <w:color w:val="000000"/>
                <w:sz w:val="24"/>
              </w:rPr>
              <w:t>联系方式：13323993003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25" w:type="dxa"/>
            <w:vAlign w:val="center"/>
          </w:tcPr>
          <w:p>
            <w:pPr>
              <w:autoSpaceDE w:val="0"/>
              <w:autoSpaceDN w:val="0"/>
              <w:adjustRightInd w:val="0"/>
              <w:spacing w:line="420" w:lineRule="exact"/>
              <w:jc w:val="center"/>
              <w:rPr>
                <w:rFonts w:hAnsi="宋体" w:cs="黑体"/>
                <w:color w:val="000000"/>
                <w:sz w:val="24"/>
              </w:rPr>
            </w:pPr>
            <w:r>
              <w:rPr>
                <w:rFonts w:hint="eastAsia" w:hAnsi="宋体" w:cs="TimesNewRomanPSMT"/>
                <w:color w:val="000000"/>
                <w:sz w:val="24"/>
              </w:rPr>
              <w:t>3</w:t>
            </w:r>
          </w:p>
        </w:tc>
        <w:tc>
          <w:tcPr>
            <w:tcW w:w="1837"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项目名称</w:t>
            </w:r>
          </w:p>
        </w:tc>
        <w:tc>
          <w:tcPr>
            <w:tcW w:w="7317" w:type="dxa"/>
            <w:vAlign w:val="center"/>
          </w:tcPr>
          <w:p>
            <w:pPr>
              <w:autoSpaceDE w:val="0"/>
              <w:autoSpaceDN w:val="0"/>
              <w:adjustRightInd w:val="0"/>
              <w:spacing w:line="360" w:lineRule="auto"/>
              <w:rPr>
                <w:rFonts w:hAnsi="宋体" w:cs="宋体"/>
                <w:color w:val="000000"/>
                <w:sz w:val="24"/>
              </w:rPr>
            </w:pPr>
            <w:r>
              <w:rPr>
                <w:rFonts w:hint="eastAsia" w:hAnsi="宋体"/>
                <w:color w:val="000000"/>
                <w:sz w:val="24"/>
              </w:rPr>
              <w:t>魏武大道1号路灯变压器接电点改造项目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25"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4</w:t>
            </w:r>
          </w:p>
        </w:tc>
        <w:tc>
          <w:tcPr>
            <w:tcW w:w="1837"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建设地点</w:t>
            </w:r>
          </w:p>
        </w:tc>
        <w:tc>
          <w:tcPr>
            <w:tcW w:w="7317" w:type="dxa"/>
            <w:vAlign w:val="center"/>
          </w:tcPr>
          <w:p>
            <w:pPr>
              <w:autoSpaceDE w:val="0"/>
              <w:autoSpaceDN w:val="0"/>
              <w:adjustRightInd w:val="0"/>
              <w:spacing w:line="360" w:lineRule="auto"/>
              <w:jc w:val="left"/>
              <w:rPr>
                <w:rFonts w:hAnsi="宋体" w:cs="宋体"/>
                <w:color w:val="000000"/>
                <w:sz w:val="24"/>
              </w:rPr>
            </w:pPr>
            <w:r>
              <w:rPr>
                <w:rFonts w:hint="eastAsia" w:hAnsi="宋体" w:cs="宋体"/>
                <w:color w:val="000000"/>
                <w:sz w:val="24"/>
                <w:szCs w:val="24"/>
              </w:rPr>
              <w:t>位于魏武路西侧，明礼街和隆昌路之间。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25"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5</w:t>
            </w:r>
          </w:p>
        </w:tc>
        <w:tc>
          <w:tcPr>
            <w:tcW w:w="1837" w:type="dxa"/>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建设规模</w:t>
            </w:r>
          </w:p>
        </w:tc>
        <w:tc>
          <w:tcPr>
            <w:tcW w:w="7317" w:type="dxa"/>
            <w:vAlign w:val="center"/>
          </w:tcPr>
          <w:p>
            <w:pPr>
              <w:spacing w:line="360" w:lineRule="auto"/>
              <w:rPr>
                <w:rFonts w:hAnsi="宋体" w:cs="宋体"/>
                <w:color w:val="000000"/>
                <w:sz w:val="24"/>
              </w:rPr>
            </w:pPr>
            <w:r>
              <w:rPr>
                <w:rFonts w:hint="eastAsia" w:hAnsi="宋体" w:cs="宋体"/>
                <w:color w:val="000000"/>
                <w:sz w:val="24"/>
                <w:szCs w:val="24"/>
              </w:rPr>
              <w:t>该工程位于魏武路西侧，明礼街和隆昌路之间，内容包括：高压带计量开关1套，ZC-YJLV22-7.5/15-3*120电缆420m，175MPP顶管施工360m，砼电杆190/12m2基，线路故障指示器4只，隔离开关1组，电缆终端头3套，避雷针1组，电缆检查井2座，占用绿化地拆除与恢复等</w:t>
            </w:r>
            <w:r>
              <w:rPr>
                <w:rFonts w:hint="eastAsia"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25"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6</w:t>
            </w:r>
          </w:p>
        </w:tc>
        <w:tc>
          <w:tcPr>
            <w:tcW w:w="1837"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资金来源</w:t>
            </w:r>
          </w:p>
        </w:tc>
        <w:tc>
          <w:tcPr>
            <w:tcW w:w="7317"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25"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7</w:t>
            </w:r>
          </w:p>
        </w:tc>
        <w:tc>
          <w:tcPr>
            <w:tcW w:w="1837"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工期</w:t>
            </w:r>
          </w:p>
        </w:tc>
        <w:tc>
          <w:tcPr>
            <w:tcW w:w="7317" w:type="dxa"/>
            <w:vAlign w:val="center"/>
          </w:tcPr>
          <w:p>
            <w:pPr>
              <w:autoSpaceDE w:val="0"/>
              <w:autoSpaceDN w:val="0"/>
              <w:adjustRightInd w:val="0"/>
              <w:spacing w:line="420" w:lineRule="exact"/>
              <w:jc w:val="left"/>
              <w:rPr>
                <w:rFonts w:hAnsi="宋体" w:cs="黑体"/>
                <w:color w:val="000000"/>
                <w:sz w:val="24"/>
              </w:rPr>
            </w:pPr>
            <w:r>
              <w:rPr>
                <w:rFonts w:hint="eastAsia" w:hAnsi="宋体" w:cs="宋体"/>
                <w:color w:val="000000"/>
                <w:sz w:val="24"/>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25"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8</w:t>
            </w:r>
          </w:p>
        </w:tc>
        <w:tc>
          <w:tcPr>
            <w:tcW w:w="1837"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发包范围</w:t>
            </w:r>
          </w:p>
        </w:tc>
        <w:tc>
          <w:tcPr>
            <w:tcW w:w="7317" w:type="dxa"/>
          </w:tcPr>
          <w:p>
            <w:pPr>
              <w:spacing w:line="360" w:lineRule="auto"/>
              <w:rPr>
                <w:rFonts w:hAnsi="宋体" w:cs="宋体"/>
                <w:color w:val="000000"/>
                <w:sz w:val="24"/>
                <w:szCs w:val="24"/>
              </w:rPr>
            </w:pPr>
            <w:r>
              <w:rPr>
                <w:rFonts w:hint="eastAsia" w:hAnsi="宋体" w:cs="宋体"/>
                <w:color w:val="000000"/>
                <w:sz w:val="24"/>
                <w:szCs w:val="24"/>
              </w:rPr>
              <w:t>招标文件、工程量清单、施工图、设计变更及答疑纪要范围内的所有</w:t>
            </w:r>
          </w:p>
          <w:p>
            <w:pPr>
              <w:spacing w:line="360" w:lineRule="auto"/>
              <w:rPr>
                <w:rFonts w:hAnsi="宋体" w:cs="宋体"/>
                <w:color w:val="000000"/>
                <w:sz w:val="24"/>
                <w:szCs w:val="24"/>
              </w:rPr>
            </w:pPr>
            <w:r>
              <w:rPr>
                <w:rFonts w:hint="eastAsia" w:hAnsi="宋体" w:cs="宋体"/>
                <w:color w:val="000000"/>
                <w:sz w:val="24"/>
                <w:szCs w:val="24"/>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25"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9</w:t>
            </w:r>
          </w:p>
        </w:tc>
        <w:tc>
          <w:tcPr>
            <w:tcW w:w="1837"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质量要求</w:t>
            </w:r>
          </w:p>
        </w:tc>
        <w:tc>
          <w:tcPr>
            <w:tcW w:w="7317" w:type="dxa"/>
            <w:vAlign w:val="center"/>
          </w:tcPr>
          <w:p>
            <w:pPr>
              <w:spacing w:line="360" w:lineRule="auto"/>
              <w:rPr>
                <w:rFonts w:hAnsi="宋体" w:cs="宋体"/>
                <w:color w:val="000000"/>
                <w:sz w:val="24"/>
                <w:szCs w:val="24"/>
              </w:rPr>
            </w:pPr>
            <w:r>
              <w:rPr>
                <w:rFonts w:hint="eastAsia" w:hAnsi="宋体" w:cs="宋体"/>
                <w:color w:val="000000"/>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25"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10</w:t>
            </w:r>
          </w:p>
        </w:tc>
        <w:tc>
          <w:tcPr>
            <w:tcW w:w="1837" w:type="dxa"/>
            <w:vAlign w:val="center"/>
          </w:tcPr>
          <w:p>
            <w:pPr>
              <w:autoSpaceDE w:val="0"/>
              <w:autoSpaceDN w:val="0"/>
              <w:adjustRightInd w:val="0"/>
              <w:spacing w:line="420" w:lineRule="exact"/>
              <w:jc w:val="center"/>
              <w:rPr>
                <w:rFonts w:ascii="新宋体" w:hAnsi="新宋体" w:eastAsia="新宋体" w:cs="黑体"/>
                <w:b/>
                <w:color w:val="000000"/>
                <w:sz w:val="24"/>
              </w:rPr>
            </w:pPr>
            <w:r>
              <w:rPr>
                <w:rFonts w:hint="eastAsia" w:hAnsi="宋体" w:cs="仿宋_GB2312"/>
                <w:color w:val="000000"/>
                <w:sz w:val="24"/>
              </w:rPr>
              <w:t>承包人资质条件</w:t>
            </w:r>
          </w:p>
        </w:tc>
        <w:tc>
          <w:tcPr>
            <w:tcW w:w="7317" w:type="dxa"/>
          </w:tcPr>
          <w:p>
            <w:pPr>
              <w:adjustRightInd w:val="0"/>
              <w:snapToGrid w:val="0"/>
              <w:spacing w:line="440" w:lineRule="exact"/>
              <w:ind w:right="-170" w:rightChars="-50"/>
              <w:rPr>
                <w:rFonts w:hAnsi="宋体" w:cs="宋体"/>
                <w:color w:val="000000"/>
                <w:sz w:val="24"/>
                <w:szCs w:val="24"/>
              </w:rPr>
            </w:pPr>
            <w:r>
              <w:rPr>
                <w:rFonts w:hint="eastAsia" w:hAnsi="宋体" w:cs="宋体"/>
                <w:color w:val="000000"/>
                <w:sz w:val="24"/>
                <w:szCs w:val="24"/>
              </w:rPr>
              <w:t>1、具备独立的法人资格，且具有建设行政主管部门颁发电力工程施工总承包叁</w:t>
            </w:r>
            <w:r>
              <w:rPr>
                <w:rFonts w:hint="eastAsia" w:hAnsi="宋体" w:cs="宋体"/>
                <w:sz w:val="24"/>
                <w:szCs w:val="24"/>
              </w:rPr>
              <w:t>级或输变电工程专业叁级及以</w:t>
            </w:r>
            <w:r>
              <w:rPr>
                <w:rFonts w:hint="eastAsia" w:hAnsi="宋体" w:cs="宋体"/>
                <w:color w:val="000000"/>
                <w:sz w:val="24"/>
                <w:szCs w:val="24"/>
              </w:rPr>
              <w:t>上资质。</w:t>
            </w:r>
          </w:p>
          <w:p>
            <w:pPr>
              <w:adjustRightInd w:val="0"/>
              <w:snapToGrid w:val="0"/>
              <w:spacing w:line="440" w:lineRule="exact"/>
              <w:ind w:right="-37" w:rightChars="-11"/>
              <w:rPr>
                <w:rFonts w:hAnsi="宋体" w:cs="宋体"/>
                <w:color w:val="000000"/>
                <w:sz w:val="24"/>
                <w:szCs w:val="24"/>
              </w:rPr>
            </w:pPr>
            <w:r>
              <w:rPr>
                <w:rFonts w:hint="eastAsia" w:hAnsi="宋体" w:cs="宋体"/>
                <w:color w:val="000000"/>
                <w:sz w:val="24"/>
                <w:szCs w:val="24"/>
              </w:rPr>
              <w:t>2、具有有效的安全生产许可证，并在人员、设备、资金等方面具有相应的施工能力。拟派项目负责人具有机电工程专业贰级及以上注册建造师证和有效的安全生产考核合格证，且未担任其它在施建设工程的项目负责人。</w:t>
            </w:r>
          </w:p>
          <w:p>
            <w:pPr>
              <w:spacing w:line="360" w:lineRule="auto"/>
              <w:rPr>
                <w:rFonts w:hAnsi="宋体" w:cs="宋体"/>
                <w:color w:val="000000"/>
                <w:sz w:val="24"/>
                <w:szCs w:val="24"/>
              </w:rPr>
            </w:pPr>
            <w:r>
              <w:rPr>
                <w:rFonts w:hint="eastAsia" w:hAnsi="宋体" w:cs="宋体"/>
                <w:color w:val="000000"/>
                <w:sz w:val="24"/>
                <w:szCs w:val="24"/>
              </w:rPr>
              <w:t>3、未被列入“信用中国”网站（www.creditchina.gov.cn)失信被执行人名单的、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360" w:lineRule="auto"/>
              <w:rPr>
                <w:rFonts w:hAnsi="宋体" w:cs="宋体"/>
                <w:color w:val="000000"/>
                <w:sz w:val="24"/>
                <w:szCs w:val="24"/>
              </w:rPr>
            </w:pPr>
            <w:r>
              <w:rPr>
                <w:rFonts w:hint="eastAsia" w:hAnsi="宋体" w:cs="宋体"/>
                <w:color w:val="000000"/>
                <w:sz w:val="24"/>
                <w:szCs w:val="24"/>
              </w:rPr>
              <w:t>4、本次发包不接受联合体承包。</w:t>
            </w:r>
          </w:p>
          <w:p>
            <w:pPr>
              <w:spacing w:line="360" w:lineRule="auto"/>
              <w:rPr>
                <w:rFonts w:hAnsi="宋体" w:cs="宋体"/>
                <w:color w:val="000000"/>
                <w:sz w:val="24"/>
                <w:szCs w:val="24"/>
              </w:rPr>
            </w:pPr>
            <w:r>
              <w:rPr>
                <w:rFonts w:hint="eastAsia" w:hAnsi="宋体" w:cs="宋体"/>
                <w:color w:val="000000"/>
                <w:sz w:val="24"/>
                <w:szCs w:val="24"/>
              </w:rPr>
              <w:t>5、本次发包实行资格后审。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5"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11</w:t>
            </w:r>
          </w:p>
        </w:tc>
        <w:tc>
          <w:tcPr>
            <w:tcW w:w="1837"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发包文件的获取</w:t>
            </w:r>
          </w:p>
        </w:tc>
        <w:tc>
          <w:tcPr>
            <w:tcW w:w="7317" w:type="dxa"/>
            <w:vAlign w:val="center"/>
          </w:tcPr>
          <w:p>
            <w:pPr>
              <w:wordWrap w:val="0"/>
              <w:snapToGrid w:val="0"/>
              <w:spacing w:line="440" w:lineRule="exact"/>
              <w:rPr>
                <w:rFonts w:hAnsi="宋体" w:cs="黑体"/>
                <w:color w:val="000000"/>
                <w:sz w:val="24"/>
              </w:rPr>
            </w:pPr>
            <w:r>
              <w:rPr>
                <w:rFonts w:hint="eastAsia" w:hAnsi="宋体" w:cs="黑体"/>
                <w:color w:val="000000"/>
                <w:sz w:val="24"/>
              </w:rPr>
              <w:t>承包人于承包文件递交截止时间前均可登录《全国公共资源交易平台(河南省▪许昌市)》网址：</w:t>
            </w:r>
            <w:r>
              <w:fldChar w:fldCharType="begin"/>
            </w:r>
            <w:r>
              <w:instrText xml:space="preserve"> HYPERLINK "http://www.xczbtb.com/" </w:instrText>
            </w:r>
            <w:r>
              <w:fldChar w:fldCharType="separate"/>
            </w:r>
            <w:r>
              <w:rPr>
                <w:rFonts w:hint="eastAsia" w:hAnsi="宋体" w:cs="黑体"/>
                <w:color w:val="000000"/>
                <w:sz w:val="24"/>
              </w:rPr>
              <w:t>http://www.xczbtb.com/</w:t>
            </w:r>
            <w:r>
              <w:rPr>
                <w:rFonts w:hint="eastAsia" w:hAnsi="宋体" w:cs="黑体"/>
                <w:color w:val="000000"/>
                <w:sz w:val="24"/>
              </w:rPr>
              <w:fldChar w:fldCharType="end"/>
            </w:r>
            <w:r>
              <w:rPr>
                <w:rFonts w:hint="eastAsia" w:hAnsi="宋体" w:cs="黑体"/>
                <w:color w:val="000000"/>
                <w:sz w:val="24"/>
              </w:rPr>
              <w:t>，进入“投标人/供应商登录”入口自行下载。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25"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12</w:t>
            </w:r>
          </w:p>
        </w:tc>
        <w:tc>
          <w:tcPr>
            <w:tcW w:w="1837"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承包截止时间</w:t>
            </w:r>
          </w:p>
        </w:tc>
        <w:tc>
          <w:tcPr>
            <w:tcW w:w="7317" w:type="dxa"/>
            <w:tcBorders>
              <w:bottom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黑体"/>
                <w:color w:val="000000"/>
                <w:sz w:val="24"/>
              </w:rPr>
              <w:t>2019年2月25日10时30分（北京时</w:t>
            </w:r>
            <w:r>
              <w:rPr>
                <w:rFonts w:hint="eastAsia" w:hAnsi="宋体" w:cs="仿宋_GB2312"/>
                <w:color w:val="000000"/>
                <w:sz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25"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13</w:t>
            </w:r>
          </w:p>
        </w:tc>
        <w:tc>
          <w:tcPr>
            <w:tcW w:w="1837" w:type="dxa"/>
            <w:tcBorders>
              <w:right w:val="single" w:color="auto" w:sz="4" w:space="0"/>
            </w:tcBorders>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承包有效期</w:t>
            </w:r>
          </w:p>
        </w:tc>
        <w:tc>
          <w:tcPr>
            <w:tcW w:w="7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仿宋_GB2312"/>
                <w:color w:val="000000"/>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25"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14</w:t>
            </w:r>
          </w:p>
        </w:tc>
        <w:tc>
          <w:tcPr>
            <w:tcW w:w="1837" w:type="dxa"/>
            <w:tcBorders>
              <w:right w:val="single" w:color="auto" w:sz="4" w:space="0"/>
            </w:tcBorders>
            <w:vAlign w:val="center"/>
          </w:tcPr>
          <w:p>
            <w:pPr>
              <w:jc w:val="center"/>
              <w:rPr>
                <w:rFonts w:hAnsi="宋体" w:cs="仿宋_GB2312"/>
                <w:color w:val="000000"/>
                <w:sz w:val="24"/>
              </w:rPr>
            </w:pPr>
            <w:r>
              <w:rPr>
                <w:rFonts w:hint="eastAsia" w:hAnsi="宋体"/>
                <w:color w:val="000000"/>
                <w:sz w:val="24"/>
              </w:rPr>
              <w:t>发包人澄清的时间</w:t>
            </w:r>
          </w:p>
        </w:tc>
        <w:tc>
          <w:tcPr>
            <w:tcW w:w="7317" w:type="dxa"/>
            <w:tcBorders>
              <w:top w:val="single" w:color="auto" w:sz="4" w:space="0"/>
              <w:left w:val="single" w:color="auto" w:sz="4" w:space="0"/>
              <w:bottom w:val="single" w:color="auto" w:sz="4" w:space="0"/>
              <w:right w:val="single" w:color="auto" w:sz="4" w:space="0"/>
            </w:tcBorders>
            <w:vAlign w:val="center"/>
          </w:tcPr>
          <w:p>
            <w:pPr>
              <w:rPr>
                <w:rFonts w:hAnsi="宋体" w:cs="仿宋_GB2312"/>
                <w:color w:val="000000"/>
                <w:sz w:val="24"/>
              </w:rPr>
            </w:pPr>
            <w:r>
              <w:rPr>
                <w:rFonts w:hint="eastAsia" w:hAnsi="宋体"/>
                <w:color w:val="000000"/>
                <w:sz w:val="24"/>
              </w:rPr>
              <w:t>承包文件递交截止时间5日</w:t>
            </w:r>
            <w:r>
              <w:rPr>
                <w:rFonts w:hAnsi="宋体"/>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25"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15</w:t>
            </w:r>
          </w:p>
        </w:tc>
        <w:tc>
          <w:tcPr>
            <w:tcW w:w="1837"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保证金的缴纳</w:t>
            </w:r>
          </w:p>
          <w:p>
            <w:pPr>
              <w:autoSpaceDE w:val="0"/>
              <w:autoSpaceDN w:val="0"/>
              <w:adjustRightInd w:val="0"/>
              <w:jc w:val="center"/>
              <w:rPr>
                <w:rFonts w:hAnsi="宋体" w:cs="仿宋_GB2312"/>
                <w:color w:val="000000"/>
                <w:sz w:val="24"/>
              </w:rPr>
            </w:pPr>
            <w:r>
              <w:rPr>
                <w:rFonts w:hint="eastAsia" w:hAnsi="宋体" w:cs="仿宋_GB2312"/>
                <w:color w:val="000000"/>
                <w:sz w:val="24"/>
              </w:rPr>
              <w:t>与退还</w:t>
            </w:r>
          </w:p>
        </w:tc>
        <w:tc>
          <w:tcPr>
            <w:tcW w:w="7317" w:type="dxa"/>
            <w:tcBorders>
              <w:top w:val="single" w:color="auto" w:sz="4" w:space="0"/>
            </w:tcBorders>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25"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16</w:t>
            </w:r>
          </w:p>
        </w:tc>
        <w:tc>
          <w:tcPr>
            <w:tcW w:w="1837" w:type="dxa"/>
            <w:vAlign w:val="center"/>
          </w:tcPr>
          <w:p>
            <w:pPr>
              <w:autoSpaceDE w:val="0"/>
              <w:autoSpaceDN w:val="0"/>
              <w:adjustRightInd w:val="0"/>
              <w:spacing w:line="420" w:lineRule="exact"/>
              <w:ind w:right="-78" w:rightChars="-23"/>
              <w:jc w:val="center"/>
              <w:rPr>
                <w:rFonts w:hAnsi="宋体" w:cs="黑体"/>
                <w:color w:val="000000"/>
                <w:sz w:val="24"/>
              </w:rPr>
            </w:pPr>
            <w:r>
              <w:rPr>
                <w:rFonts w:hint="eastAsia" w:hAnsi="宋体" w:cs="仿宋_GB2312"/>
                <w:color w:val="000000"/>
                <w:sz w:val="24"/>
              </w:rPr>
              <w:t>签字或盖章要求</w:t>
            </w:r>
          </w:p>
        </w:tc>
        <w:tc>
          <w:tcPr>
            <w:tcW w:w="7317" w:type="dxa"/>
            <w:tcBorders>
              <w:top w:val="single" w:color="auto" w:sz="4" w:space="0"/>
            </w:tcBorders>
            <w:vAlign w:val="center"/>
          </w:tcPr>
          <w:p>
            <w:pPr>
              <w:autoSpaceDE w:val="0"/>
              <w:autoSpaceDN w:val="0"/>
              <w:adjustRightInd w:val="0"/>
              <w:spacing w:line="276" w:lineRule="auto"/>
              <w:rPr>
                <w:rFonts w:hAnsi="宋体" w:cs="仿宋_GB2312"/>
                <w:color w:val="000000"/>
                <w:sz w:val="24"/>
              </w:rPr>
            </w:pPr>
            <w:r>
              <w:rPr>
                <w:rFonts w:hint="eastAsia" w:ascii="新宋体" w:hAnsi="新宋体" w:eastAsia="新宋体"/>
                <w:color w:val="000000"/>
                <w:sz w:val="24"/>
              </w:rPr>
              <w:t>电子承包文件：按发包文件要求加盖电子印章和法人电子印章。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25"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17</w:t>
            </w:r>
          </w:p>
        </w:tc>
        <w:tc>
          <w:tcPr>
            <w:tcW w:w="1837"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承包文件份数</w:t>
            </w:r>
          </w:p>
        </w:tc>
        <w:tc>
          <w:tcPr>
            <w:tcW w:w="7317" w:type="dxa"/>
            <w:tcBorders>
              <w:top w:val="single" w:color="auto" w:sz="4" w:space="0"/>
            </w:tcBorders>
            <w:vAlign w:val="center"/>
          </w:tcPr>
          <w:p>
            <w:pPr>
              <w:autoSpaceDE w:val="0"/>
              <w:autoSpaceDN w:val="0"/>
              <w:adjustRightInd w:val="0"/>
              <w:spacing w:line="276" w:lineRule="auto"/>
              <w:rPr>
                <w:rFonts w:hAnsi="宋体" w:cs="宋体"/>
                <w:sz w:val="24"/>
              </w:rPr>
            </w:pPr>
            <w:r>
              <w:rPr>
                <w:rFonts w:hint="eastAsia" w:hAnsi="宋体" w:cs="宋体"/>
                <w:sz w:val="24"/>
              </w:rPr>
              <w:t>1、电子承包文件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（2）使用电子介质存储的承包文件2份</w:t>
            </w:r>
            <w:r>
              <w:rPr>
                <w:rFonts w:hint="eastAsia" w:hAnsi="宋体"/>
                <w:sz w:val="24"/>
                <w:szCs w:val="24"/>
              </w:rPr>
              <w:t>文件格式为：xxx公司XXX（项目编号）.bin）</w:t>
            </w:r>
            <w:r>
              <w:rPr>
                <w:rFonts w:hint="eastAsia" w:hAnsi="宋体" w:cs="宋体"/>
                <w:sz w:val="24"/>
              </w:rPr>
              <w:t>。</w:t>
            </w:r>
          </w:p>
          <w:p>
            <w:pPr>
              <w:spacing w:line="276" w:lineRule="auto"/>
              <w:rPr>
                <w:rFonts w:hAnsi="宋体" w:cs="宋体"/>
                <w:sz w:val="24"/>
              </w:rPr>
            </w:pPr>
            <w:r>
              <w:rPr>
                <w:rFonts w:hint="eastAsia" w:hAnsi="宋体" w:cs="宋体"/>
                <w:sz w:val="24"/>
              </w:rPr>
              <w:t>2、电子承包文件和使用电子介质存储的承包文件的内容、格式、水印码、</w:t>
            </w:r>
            <w:r>
              <w:rPr>
                <w:rFonts w:hint="eastAsia" w:hAnsi="宋体" w:cs="宋体"/>
                <w:b/>
                <w:sz w:val="24"/>
              </w:rPr>
              <w:t>电子签章</w:t>
            </w:r>
            <w:r>
              <w:rPr>
                <w:rFonts w:hint="eastAsia" w:hAnsi="宋体" w:cs="宋体"/>
                <w:sz w:val="24"/>
              </w:rPr>
              <w:t>应一致。</w:t>
            </w:r>
          </w:p>
          <w:p>
            <w:pPr>
              <w:autoSpaceDE w:val="0"/>
              <w:autoSpaceDN w:val="0"/>
              <w:adjustRightInd w:val="0"/>
              <w:spacing w:line="460" w:lineRule="exact"/>
              <w:jc w:val="left"/>
              <w:rPr>
                <w:rFonts w:hAnsi="宋体" w:cs="仿宋_GB2312"/>
                <w:color w:val="000000"/>
                <w:sz w:val="24"/>
              </w:rPr>
            </w:pPr>
            <w:r>
              <w:rPr>
                <w:rFonts w:hint="eastAsia" w:ascii="等线" w:hAnsi="等线" w:eastAsia="等线"/>
                <w:b/>
                <w:sz w:val="24"/>
                <w:szCs w:val="24"/>
              </w:rPr>
              <w:t>注</w:t>
            </w:r>
            <w:r>
              <w:rPr>
                <w:rFonts w:hint="eastAsia" w:ascii="等线" w:hAnsi="等线" w:eastAsia="等线"/>
                <w:sz w:val="24"/>
                <w:szCs w:val="24"/>
              </w:rPr>
              <w:t>:</w:t>
            </w:r>
            <w:r>
              <w:rPr>
                <w:rFonts w:hint="eastAsia" w:hAnsi="宋体"/>
                <w:sz w:val="24"/>
                <w:szCs w:val="24"/>
              </w:rPr>
              <w:t>投标人提交的电子投标文件，必须是通过</w:t>
            </w:r>
            <w:r>
              <w:rPr>
                <w:rFonts w:hint="eastAsia" w:ascii="等线" w:hAnsi="等线" w:eastAsia="等线"/>
                <w:sz w:val="24"/>
                <w:szCs w:val="24"/>
              </w:rPr>
              <w:t>“</w:t>
            </w:r>
            <w:r>
              <w:rPr>
                <w:rFonts w:hint="eastAsia" w:hAnsi="宋体"/>
                <w:sz w:val="24"/>
                <w:szCs w:val="24"/>
              </w:rPr>
              <w:t>许昌投标文件制作系统SEARUN</w:t>
            </w:r>
            <w:r>
              <w:rPr>
                <w:rFonts w:hAnsi="宋体"/>
                <w:sz w:val="24"/>
                <w:szCs w:val="24"/>
              </w:rPr>
              <w:t xml:space="preserve"> </w:t>
            </w:r>
            <w:r>
              <w:rPr>
                <w:rFonts w:hint="eastAsia" w:hAnsi="宋体"/>
                <w:sz w:val="24"/>
                <w:szCs w:val="24"/>
              </w:rPr>
              <w:t>V1.1</w:t>
            </w:r>
            <w:r>
              <w:rPr>
                <w:rFonts w:hint="eastAsia" w:ascii="等线" w:hAnsi="等线" w:eastAsia="等线"/>
                <w:sz w:val="24"/>
                <w:szCs w:val="24"/>
              </w:rPr>
              <w:t>”</w:t>
            </w:r>
            <w:r>
              <w:rPr>
                <w:rFonts w:hint="eastAsia" w:hAnsi="宋体"/>
                <w:sz w:val="24"/>
                <w:szCs w:val="24"/>
              </w:rPr>
              <w:t>制作，</w:t>
            </w:r>
            <w:r>
              <w:rPr>
                <w:rFonts w:hint="eastAsia" w:ascii="等线" w:hAnsi="等线" w:eastAsia="等线"/>
                <w:sz w:val="24"/>
                <w:szCs w:val="24"/>
              </w:rPr>
              <w:t>并</w:t>
            </w:r>
            <w:r>
              <w:rPr>
                <w:rFonts w:hint="eastAsia" w:hAnsi="宋体"/>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25"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18</w:t>
            </w:r>
          </w:p>
        </w:tc>
        <w:tc>
          <w:tcPr>
            <w:tcW w:w="1837"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装订要求及</w:t>
            </w:r>
          </w:p>
          <w:p>
            <w:pPr>
              <w:autoSpaceDE w:val="0"/>
              <w:autoSpaceDN w:val="0"/>
              <w:adjustRightInd w:val="0"/>
              <w:jc w:val="center"/>
              <w:rPr>
                <w:rFonts w:hAnsi="宋体" w:cs="黑体"/>
                <w:color w:val="000000"/>
                <w:sz w:val="24"/>
              </w:rPr>
            </w:pPr>
            <w:r>
              <w:rPr>
                <w:rFonts w:hint="eastAsia" w:hAnsi="宋体" w:cs="仿宋_GB2312"/>
                <w:color w:val="000000"/>
                <w:sz w:val="24"/>
              </w:rPr>
              <w:t>密封要求</w:t>
            </w:r>
          </w:p>
        </w:tc>
        <w:tc>
          <w:tcPr>
            <w:tcW w:w="7317" w:type="dxa"/>
            <w:vAlign w:val="center"/>
          </w:tcPr>
          <w:p>
            <w:pPr>
              <w:autoSpaceDE w:val="0"/>
              <w:autoSpaceDN w:val="0"/>
              <w:adjustRightInd w:val="0"/>
              <w:spacing w:line="420" w:lineRule="exact"/>
              <w:rPr>
                <w:rFonts w:ascii="新宋体" w:hAnsi="新宋体" w:eastAsia="新宋体"/>
                <w:color w:val="000000"/>
                <w:sz w:val="24"/>
              </w:rPr>
            </w:pPr>
            <w:r>
              <w:rPr>
                <w:rFonts w:hint="eastAsia" w:hAnsi="宋体" w:cs="仿宋_GB2312"/>
                <w:sz w:val="24"/>
              </w:rPr>
              <w:t>使用电子介质存储的2份承包文件应分别密封包装在两个包装内，并加盖单位公章。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25"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19</w:t>
            </w:r>
          </w:p>
        </w:tc>
        <w:tc>
          <w:tcPr>
            <w:tcW w:w="1837"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封套内容</w:t>
            </w:r>
          </w:p>
        </w:tc>
        <w:tc>
          <w:tcPr>
            <w:tcW w:w="7317" w:type="dxa"/>
            <w:vAlign w:val="center"/>
          </w:tcPr>
          <w:p>
            <w:pPr>
              <w:spacing w:line="360" w:lineRule="auto"/>
              <w:jc w:val="left"/>
              <w:rPr>
                <w:rFonts w:hAnsi="宋体" w:cs="仿宋_GB2312"/>
                <w:color w:val="000000"/>
                <w:sz w:val="24"/>
              </w:rPr>
            </w:pPr>
            <w:r>
              <w:rPr>
                <w:rFonts w:hint="eastAsia" w:hAnsi="宋体" w:cs="仿宋_GB2312"/>
                <w:color w:val="000000"/>
                <w:sz w:val="24"/>
              </w:rPr>
              <w:t>发包人地址：许昌市魏武大道北段示范区管委会</w:t>
            </w:r>
            <w:r>
              <w:rPr>
                <w:rFonts w:hint="eastAsia" w:hAnsi="宋体"/>
                <w:color w:val="000000"/>
                <w:sz w:val="24"/>
                <w:szCs w:val="22"/>
              </w:rPr>
              <w:t xml:space="preserve"> </w:t>
            </w:r>
            <w:r>
              <w:rPr>
                <w:rFonts w:hint="eastAsia" w:hAnsi="宋体" w:cs="仿宋_GB2312"/>
                <w:color w:val="000000"/>
                <w:sz w:val="24"/>
              </w:rPr>
              <w:t xml:space="preserve">  </w:t>
            </w:r>
          </w:p>
          <w:p>
            <w:pPr>
              <w:spacing w:line="360" w:lineRule="auto"/>
              <w:rPr>
                <w:rFonts w:hAnsi="宋体" w:cs="仿宋_GB2312"/>
                <w:color w:val="000000"/>
                <w:sz w:val="24"/>
              </w:rPr>
            </w:pPr>
            <w:r>
              <w:rPr>
                <w:rFonts w:hint="eastAsia" w:hAnsi="宋体" w:cs="仿宋_GB2312"/>
                <w:color w:val="000000"/>
                <w:sz w:val="24"/>
              </w:rPr>
              <w:t>发包人名称：</w:t>
            </w:r>
            <w:r>
              <w:rPr>
                <w:rFonts w:hint="eastAsia" w:hAnsi="宋体"/>
                <w:color w:val="000000"/>
                <w:sz w:val="24"/>
                <w:szCs w:val="22"/>
              </w:rPr>
              <w:t>许昌市城乡一体化示范区城市管理综合执法支队</w:t>
            </w:r>
            <w:r>
              <w:rPr>
                <w:rFonts w:hint="eastAsia" w:hAnsi="宋体" w:cs="黑体"/>
                <w:color w:val="000000"/>
                <w:sz w:val="24"/>
              </w:rPr>
              <w:t xml:space="preserve"> </w:t>
            </w:r>
          </w:p>
          <w:p>
            <w:pPr>
              <w:autoSpaceDE w:val="0"/>
              <w:autoSpaceDN w:val="0"/>
              <w:adjustRightInd w:val="0"/>
              <w:spacing w:line="460" w:lineRule="exact"/>
              <w:jc w:val="left"/>
              <w:rPr>
                <w:rFonts w:hAnsi="宋体" w:cs="宋体"/>
                <w:color w:val="000000"/>
                <w:sz w:val="24"/>
                <w:szCs w:val="24"/>
              </w:rPr>
            </w:pPr>
            <w:r>
              <w:rPr>
                <w:rFonts w:hint="eastAsia" w:hAnsi="宋体" w:cs="仿宋_GB2312"/>
                <w:color w:val="000000"/>
                <w:sz w:val="24"/>
              </w:rPr>
              <w:t>项目名称：</w:t>
            </w:r>
            <w:r>
              <w:rPr>
                <w:rFonts w:hint="eastAsia" w:hAnsi="宋体" w:cs="宋体"/>
                <w:color w:val="000000"/>
                <w:sz w:val="24"/>
                <w:szCs w:val="24"/>
              </w:rPr>
              <w:t xml:space="preserve">                     </w:t>
            </w:r>
          </w:p>
          <w:p>
            <w:pPr>
              <w:autoSpaceDE w:val="0"/>
              <w:autoSpaceDN w:val="0"/>
              <w:adjustRightInd w:val="0"/>
              <w:spacing w:line="460" w:lineRule="exact"/>
              <w:jc w:val="left"/>
              <w:rPr>
                <w:rFonts w:hAnsi="宋体" w:cs="仿宋_GB2312"/>
                <w:color w:val="000000"/>
                <w:sz w:val="24"/>
              </w:rPr>
            </w:pPr>
            <w:r>
              <w:rPr>
                <w:rFonts w:hint="eastAsia" w:hAnsi="宋体" w:cs="仿宋_GB2312"/>
                <w:color w:val="000000"/>
                <w:sz w:val="24"/>
              </w:rPr>
              <w:t>投标人名称：                   （盖章）</w:t>
            </w:r>
          </w:p>
          <w:p>
            <w:pPr>
              <w:autoSpaceDE w:val="0"/>
              <w:autoSpaceDN w:val="0"/>
              <w:adjustRightInd w:val="0"/>
              <w:spacing w:line="460" w:lineRule="exact"/>
              <w:jc w:val="left"/>
              <w:rPr>
                <w:rFonts w:hAnsi="宋体" w:cs="黑体"/>
                <w:color w:val="000000"/>
                <w:sz w:val="24"/>
              </w:rPr>
            </w:pPr>
            <w:r>
              <w:rPr>
                <w:rFonts w:hint="eastAsia" w:hAnsi="宋体" w:cs="仿宋_GB2312"/>
                <w:color w:val="000000"/>
                <w:sz w:val="24"/>
              </w:rPr>
              <w:t>承包文件在 2019年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25"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20</w:t>
            </w:r>
          </w:p>
        </w:tc>
        <w:tc>
          <w:tcPr>
            <w:tcW w:w="1837"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递交承包文件地点</w:t>
            </w:r>
          </w:p>
        </w:tc>
        <w:tc>
          <w:tcPr>
            <w:tcW w:w="7317" w:type="dxa"/>
            <w:vAlign w:val="center"/>
          </w:tcPr>
          <w:p>
            <w:pPr>
              <w:numPr>
                <w:ilvl w:val="0"/>
                <w:numId w:val="1"/>
              </w:numPr>
              <w:tabs>
                <w:tab w:val="left" w:pos="0"/>
                <w:tab w:val="clear" w:pos="360"/>
              </w:tabs>
              <w:spacing w:line="288" w:lineRule="auto"/>
              <w:ind w:left="0" w:hanging="648"/>
              <w:rPr>
                <w:color w:val="000000"/>
                <w:sz w:val="24"/>
                <w:u w:val="single"/>
              </w:rPr>
            </w:pPr>
            <w:r>
              <w:rPr>
                <w:rFonts w:hint="eastAsia" w:ascii="新宋体" w:hAnsi="新宋体" w:eastAsia="新宋体"/>
                <w:color w:val="000000"/>
                <w:sz w:val="24"/>
              </w:rPr>
              <w:t>许昌市公共资源交易中心开标</w:t>
            </w:r>
            <w:r>
              <w:rPr>
                <w:rFonts w:hint="eastAsia" w:ascii="新宋体" w:hAnsi="新宋体" w:eastAsia="新宋体"/>
                <w:color w:val="000000"/>
                <w:sz w:val="24"/>
                <w:u w:val="single"/>
                <w:lang w:val="en-US" w:eastAsia="zh-CN"/>
              </w:rPr>
              <w:t xml:space="preserve"> 2 </w:t>
            </w:r>
            <w:r>
              <w:rPr>
                <w:rFonts w:hint="eastAsia" w:ascii="新宋体" w:hAnsi="新宋体" w:eastAsia="新宋体"/>
                <w:color w:val="000000"/>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25"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21</w:t>
            </w:r>
          </w:p>
        </w:tc>
        <w:tc>
          <w:tcPr>
            <w:tcW w:w="1837"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发包时间和地点</w:t>
            </w:r>
          </w:p>
        </w:tc>
        <w:tc>
          <w:tcPr>
            <w:tcW w:w="7317" w:type="dxa"/>
            <w:vAlign w:val="center"/>
          </w:tcPr>
          <w:p>
            <w:pPr>
              <w:autoSpaceDE w:val="0"/>
              <w:autoSpaceDN w:val="0"/>
              <w:adjustRightInd w:val="0"/>
              <w:spacing w:line="420" w:lineRule="exact"/>
              <w:rPr>
                <w:rFonts w:hAnsi="宋体" w:cs="仿宋_GB2312"/>
                <w:color w:val="000000"/>
                <w:sz w:val="24"/>
              </w:rPr>
            </w:pPr>
            <w:r>
              <w:rPr>
                <w:rFonts w:hint="eastAsia" w:hAnsi="宋体" w:cs="仿宋_GB2312"/>
                <w:color w:val="000000"/>
                <w:sz w:val="24"/>
              </w:rPr>
              <w:t>发包时间：</w:t>
            </w:r>
            <w:r>
              <w:rPr>
                <w:rFonts w:hint="eastAsia" w:hAnsi="宋体" w:cs="宋体"/>
                <w:color w:val="000000"/>
                <w:sz w:val="24"/>
                <w:szCs w:val="24"/>
              </w:rPr>
              <w:t>2019年</w:t>
            </w:r>
            <w:r>
              <w:rPr>
                <w:rFonts w:hint="eastAsia" w:hAnsi="宋体" w:cs="宋体"/>
                <w:color w:val="000000"/>
                <w:sz w:val="24"/>
                <w:szCs w:val="24"/>
                <w:lang w:val="en-US" w:eastAsia="zh-CN"/>
              </w:rPr>
              <w:t>2</w:t>
            </w:r>
            <w:r>
              <w:rPr>
                <w:rFonts w:hint="eastAsia" w:hAnsi="宋体" w:cs="宋体"/>
                <w:color w:val="000000"/>
                <w:sz w:val="24"/>
                <w:szCs w:val="24"/>
              </w:rPr>
              <w:t>月</w:t>
            </w:r>
            <w:r>
              <w:rPr>
                <w:rFonts w:hint="eastAsia" w:hAnsi="宋体" w:cs="宋体"/>
                <w:color w:val="000000"/>
                <w:sz w:val="24"/>
                <w:szCs w:val="24"/>
                <w:lang w:val="en-US" w:eastAsia="zh-CN"/>
              </w:rPr>
              <w:t>25</w:t>
            </w:r>
            <w:r>
              <w:rPr>
                <w:rFonts w:hint="eastAsia" w:hAnsi="宋体" w:cs="宋体"/>
                <w:color w:val="000000"/>
                <w:sz w:val="24"/>
                <w:szCs w:val="24"/>
              </w:rPr>
              <w:t>日</w:t>
            </w:r>
            <w:r>
              <w:rPr>
                <w:rFonts w:hint="eastAsia" w:hAnsi="宋体" w:cs="宋体"/>
                <w:color w:val="000000"/>
                <w:sz w:val="24"/>
                <w:szCs w:val="24"/>
                <w:lang w:val="en-US" w:eastAsia="zh-CN"/>
              </w:rPr>
              <w:t>10</w:t>
            </w:r>
            <w:r>
              <w:rPr>
                <w:rFonts w:hint="eastAsia" w:hAnsi="宋体" w:cs="宋体"/>
                <w:color w:val="000000"/>
                <w:sz w:val="24"/>
                <w:szCs w:val="24"/>
              </w:rPr>
              <w:t>时</w:t>
            </w:r>
            <w:r>
              <w:rPr>
                <w:rFonts w:hint="eastAsia" w:hAnsi="宋体" w:cs="宋体"/>
                <w:color w:val="000000"/>
                <w:sz w:val="24"/>
                <w:szCs w:val="24"/>
                <w:lang w:val="en-US" w:eastAsia="zh-CN"/>
              </w:rPr>
              <w:t>30</w:t>
            </w:r>
            <w:r>
              <w:rPr>
                <w:rFonts w:hint="eastAsia" w:hAnsi="宋体" w:cs="宋体"/>
                <w:color w:val="000000"/>
                <w:sz w:val="24"/>
                <w:szCs w:val="24"/>
              </w:rPr>
              <w:t>分</w:t>
            </w:r>
            <w:r>
              <w:rPr>
                <w:rFonts w:hint="eastAsia" w:hAnsi="宋体" w:cs="仿宋_GB2312"/>
                <w:color w:val="000000"/>
                <w:sz w:val="24"/>
              </w:rPr>
              <w:t>（北京时间）</w:t>
            </w:r>
          </w:p>
          <w:p>
            <w:pPr>
              <w:autoSpaceDE w:val="0"/>
              <w:autoSpaceDN w:val="0"/>
              <w:adjustRightInd w:val="0"/>
              <w:spacing w:line="420" w:lineRule="exact"/>
              <w:rPr>
                <w:rFonts w:hAnsi="宋体" w:cs="黑体"/>
                <w:color w:val="000000"/>
                <w:sz w:val="24"/>
              </w:rPr>
            </w:pPr>
            <w:r>
              <w:rPr>
                <w:rFonts w:hint="eastAsia" w:hAnsi="宋体" w:cs="仿宋_GB2312"/>
                <w:color w:val="000000"/>
                <w:sz w:val="24"/>
              </w:rPr>
              <w:t>发包地点：</w:t>
            </w:r>
            <w:r>
              <w:rPr>
                <w:rFonts w:hint="eastAsia" w:hAnsi="宋体" w:cs="黑体"/>
                <w:color w:val="000000"/>
                <w:sz w:val="24"/>
              </w:rPr>
              <w:t>许昌市公共资源交易中心开标</w:t>
            </w:r>
            <w:r>
              <w:rPr>
                <w:rFonts w:hint="eastAsia" w:hAnsi="宋体" w:cs="黑体"/>
                <w:color w:val="000000"/>
                <w:sz w:val="24"/>
                <w:lang w:val="en-US" w:eastAsia="zh-CN"/>
              </w:rPr>
              <w:t>2</w:t>
            </w:r>
            <w:r>
              <w:rPr>
                <w:rFonts w:hint="eastAsia" w:hAnsi="宋体" w:cs="黑体"/>
                <w:color w:val="000000"/>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25" w:type="dxa"/>
            <w:vAlign w:val="center"/>
          </w:tcPr>
          <w:p>
            <w:pPr>
              <w:jc w:val="center"/>
              <w:rPr>
                <w:rFonts w:hAnsi="宋体"/>
                <w:color w:val="000000"/>
                <w:sz w:val="24"/>
              </w:rPr>
            </w:pPr>
            <w:r>
              <w:rPr>
                <w:rFonts w:hint="eastAsia" w:hAnsi="宋体"/>
                <w:color w:val="000000"/>
                <w:sz w:val="24"/>
              </w:rPr>
              <w:t>22</w:t>
            </w:r>
          </w:p>
        </w:tc>
        <w:tc>
          <w:tcPr>
            <w:tcW w:w="1837" w:type="dxa"/>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发包程序</w:t>
            </w:r>
          </w:p>
          <w:p>
            <w:pPr>
              <w:autoSpaceDE w:val="0"/>
              <w:autoSpaceDN w:val="0"/>
              <w:adjustRightInd w:val="0"/>
              <w:spacing w:line="420" w:lineRule="exact"/>
              <w:jc w:val="center"/>
              <w:rPr>
                <w:rFonts w:hAnsi="宋体" w:cs="仿宋_GB2312"/>
                <w:color w:val="000000"/>
                <w:sz w:val="24"/>
              </w:rPr>
            </w:pPr>
          </w:p>
        </w:tc>
        <w:tc>
          <w:tcPr>
            <w:tcW w:w="7317" w:type="dxa"/>
          </w:tcPr>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主持人按下列程序进行发包：</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（1）宣布发包纪律；</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（2）宣布发包人、唱价人、记录人、监标人等有关人员姓名；</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（3）公布在承包截止时间前递交承包文件的承包人名称，并点名确认承包人是否派人到场；</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（4）检查承包文件的密封情况；</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（5）电子投标文件解密；</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（6）公布承包人名称、承包保证金的递交情况、承包报价、服务期及其他内容，并记录在案；</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（7）宣布发包控制价；</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（8）承包人代表、发包人代表、记录人等有关人员在发包记录上签字确认；</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（9）发包会议结束。</w:t>
            </w:r>
          </w:p>
          <w:p>
            <w:pPr>
              <w:rPr>
                <w:rFonts w:hAnsi="宋体"/>
                <w:b/>
                <w:color w:val="000000"/>
                <w:sz w:val="24"/>
                <w:szCs w:val="24"/>
                <w:u w:val="dotted"/>
              </w:rPr>
            </w:pPr>
            <w:r>
              <w:rPr>
                <w:rFonts w:hint="eastAsia" w:hAnsi="宋体"/>
                <w:b/>
                <w:color w:val="000000"/>
                <w:sz w:val="24"/>
                <w:szCs w:val="24"/>
                <w:u w:val="dotted"/>
              </w:rPr>
              <w:t>备注：电子投标文件的解密</w:t>
            </w:r>
          </w:p>
          <w:p>
            <w:pPr>
              <w:spacing w:line="360" w:lineRule="auto"/>
              <w:rPr>
                <w:rFonts w:hAnsi="宋体" w:cs="宋体"/>
                <w:b/>
                <w:color w:val="000000"/>
                <w:sz w:val="24"/>
                <w:u w:val="dotted"/>
              </w:rPr>
            </w:pPr>
            <w:r>
              <w:rPr>
                <w:rFonts w:hint="eastAsia" w:hAnsi="宋体"/>
                <w:b/>
                <w:color w:val="000000"/>
                <w:sz w:val="24"/>
                <w:szCs w:val="24"/>
                <w:u w:val="dotted"/>
              </w:rPr>
              <w:t>1、本项目为全流程电子化交易项目，电子投标文件采用双重加密。在投标截止时间到达后，</w:t>
            </w:r>
            <w:r>
              <w:rPr>
                <w:rFonts w:hint="eastAsia" w:hAnsi="宋体" w:cs="宋体"/>
                <w:b/>
                <w:color w:val="000000"/>
                <w:sz w:val="24"/>
                <w:u w:val="dotted"/>
              </w:rPr>
              <w:t>分标段进行解密。</w:t>
            </w:r>
          </w:p>
          <w:p>
            <w:pPr>
              <w:spacing w:line="360" w:lineRule="auto"/>
              <w:rPr>
                <w:rFonts w:hAnsi="宋体" w:cs="宋体"/>
                <w:b/>
                <w:color w:val="000000"/>
                <w:sz w:val="24"/>
                <w:u w:val="dotted"/>
              </w:rPr>
            </w:pPr>
            <w:r>
              <w:rPr>
                <w:rFonts w:hint="eastAsia" w:hAnsi="宋体" w:cs="宋体"/>
                <w:b/>
                <w:color w:val="000000"/>
                <w:sz w:val="24"/>
                <w:u w:val="dotted"/>
              </w:rPr>
              <w:t>(1)投标人解密：投标人使用本单位CA数字证书远程或现场进行解密。</w:t>
            </w:r>
            <w:r>
              <w:rPr>
                <w:rFonts w:hint="eastAsia" w:hAnsi="宋体"/>
                <w:b/>
                <w:color w:val="000000"/>
                <w:sz w:val="24"/>
                <w:szCs w:val="24"/>
                <w:u w:val="dotted"/>
              </w:rPr>
              <w:t>需现场使用一体机进行解密的，请在代理机构引导下进行。</w:t>
            </w:r>
          </w:p>
          <w:p>
            <w:pPr>
              <w:spacing w:line="360" w:lineRule="auto"/>
              <w:rPr>
                <w:rFonts w:hAnsi="宋体" w:cs="宋体"/>
                <w:b/>
                <w:color w:val="000000"/>
                <w:sz w:val="24"/>
                <w:u w:val="dotted"/>
              </w:rPr>
            </w:pPr>
            <w:r>
              <w:rPr>
                <w:rFonts w:hint="eastAsia" w:hAnsi="宋体" w:cs="宋体"/>
                <w:b/>
                <w:color w:val="000000"/>
                <w:sz w:val="24"/>
                <w:u w:val="dotted"/>
              </w:rPr>
              <w:t>(2)代理机构解密：代理机构</w:t>
            </w:r>
            <w:r>
              <w:rPr>
                <w:rFonts w:hAnsi="宋体" w:cs="宋体"/>
                <w:b/>
                <w:color w:val="000000"/>
                <w:sz w:val="24"/>
                <w:u w:val="dotted"/>
              </w:rPr>
              <w:t>按</w:t>
            </w:r>
            <w:r>
              <w:rPr>
                <w:rFonts w:hint="eastAsia" w:hAnsi="宋体" w:cs="宋体"/>
                <w:b/>
                <w:color w:val="000000"/>
                <w:sz w:val="24"/>
                <w:u w:val="dotted"/>
              </w:rPr>
              <w:t>电子</w:t>
            </w:r>
            <w:r>
              <w:rPr>
                <w:rFonts w:hAnsi="宋体" w:cs="宋体"/>
                <w:b/>
                <w:color w:val="000000"/>
                <w:sz w:val="24"/>
                <w:u w:val="dotted"/>
              </w:rPr>
              <w:t>投标</w:t>
            </w:r>
            <w:r>
              <w:rPr>
                <w:rFonts w:hint="eastAsia" w:hAnsi="宋体" w:cs="宋体"/>
                <w:b/>
                <w:color w:val="000000"/>
                <w:sz w:val="24"/>
                <w:u w:val="dotted"/>
              </w:rPr>
              <w:t>文件到达交易系统</w:t>
            </w:r>
            <w:r>
              <w:rPr>
                <w:rFonts w:hAnsi="宋体" w:cs="宋体"/>
                <w:b/>
                <w:color w:val="000000"/>
                <w:sz w:val="24"/>
                <w:u w:val="dotted"/>
              </w:rPr>
              <w:t>的先后顺序</w:t>
            </w:r>
            <w:r>
              <w:rPr>
                <w:rFonts w:hint="eastAsia" w:hAnsi="宋体" w:cs="宋体"/>
                <w:b/>
                <w:color w:val="000000"/>
                <w:sz w:val="24"/>
                <w:u w:val="dotted"/>
              </w:rPr>
              <w:t>，使用本单位CA数字证书进行再次解密。</w:t>
            </w:r>
          </w:p>
          <w:p>
            <w:pPr>
              <w:spacing w:line="360" w:lineRule="auto"/>
              <w:rPr>
                <w:rFonts w:hAnsi="宋体"/>
                <w:b/>
                <w:color w:val="000000"/>
                <w:sz w:val="24"/>
                <w:szCs w:val="24"/>
                <w:u w:val="dotted"/>
              </w:rPr>
            </w:pPr>
            <w:r>
              <w:rPr>
                <w:rFonts w:hint="eastAsia" w:hAnsi="宋体"/>
                <w:b/>
                <w:color w:val="000000"/>
                <w:sz w:val="24"/>
                <w:szCs w:val="24"/>
                <w:u w:val="dotted"/>
              </w:rPr>
              <w:t>2、电子投标文件解密异常情况处理</w:t>
            </w:r>
          </w:p>
          <w:p>
            <w:pPr>
              <w:spacing w:line="360" w:lineRule="auto"/>
              <w:rPr>
                <w:rFonts w:hAnsi="宋体"/>
                <w:b/>
                <w:color w:val="000000"/>
                <w:sz w:val="24"/>
                <w:szCs w:val="24"/>
                <w:u w:val="dotted"/>
              </w:rPr>
            </w:pPr>
            <w:r>
              <w:rPr>
                <w:rFonts w:hint="eastAsia" w:hAnsi="宋体"/>
                <w:b/>
                <w:color w:val="000000"/>
                <w:sz w:val="24"/>
                <w:szCs w:val="24"/>
                <w:u w:val="dotted"/>
              </w:rPr>
              <w:t>（</w:t>
            </w:r>
            <w:r>
              <w:rPr>
                <w:rFonts w:hAnsi="宋体"/>
                <w:b/>
                <w:color w:val="000000"/>
                <w:sz w:val="24"/>
                <w:szCs w:val="24"/>
                <w:u w:val="dotted"/>
              </w:rPr>
              <w:t>1</w:t>
            </w:r>
            <w:r>
              <w:rPr>
                <w:rFonts w:hint="eastAsia" w:hAnsi="宋体"/>
                <w:b/>
                <w:color w:val="000000"/>
                <w:sz w:val="24"/>
                <w:szCs w:val="24"/>
                <w:u w:val="dotted"/>
              </w:rPr>
              <w:t>）因电子交易系统异常无法解密电子投标文件的，使用纸质投标文件，以人工方式进行。</w:t>
            </w:r>
          </w:p>
          <w:p>
            <w:pPr>
              <w:spacing w:line="360" w:lineRule="auto"/>
              <w:rPr>
                <w:rFonts w:hAnsi="宋体" w:cs="仿宋_GB2312"/>
                <w:color w:val="000000"/>
                <w:sz w:val="24"/>
              </w:rPr>
            </w:pPr>
            <w:r>
              <w:rPr>
                <w:rFonts w:hint="eastAsia" w:hAnsi="宋体"/>
                <w:b/>
                <w:color w:val="000000"/>
                <w:sz w:val="24"/>
                <w:szCs w:val="24"/>
                <w:u w:val="dotted"/>
              </w:rPr>
              <w:t>（2）因投标人原因电子投标文件解密失败的，</w:t>
            </w:r>
            <w:r>
              <w:rPr>
                <w:rFonts w:hint="eastAsia" w:hAnsi="宋体" w:cs="宋体"/>
                <w:b/>
                <w:color w:val="000000"/>
                <w:sz w:val="24"/>
                <w:u w:val="dotted"/>
              </w:rPr>
              <w:t>由系统技术人员协助投标人将备份文件（电子介质存储）导入系统。若备份文件（电子介质存储）无法导入系统或导入系统仍无法解密的，视为</w:t>
            </w:r>
            <w:r>
              <w:rPr>
                <w:rFonts w:hint="eastAsia" w:hAnsi="宋体"/>
                <w:b/>
                <w:color w:val="000000"/>
                <w:sz w:val="24"/>
                <w:szCs w:val="24"/>
                <w:u w:val="dotted"/>
              </w:rPr>
              <w:t>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725"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23</w:t>
            </w:r>
          </w:p>
        </w:tc>
        <w:tc>
          <w:tcPr>
            <w:tcW w:w="1837" w:type="dxa"/>
            <w:vAlign w:val="center"/>
          </w:tcPr>
          <w:p>
            <w:pPr>
              <w:autoSpaceDE w:val="0"/>
              <w:autoSpaceDN w:val="0"/>
              <w:adjustRightInd w:val="0"/>
              <w:spacing w:line="420" w:lineRule="exact"/>
              <w:jc w:val="center"/>
              <w:rPr>
                <w:rFonts w:hAnsi="宋体" w:cs="TimesNewRomanPSMT"/>
                <w:color w:val="000000"/>
                <w:sz w:val="24"/>
              </w:rPr>
            </w:pPr>
            <w:r>
              <w:rPr>
                <w:rFonts w:hint="eastAsia" w:ascii="新宋体" w:hAnsi="新宋体" w:eastAsia="新宋体"/>
                <w:b/>
                <w:color w:val="000000"/>
                <w:sz w:val="24"/>
              </w:rPr>
              <w:t>发包控制价</w:t>
            </w:r>
          </w:p>
        </w:tc>
        <w:tc>
          <w:tcPr>
            <w:tcW w:w="7317" w:type="dxa"/>
            <w:vAlign w:val="center"/>
          </w:tcPr>
          <w:p>
            <w:pPr>
              <w:autoSpaceDE w:val="0"/>
              <w:autoSpaceDN w:val="0"/>
              <w:adjustRightInd w:val="0"/>
              <w:spacing w:line="420" w:lineRule="exact"/>
              <w:ind w:firstLine="482" w:firstLineChars="200"/>
              <w:rPr>
                <w:rFonts w:ascii="新宋体" w:hAnsi="新宋体" w:eastAsia="新宋体"/>
                <w:b/>
                <w:color w:val="FF0000"/>
                <w:sz w:val="24"/>
              </w:rPr>
            </w:pPr>
            <w:r>
              <w:rPr>
                <w:rFonts w:hint="eastAsia" w:ascii="新宋体" w:hAnsi="新宋体" w:eastAsia="新宋体"/>
                <w:b/>
                <w:color w:val="000000"/>
                <w:sz w:val="24"/>
              </w:rPr>
              <w:t>大写：贰拾肆万伍仟壹佰柒拾玖元叁角柒分</w:t>
            </w:r>
          </w:p>
          <w:p>
            <w:pPr>
              <w:autoSpaceDE w:val="0"/>
              <w:autoSpaceDN w:val="0"/>
              <w:adjustRightInd w:val="0"/>
              <w:spacing w:line="420" w:lineRule="exact"/>
              <w:ind w:firstLine="482" w:firstLineChars="200"/>
              <w:rPr>
                <w:rFonts w:ascii="新宋体" w:hAnsi="新宋体" w:eastAsia="新宋体"/>
                <w:b/>
                <w:color w:val="000000"/>
                <w:sz w:val="24"/>
              </w:rPr>
            </w:pPr>
            <w:r>
              <w:rPr>
                <w:rFonts w:hint="eastAsia" w:ascii="新宋体" w:hAnsi="新宋体" w:eastAsia="新宋体"/>
                <w:b/>
                <w:color w:val="000000"/>
                <w:sz w:val="24"/>
              </w:rPr>
              <w:t>小写：245179.37元</w:t>
            </w:r>
          </w:p>
          <w:p>
            <w:pPr>
              <w:autoSpaceDE w:val="0"/>
              <w:autoSpaceDN w:val="0"/>
              <w:adjustRightInd w:val="0"/>
              <w:spacing w:line="420" w:lineRule="exact"/>
              <w:ind w:firstLine="482" w:firstLineChars="200"/>
              <w:rPr>
                <w:rFonts w:ascii="新宋体" w:hAnsi="新宋体" w:eastAsia="新宋体"/>
                <w:b/>
                <w:color w:val="000000"/>
                <w:sz w:val="24"/>
              </w:rPr>
            </w:pPr>
            <w:r>
              <w:rPr>
                <w:rFonts w:hint="eastAsia" w:ascii="新宋体" w:hAnsi="新宋体" w:eastAsia="新宋体"/>
                <w:b/>
                <w:color w:val="000000"/>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725"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24</w:t>
            </w:r>
          </w:p>
        </w:tc>
        <w:tc>
          <w:tcPr>
            <w:tcW w:w="1837" w:type="dxa"/>
            <w:vAlign w:val="center"/>
          </w:tcPr>
          <w:p>
            <w:pPr>
              <w:autoSpaceDE w:val="0"/>
              <w:autoSpaceDN w:val="0"/>
              <w:adjustRightInd w:val="0"/>
              <w:jc w:val="center"/>
              <w:rPr>
                <w:color w:val="000000"/>
                <w:sz w:val="24"/>
              </w:rPr>
            </w:pPr>
            <w:r>
              <w:rPr>
                <w:rFonts w:hint="eastAsia" w:hAnsi="宋体" w:cs="仿宋_GB2312"/>
                <w:color w:val="000000"/>
                <w:sz w:val="24"/>
              </w:rPr>
              <w:t>承包人代表出席发包会</w:t>
            </w:r>
          </w:p>
        </w:tc>
        <w:tc>
          <w:tcPr>
            <w:tcW w:w="7317" w:type="dxa"/>
            <w:vAlign w:val="center"/>
          </w:tcPr>
          <w:p>
            <w:pPr>
              <w:spacing w:line="312" w:lineRule="auto"/>
              <w:ind w:firstLine="482" w:firstLineChars="200"/>
              <w:rPr>
                <w:rFonts w:ascii="新宋体" w:hAnsi="新宋体" w:eastAsia="新宋体"/>
                <w:b/>
                <w:color w:val="000000"/>
                <w:sz w:val="24"/>
              </w:rPr>
            </w:pPr>
            <w:r>
              <w:rPr>
                <w:rFonts w:hint="eastAsia" w:ascii="新宋体" w:hAnsi="新宋体" w:eastAsia="新宋体"/>
                <w:b/>
                <w:color w:val="000000"/>
                <w:sz w:val="24"/>
              </w:rPr>
              <w:t>发包时各承包人的法定代表人或授权委托人持身份证原件及授权委托书，到发包现场签到，缺席或逾期不到者视为放弃。各承包单位参加会议人数不得多于三人。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25"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25</w:t>
            </w:r>
          </w:p>
        </w:tc>
        <w:tc>
          <w:tcPr>
            <w:tcW w:w="1837" w:type="dxa"/>
            <w:vAlign w:val="center"/>
          </w:tcPr>
          <w:p>
            <w:pPr>
              <w:spacing w:line="312" w:lineRule="auto"/>
              <w:jc w:val="center"/>
              <w:rPr>
                <w:color w:val="000000"/>
                <w:sz w:val="24"/>
              </w:rPr>
            </w:pPr>
            <w:bookmarkStart w:id="1" w:name="_Toc283559965"/>
            <w:bookmarkStart w:id="2" w:name="_Toc225243456"/>
            <w:r>
              <w:rPr>
                <w:rFonts w:hint="eastAsia" w:hAnsi="宋体" w:cs="宋体"/>
                <w:color w:val="000000"/>
                <w:sz w:val="24"/>
              </w:rPr>
              <w:t>承包文件的拒收</w:t>
            </w:r>
            <w:bookmarkEnd w:id="1"/>
            <w:bookmarkEnd w:id="2"/>
          </w:p>
        </w:tc>
        <w:tc>
          <w:tcPr>
            <w:tcW w:w="7317" w:type="dxa"/>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1、逾期送达的或者未送达指定地点的承包文件；</w:t>
            </w:r>
          </w:p>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2、承包文件未按要求密封的；</w:t>
            </w:r>
          </w:p>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3、未按发包文件要求缴纳承包保证金的；</w:t>
            </w:r>
          </w:p>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4、承包企业法人或授权委托人（持有效的授权委托书原件）未携带本人身份证原件到承包现场并签到的；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jc w:val="center"/>
        </w:trPr>
        <w:tc>
          <w:tcPr>
            <w:tcW w:w="725"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26</w:t>
            </w:r>
          </w:p>
        </w:tc>
        <w:tc>
          <w:tcPr>
            <w:tcW w:w="1837" w:type="dxa"/>
            <w:vAlign w:val="center"/>
          </w:tcPr>
          <w:p>
            <w:pPr>
              <w:spacing w:line="312" w:lineRule="auto"/>
              <w:ind w:right="-78" w:rightChars="-23"/>
              <w:jc w:val="center"/>
              <w:rPr>
                <w:rFonts w:hAnsi="宋体" w:cs="宋体"/>
                <w:color w:val="000000"/>
                <w:sz w:val="24"/>
              </w:rPr>
            </w:pPr>
            <w:r>
              <w:rPr>
                <w:rFonts w:hint="eastAsia" w:hAnsi="宋体" w:cs="宋体"/>
                <w:color w:val="000000"/>
                <w:sz w:val="24"/>
              </w:rPr>
              <w:t>合同的主要条款</w:t>
            </w:r>
          </w:p>
        </w:tc>
        <w:tc>
          <w:tcPr>
            <w:tcW w:w="7317" w:type="dxa"/>
            <w:vAlign w:val="center"/>
          </w:tcPr>
          <w:p>
            <w:pPr>
              <w:spacing w:line="360" w:lineRule="auto"/>
              <w:rPr>
                <w:rFonts w:hAnsi="宋体" w:cs="仿宋_GB2312"/>
                <w:color w:val="000000"/>
                <w:sz w:val="24"/>
              </w:rPr>
            </w:pPr>
            <w:r>
              <w:rPr>
                <w:rFonts w:hint="eastAsia" w:hAnsi="宋体" w:cs="仿宋_GB2312"/>
                <w:color w:val="000000"/>
                <w:sz w:val="24"/>
              </w:rPr>
              <w:t>采用《建设工程施工合同》(GF2017-0201)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25"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27</w:t>
            </w:r>
          </w:p>
        </w:tc>
        <w:tc>
          <w:tcPr>
            <w:tcW w:w="1837" w:type="dxa"/>
            <w:vAlign w:val="center"/>
          </w:tcPr>
          <w:p>
            <w:pPr>
              <w:spacing w:line="312" w:lineRule="auto"/>
              <w:ind w:right="-78" w:rightChars="-23"/>
              <w:jc w:val="center"/>
              <w:rPr>
                <w:rFonts w:hAnsi="宋体" w:cs="宋体"/>
                <w:color w:val="000000"/>
                <w:sz w:val="24"/>
              </w:rPr>
            </w:pPr>
            <w:r>
              <w:rPr>
                <w:rFonts w:hint="eastAsia" w:hAnsi="宋体" w:cs="宋体"/>
                <w:color w:val="000000"/>
                <w:sz w:val="24"/>
              </w:rPr>
              <w:t>技术标准和要求</w:t>
            </w:r>
          </w:p>
        </w:tc>
        <w:tc>
          <w:tcPr>
            <w:tcW w:w="7317" w:type="dxa"/>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jc w:val="center"/>
        </w:trPr>
        <w:tc>
          <w:tcPr>
            <w:tcW w:w="725"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28</w:t>
            </w:r>
          </w:p>
        </w:tc>
        <w:tc>
          <w:tcPr>
            <w:tcW w:w="1837"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需要载明的</w:t>
            </w:r>
          </w:p>
          <w:p>
            <w:pPr>
              <w:autoSpaceDE w:val="0"/>
              <w:autoSpaceDN w:val="0"/>
              <w:adjustRightInd w:val="0"/>
              <w:jc w:val="center"/>
              <w:rPr>
                <w:rFonts w:hAnsi="宋体" w:cs="宋体"/>
                <w:color w:val="000000"/>
                <w:sz w:val="24"/>
              </w:rPr>
            </w:pPr>
            <w:r>
              <w:rPr>
                <w:rFonts w:hint="eastAsia" w:hAnsi="宋体" w:cs="仿宋_GB2312"/>
                <w:color w:val="000000"/>
                <w:sz w:val="24"/>
              </w:rPr>
              <w:t>其他事项</w:t>
            </w:r>
          </w:p>
        </w:tc>
        <w:tc>
          <w:tcPr>
            <w:tcW w:w="7317" w:type="dxa"/>
            <w:vAlign w:val="center"/>
          </w:tcPr>
          <w:p>
            <w:pPr>
              <w:autoSpaceDE w:val="0"/>
              <w:autoSpaceDN w:val="0"/>
              <w:spacing w:line="440" w:lineRule="exact"/>
              <w:jc w:val="left"/>
              <w:outlineLvl w:val="0"/>
              <w:rPr>
                <w:rFonts w:hAnsi="宋体" w:cs="仿宋_GB2312"/>
                <w:color w:val="000000"/>
                <w:sz w:val="24"/>
                <w:szCs w:val="24"/>
              </w:rPr>
            </w:pPr>
            <w:r>
              <w:rPr>
                <w:rFonts w:hint="eastAsia" w:hAnsi="宋体" w:cs="仿宋_GB2312"/>
                <w:color w:val="000000"/>
                <w:sz w:val="24"/>
                <w:szCs w:val="24"/>
              </w:rPr>
              <w:t>1、所有澄清、答疑全部以公共资源交易系统电子平台发出的为准，不再接受书面形式的递交。</w:t>
            </w:r>
          </w:p>
          <w:p>
            <w:pPr>
              <w:autoSpaceDE w:val="0"/>
              <w:autoSpaceDN w:val="0"/>
              <w:spacing w:line="440" w:lineRule="exact"/>
              <w:jc w:val="left"/>
              <w:outlineLvl w:val="0"/>
              <w:rPr>
                <w:rFonts w:hAnsi="宋体"/>
                <w:color w:val="000000"/>
                <w:sz w:val="24"/>
              </w:rPr>
            </w:pPr>
            <w:r>
              <w:rPr>
                <w:rFonts w:hint="eastAsia" w:hAnsi="宋体"/>
                <w:color w:val="000000"/>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pPr>
              <w:autoSpaceDE w:val="0"/>
              <w:autoSpaceDN w:val="0"/>
              <w:spacing w:line="440" w:lineRule="exact"/>
              <w:jc w:val="left"/>
              <w:outlineLvl w:val="0"/>
              <w:rPr>
                <w:rFonts w:hAnsi="宋体"/>
                <w:b/>
                <w:color w:val="000000"/>
                <w:sz w:val="24"/>
              </w:rPr>
            </w:pPr>
            <w:r>
              <w:rPr>
                <w:rFonts w:hint="eastAsia" w:hAnsi="宋体"/>
                <w:b/>
                <w:bCs/>
                <w:color w:val="000000"/>
                <w:sz w:val="24"/>
              </w:rPr>
              <w:t>3、</w:t>
            </w:r>
            <w:r>
              <w:rPr>
                <w:rFonts w:hint="eastAsia" w:hAnsi="宋体"/>
                <w:b/>
                <w:color w:val="000000"/>
                <w:sz w:val="24"/>
              </w:rPr>
              <w:t>截至承包文件递交时间，潜在承包人到场家数少于3家，若为2家时可继续评审发包，若为1家时该项目可重新发包。</w:t>
            </w:r>
          </w:p>
          <w:p>
            <w:pPr>
              <w:autoSpaceDE w:val="0"/>
              <w:autoSpaceDN w:val="0"/>
              <w:spacing w:line="440" w:lineRule="exact"/>
              <w:jc w:val="left"/>
              <w:outlineLvl w:val="0"/>
              <w:rPr>
                <w:rFonts w:hAnsi="宋体"/>
                <w:b/>
                <w:color w:val="000000"/>
                <w:sz w:val="24"/>
              </w:rPr>
            </w:pPr>
            <w:r>
              <w:rPr>
                <w:rFonts w:hint="eastAsia" w:hAnsi="宋体"/>
                <w:b/>
                <w:color w:val="000000"/>
                <w:sz w:val="24"/>
              </w:rPr>
              <w:t>4、</w:t>
            </w:r>
            <w:r>
              <w:rPr>
                <w:rFonts w:hint="eastAsia" w:hAnsi="宋体"/>
                <w:b/>
                <w:color w:val="000000"/>
                <w:sz w:val="24"/>
                <w:szCs w:val="24"/>
              </w:rPr>
              <w:t>发</w:t>
            </w:r>
            <w:r>
              <w:rPr>
                <w:rFonts w:hint="eastAsia" w:hAnsi="宋体"/>
                <w:b/>
                <w:color w:val="000000"/>
                <w:sz w:val="24"/>
              </w:rPr>
              <w:t xml:space="preserve">包人与承包人不按照发包文件和承包人的承包文件订立合同的，或者发包人、承包人订立背离合同实质性内容的协议的，责令改正；可以处承包项目金额千分之五以上千分之十以下的罚款。承包人不履行与发包人订立的合同的，履约保证金不予退还，给发包人造成的损失超过履约保证金数额的，还应当对超过部分予以赔偿；没有提交履约保证金的，应当对发包人的损失承担赔偿责任。承包人不按照与发包人订立的合同履行义务，情节严重的，取消其二年至五年内参加依法必须进行发包的项目的承包资格并予以公告。 </w:t>
            </w:r>
          </w:p>
          <w:p>
            <w:pPr>
              <w:autoSpaceDE w:val="0"/>
              <w:autoSpaceDN w:val="0"/>
              <w:spacing w:line="440" w:lineRule="exact"/>
              <w:jc w:val="left"/>
              <w:outlineLvl w:val="0"/>
              <w:rPr>
                <w:rFonts w:hAnsi="宋体"/>
                <w:b/>
                <w:color w:val="000000"/>
                <w:sz w:val="24"/>
              </w:rPr>
            </w:pPr>
            <w:r>
              <w:rPr>
                <w:rFonts w:hint="eastAsia" w:hAnsi="宋体"/>
                <w:b/>
                <w:color w:val="000000"/>
                <w:sz w:val="24"/>
              </w:rPr>
              <w:t xml:space="preserve">5、项目的前期对接与相关电力部门协调对接等工作由承包方自行负责。 </w:t>
            </w:r>
          </w:p>
        </w:tc>
      </w:tr>
    </w:tbl>
    <w:p>
      <w:pPr>
        <w:autoSpaceDE w:val="0"/>
        <w:autoSpaceDN w:val="0"/>
        <w:adjustRightInd w:val="0"/>
        <w:snapToGrid w:val="0"/>
        <w:spacing w:line="440" w:lineRule="exact"/>
        <w:jc w:val="left"/>
        <w:outlineLvl w:val="0"/>
        <w:rPr>
          <w:rFonts w:hAnsi="宋体" w:cs="宋体"/>
          <w:b/>
          <w:color w:val="000000"/>
          <w:sz w:val="24"/>
        </w:rPr>
      </w:pPr>
      <w:bookmarkStart w:id="3" w:name="_Toc283559947"/>
      <w:r>
        <w:rPr>
          <w:rFonts w:hint="eastAsia" w:hAnsi="宋体" w:cs="宋体"/>
          <w:b/>
          <w:color w:val="000000"/>
          <w:sz w:val="24"/>
        </w:rPr>
        <w:t>附件一：</w:t>
      </w:r>
    </w:p>
    <w:p>
      <w:pPr>
        <w:autoSpaceDE w:val="0"/>
        <w:autoSpaceDN w:val="0"/>
        <w:adjustRightInd w:val="0"/>
        <w:snapToGrid w:val="0"/>
        <w:spacing w:line="440" w:lineRule="exact"/>
        <w:jc w:val="center"/>
        <w:outlineLvl w:val="0"/>
        <w:rPr>
          <w:rFonts w:hAnsi="宋体" w:cs="宋体"/>
          <w:b/>
          <w:bCs/>
          <w:color w:val="000000"/>
          <w:sz w:val="24"/>
        </w:rPr>
      </w:pPr>
      <w:r>
        <w:rPr>
          <w:rFonts w:hint="eastAsia" w:hAnsi="宋体" w:cs="仿宋_GB2312"/>
          <w:b/>
          <w:color w:val="000000"/>
          <w:sz w:val="36"/>
          <w:szCs w:val="36"/>
        </w:rPr>
        <w:t>保证金的缴纳与退还</w:t>
      </w:r>
      <w:bookmarkEnd w:id="3"/>
      <w:bookmarkStart w:id="4" w:name="_Toc282436964"/>
      <w:bookmarkStart w:id="5" w:name="_Toc283559960"/>
    </w:p>
    <w:bookmarkEnd w:id="4"/>
    <w:p>
      <w:pPr>
        <w:autoSpaceDE w:val="0"/>
        <w:autoSpaceDN w:val="0"/>
        <w:adjustRightInd w:val="0"/>
        <w:snapToGrid w:val="0"/>
        <w:spacing w:line="440" w:lineRule="exact"/>
        <w:ind w:firstLine="482" w:firstLineChars="200"/>
        <w:jc w:val="left"/>
        <w:rPr>
          <w:rFonts w:hAnsi="宋体" w:cs="仿宋_GB2312"/>
          <w:b/>
          <w:color w:val="000000"/>
          <w:sz w:val="24"/>
        </w:rPr>
      </w:pPr>
      <w:r>
        <w:rPr>
          <w:rFonts w:hint="eastAsia" w:hAnsi="宋体" w:cs="仿宋_GB2312"/>
          <w:b/>
          <w:color w:val="000000"/>
          <w:sz w:val="24"/>
        </w:rPr>
        <w:t>一、保证金须知</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w:t>
      </w:r>
      <w:r>
        <w:rPr>
          <w:rFonts w:hint="eastAsia" w:hAnsi="宋体" w:cs="仿宋_GB2312"/>
          <w:color w:val="000000"/>
          <w:sz w:val="24"/>
          <w:lang w:val="zh-CN"/>
        </w:rPr>
        <w:t>因承包人的原因无法及时退还承包（竞买）保证金、滞留三年以上的，承包（竞买）保证金上缴财政。</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 xml:space="preserve">3、基本户备案流程： </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4、特殊情况处理</w:t>
      </w:r>
    </w:p>
    <w:p>
      <w:pPr>
        <w:autoSpaceDE w:val="0"/>
        <w:autoSpaceDN w:val="0"/>
        <w:spacing w:line="440" w:lineRule="exact"/>
        <w:ind w:firstLine="480"/>
        <w:jc w:val="left"/>
        <w:outlineLvl w:val="0"/>
        <w:rPr>
          <w:rFonts w:hAnsi="宋体" w:cs="仿宋_GB2312"/>
          <w:color w:val="000000"/>
          <w:sz w:val="24"/>
        </w:rPr>
      </w:pPr>
      <w:r>
        <w:rPr>
          <w:rFonts w:hint="eastAsia" w:hAnsi="宋体" w:cs="仿宋_GB2312"/>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napToGrid w:val="0"/>
        <w:spacing w:line="440" w:lineRule="exact"/>
        <w:ind w:firstLine="340" w:firstLineChars="141"/>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二、保证金缴纳</w:t>
      </w:r>
    </w:p>
    <w:p>
      <w:pPr>
        <w:tabs>
          <w:tab w:val="left" w:pos="1260"/>
        </w:tabs>
        <w:autoSpaceDE w:val="0"/>
        <w:autoSpaceDN w:val="0"/>
        <w:adjustRightInd w:val="0"/>
        <w:snapToGrid w:val="0"/>
        <w:spacing w:line="440" w:lineRule="exact"/>
        <w:ind w:firstLine="482" w:firstLineChars="200"/>
        <w:jc w:val="left"/>
        <w:rPr>
          <w:rFonts w:ascii="新宋体" w:hAnsi="新宋体" w:eastAsia="新宋体" w:cs="仿宋_GB2312"/>
          <w:b/>
          <w:bCs/>
          <w:color w:val="000000"/>
          <w:sz w:val="24"/>
          <w:szCs w:val="22"/>
        </w:rPr>
      </w:pPr>
      <w:r>
        <w:rPr>
          <w:rFonts w:hint="eastAsia" w:ascii="新宋体" w:hAnsi="新宋体" w:eastAsia="新宋体" w:cs="仿宋_GB2312"/>
          <w:b/>
          <w:bCs/>
          <w:color w:val="000000"/>
          <w:sz w:val="24"/>
        </w:rPr>
        <w:t>保证金递交截止时间</w:t>
      </w:r>
      <w:r>
        <w:rPr>
          <w:rFonts w:hint="eastAsia" w:ascii="新宋体" w:hAnsi="新宋体" w:eastAsia="新宋体" w:cs="仿宋_GB2312"/>
          <w:b/>
          <w:bCs/>
          <w:color w:val="000000"/>
          <w:sz w:val="24"/>
          <w:szCs w:val="22"/>
        </w:rPr>
        <w:t>：</w:t>
      </w:r>
      <w:r>
        <w:rPr>
          <w:rFonts w:hint="eastAsia" w:hAnsi="宋体" w:cs="宋体"/>
          <w:b/>
          <w:bCs/>
          <w:color w:val="000000"/>
          <w:sz w:val="24"/>
          <w:szCs w:val="24"/>
        </w:rPr>
        <w:t>2019年</w:t>
      </w:r>
      <w:r>
        <w:rPr>
          <w:rFonts w:hint="eastAsia" w:hAnsi="宋体" w:cs="宋体"/>
          <w:b/>
          <w:bCs/>
          <w:color w:val="000000"/>
          <w:sz w:val="24"/>
          <w:szCs w:val="24"/>
          <w:lang w:val="en-US" w:eastAsia="zh-CN"/>
        </w:rPr>
        <w:t>2</w:t>
      </w:r>
      <w:r>
        <w:rPr>
          <w:rFonts w:hint="eastAsia" w:hAnsi="宋体" w:cs="宋体"/>
          <w:b/>
          <w:bCs/>
          <w:color w:val="000000"/>
          <w:sz w:val="24"/>
          <w:szCs w:val="24"/>
        </w:rPr>
        <w:t>月</w:t>
      </w:r>
      <w:r>
        <w:rPr>
          <w:rFonts w:hint="eastAsia" w:hAnsi="宋体" w:cs="宋体"/>
          <w:b/>
          <w:bCs/>
          <w:color w:val="000000"/>
          <w:sz w:val="24"/>
          <w:szCs w:val="24"/>
          <w:lang w:val="en-US" w:eastAsia="zh-CN"/>
        </w:rPr>
        <w:t>25</w:t>
      </w:r>
      <w:r>
        <w:rPr>
          <w:rFonts w:hint="eastAsia" w:hAnsi="宋体" w:cs="宋体"/>
          <w:b/>
          <w:bCs/>
          <w:color w:val="000000"/>
          <w:sz w:val="24"/>
          <w:szCs w:val="24"/>
        </w:rPr>
        <w:t>日</w:t>
      </w:r>
      <w:r>
        <w:rPr>
          <w:rFonts w:hint="eastAsia" w:hAnsi="宋体" w:cs="宋体"/>
          <w:b/>
          <w:bCs/>
          <w:color w:val="000000"/>
          <w:sz w:val="24"/>
          <w:szCs w:val="24"/>
          <w:lang w:val="en-US" w:eastAsia="zh-CN"/>
        </w:rPr>
        <w:t>10</w:t>
      </w:r>
      <w:r>
        <w:rPr>
          <w:rFonts w:hint="eastAsia" w:hAnsi="宋体" w:cs="宋体"/>
          <w:b/>
          <w:bCs/>
          <w:color w:val="000000"/>
          <w:sz w:val="24"/>
          <w:szCs w:val="24"/>
        </w:rPr>
        <w:t>时</w:t>
      </w:r>
      <w:r>
        <w:rPr>
          <w:rFonts w:hint="eastAsia" w:hAnsi="宋体" w:cs="宋体"/>
          <w:b/>
          <w:bCs/>
          <w:color w:val="000000"/>
          <w:sz w:val="24"/>
          <w:szCs w:val="24"/>
          <w:lang w:val="en-US" w:eastAsia="zh-CN"/>
        </w:rPr>
        <w:t>30</w:t>
      </w:r>
      <w:r>
        <w:rPr>
          <w:rFonts w:hint="eastAsia" w:hAnsi="宋体" w:cs="宋体"/>
          <w:b/>
          <w:bCs/>
          <w:color w:val="000000"/>
          <w:sz w:val="24"/>
          <w:szCs w:val="24"/>
        </w:rPr>
        <w:t>分</w:t>
      </w:r>
      <w:r>
        <w:rPr>
          <w:rFonts w:hint="eastAsia" w:ascii="新宋体" w:hAnsi="新宋体" w:eastAsia="新宋体" w:cs="仿宋_GB2312"/>
          <w:b/>
          <w:bCs/>
          <w:color w:val="000000"/>
          <w:sz w:val="24"/>
          <w:szCs w:val="22"/>
        </w:rPr>
        <w:t>。</w:t>
      </w:r>
    </w:p>
    <w:p>
      <w:pPr>
        <w:tabs>
          <w:tab w:val="left" w:pos="1260"/>
        </w:tabs>
        <w:autoSpaceDE w:val="0"/>
        <w:autoSpaceDN w:val="0"/>
        <w:adjustRightInd w:val="0"/>
        <w:snapToGrid w:val="0"/>
        <w:spacing w:line="440" w:lineRule="exact"/>
        <w:ind w:firstLine="482" w:firstLineChars="200"/>
        <w:jc w:val="left"/>
        <w:rPr>
          <w:rFonts w:ascii="新宋体" w:hAnsi="新宋体" w:eastAsia="新宋体" w:cs="仿宋_GB2312"/>
          <w:b/>
          <w:bCs/>
          <w:color w:val="FF0000"/>
          <w:sz w:val="24"/>
        </w:rPr>
      </w:pPr>
      <w:r>
        <w:rPr>
          <w:rFonts w:hint="eastAsia" w:ascii="新宋体" w:hAnsi="新宋体" w:eastAsia="新宋体" w:cs="仿宋_GB2312"/>
          <w:b/>
          <w:bCs/>
          <w:color w:val="000000"/>
          <w:sz w:val="24"/>
        </w:rPr>
        <w:t>金额：肆仟玖佰元整（</w:t>
      </w:r>
      <w:r>
        <w:rPr>
          <w:rFonts w:hint="eastAsia" w:hAnsi="宋体" w:cs="仿宋_GB2312"/>
          <w:b/>
          <w:bCs/>
          <w:color w:val="000000"/>
          <w:sz w:val="24"/>
        </w:rPr>
        <w:t>￥4900.00元</w:t>
      </w:r>
      <w:r>
        <w:rPr>
          <w:rFonts w:hint="eastAsia" w:ascii="新宋体" w:hAnsi="新宋体" w:eastAsia="新宋体" w:cs="仿宋_GB2312"/>
          <w:b/>
          <w:bCs/>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2、投标保证金缴纳方式：</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2.</w:t>
      </w:r>
      <w:r>
        <w:rPr>
          <w:rFonts w:hint="eastAsia" w:hAnsi="宋体" w:cs="仿宋_GB2312"/>
          <w:color w:val="000000"/>
          <w:sz w:val="24"/>
        </w:rPr>
        <w:t>1</w:t>
      </w:r>
      <w:r>
        <w:rPr>
          <w:rFonts w:hint="eastAsia" w:hAnsi="宋体" w:cs="仿宋_GB2312"/>
          <w:color w:val="000000"/>
          <w:sz w:val="24"/>
          <w:lang w:val="zh-CN"/>
        </w:rPr>
        <w:t>投标人网上报名后</w:t>
      </w:r>
      <w:r>
        <w:rPr>
          <w:rFonts w:hint="eastAsia" w:hAnsi="宋体" w:cs="仿宋_GB2312"/>
          <w:color w:val="000000"/>
          <w:sz w:val="24"/>
        </w:rPr>
        <w:t>，</w:t>
      </w:r>
      <w:r>
        <w:rPr>
          <w:rFonts w:hint="eastAsia" w:hAnsi="宋体" w:cs="仿宋_GB2312"/>
          <w:color w:val="000000"/>
          <w:sz w:val="24"/>
          <w:lang w:val="zh-CN"/>
        </w:rPr>
        <w:t>登录</w:t>
      </w:r>
      <w:r>
        <w:fldChar w:fldCharType="begin"/>
      </w:r>
      <w:r>
        <w:instrText xml:space="preserve"> HYPERLINK "http://221.14.6.70:8088/ggzy" </w:instrText>
      </w:r>
      <w:r>
        <w:fldChar w:fldCharType="separate"/>
      </w:r>
      <w:r>
        <w:rPr>
          <w:rFonts w:hint="eastAsia" w:hAnsi="宋体" w:cs="仿宋_GB2312"/>
          <w:color w:val="000000"/>
          <w:sz w:val="24"/>
        </w:rPr>
        <w:t>http://221.14.6.70:8088/ggzy</w:t>
      </w:r>
      <w:r>
        <w:rPr>
          <w:rFonts w:hint="eastAsia" w:hAnsi="宋体" w:cs="仿宋_GB2312"/>
          <w:color w:val="000000"/>
          <w:sz w:val="24"/>
        </w:rPr>
        <w:fldChar w:fldCharType="end"/>
      </w:r>
      <w:r>
        <w:rPr>
          <w:rFonts w:hint="eastAsia" w:hAnsi="宋体" w:cs="仿宋_GB2312"/>
          <w:color w:val="000000"/>
          <w:sz w:val="24"/>
          <w:lang w:val="zh-CN"/>
        </w:rPr>
        <w:t>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费用缴纳说明</w:t>
      </w:r>
      <w:r>
        <w:rPr>
          <w:rFonts w:hint="eastAsia" w:hAnsi="宋体" w:cs="仿宋_GB2312"/>
          <w:color w:val="000000"/>
          <w:sz w:val="24"/>
        </w:rPr>
        <w:t>”→“</w:t>
      </w:r>
      <w:r>
        <w:rPr>
          <w:rFonts w:hint="eastAsia" w:hAnsi="宋体" w:cs="仿宋_GB2312"/>
          <w:color w:val="000000"/>
          <w:sz w:val="24"/>
          <w:lang w:val="zh-CN"/>
        </w:rPr>
        <w:t>保证金缴纳说明单</w:t>
      </w:r>
      <w:r>
        <w:rPr>
          <w:rFonts w:hint="eastAsia" w:hAnsi="宋体" w:cs="仿宋_GB2312"/>
          <w:color w:val="000000"/>
          <w:sz w:val="24"/>
        </w:rPr>
        <w:t>”，</w:t>
      </w:r>
      <w:r>
        <w:rPr>
          <w:rFonts w:hint="eastAsia" w:hAnsi="宋体" w:cs="仿宋_GB2312"/>
          <w:color w:val="000000"/>
          <w:sz w:val="24"/>
          <w:lang w:val="zh-CN"/>
        </w:rPr>
        <w:t>获取缴费说明单</w:t>
      </w:r>
      <w:r>
        <w:rPr>
          <w:rFonts w:hint="eastAsia" w:hAnsi="宋体" w:cs="仿宋_GB2312"/>
          <w:color w:val="000000"/>
          <w:sz w:val="24"/>
        </w:rPr>
        <w:t>，</w:t>
      </w:r>
      <w:r>
        <w:rPr>
          <w:rFonts w:hint="eastAsia" w:hAnsi="宋体" w:cs="仿宋_GB2312"/>
          <w:color w:val="000000"/>
          <w:sz w:val="24"/>
          <w:lang w:val="zh-CN"/>
        </w:rPr>
        <w:t>根据每个标段的缴纳说明单在缴纳截止时间前缴纳</w:t>
      </w:r>
      <w:r>
        <w:rPr>
          <w:rFonts w:hint="eastAsia" w:hAnsi="宋体" w:cs="仿宋_GB2312"/>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2.2</w:t>
      </w:r>
      <w:r>
        <w:rPr>
          <w:rFonts w:hint="eastAsia" w:hAnsi="宋体" w:cs="仿宋_GB2312"/>
          <w:color w:val="000000"/>
          <w:sz w:val="24"/>
          <w:lang w:val="zh-CN"/>
        </w:rPr>
        <w:t>成功缴纳后重新登录前述系统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保证金绑定</w:t>
      </w:r>
      <w:r>
        <w:rPr>
          <w:rFonts w:hint="eastAsia" w:hAnsi="宋体" w:cs="仿宋_GB2312"/>
          <w:color w:val="000000"/>
          <w:sz w:val="24"/>
        </w:rPr>
        <w:t>”→“</w:t>
      </w:r>
      <w:r>
        <w:rPr>
          <w:rFonts w:hint="eastAsia" w:hAnsi="宋体" w:cs="仿宋_GB2312"/>
          <w:color w:val="000000"/>
          <w:sz w:val="24"/>
          <w:lang w:val="zh-CN"/>
        </w:rPr>
        <w:t>绑定</w:t>
      </w:r>
      <w:r>
        <w:rPr>
          <w:rFonts w:hint="eastAsia" w:hAnsi="宋体" w:cs="仿宋_GB2312"/>
          <w:color w:val="000000"/>
          <w:sz w:val="24"/>
        </w:rPr>
        <w:t>”</w:t>
      </w:r>
      <w:r>
        <w:rPr>
          <w:rFonts w:hint="eastAsia" w:hAnsi="宋体" w:cs="仿宋_GB2312"/>
          <w:color w:val="000000"/>
          <w:sz w:val="24"/>
          <w:lang w:val="zh-CN"/>
        </w:rPr>
        <w:t>进行投标保证金绑定。</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2.4 每个投标人每个项目每个标段只有唯一缴纳账号，</w:t>
      </w:r>
      <w:r>
        <w:rPr>
          <w:rFonts w:hint="eastAsia" w:hAnsi="宋体" w:cs="仿宋_GB2312"/>
          <w:color w:val="000000"/>
          <w:sz w:val="24"/>
        </w:rPr>
        <w:t>切勿重复缴纳或错误缴纳。</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3、未按上述规定操作引起的无效投标，由投标人自行负责。</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4、汇款凭证无须备注项目编号和项目名称。</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5、出现以下情形造成的投标保证金无效，由投标人自行负责。</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(1)投标保证金未从投标人的基本账户转出；</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(2)投标保证金未按照招标文件划分的标段依次转账。</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6、《保证金缴纳绑定操作指南》获取方法：</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登录许昌公共资源交易系统-组件下载-《保证金缴纳绑定操作指南》</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7、</w:t>
      </w:r>
      <w:r>
        <w:rPr>
          <w:rFonts w:hint="eastAsia" w:hAnsi="宋体" w:cs="宋体"/>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2" w:firstLineChars="200"/>
        <w:jc w:val="left"/>
        <w:outlineLvl w:val="0"/>
        <w:rPr>
          <w:rFonts w:ascii="新宋体" w:hAnsi="新宋体" w:eastAsia="新宋体" w:cs="仿宋_GB2312"/>
          <w:b/>
          <w:color w:val="000000"/>
          <w:sz w:val="24"/>
        </w:rPr>
      </w:pPr>
      <w:r>
        <w:rPr>
          <w:rFonts w:hint="eastAsia" w:ascii="新宋体" w:hAnsi="新宋体" w:eastAsia="新宋体" w:cs="仿宋_GB2312"/>
          <w:b/>
          <w:color w:val="000000"/>
          <w:sz w:val="24"/>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2" w:firstLineChars="200"/>
        <w:jc w:val="left"/>
        <w:rPr>
          <w:rFonts w:ascii="新宋体" w:hAnsi="新宋体" w:eastAsia="新宋体" w:cs="仿宋_GB2312"/>
          <w:b/>
          <w:color w:val="000000"/>
          <w:sz w:val="24"/>
        </w:rPr>
      </w:pPr>
      <w:r>
        <w:rPr>
          <w:rFonts w:hint="eastAsia" w:ascii="新宋体" w:hAnsi="新宋体" w:eastAsia="新宋体" w:cs="仿宋_GB2312"/>
          <w:b/>
          <w:color w:val="000000"/>
          <w:sz w:val="24"/>
        </w:rPr>
        <w:t>承包人有下列情形之一的，不予退还承包保证金：</w:t>
      </w:r>
    </w:p>
    <w:bookmarkEnd w:id="5"/>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ascii="新宋体" w:hAnsi="新宋体" w:eastAsia="新宋体" w:cs="仿宋_GB2312"/>
          <w:color w:val="000000"/>
          <w:sz w:val="24"/>
        </w:rPr>
      </w:pPr>
    </w:p>
    <w:p>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hint="eastAsia" w:ascii="黑体" w:eastAsia="黑体"/>
          <w:b/>
          <w:color w:val="000000"/>
          <w:sz w:val="32"/>
          <w:szCs w:val="32"/>
        </w:rPr>
        <w:t>第三章 评审办法</w:t>
      </w:r>
    </w:p>
    <w:p>
      <w:pPr>
        <w:spacing w:line="420" w:lineRule="exact"/>
        <w:ind w:firstLine="480" w:firstLineChars="200"/>
        <w:rPr>
          <w:rFonts w:ascii="新宋体" w:hAnsi="新宋体" w:eastAsia="新宋体"/>
          <w:color w:val="000000"/>
          <w:sz w:val="24"/>
        </w:rPr>
      </w:pP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一、评审应遵循公正、公平、择优的原则严格按照发包文件进行。</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二、三方监督在河南省综合评标专家库中随机抽取3名评审专家组成评审委员会。</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评审委员会成员有下列情形之一的，应当回避：</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1</w:t>
      </w:r>
      <w:r>
        <w:rPr>
          <w:rFonts w:hint="eastAsia" w:hAnsi="宋体" w:cs="宋体"/>
          <w:color w:val="000000"/>
          <w:sz w:val="24"/>
        </w:rPr>
        <w:t>）发包人或承包人的主要负责人的近亲属；</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2</w:t>
      </w:r>
      <w:r>
        <w:rPr>
          <w:rFonts w:hint="eastAsia" w:hAnsi="宋体" w:cs="宋体"/>
          <w:color w:val="000000"/>
          <w:sz w:val="24"/>
        </w:rPr>
        <w:t>）项目主管部门或者行政监督部门的人员；</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3</w:t>
      </w:r>
      <w:r>
        <w:rPr>
          <w:rFonts w:hint="eastAsia" w:hAnsi="宋体" w:cs="宋体"/>
          <w:color w:val="000000"/>
          <w:sz w:val="24"/>
        </w:rPr>
        <w:t>）与承包人有经济利益关系，可能影响对承包公正评审的；</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4</w:t>
      </w:r>
      <w:r>
        <w:rPr>
          <w:rFonts w:hint="eastAsia" w:hAnsi="宋体" w:cs="宋体"/>
          <w:color w:val="000000"/>
          <w:sz w:val="24"/>
        </w:rPr>
        <w:t>）曾因在发包、评标以及其他与发包承包有关活动中从事违法行为而受过行政处罚或刑事处罚的。</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三、发包程序为：</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（一）评审；</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（二）确定承包人；</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（三）</w:t>
      </w:r>
      <w:r>
        <w:rPr>
          <w:rFonts w:hint="eastAsia" w:ascii="新宋体" w:hAnsi="新宋体" w:eastAsia="新宋体"/>
          <w:color w:val="000000"/>
          <w:sz w:val="24"/>
        </w:rPr>
        <w:t>公告。</w:t>
      </w:r>
    </w:p>
    <w:p>
      <w:pPr>
        <w:spacing w:line="440" w:lineRule="exact"/>
        <w:ind w:firstLine="480" w:firstLineChars="200"/>
        <w:rPr>
          <w:rFonts w:ascii="新宋体" w:hAnsi="新宋体" w:eastAsia="新宋体"/>
          <w:bCs/>
          <w:color w:val="000000"/>
          <w:sz w:val="24"/>
        </w:rPr>
      </w:pPr>
      <w:r>
        <w:rPr>
          <w:rFonts w:hint="eastAsia" w:ascii="新宋体" w:hAnsi="新宋体" w:eastAsia="新宋体"/>
          <w:bCs/>
          <w:color w:val="000000"/>
          <w:sz w:val="24"/>
        </w:rPr>
        <w:t>四、评审</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评审主要包括以下内容：</w:t>
      </w:r>
    </w:p>
    <w:p>
      <w:pPr>
        <w:numPr>
          <w:ilvl w:val="0"/>
          <w:numId w:val="2"/>
        </w:num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承包文件未按承包人前附表要求签字盖章的；</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2.承包联合体没有提交共同承包协议；（允许联合体承包的）</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3.承包人不符合国家或者发包文件规定的资格条件；</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4.同一承包人提交两个以上不同的承包文件或者承包报价；</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5.承包报价高于发包文件设定的最高承包限价；</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6.承包内容、工期、承包有效期不符合发包文件规定；</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7.承包人有串通承包、弄虚作假、行贿等违法行为。</w:t>
      </w:r>
    </w:p>
    <w:p>
      <w:pPr>
        <w:spacing w:line="440" w:lineRule="exact"/>
        <w:ind w:firstLine="480"/>
        <w:rPr>
          <w:rFonts w:ascii="新宋体" w:hAnsi="新宋体" w:eastAsia="新宋体" w:cs="新宋体"/>
          <w:b/>
          <w:color w:val="000000"/>
          <w:sz w:val="24"/>
        </w:rPr>
      </w:pPr>
      <w:r>
        <w:rPr>
          <w:rFonts w:hint="eastAsia" w:ascii="新宋体" w:hAnsi="新宋体" w:eastAsia="新宋体" w:cs="新宋体"/>
          <w:b/>
          <w:color w:val="000000"/>
          <w:sz w:val="24"/>
        </w:rPr>
        <w:t>评审委员会对承包文件进行合格性评审。</w:t>
      </w:r>
    </w:p>
    <w:p>
      <w:pPr>
        <w:spacing w:line="440" w:lineRule="exact"/>
        <w:ind w:firstLine="482" w:firstLineChars="200"/>
        <w:rPr>
          <w:rFonts w:hAnsi="宋体" w:cs="宋体"/>
          <w:color w:val="000000"/>
          <w:sz w:val="24"/>
          <w:szCs w:val="24"/>
        </w:rPr>
      </w:pPr>
      <w:bookmarkStart w:id="6" w:name="_Toc272833453"/>
      <w:bookmarkStart w:id="7" w:name="_Toc270931534"/>
      <w:bookmarkStart w:id="8" w:name="_Toc273546398"/>
      <w:bookmarkStart w:id="9" w:name="_Toc295572535"/>
      <w:r>
        <w:rPr>
          <w:rFonts w:hint="eastAsia" w:hAnsi="宋体" w:cs="宋体"/>
          <w:b/>
          <w:bCs/>
          <w:color w:val="000000"/>
          <w:sz w:val="24"/>
          <w:szCs w:val="24"/>
        </w:rPr>
        <w:t>五、确定承包人</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对通过评审的潜在承包人，按照承包报价由低到高顺序推荐1-3名预承包人。若报价相同，则以抽签方式确定推荐顺序。</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发包人当场确定排名第一的预承包人为承包人。承包人无故放弃承包资格的，保证金不予退还，并载入失信记录。承包人按预排名重新确定。</w:t>
      </w:r>
    </w:p>
    <w:p>
      <w:pPr>
        <w:spacing w:line="440" w:lineRule="exact"/>
        <w:ind w:firstLine="482" w:firstLineChars="200"/>
        <w:rPr>
          <w:rFonts w:ascii="新宋体" w:hAnsi="新宋体" w:eastAsia="新宋体"/>
          <w:color w:val="000000"/>
          <w:sz w:val="24"/>
          <w:szCs w:val="22"/>
        </w:rPr>
      </w:pPr>
      <w:r>
        <w:rPr>
          <w:rFonts w:hint="eastAsia" w:ascii="新宋体" w:hAnsi="新宋体" w:eastAsia="新宋体"/>
          <w:b/>
          <w:bCs/>
          <w:color w:val="000000"/>
          <w:sz w:val="24"/>
          <w:szCs w:val="22"/>
        </w:rPr>
        <w:t>通过资格审、符合性审查的潜在承包人只有两家时，可按上述规定继续确定承包人，进行发包。若通过评审符合要求的只有1家时，经评审小组审查认为其报价合理的可直接确定为承包人。</w:t>
      </w:r>
      <w:bookmarkStart w:id="13" w:name="_GoBack"/>
      <w:bookmarkEnd w:id="13"/>
    </w:p>
    <w:bookmarkEnd w:id="6"/>
    <w:bookmarkEnd w:id="7"/>
    <w:bookmarkEnd w:id="8"/>
    <w:bookmarkEnd w:id="9"/>
    <w:p>
      <w:pPr>
        <w:spacing w:line="440" w:lineRule="exact"/>
        <w:ind w:firstLine="482" w:firstLineChars="200"/>
        <w:rPr>
          <w:rFonts w:ascii="新宋体" w:hAnsi="新宋体" w:eastAsia="新宋体"/>
          <w:b/>
          <w:bCs/>
          <w:color w:val="000000"/>
          <w:sz w:val="24"/>
          <w:szCs w:val="22"/>
        </w:rPr>
      </w:pPr>
      <w:r>
        <w:rPr>
          <w:rFonts w:hint="eastAsia" w:ascii="新宋体" w:hAnsi="新宋体" w:eastAsia="新宋体"/>
          <w:b/>
          <w:bCs/>
          <w:color w:val="000000"/>
          <w:sz w:val="24"/>
          <w:szCs w:val="22"/>
        </w:rPr>
        <w:t>六、公告</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承</w:t>
      </w:r>
      <w:r>
        <w:rPr>
          <w:rFonts w:ascii="新宋体" w:hAnsi="新宋体" w:eastAsia="新宋体"/>
          <w:color w:val="000000"/>
          <w:sz w:val="24"/>
        </w:rPr>
        <w:t>包人</w:t>
      </w:r>
      <w:r>
        <w:rPr>
          <w:rFonts w:hint="eastAsia" w:ascii="新宋体" w:hAnsi="新宋体" w:eastAsia="新宋体"/>
          <w:color w:val="000000"/>
          <w:sz w:val="24"/>
        </w:rPr>
        <w:t>确定后，发包人</w:t>
      </w:r>
      <w:r>
        <w:rPr>
          <w:rFonts w:ascii="新宋体" w:hAnsi="新宋体" w:eastAsia="新宋体"/>
          <w:color w:val="000000"/>
          <w:sz w:val="24"/>
        </w:rPr>
        <w:t>应当在</w:t>
      </w:r>
      <w:r>
        <w:rPr>
          <w:rFonts w:hint="eastAsia" w:ascii="新宋体" w:hAnsi="新宋体" w:eastAsia="新宋体"/>
          <w:color w:val="000000"/>
          <w:sz w:val="24"/>
        </w:rPr>
        <w:t>《全国公共资源交易平台(河南省▪许昌市)》、</w:t>
      </w:r>
      <w:r>
        <w:rPr>
          <w:rFonts w:hint="eastAsia" w:hAnsi="宋体" w:cs="宋体"/>
          <w:color w:val="000000"/>
          <w:sz w:val="24"/>
          <w:szCs w:val="24"/>
        </w:rPr>
        <w:t>《河南省电子招标投标公共服务平台》</w:t>
      </w:r>
      <w:r>
        <w:rPr>
          <w:rFonts w:hint="eastAsia" w:ascii="新宋体" w:hAnsi="新宋体" w:eastAsia="新宋体"/>
          <w:color w:val="000000"/>
          <w:sz w:val="24"/>
        </w:rPr>
        <w:t>上进行公告。</w:t>
      </w:r>
    </w:p>
    <w:p>
      <w:pPr>
        <w:spacing w:line="420" w:lineRule="exact"/>
        <w:ind w:firstLine="480" w:firstLineChars="200"/>
        <w:rPr>
          <w:rFonts w:hAnsi="宋体" w:cs="黑体"/>
          <w:b/>
          <w:color w:val="000000"/>
          <w:sz w:val="44"/>
          <w:szCs w:val="44"/>
        </w:rPr>
      </w:pPr>
      <w:bookmarkStart w:id="10" w:name="_Toc283559990"/>
      <w:r>
        <w:rPr>
          <w:rFonts w:ascii="新宋体" w:hAnsi="新宋体" w:eastAsia="新宋体"/>
          <w:color w:val="000000"/>
          <w:sz w:val="24"/>
        </w:rPr>
        <w:br w:type="page"/>
      </w:r>
      <w:bookmarkEnd w:id="10"/>
      <w:bookmarkStart w:id="11" w:name="_Toc278443525"/>
    </w:p>
    <w:p>
      <w:pPr>
        <w:spacing w:line="500" w:lineRule="exact"/>
        <w:jc w:val="center"/>
        <w:rPr>
          <w:rFonts w:ascii="新宋体" w:hAnsi="新宋体" w:eastAsia="新宋体"/>
          <w:color w:val="000000"/>
          <w:sz w:val="24"/>
        </w:rPr>
      </w:pPr>
      <w:r>
        <w:rPr>
          <w:rFonts w:hint="eastAsia" w:hAnsi="宋体" w:cs="黑体"/>
          <w:b/>
          <w:color w:val="000000"/>
          <w:sz w:val="44"/>
          <w:szCs w:val="44"/>
        </w:rPr>
        <w:t>第四章</w:t>
      </w:r>
      <w:r>
        <w:rPr>
          <w:rFonts w:hAnsi="宋体" w:cs="黑体"/>
          <w:b/>
          <w:color w:val="000000"/>
          <w:sz w:val="44"/>
          <w:szCs w:val="44"/>
        </w:rPr>
        <w:t xml:space="preserve"> </w:t>
      </w:r>
      <w:r>
        <w:rPr>
          <w:rFonts w:hint="eastAsia" w:hAnsi="宋体" w:cs="黑体"/>
          <w:b/>
          <w:color w:val="000000"/>
          <w:sz w:val="44"/>
          <w:szCs w:val="44"/>
        </w:rPr>
        <w:t>承包文件格式</w:t>
      </w:r>
      <w:bookmarkEnd w:id="11"/>
    </w:p>
    <w:p>
      <w:pPr>
        <w:tabs>
          <w:tab w:val="center" w:pos="4739"/>
        </w:tabs>
        <w:spacing w:beforeLines="100" w:afterLines="100"/>
        <w:jc w:val="right"/>
        <w:rPr>
          <w:color w:val="000000"/>
          <w:sz w:val="32"/>
          <w:szCs w:val="32"/>
        </w:rPr>
      </w:pPr>
      <w:r>
        <w:rPr>
          <w:rFonts w:hint="eastAsia"/>
          <w:color w:val="000000"/>
          <w:sz w:val="32"/>
          <w:szCs w:val="32"/>
        </w:rPr>
        <w:t>正（副）本</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　</w:t>
      </w:r>
      <w:r>
        <w:rPr>
          <w:rFonts w:hint="eastAsia" w:ascii="黑体" w:eastAsia="黑体"/>
          <w:b/>
          <w:color w:val="000000"/>
          <w:sz w:val="32"/>
          <w:u w:val="single"/>
        </w:rPr>
        <w:t>　　　　　　　(项目名称)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72"/>
          <w:szCs w:val="72"/>
        </w:rPr>
      </w:pPr>
      <w:r>
        <w:rPr>
          <w:rFonts w:hint="eastAsia" w:ascii="黑体" w:eastAsia="黑体"/>
          <w:b/>
          <w:color w:val="000000"/>
          <w:sz w:val="72"/>
          <w:szCs w:val="72"/>
        </w:rPr>
        <w:t>承 包 文 件</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pPr>
        <w:tabs>
          <w:tab w:val="center" w:pos="4739"/>
        </w:tabs>
        <w:ind w:left="180"/>
        <w:rPr>
          <w:b/>
          <w:color w:val="000000"/>
          <w:sz w:val="32"/>
          <w:szCs w:val="32"/>
        </w:rPr>
      </w:pPr>
      <w:r>
        <w:rPr>
          <w:rFonts w:hint="eastAsia"/>
          <w:b/>
          <w:color w:val="000000"/>
          <w:sz w:val="32"/>
          <w:szCs w:val="32"/>
        </w:rPr>
        <w:t xml:space="preserve">               项目编号：</w:t>
      </w:r>
    </w:p>
    <w:p>
      <w:pPr>
        <w:tabs>
          <w:tab w:val="center" w:pos="4739"/>
        </w:tabs>
        <w:ind w:left="180"/>
        <w:rPr>
          <w:color w:val="000000"/>
          <w:sz w:val="24"/>
        </w:rPr>
      </w:pPr>
    </w:p>
    <w:p>
      <w:pPr>
        <w:tabs>
          <w:tab w:val="center" w:pos="4739"/>
        </w:tabs>
        <w:ind w:left="180"/>
        <w:rPr>
          <w:color w:val="000000"/>
          <w:sz w:val="24"/>
        </w:rPr>
      </w:pPr>
    </w:p>
    <w:p>
      <w:pPr>
        <w:tabs>
          <w:tab w:val="center" w:pos="4739"/>
        </w:tabs>
        <w:rPr>
          <w:color w:val="000000"/>
          <w:sz w:val="24"/>
        </w:rPr>
      </w:pPr>
      <w:r>
        <w:rPr>
          <w:rFonts w:hint="eastAsia"/>
          <w:color w:val="000000"/>
          <w:sz w:val="24"/>
        </w:rPr>
        <w:t xml:space="preserve">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32"/>
        </w:rPr>
      </w:pPr>
      <w:r>
        <w:rPr>
          <w:rFonts w:hint="eastAsia" w:ascii="黑体" w:eastAsia="黑体"/>
          <w:b/>
          <w:color w:val="000000"/>
          <w:sz w:val="32"/>
        </w:rPr>
        <w:t>承包人:</w:t>
      </w:r>
      <w:r>
        <w:rPr>
          <w:rFonts w:hint="eastAsia" w:ascii="黑体" w:eastAsia="黑体"/>
          <w:b/>
          <w:color w:val="000000"/>
          <w:sz w:val="32"/>
          <w:u w:val="single"/>
        </w:rPr>
        <w:t xml:space="preserve">                          </w:t>
      </w:r>
      <w:r>
        <w:rPr>
          <w:rFonts w:hint="eastAsia" w:ascii="黑体" w:eastAsia="黑体"/>
          <w:b/>
          <w:color w:val="000000"/>
          <w:sz w:val="32"/>
        </w:rPr>
        <w:t>(盖单位章)</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法定代表人或其委托代理人:</w:t>
      </w:r>
      <w:r>
        <w:rPr>
          <w:rFonts w:hint="eastAsia" w:ascii="黑体" w:eastAsia="黑体"/>
          <w:b/>
          <w:color w:val="000000"/>
          <w:sz w:val="32"/>
          <w:u w:val="single"/>
        </w:rPr>
        <w:t xml:space="preserve">             </w:t>
      </w:r>
      <w:r>
        <w:rPr>
          <w:rFonts w:hint="eastAsia" w:ascii="黑体" w:eastAsia="黑体"/>
          <w:b/>
          <w:color w:val="000000"/>
          <w:sz w:val="32"/>
        </w:rPr>
        <w:t>(签字)</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u w:val="single"/>
        </w:rPr>
        <w:t xml:space="preserve">        </w:t>
      </w:r>
      <w:r>
        <w:rPr>
          <w:rFonts w:hint="eastAsia" w:ascii="黑体" w:eastAsia="黑体"/>
          <w:b/>
          <w:color w:val="000000"/>
          <w:sz w:val="32"/>
        </w:rPr>
        <w:t>年</w:t>
      </w:r>
      <w:r>
        <w:rPr>
          <w:rFonts w:hint="eastAsia" w:ascii="黑体" w:eastAsia="黑体"/>
          <w:b/>
          <w:color w:val="000000"/>
          <w:sz w:val="32"/>
          <w:u w:val="single"/>
        </w:rPr>
        <w:t xml:space="preserve">      </w:t>
      </w:r>
      <w:r>
        <w:rPr>
          <w:rFonts w:hint="eastAsia" w:ascii="黑体" w:eastAsia="黑体"/>
          <w:b/>
          <w:color w:val="000000"/>
          <w:sz w:val="32"/>
        </w:rPr>
        <w:t>月</w:t>
      </w:r>
      <w:r>
        <w:rPr>
          <w:rFonts w:hint="eastAsia" w:ascii="黑体" w:eastAsia="黑体"/>
          <w:b/>
          <w:color w:val="000000"/>
          <w:sz w:val="32"/>
          <w:u w:val="single"/>
        </w:rPr>
        <w:t xml:space="preserve">       </w:t>
      </w:r>
      <w:r>
        <w:rPr>
          <w:rFonts w:hint="eastAsia" w:ascii="黑体" w:eastAsia="黑体"/>
          <w:b/>
          <w:color w:val="000000"/>
          <w:sz w:val="32"/>
        </w:rPr>
        <w:t>日</w:t>
      </w:r>
    </w:p>
    <w:p>
      <w:pPr>
        <w:autoSpaceDE w:val="0"/>
        <w:autoSpaceDN w:val="0"/>
        <w:adjustRightInd w:val="0"/>
        <w:spacing w:line="420" w:lineRule="exact"/>
        <w:ind w:firstLine="3795" w:firstLineChars="1050"/>
        <w:jc w:val="left"/>
        <w:rPr>
          <w:rFonts w:hAnsi="宋体" w:cs="黑体"/>
          <w:b/>
          <w:color w:val="000000"/>
          <w:sz w:val="36"/>
          <w:szCs w:val="36"/>
        </w:rPr>
      </w:pPr>
    </w:p>
    <w:p>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pPr>
        <w:autoSpaceDE w:val="0"/>
        <w:autoSpaceDN w:val="0"/>
        <w:adjustRightInd w:val="0"/>
        <w:spacing w:line="420" w:lineRule="exact"/>
        <w:jc w:val="center"/>
        <w:rPr>
          <w:rFonts w:hAnsi="宋体" w:cs="TimesNewRomanPSMT"/>
          <w:color w:val="000000"/>
          <w:sz w:val="36"/>
          <w:szCs w:val="36"/>
        </w:rPr>
      </w:pPr>
      <w:r>
        <w:rPr>
          <w:rFonts w:hint="eastAsia" w:hAnsi="宋体" w:cs="黑体"/>
          <w:b/>
          <w:color w:val="000000"/>
          <w:sz w:val="36"/>
          <w:szCs w:val="36"/>
        </w:rPr>
        <w:t xml:space="preserve">目   </w:t>
      </w:r>
      <w:r>
        <w:rPr>
          <w:rFonts w:hAnsi="宋体" w:cs="黑体"/>
          <w:b/>
          <w:color w:val="000000"/>
          <w:sz w:val="36"/>
          <w:szCs w:val="36"/>
        </w:rPr>
        <w:t xml:space="preserve"> </w:t>
      </w:r>
      <w:r>
        <w:rPr>
          <w:rFonts w:hint="eastAsia" w:hAnsi="宋体" w:cs="黑体"/>
          <w:b/>
          <w:color w:val="000000"/>
          <w:sz w:val="36"/>
          <w:szCs w:val="36"/>
        </w:rPr>
        <w:t>录</w:t>
      </w: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一、承包报价表；</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二、授权委托书；</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三、承包保证金；</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四、承诺书；</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五、资格证明文件；</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六、承包人须知表规定的其它材料。</w:t>
      </w:r>
    </w:p>
    <w:p>
      <w:pPr>
        <w:autoSpaceDE w:val="0"/>
        <w:autoSpaceDN w:val="0"/>
        <w:adjustRightInd w:val="0"/>
        <w:spacing w:line="480" w:lineRule="auto"/>
        <w:ind w:left="1163" w:leftChars="342"/>
        <w:jc w:val="left"/>
        <w:rPr>
          <w:rFonts w:hAnsi="宋体" w:cs="仿宋_GB2312"/>
          <w:b/>
          <w:color w:val="000000"/>
          <w:sz w:val="24"/>
        </w:rPr>
      </w:pPr>
    </w:p>
    <w:p>
      <w:pPr>
        <w:autoSpaceDE w:val="0"/>
        <w:autoSpaceDN w:val="0"/>
        <w:adjustRightInd w:val="0"/>
        <w:spacing w:line="480" w:lineRule="auto"/>
        <w:ind w:left="1163" w:leftChars="342"/>
        <w:jc w:val="left"/>
        <w:rPr>
          <w:rFonts w:hAnsi="宋体" w:cs="仿宋_GB2312"/>
          <w:b/>
          <w:color w:val="000000"/>
          <w:sz w:val="24"/>
        </w:rPr>
      </w:pPr>
    </w:p>
    <w:p>
      <w:pPr>
        <w:autoSpaceDE w:val="0"/>
        <w:autoSpaceDN w:val="0"/>
        <w:adjustRightInd w:val="0"/>
        <w:spacing w:line="480" w:lineRule="auto"/>
        <w:ind w:left="1163" w:leftChars="342"/>
        <w:jc w:val="left"/>
        <w:rPr>
          <w:rFonts w:hAnsi="宋体" w:cs="仿宋_GB2312"/>
          <w:b/>
          <w:color w:val="000000"/>
          <w:sz w:val="24"/>
        </w:rPr>
      </w:pPr>
      <w:r>
        <w:rPr>
          <w:rFonts w:hint="eastAsia" w:ascii="新宋体" w:hAnsi="新宋体" w:eastAsia="新宋体"/>
          <w:b/>
          <w:color w:val="000000"/>
          <w:sz w:val="24"/>
        </w:rPr>
        <w:t>注：如有本章未提供的格式，承包人可自行编制。</w:t>
      </w:r>
    </w:p>
    <w:p>
      <w:pPr>
        <w:spacing w:beforeLines="100" w:line="510" w:lineRule="exact"/>
        <w:jc w:val="center"/>
        <w:rPr>
          <w:rFonts w:ascii="黑体" w:hAnsi="宋体" w:eastAsia="黑体"/>
          <w:color w:val="000000"/>
          <w:sz w:val="24"/>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tabs>
          <w:tab w:val="center" w:pos="4739"/>
        </w:tabs>
        <w:ind w:left="180"/>
        <w:jc w:val="center"/>
        <w:rPr>
          <w:rFonts w:ascii="黑体" w:hAnsi="宋体" w:eastAsia="黑体"/>
          <w:color w:val="000000"/>
          <w:sz w:val="28"/>
          <w:szCs w:val="28"/>
        </w:rPr>
      </w:pPr>
      <w:r>
        <w:rPr>
          <w:rFonts w:ascii="黑体" w:hAnsi="宋体" w:eastAsia="黑体"/>
          <w:color w:val="000000"/>
          <w:sz w:val="28"/>
          <w:szCs w:val="28"/>
        </w:rPr>
        <w:br w:type="page"/>
      </w:r>
    </w:p>
    <w:p>
      <w:pPr>
        <w:tabs>
          <w:tab w:val="center" w:pos="4739"/>
        </w:tabs>
        <w:ind w:left="180"/>
        <w:jc w:val="center"/>
        <w:rPr>
          <w:rFonts w:hAnsi="宋体"/>
          <w:b/>
          <w:color w:val="000000"/>
          <w:sz w:val="32"/>
        </w:rPr>
      </w:pPr>
      <w:r>
        <w:rPr>
          <w:rFonts w:hint="eastAsia" w:hAnsi="宋体"/>
          <w:b/>
          <w:color w:val="000000"/>
          <w:sz w:val="32"/>
        </w:rPr>
        <w:t>一、承包报价</w:t>
      </w:r>
    </w:p>
    <w:p>
      <w:pPr>
        <w:autoSpaceDE w:val="0"/>
        <w:autoSpaceDN w:val="0"/>
        <w:adjustRightInd w:val="0"/>
        <w:jc w:val="center"/>
        <w:outlineLvl w:val="0"/>
        <w:rPr>
          <w:rFonts w:ascii="新宋体" w:hAnsi="新宋体" w:eastAsia="新宋体" w:cs="黑体"/>
          <w:b/>
          <w:color w:val="000000"/>
          <w:sz w:val="24"/>
        </w:rPr>
      </w:pPr>
      <w:bookmarkStart w:id="12" w:name="_Toc271787730"/>
    </w:p>
    <w:p>
      <w:pPr>
        <w:autoSpaceDE w:val="0"/>
        <w:autoSpaceDN w:val="0"/>
        <w:adjustRightInd w:val="0"/>
        <w:outlineLvl w:val="0"/>
        <w:rPr>
          <w:rFonts w:ascii="新宋体" w:hAnsi="新宋体" w:eastAsia="新宋体" w:cs="黑体"/>
          <w:b/>
          <w:color w:val="000000"/>
          <w:sz w:val="24"/>
        </w:rPr>
      </w:pPr>
    </w:p>
    <w:tbl>
      <w:tblPr>
        <w:tblStyle w:val="8"/>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工程名称</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承包人</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项目负责人</w:t>
            </w:r>
          </w:p>
        </w:tc>
        <w:tc>
          <w:tcPr>
            <w:tcW w:w="3024" w:type="dxa"/>
            <w:vAlign w:val="center"/>
          </w:tcPr>
          <w:p>
            <w:pPr>
              <w:jc w:val="center"/>
              <w:rPr>
                <w:rFonts w:hAnsi="宋体"/>
                <w:color w:val="000000"/>
                <w:sz w:val="24"/>
                <w:szCs w:val="24"/>
              </w:rPr>
            </w:pPr>
          </w:p>
        </w:tc>
        <w:tc>
          <w:tcPr>
            <w:tcW w:w="780" w:type="dxa"/>
            <w:vAlign w:val="center"/>
          </w:tcPr>
          <w:p>
            <w:pPr>
              <w:jc w:val="center"/>
              <w:rPr>
                <w:rFonts w:hAnsi="宋体"/>
                <w:color w:val="000000"/>
                <w:sz w:val="24"/>
                <w:szCs w:val="24"/>
              </w:rPr>
            </w:pPr>
            <w:r>
              <w:rPr>
                <w:rFonts w:hint="eastAsia" w:hAnsi="宋体"/>
                <w:color w:val="000000"/>
                <w:sz w:val="24"/>
                <w:szCs w:val="24"/>
              </w:rPr>
              <w:t>证书编号</w:t>
            </w:r>
          </w:p>
        </w:tc>
        <w:tc>
          <w:tcPr>
            <w:tcW w:w="2005" w:type="dxa"/>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承包总报价</w:t>
            </w:r>
          </w:p>
        </w:tc>
        <w:tc>
          <w:tcPr>
            <w:tcW w:w="3024" w:type="dxa"/>
            <w:vAlign w:val="center"/>
          </w:tcPr>
          <w:p>
            <w:pPr>
              <w:rPr>
                <w:rFonts w:hAnsi="宋体"/>
                <w:color w:val="000000"/>
                <w:sz w:val="24"/>
                <w:szCs w:val="24"/>
              </w:rPr>
            </w:pPr>
            <w:r>
              <w:rPr>
                <w:rFonts w:hint="eastAsia" w:hAnsi="宋体"/>
                <w:color w:val="000000"/>
                <w:sz w:val="24"/>
                <w:szCs w:val="24"/>
              </w:rPr>
              <w:t>（大写）</w:t>
            </w:r>
          </w:p>
        </w:tc>
        <w:tc>
          <w:tcPr>
            <w:tcW w:w="2785" w:type="dxa"/>
            <w:gridSpan w:val="2"/>
            <w:vAlign w:val="center"/>
          </w:tcPr>
          <w:p>
            <w:pPr>
              <w:rPr>
                <w:rFonts w:hAnsi="宋体"/>
                <w:color w:val="000000"/>
                <w:sz w:val="24"/>
                <w:szCs w:val="24"/>
              </w:rPr>
            </w:pPr>
            <w:r>
              <w:rPr>
                <w:rFonts w:hint="eastAsia" w:hAnsi="宋体"/>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承包质量等级</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工  期</w:t>
            </w:r>
          </w:p>
        </w:tc>
        <w:tc>
          <w:tcPr>
            <w:tcW w:w="5809" w:type="dxa"/>
            <w:gridSpan w:val="3"/>
            <w:vAlign w:val="center"/>
          </w:tcPr>
          <w:p>
            <w:pPr>
              <w:jc w:val="center"/>
              <w:rPr>
                <w:rFonts w:hAnsi="宋体"/>
                <w:color w:val="000000"/>
                <w:sz w:val="24"/>
                <w:szCs w:val="24"/>
              </w:rPr>
            </w:pPr>
            <w:r>
              <w:rPr>
                <w:rFonts w:hint="eastAsia" w:hAnsi="宋体"/>
                <w:color w:val="000000"/>
                <w:sz w:val="24"/>
                <w:szCs w:val="24"/>
                <w:u w:val="single"/>
              </w:rPr>
              <w:t xml:space="preserve">     </w:t>
            </w:r>
            <w:r>
              <w:rPr>
                <w:rFonts w:hint="eastAsia" w:hAnsi="宋体"/>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承包文件有效期</w:t>
            </w:r>
          </w:p>
        </w:tc>
        <w:tc>
          <w:tcPr>
            <w:tcW w:w="5809" w:type="dxa"/>
            <w:gridSpan w:val="3"/>
            <w:vAlign w:val="center"/>
          </w:tcPr>
          <w:p>
            <w:pPr>
              <w:jc w:val="center"/>
              <w:rPr>
                <w:rFonts w:hAnsi="宋体"/>
                <w:color w:val="000000"/>
                <w:sz w:val="24"/>
                <w:szCs w:val="24"/>
                <w:u w:val="single"/>
              </w:rPr>
            </w:pPr>
          </w:p>
        </w:tc>
      </w:tr>
    </w:tbl>
    <w:p>
      <w:pPr>
        <w:ind w:right="475"/>
        <w:jc w:val="right"/>
        <w:rPr>
          <w:color w:val="000000"/>
        </w:rPr>
      </w:pPr>
    </w:p>
    <w:p>
      <w:pPr>
        <w:spacing w:line="360" w:lineRule="auto"/>
        <w:ind w:right="955"/>
        <w:rPr>
          <w:color w:val="000000"/>
          <w:sz w:val="24"/>
        </w:rPr>
      </w:pPr>
    </w:p>
    <w:p>
      <w:pPr>
        <w:spacing w:line="360" w:lineRule="auto"/>
        <w:ind w:right="955"/>
        <w:rPr>
          <w:color w:val="000000"/>
          <w:sz w:val="24"/>
        </w:rPr>
      </w:pPr>
    </w:p>
    <w:p>
      <w:pPr>
        <w:spacing w:line="360" w:lineRule="auto"/>
        <w:ind w:right="955" w:firstLine="4920" w:firstLineChars="2050"/>
        <w:rPr>
          <w:rFonts w:ascii="新宋体" w:hAnsi="新宋体" w:eastAsia="新宋体"/>
          <w:color w:val="000000"/>
          <w:sz w:val="24"/>
        </w:rPr>
      </w:pPr>
      <w:r>
        <w:rPr>
          <w:rFonts w:hint="eastAsia" w:ascii="新宋体" w:hAnsi="新宋体" w:eastAsia="新宋体"/>
          <w:color w:val="000000"/>
          <w:sz w:val="24"/>
        </w:rPr>
        <w:t>承包单位（盖章）：</w:t>
      </w:r>
    </w:p>
    <w:p>
      <w:pPr>
        <w:spacing w:line="360" w:lineRule="auto"/>
        <w:ind w:right="795"/>
        <w:jc w:val="right"/>
        <w:rPr>
          <w:rFonts w:ascii="新宋体" w:hAnsi="新宋体" w:eastAsia="新宋体"/>
          <w:color w:val="000000"/>
          <w:sz w:val="24"/>
        </w:rPr>
      </w:pPr>
      <w:r>
        <w:rPr>
          <w:rFonts w:hint="eastAsia" w:ascii="新宋体" w:hAnsi="新宋体" w:eastAsia="新宋体"/>
          <w:color w:val="000000"/>
          <w:sz w:val="24"/>
        </w:rPr>
        <w:t>法定代表人或委托代理人（签字）：</w:t>
      </w:r>
    </w:p>
    <w:p>
      <w:pPr>
        <w:wordWrap w:val="0"/>
        <w:spacing w:line="360" w:lineRule="auto"/>
        <w:ind w:right="1110"/>
        <w:jc w:val="right"/>
        <w:rPr>
          <w:rFonts w:ascii="黑体" w:hAnsi="新宋体" w:eastAsia="黑体" w:cs="黑体"/>
          <w:color w:val="000000"/>
          <w:sz w:val="28"/>
          <w:szCs w:val="28"/>
        </w:rPr>
      </w:pPr>
      <w:r>
        <w:rPr>
          <w:rFonts w:hint="eastAsia" w:ascii="新宋体" w:hAnsi="新宋体" w:eastAsia="新宋体"/>
          <w:color w:val="000000"/>
          <w:sz w:val="24"/>
        </w:rPr>
        <w:t>年   月    日</w:t>
      </w:r>
    </w:p>
    <w:p>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hAnsi="新宋体" w:eastAsia="黑体" w:cs="黑体"/>
          <w:color w:val="000000"/>
          <w:sz w:val="28"/>
          <w:szCs w:val="28"/>
        </w:rPr>
        <w:br w:type="page"/>
      </w:r>
      <w:r>
        <w:rPr>
          <w:rFonts w:hint="eastAsia" w:hAnsi="宋体" w:cs="宋体"/>
          <w:color w:val="000000"/>
          <w:sz w:val="32"/>
          <w:szCs w:val="32"/>
        </w:rPr>
        <w:t>二、</w:t>
      </w:r>
      <w:bookmarkEnd w:id="12"/>
      <w:r>
        <w:rPr>
          <w:rFonts w:hint="eastAsia" w:hAnsi="宋体" w:cs="宋体"/>
          <w:b/>
          <w:color w:val="000000"/>
          <w:sz w:val="32"/>
          <w:szCs w:val="32"/>
        </w:rPr>
        <w:t>授权委托书</w:t>
      </w:r>
    </w:p>
    <w:p>
      <w:pPr>
        <w:autoSpaceDE w:val="0"/>
        <w:autoSpaceDN w:val="0"/>
        <w:adjustRightInd w:val="0"/>
        <w:spacing w:line="420" w:lineRule="exact"/>
        <w:jc w:val="center"/>
        <w:outlineLvl w:val="0"/>
        <w:rPr>
          <w:rFonts w:ascii="黑体" w:hAnsi="新宋体" w:eastAsia="黑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本人</w:t>
      </w:r>
      <w:r>
        <w:rPr>
          <w:rFonts w:hAnsi="宋体" w:cs="仿宋_GB2312"/>
          <w:color w:val="000000"/>
          <w:sz w:val="24"/>
        </w:rPr>
        <w:t xml:space="preserve"> </w:t>
      </w:r>
      <w:r>
        <w:rPr>
          <w:rFonts w:hint="eastAsia" w:hAnsi="宋体" w:cs="仿宋_GB2312"/>
          <w:color w:val="000000"/>
          <w:sz w:val="24"/>
          <w:u w:val="single"/>
        </w:rPr>
        <w:t xml:space="preserve">         </w:t>
      </w:r>
      <w:r>
        <w:rPr>
          <w:rFonts w:hint="eastAsia" w:hAnsi="宋体" w:cs="仿宋_GB2312"/>
          <w:color w:val="000000"/>
          <w:sz w:val="24"/>
        </w:rPr>
        <w:t>（姓名）系</w:t>
      </w:r>
      <w:r>
        <w:rPr>
          <w:rFonts w:hint="eastAsia" w:hAnsi="宋体" w:cs="仿宋_GB2312"/>
          <w:color w:val="000000"/>
          <w:sz w:val="24"/>
          <w:u w:val="single"/>
        </w:rPr>
        <w:t xml:space="preserve">        </w:t>
      </w:r>
      <w:r>
        <w:rPr>
          <w:rFonts w:hint="eastAsia" w:hAnsi="宋体" w:cs="仿宋_GB2312"/>
          <w:color w:val="000000"/>
          <w:sz w:val="24"/>
        </w:rPr>
        <w:t>（承包人名称）的法定代表人，现委托</w:t>
      </w:r>
      <w:r>
        <w:rPr>
          <w:rFonts w:hint="eastAsia" w:hAnsi="宋体" w:cs="仿宋_GB2312"/>
          <w:color w:val="000000"/>
          <w:sz w:val="24"/>
          <w:u w:val="single"/>
        </w:rPr>
        <w:t xml:space="preserve">       </w:t>
      </w:r>
      <w:r>
        <w:rPr>
          <w:rFonts w:hint="eastAsia" w:hAnsi="宋体" w:cs="仿宋_GB2312"/>
          <w:color w:val="000000"/>
          <w:sz w:val="24"/>
        </w:rPr>
        <w:t>（姓名）为我方代理人。代理人根据授权，以我方名义签署、澄清、说明、补正、递交、撤回、修改</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委托期限：</w:t>
      </w:r>
      <w:r>
        <w:rPr>
          <w:rFonts w:hint="eastAsia" w:hAnsi="宋体" w:cs="仿宋_GB2312"/>
          <w:color w:val="000000"/>
          <w:sz w:val="24"/>
          <w:u w:val="single"/>
        </w:rPr>
        <w:t xml:space="preserve">           </w:t>
      </w:r>
      <w:r>
        <w:rPr>
          <w:rFonts w:hint="eastAsia" w:hAnsi="宋体" w:cs="仿宋_GB2312"/>
          <w:color w:val="000000"/>
          <w:sz w:val="24"/>
        </w:rPr>
        <w:t>。</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代理人无转委托权。</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附：法定代表人身份证明</w:t>
      </w:r>
    </w:p>
    <w:p>
      <w:pPr>
        <w:autoSpaceDE w:val="0"/>
        <w:autoSpaceDN w:val="0"/>
        <w:adjustRightInd w:val="0"/>
        <w:spacing w:line="440" w:lineRule="exact"/>
        <w:ind w:firstLine="480" w:firstLineChars="200"/>
        <w:jc w:val="left"/>
        <w:rPr>
          <w:rFonts w:hAnsi="宋体" w:cs="仿宋_GB2312"/>
          <w:color w:val="000000"/>
          <w:sz w:val="24"/>
        </w:rPr>
      </w:pP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承包人：</w:t>
      </w:r>
      <w:r>
        <w:rPr>
          <w:rFonts w:hint="eastAsia" w:hAnsi="宋体" w:cs="仿宋_GB2312"/>
          <w:color w:val="000000"/>
          <w:sz w:val="24"/>
          <w:u w:val="single"/>
        </w:rPr>
        <w:t xml:space="preserve">                           </w:t>
      </w:r>
      <w:r>
        <w:rPr>
          <w:rFonts w:hint="eastAsia" w:hAnsi="宋体" w:cs="仿宋_GB2312"/>
          <w:color w:val="000000"/>
          <w:sz w:val="24"/>
        </w:rPr>
        <w:t>（盖单位章）</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法定代表人：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委托代理人：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u w:val="single"/>
        </w:rPr>
        <w:t xml:space="preserve">       </w:t>
      </w:r>
      <w:r>
        <w:rPr>
          <w:rFonts w:hint="eastAsia" w:hAnsi="宋体" w:cs="仿宋_GB2312"/>
          <w:color w:val="000000"/>
          <w:sz w:val="24"/>
        </w:rPr>
        <w:t>年</w:t>
      </w:r>
      <w:r>
        <w:rPr>
          <w:rFonts w:hint="eastAsia" w:hAnsi="宋体" w:cs="仿宋_GB2312"/>
          <w:color w:val="000000"/>
          <w:sz w:val="24"/>
          <w:u w:val="single"/>
        </w:rPr>
        <w:t xml:space="preserve">       </w:t>
      </w:r>
      <w:r>
        <w:rPr>
          <w:rFonts w:hint="eastAsia" w:hAnsi="宋体" w:cs="仿宋_GB2312"/>
          <w:color w:val="000000"/>
          <w:sz w:val="24"/>
        </w:rPr>
        <w:t>月</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日</w:t>
      </w:r>
    </w:p>
    <w:p>
      <w:pPr>
        <w:spacing w:line="360" w:lineRule="auto"/>
        <w:jc w:val="center"/>
        <w:rPr>
          <w:rFonts w:hAnsi="宋体"/>
          <w:b/>
          <w:color w:val="000000"/>
          <w:sz w:val="32"/>
        </w:rPr>
      </w:pPr>
    </w:p>
    <w:p>
      <w:pPr>
        <w:spacing w:line="360" w:lineRule="auto"/>
        <w:jc w:val="center"/>
        <w:rPr>
          <w:rFonts w:hAnsi="宋体"/>
          <w:b/>
          <w:color w:val="000000"/>
          <w:sz w:val="32"/>
        </w:rPr>
      </w:pPr>
    </w:p>
    <w:p>
      <w:pPr>
        <w:autoSpaceDE w:val="0"/>
        <w:autoSpaceDN w:val="0"/>
        <w:adjustRightInd w:val="0"/>
        <w:spacing w:beforeLines="100" w:afterLines="100" w:line="420" w:lineRule="exact"/>
        <w:jc w:val="center"/>
        <w:outlineLvl w:val="0"/>
        <w:rPr>
          <w:rFonts w:hAnsi="宋体" w:cs="仿宋_GB2312"/>
          <w:b/>
          <w:color w:val="000000"/>
          <w:sz w:val="32"/>
          <w:szCs w:val="32"/>
        </w:rPr>
      </w:pPr>
      <w:r>
        <w:rPr>
          <w:rFonts w:hint="eastAsia" w:hAnsi="宋体" w:cs="仿宋_GB2312"/>
          <w:b/>
          <w:color w:val="000000"/>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7620" b="254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5" cstate="print"/>
                    <a:stretch>
                      <a:fillRect/>
                    </a:stretch>
                  </pic:blipFill>
                  <pic:spPr>
                    <a:xfrm>
                      <a:off x="0" y="0"/>
                      <a:ext cx="952500" cy="927100"/>
                    </a:xfrm>
                    <a:prstGeom prst="rect">
                      <a:avLst/>
                    </a:prstGeom>
                    <a:noFill/>
                    <a:ln w="9525">
                      <a:noFill/>
                    </a:ln>
                  </pic:spPr>
                </pic:pic>
              </a:graphicData>
            </a:graphic>
          </wp:anchor>
        </w:drawing>
      </w:r>
      <w:r>
        <w:rPr>
          <w:rFonts w:hint="eastAsia" w:hAnsi="宋体" w:cs="仿宋_GB2312"/>
          <w:b/>
          <w:color w:val="000000"/>
          <w:sz w:val="32"/>
          <w:szCs w:val="32"/>
        </w:rPr>
        <w:t>三、承包保证金</w:t>
      </w:r>
    </w:p>
    <w:p>
      <w:pPr>
        <w:autoSpaceDE w:val="0"/>
        <w:autoSpaceDN w:val="0"/>
        <w:adjustRightInd w:val="0"/>
        <w:spacing w:line="420" w:lineRule="exact"/>
        <w:jc w:val="center"/>
        <w:rPr>
          <w:rFonts w:hAnsi="宋体" w:cs="仿宋_GB2312"/>
          <w:color w:val="000000"/>
          <w:sz w:val="24"/>
          <w:szCs w:val="24"/>
        </w:rPr>
      </w:pPr>
    </w:p>
    <w:p>
      <w:pPr>
        <w:autoSpaceDE w:val="0"/>
        <w:autoSpaceDN w:val="0"/>
        <w:adjustRightInd w:val="0"/>
        <w:spacing w:line="420" w:lineRule="exact"/>
        <w:jc w:val="center"/>
        <w:rPr>
          <w:rFonts w:hAnsi="宋体" w:cs="仿宋_GB2312"/>
          <w:color w:val="000000"/>
          <w:szCs w:val="21"/>
        </w:rPr>
      </w:pPr>
      <w:r>
        <w:rPr>
          <w:rFonts w:hint="eastAsia" w:hAnsi="宋体" w:cs="仿宋_GB2312"/>
          <w:color w:val="000000"/>
          <w:sz w:val="24"/>
          <w:szCs w:val="24"/>
        </w:rPr>
        <w:t>附承包保证金有效银行转账凭证复印件及基本户开户许可证；</w:t>
      </w:r>
    </w:p>
    <w:p>
      <w:pPr>
        <w:spacing w:line="360" w:lineRule="auto"/>
        <w:jc w:val="center"/>
        <w:rPr>
          <w:rFonts w:ascii="黑体" w:hAnsi="宋体" w:eastAsia="黑体"/>
          <w:color w:val="000000"/>
          <w:sz w:val="24"/>
        </w:rPr>
      </w:pPr>
      <w:r>
        <w:rPr>
          <w:rFonts w:hAnsi="宋体" w:cs="仿宋_GB2312"/>
          <w:color w:val="000000"/>
          <w:szCs w:val="21"/>
        </w:rPr>
        <w:br w:type="page"/>
      </w:r>
      <w:r>
        <w:rPr>
          <w:rFonts w:hint="eastAsia" w:hAnsi="宋体"/>
          <w:b/>
          <w:color w:val="000000"/>
          <w:sz w:val="32"/>
        </w:rPr>
        <w:t>四、承诺书</w:t>
      </w:r>
    </w:p>
    <w:p>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int="eastAsia" w:hAnsi="宋体" w:cs="仿宋_GB2312"/>
          <w:b/>
          <w:color w:val="000000"/>
          <w:sz w:val="28"/>
          <w:szCs w:val="28"/>
        </w:rPr>
        <w:t>承包承诺书</w:t>
      </w:r>
      <w:r>
        <w:rPr>
          <w:rFonts w:hint="eastAsia" w:hAnsi="宋体" w:cs="宋体"/>
          <w:color w:val="000000"/>
          <w:sz w:val="24"/>
          <w:szCs w:val="24"/>
        </w:rPr>
        <w:tab/>
      </w:r>
      <w:r>
        <w:rPr>
          <w:rFonts w:hint="eastAsia" w:hAnsi="宋体" w:cs="宋体"/>
          <w:color w:val="000000"/>
          <w:sz w:val="24"/>
          <w:szCs w:val="24"/>
        </w:rPr>
        <w:t> </w:t>
      </w:r>
    </w:p>
    <w:p>
      <w:pPr>
        <w:autoSpaceDE w:val="0"/>
        <w:autoSpaceDN w:val="0"/>
        <w:adjustRightInd w:val="0"/>
        <w:spacing w:beforeLines="100" w:afterLines="100" w:line="420" w:lineRule="exact"/>
        <w:outlineLvl w:val="0"/>
        <w:rPr>
          <w:rFonts w:hAnsi="宋体" w:cs="宋体"/>
          <w:color w:val="000000"/>
          <w:sz w:val="24"/>
          <w:szCs w:val="24"/>
        </w:rPr>
      </w:pPr>
      <w:r>
        <w:rPr>
          <w:rFonts w:hint="eastAsia" w:hAnsi="宋体" w:cs="宋体"/>
          <w:color w:val="000000"/>
          <w:sz w:val="24"/>
          <w:szCs w:val="24"/>
          <w:u w:val="single"/>
        </w:rPr>
        <w:t xml:space="preserve">      (发包人名称)      </w:t>
      </w:r>
      <w:r>
        <w:rPr>
          <w:rFonts w:hint="eastAsia" w:ascii="仿宋_GB2312" w:hAnsi="仿宋_GB2312" w:eastAsia="仿宋_GB2312"/>
          <w:color w:val="000000"/>
          <w:sz w:val="32"/>
        </w:rPr>
        <w:t> </w:t>
      </w:r>
      <w:r>
        <w:rPr>
          <w:rFonts w:hint="eastAsia" w:hAnsi="宋体" w:cs="宋体"/>
          <w:color w:val="000000"/>
          <w:sz w:val="24"/>
          <w:szCs w:val="24"/>
        </w:rPr>
        <w:t>：</w:t>
      </w:r>
    </w:p>
    <w:p>
      <w:pPr>
        <w:spacing w:line="360" w:lineRule="auto"/>
        <w:rPr>
          <w:rFonts w:hAnsi="宋体" w:cs="宋体"/>
          <w:color w:val="000000"/>
          <w:sz w:val="24"/>
          <w:szCs w:val="24"/>
        </w:rPr>
      </w:pPr>
      <w:r>
        <w:rPr>
          <w:rFonts w:hint="eastAsia" w:hAnsi="宋体" w:cs="宋体"/>
          <w:color w:val="000000"/>
          <w:sz w:val="24"/>
          <w:szCs w:val="24"/>
        </w:rPr>
        <w:t xml:space="preserve">    我方已仔细研究了</w:t>
      </w:r>
      <w:r>
        <w:rPr>
          <w:rFonts w:hint="eastAsia" w:hAnsi="宋体" w:cs="宋体"/>
          <w:color w:val="000000"/>
          <w:sz w:val="24"/>
          <w:szCs w:val="24"/>
          <w:u w:val="single"/>
        </w:rPr>
        <w:t xml:space="preserve">             </w:t>
      </w:r>
      <w:r>
        <w:rPr>
          <w:rFonts w:hint="eastAsia" w:hAnsi="宋体" w:cs="宋体"/>
          <w:color w:val="000000"/>
          <w:sz w:val="24"/>
          <w:szCs w:val="24"/>
        </w:rPr>
        <w:t>（工程名称）发包公告的全部内容，自愿参加本次发包活动，自觉遵守法律法规和《许昌市小额工程建设项目发包办法》（试行）的规定，并承诺：</w:t>
      </w:r>
    </w:p>
    <w:p>
      <w:pPr>
        <w:spacing w:line="360" w:lineRule="auto"/>
        <w:rPr>
          <w:rFonts w:hAnsi="宋体" w:cs="宋体"/>
          <w:color w:val="000000"/>
          <w:sz w:val="24"/>
          <w:szCs w:val="24"/>
        </w:rPr>
      </w:pPr>
      <w:r>
        <w:rPr>
          <w:rFonts w:hint="eastAsia" w:hAnsi="宋体" w:cs="宋体"/>
          <w:color w:val="000000"/>
          <w:sz w:val="24"/>
          <w:szCs w:val="24"/>
        </w:rPr>
        <w:t xml:space="preserve">    1、我方所提供的企业参评资料均真实有效。</w:t>
      </w:r>
    </w:p>
    <w:p>
      <w:pPr>
        <w:spacing w:line="360" w:lineRule="auto"/>
        <w:rPr>
          <w:rFonts w:hAnsi="宋体" w:cs="宋体"/>
          <w:color w:val="000000"/>
          <w:sz w:val="24"/>
          <w:szCs w:val="24"/>
        </w:rPr>
      </w:pPr>
      <w:r>
        <w:rPr>
          <w:rFonts w:hint="eastAsia" w:hAnsi="宋体" w:cs="宋体"/>
          <w:color w:val="000000"/>
          <w:sz w:val="24"/>
          <w:szCs w:val="24"/>
        </w:rPr>
        <w:t xml:space="preserve">    2、如果我方中选，严格按照承包价格于30日内签订正式合同。</w:t>
      </w:r>
    </w:p>
    <w:p>
      <w:pPr>
        <w:spacing w:line="360" w:lineRule="auto"/>
        <w:rPr>
          <w:rFonts w:hAnsi="宋体" w:cs="宋体"/>
          <w:color w:val="000000"/>
          <w:sz w:val="24"/>
          <w:szCs w:val="24"/>
        </w:rPr>
      </w:pPr>
      <w:r>
        <w:rPr>
          <w:rFonts w:hint="eastAsia" w:hAnsi="宋体" w:cs="宋体"/>
          <w:color w:val="000000"/>
          <w:sz w:val="24"/>
          <w:szCs w:val="24"/>
        </w:rPr>
        <w:t xml:space="preserve">    3、若我方未中选，对此次评审方式确定的承包人，我方无任何异议。</w:t>
      </w:r>
    </w:p>
    <w:p>
      <w:pPr>
        <w:spacing w:line="360" w:lineRule="auto"/>
        <w:rPr>
          <w:rFonts w:hAnsi="宋体" w:cs="宋体"/>
          <w:color w:val="000000"/>
          <w:sz w:val="24"/>
          <w:szCs w:val="24"/>
        </w:rPr>
      </w:pPr>
      <w:r>
        <w:rPr>
          <w:rFonts w:hint="eastAsia" w:hAnsi="宋体" w:cs="宋体"/>
          <w:color w:val="000000"/>
          <w:sz w:val="24"/>
          <w:szCs w:val="24"/>
        </w:rPr>
        <w:t xml:space="preserve">    4、若我方中选后30日内，除不可抗力原因外，拒签合同的，自愿接受发包人没收保证金的处罚。</w:t>
      </w:r>
    </w:p>
    <w:p>
      <w:pPr>
        <w:spacing w:line="360" w:lineRule="auto"/>
        <w:rPr>
          <w:rFonts w:hAnsi="宋体" w:cs="宋体"/>
          <w:color w:val="000000"/>
          <w:sz w:val="24"/>
          <w:szCs w:val="24"/>
        </w:rPr>
      </w:pPr>
      <w:r>
        <w:rPr>
          <w:rFonts w:hint="eastAsia" w:hAnsi="宋体" w:cs="宋体"/>
          <w:color w:val="000000"/>
          <w:sz w:val="24"/>
          <w:szCs w:val="24"/>
        </w:rPr>
        <w:t xml:space="preserve">    5、若我方与发包人签订正式合同后，除不可抗力外，严格按照要求的施工周期、质量等内容认真组织施工。</w:t>
      </w:r>
    </w:p>
    <w:p>
      <w:pPr>
        <w:spacing w:line="360" w:lineRule="auto"/>
        <w:ind w:firstLine="480"/>
        <w:rPr>
          <w:rFonts w:hAnsi="宋体" w:cs="宋体"/>
          <w:color w:val="000000"/>
          <w:sz w:val="24"/>
          <w:szCs w:val="24"/>
        </w:rPr>
      </w:pPr>
      <w:r>
        <w:rPr>
          <w:rFonts w:hint="eastAsia" w:hAnsi="宋体" w:cs="宋体"/>
          <w:color w:val="000000"/>
          <w:sz w:val="24"/>
          <w:szCs w:val="24"/>
        </w:rPr>
        <w:t>6、我方承诺，近三年来未发生诉讼及仲裁情况；</w:t>
      </w:r>
    </w:p>
    <w:p>
      <w:pPr>
        <w:spacing w:line="360" w:lineRule="auto"/>
        <w:ind w:firstLine="480"/>
        <w:rPr>
          <w:rFonts w:hAnsi="宋体" w:cs="宋体"/>
          <w:color w:val="000000"/>
          <w:sz w:val="24"/>
          <w:szCs w:val="24"/>
        </w:rPr>
      </w:pPr>
      <w:r>
        <w:rPr>
          <w:rFonts w:hint="eastAsia" w:hAnsi="宋体" w:cs="宋体"/>
          <w:color w:val="000000"/>
          <w:sz w:val="24"/>
          <w:szCs w:val="24"/>
        </w:rPr>
        <w:t>7、本承诺书属于合同文件的组成部分。</w:t>
      </w:r>
    </w:p>
    <w:p>
      <w:pPr>
        <w:spacing w:line="360" w:lineRule="auto"/>
        <w:ind w:firstLine="480"/>
        <w:rPr>
          <w:rFonts w:hAnsi="宋体" w:cs="宋体"/>
          <w:color w:val="000000"/>
          <w:sz w:val="24"/>
          <w:szCs w:val="24"/>
        </w:rPr>
      </w:pPr>
      <w:r>
        <w:rPr>
          <w:rFonts w:hint="eastAsia" w:hAnsi="宋体" w:cs="宋体"/>
          <w:color w:val="000000"/>
          <w:sz w:val="24"/>
          <w:szCs w:val="24"/>
        </w:rPr>
        <w:t>以上为我方参加发包的承诺，如违反，则自行承担相应法律责任，自愿按照相关规定接受处罚。</w:t>
      </w:r>
    </w:p>
    <w:p>
      <w:pPr>
        <w:spacing w:line="360" w:lineRule="auto"/>
        <w:ind w:firstLine="480"/>
        <w:rPr>
          <w:rFonts w:hAnsi="宋体" w:cs="宋体"/>
          <w:color w:val="000000"/>
          <w:sz w:val="24"/>
          <w:szCs w:val="24"/>
        </w:rPr>
      </w:pPr>
      <w:r>
        <w:rPr>
          <w:rFonts w:hint="eastAsia" w:hAnsi="宋体" w:cs="宋体"/>
          <w:color w:val="000000"/>
          <w:sz w:val="24"/>
          <w:szCs w:val="24"/>
        </w:rPr>
        <w:t>承包人：        （盖章）</w:t>
      </w:r>
    </w:p>
    <w:p>
      <w:pPr>
        <w:spacing w:line="360" w:lineRule="auto"/>
        <w:ind w:firstLine="480"/>
        <w:rPr>
          <w:rFonts w:hAnsi="宋体" w:cs="宋体"/>
          <w:color w:val="000000"/>
          <w:sz w:val="24"/>
          <w:szCs w:val="24"/>
        </w:rPr>
      </w:pPr>
      <w:r>
        <w:rPr>
          <w:rFonts w:hint="eastAsia" w:hAnsi="宋体" w:cs="宋体"/>
          <w:color w:val="000000"/>
          <w:sz w:val="24"/>
          <w:szCs w:val="24"/>
        </w:rPr>
        <w:t>地  址：</w:t>
      </w:r>
    </w:p>
    <w:p>
      <w:pPr>
        <w:spacing w:line="360" w:lineRule="auto"/>
        <w:ind w:firstLine="480"/>
        <w:rPr>
          <w:rFonts w:hAnsi="宋体" w:cs="宋体"/>
          <w:color w:val="000000"/>
          <w:sz w:val="24"/>
          <w:szCs w:val="24"/>
        </w:rPr>
      </w:pPr>
      <w:r>
        <w:rPr>
          <w:rFonts w:hint="eastAsia" w:hAnsi="宋体" w:cs="宋体"/>
          <w:color w:val="000000"/>
          <w:sz w:val="24"/>
          <w:szCs w:val="24"/>
        </w:rPr>
        <w:t>联系方式： </w:t>
      </w:r>
    </w:p>
    <w:p>
      <w:pPr>
        <w:spacing w:line="360" w:lineRule="auto"/>
        <w:rPr>
          <w:rFonts w:hAnsi="宋体" w:cs="仿宋_GB2312"/>
          <w:b/>
          <w:color w:val="000000"/>
          <w:sz w:val="28"/>
          <w:szCs w:val="28"/>
        </w:rPr>
      </w:pPr>
      <w:r>
        <w:rPr>
          <w:rFonts w:hint="eastAsia" w:hAnsi="宋体" w:cs="宋体"/>
          <w:color w:val="000000"/>
          <w:sz w:val="24"/>
          <w:szCs w:val="24"/>
        </w:rPr>
        <w:t xml:space="preserve">                                                        年   月   日</w:t>
      </w:r>
    </w:p>
    <w:p>
      <w:pPr>
        <w:autoSpaceDE w:val="0"/>
        <w:autoSpaceDN w:val="0"/>
        <w:adjustRightInd w:val="0"/>
        <w:spacing w:beforeLines="100" w:afterLines="100" w:line="420" w:lineRule="exact"/>
        <w:jc w:val="center"/>
        <w:outlineLvl w:val="0"/>
        <w:rPr>
          <w:rFonts w:hAnsi="宋体" w:cs="仿宋_GB2312"/>
          <w:b/>
          <w:color w:val="000000"/>
          <w:sz w:val="28"/>
          <w:szCs w:val="28"/>
        </w:rPr>
      </w:pPr>
    </w:p>
    <w:p>
      <w:pPr>
        <w:autoSpaceDE w:val="0"/>
        <w:autoSpaceDN w:val="0"/>
        <w:adjustRightInd w:val="0"/>
        <w:spacing w:beforeLines="100" w:afterLines="100" w:line="420" w:lineRule="exact"/>
        <w:jc w:val="center"/>
        <w:outlineLvl w:val="0"/>
        <w:rPr>
          <w:rFonts w:hAnsi="宋体" w:cs="仿宋_GB2312"/>
          <w:b/>
          <w:color w:val="000000"/>
          <w:sz w:val="28"/>
          <w:szCs w:val="28"/>
        </w:rPr>
      </w:pPr>
    </w:p>
    <w:p>
      <w:pPr>
        <w:autoSpaceDE w:val="0"/>
        <w:autoSpaceDN w:val="0"/>
        <w:adjustRightInd w:val="0"/>
        <w:spacing w:beforeLines="100" w:afterLines="100" w:line="420" w:lineRule="exact"/>
        <w:jc w:val="center"/>
        <w:outlineLvl w:val="0"/>
        <w:rPr>
          <w:rFonts w:hAnsi="宋体" w:cs="仿宋_GB2312"/>
          <w:b/>
          <w:color w:val="000000"/>
          <w:sz w:val="28"/>
          <w:szCs w:val="28"/>
        </w:rPr>
      </w:pPr>
    </w:p>
    <w:p>
      <w:pPr>
        <w:autoSpaceDE w:val="0"/>
        <w:autoSpaceDN w:val="0"/>
        <w:adjustRightInd w:val="0"/>
        <w:spacing w:beforeLines="100" w:afterLines="100" w:line="420" w:lineRule="exact"/>
        <w:jc w:val="center"/>
        <w:outlineLvl w:val="0"/>
        <w:rPr>
          <w:rFonts w:hAnsi="宋体" w:cs="仿宋_GB2312"/>
          <w:b/>
          <w:color w:val="000000"/>
          <w:sz w:val="28"/>
          <w:szCs w:val="28"/>
        </w:rPr>
      </w:pPr>
    </w:p>
    <w:p>
      <w:pPr>
        <w:autoSpaceDE w:val="0"/>
        <w:autoSpaceDN w:val="0"/>
        <w:adjustRightInd w:val="0"/>
        <w:spacing w:beforeLines="100" w:afterLines="100" w:line="420" w:lineRule="exact"/>
        <w:jc w:val="center"/>
        <w:outlineLvl w:val="0"/>
        <w:rPr>
          <w:rFonts w:hAnsi="宋体" w:cs="仿宋_GB2312"/>
          <w:b/>
          <w:color w:val="000000"/>
          <w:sz w:val="28"/>
          <w:szCs w:val="28"/>
        </w:rPr>
      </w:pPr>
    </w:p>
    <w:p>
      <w:pPr>
        <w:autoSpaceDE w:val="0"/>
        <w:autoSpaceDN w:val="0"/>
        <w:adjustRightInd w:val="0"/>
        <w:snapToGrid w:val="0"/>
        <w:spacing w:beforeLines="100" w:afterLines="100" w:line="360" w:lineRule="auto"/>
        <w:jc w:val="center"/>
        <w:outlineLvl w:val="0"/>
        <w:rPr>
          <w:rFonts w:hAnsi="宋体" w:cs="仿宋_GB2312"/>
          <w:b/>
          <w:color w:val="000000"/>
          <w:sz w:val="28"/>
          <w:szCs w:val="28"/>
        </w:rPr>
      </w:pPr>
      <w:r>
        <w:rPr>
          <w:rFonts w:hint="eastAsia" w:hAnsi="宋体" w:cs="仿宋_GB2312"/>
          <w:b/>
          <w:color w:val="000000"/>
          <w:sz w:val="28"/>
          <w:szCs w:val="28"/>
        </w:rPr>
        <w:t>（二）项目经理承诺书</w:t>
      </w:r>
    </w:p>
    <w:p>
      <w:pPr>
        <w:adjustRightInd w:val="0"/>
        <w:snapToGrid w:val="0"/>
        <w:spacing w:line="360" w:lineRule="auto"/>
        <w:jc w:val="left"/>
        <w:rPr>
          <w:rFonts w:hAnsi="宋体" w:cs="仿宋_GB2312"/>
          <w:color w:val="000000"/>
          <w:sz w:val="24"/>
          <w:szCs w:val="24"/>
          <w:u w:val="single"/>
        </w:rPr>
      </w:pPr>
      <w:r>
        <w:rPr>
          <w:rFonts w:hint="eastAsia" w:hAnsi="宋体" w:cs="仿宋_GB2312"/>
          <w:color w:val="000000"/>
          <w:sz w:val="24"/>
          <w:szCs w:val="24"/>
          <w:u w:val="single"/>
        </w:rPr>
        <w:t xml:space="preserve">                  （发包人名称）：</w:t>
      </w:r>
    </w:p>
    <w:p>
      <w:pPr>
        <w:adjustRightInd w:val="0"/>
        <w:snapToGrid w:val="0"/>
        <w:spacing w:line="360" w:lineRule="auto"/>
        <w:ind w:firstLine="480" w:firstLineChars="200"/>
        <w:rPr>
          <w:rFonts w:hAnsi="宋体" w:cs="仿宋_GB2312"/>
          <w:color w:val="000000"/>
          <w:sz w:val="24"/>
          <w:szCs w:val="24"/>
        </w:rPr>
      </w:pPr>
      <w:r>
        <w:rPr>
          <w:rFonts w:hint="eastAsia" w:hAnsi="宋体" w:cs="仿宋_GB2312"/>
          <w:color w:val="000000"/>
          <w:sz w:val="24"/>
          <w:szCs w:val="24"/>
        </w:rPr>
        <w:t>我方在此声明，我方拟派往</w:t>
      </w:r>
      <w:r>
        <w:rPr>
          <w:rFonts w:hint="eastAsia" w:hAnsi="宋体" w:cs="仿宋_GB2312"/>
          <w:color w:val="000000"/>
          <w:sz w:val="24"/>
          <w:szCs w:val="24"/>
          <w:u w:val="single"/>
        </w:rPr>
        <w:t xml:space="preserve">             （项目名称）</w:t>
      </w:r>
      <w:r>
        <w:rPr>
          <w:rFonts w:hint="eastAsia" w:hAnsi="宋体" w:cs="仿宋_GB2312"/>
          <w:color w:val="000000"/>
          <w:sz w:val="24"/>
          <w:szCs w:val="24"/>
        </w:rPr>
        <w:t>（以下简称“本工程”）的</w:t>
      </w:r>
      <w:r>
        <w:rPr>
          <w:rFonts w:hint="eastAsia" w:hAnsi="宋体" w:cs="仿宋_GB2312"/>
          <w:color w:val="000000"/>
          <w:sz w:val="24"/>
          <w:szCs w:val="24"/>
          <w:u w:val="single"/>
        </w:rPr>
        <w:t xml:space="preserve">          （项目经理姓名）</w:t>
      </w:r>
      <w:r>
        <w:rPr>
          <w:rFonts w:hint="eastAsia" w:hAnsi="宋体" w:cs="仿宋_GB2312"/>
          <w:color w:val="000000"/>
          <w:sz w:val="24"/>
          <w:szCs w:val="24"/>
        </w:rPr>
        <w:t>现阶段没有担任任何在施建设工程项目的项目经理。</w:t>
      </w:r>
    </w:p>
    <w:p>
      <w:pPr>
        <w:adjustRightInd w:val="0"/>
        <w:snapToGrid w:val="0"/>
        <w:spacing w:line="360" w:lineRule="auto"/>
        <w:ind w:firstLine="480" w:firstLineChars="200"/>
        <w:rPr>
          <w:rFonts w:hAnsi="宋体" w:cs="仿宋_GB2312"/>
          <w:color w:val="000000"/>
          <w:sz w:val="24"/>
          <w:szCs w:val="24"/>
        </w:rPr>
      </w:pPr>
      <w:r>
        <w:rPr>
          <w:rFonts w:hint="eastAsia" w:hAnsi="宋体" w:cs="仿宋_GB2312"/>
          <w:color w:val="000000"/>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Ansi="宋体" w:cs="仿宋_GB2312"/>
          <w:color w:val="000000"/>
          <w:sz w:val="24"/>
          <w:szCs w:val="24"/>
        </w:rPr>
      </w:pPr>
      <w:r>
        <w:rPr>
          <w:rFonts w:hint="eastAsia" w:hAnsi="宋体" w:cs="仿宋_GB2312"/>
          <w:color w:val="000000"/>
          <w:sz w:val="24"/>
          <w:szCs w:val="24"/>
        </w:rPr>
        <w:t>特此承诺！</w:t>
      </w:r>
    </w:p>
    <w:p>
      <w:pPr>
        <w:adjustRightInd w:val="0"/>
        <w:snapToGrid w:val="0"/>
        <w:spacing w:line="360" w:lineRule="auto"/>
        <w:jc w:val="right"/>
        <w:rPr>
          <w:rFonts w:hAnsi="宋体" w:cs="仿宋_GB2312"/>
          <w:color w:val="000000"/>
          <w:sz w:val="24"/>
          <w:szCs w:val="24"/>
        </w:rPr>
      </w:pPr>
      <w:r>
        <w:rPr>
          <w:rFonts w:hint="eastAsia" w:hAnsi="宋体" w:cs="仿宋_GB2312"/>
          <w:color w:val="000000"/>
          <w:sz w:val="24"/>
          <w:szCs w:val="24"/>
        </w:rPr>
        <w:t xml:space="preserve">承包人： </w:t>
      </w:r>
      <w:r>
        <w:rPr>
          <w:rFonts w:hint="eastAsia" w:hAnsi="宋体" w:cs="仿宋_GB2312"/>
          <w:color w:val="000000"/>
          <w:sz w:val="24"/>
          <w:szCs w:val="24"/>
          <w:u w:val="single"/>
        </w:rPr>
        <w:t xml:space="preserve">                            （盖单位章）</w:t>
      </w:r>
    </w:p>
    <w:p>
      <w:pPr>
        <w:adjustRightInd w:val="0"/>
        <w:snapToGrid w:val="0"/>
        <w:spacing w:line="360" w:lineRule="auto"/>
        <w:ind w:right="315"/>
        <w:jc w:val="right"/>
        <w:rPr>
          <w:rFonts w:hAnsi="宋体" w:cs="仿宋_GB2312"/>
          <w:color w:val="000000"/>
          <w:sz w:val="24"/>
          <w:szCs w:val="24"/>
          <w:u w:val="single"/>
        </w:rPr>
      </w:pPr>
      <w:r>
        <w:rPr>
          <w:rFonts w:hint="eastAsia" w:hAnsi="宋体" w:cs="仿宋_GB2312"/>
          <w:color w:val="000000"/>
          <w:sz w:val="24"/>
          <w:szCs w:val="24"/>
        </w:rPr>
        <w:t>法定代表人：</w:t>
      </w:r>
      <w:r>
        <w:rPr>
          <w:rFonts w:hint="eastAsia" w:hAnsi="宋体" w:cs="仿宋_GB2312"/>
          <w:color w:val="000000"/>
          <w:sz w:val="24"/>
          <w:szCs w:val="24"/>
          <w:u w:val="single"/>
        </w:rPr>
        <w:t xml:space="preserve">               （签字）</w:t>
      </w:r>
    </w:p>
    <w:p>
      <w:pPr>
        <w:adjustRightInd w:val="0"/>
        <w:snapToGrid w:val="0"/>
        <w:spacing w:line="360" w:lineRule="auto"/>
        <w:ind w:right="480"/>
        <w:jc w:val="right"/>
        <w:rPr>
          <w:rFonts w:hAnsi="宋体" w:cs="仿宋_GB2312"/>
          <w:color w:val="000000"/>
          <w:sz w:val="24"/>
          <w:szCs w:val="24"/>
        </w:rPr>
      </w:pPr>
      <w:r>
        <w:rPr>
          <w:rFonts w:hint="eastAsia" w:hAnsi="宋体" w:cs="仿宋_GB2312"/>
          <w:color w:val="000000"/>
          <w:sz w:val="24"/>
          <w:szCs w:val="24"/>
        </w:rPr>
        <w:t xml:space="preserve">   </w:t>
      </w:r>
      <w:r>
        <w:rPr>
          <w:rFonts w:hint="eastAsia" w:hAnsi="宋体" w:cs="仿宋_GB2312"/>
          <w:color w:val="000000"/>
          <w:sz w:val="24"/>
          <w:szCs w:val="24"/>
          <w:u w:val="single"/>
        </w:rPr>
        <w:t xml:space="preserve">      </w:t>
      </w:r>
      <w:r>
        <w:rPr>
          <w:rFonts w:hint="eastAsia" w:hAnsi="宋体" w:cs="仿宋_GB2312"/>
          <w:color w:val="000000"/>
          <w:sz w:val="24"/>
          <w:szCs w:val="24"/>
        </w:rPr>
        <w:t xml:space="preserve"> 年</w:t>
      </w:r>
      <w:r>
        <w:rPr>
          <w:rFonts w:hint="eastAsia" w:hAnsi="宋体" w:cs="仿宋_GB2312"/>
          <w:color w:val="000000"/>
          <w:sz w:val="24"/>
          <w:szCs w:val="24"/>
          <w:u w:val="single"/>
        </w:rPr>
        <w:t xml:space="preserve">       </w:t>
      </w:r>
      <w:r>
        <w:rPr>
          <w:rFonts w:hint="eastAsia" w:hAnsi="宋体" w:cs="仿宋_GB2312"/>
          <w:color w:val="000000"/>
          <w:sz w:val="24"/>
          <w:szCs w:val="24"/>
        </w:rPr>
        <w:t xml:space="preserve"> 月 </w:t>
      </w:r>
      <w:r>
        <w:rPr>
          <w:rFonts w:hint="eastAsia" w:hAnsi="宋体" w:cs="仿宋_GB2312"/>
          <w:color w:val="000000"/>
          <w:sz w:val="24"/>
          <w:szCs w:val="24"/>
          <w:u w:val="single"/>
        </w:rPr>
        <w:t xml:space="preserve">       </w:t>
      </w:r>
      <w:r>
        <w:rPr>
          <w:rFonts w:hint="eastAsia" w:hAnsi="宋体" w:cs="仿宋_GB2312"/>
          <w:color w:val="000000"/>
          <w:sz w:val="24"/>
          <w:szCs w:val="24"/>
        </w:rPr>
        <w:t>日</w:t>
      </w:r>
    </w:p>
    <w:p>
      <w:pPr>
        <w:spacing w:line="440" w:lineRule="exact"/>
        <w:ind w:right="480"/>
        <w:rPr>
          <w:rFonts w:hAnsi="宋体"/>
          <w:color w:val="000000"/>
          <w:sz w:val="24"/>
        </w:rPr>
      </w:pPr>
    </w:p>
    <w:p>
      <w:pPr>
        <w:spacing w:line="440" w:lineRule="exact"/>
        <w:ind w:right="480"/>
        <w:rPr>
          <w:rFonts w:hAnsi="宋体"/>
          <w:color w:val="000000"/>
          <w:sz w:val="24"/>
        </w:rPr>
      </w:pPr>
    </w:p>
    <w:p>
      <w:pPr>
        <w:spacing w:line="440" w:lineRule="exact"/>
        <w:ind w:right="480"/>
        <w:rPr>
          <w:rFonts w:hAnsi="宋体"/>
          <w:color w:val="000000"/>
          <w:sz w:val="24"/>
        </w:rPr>
      </w:pPr>
    </w:p>
    <w:p>
      <w:pPr>
        <w:autoSpaceDE w:val="0"/>
        <w:autoSpaceDN w:val="0"/>
        <w:adjustRightInd w:val="0"/>
        <w:spacing w:line="360" w:lineRule="auto"/>
        <w:ind w:right="215" w:firstLine="420"/>
        <w:jc w:val="center"/>
        <w:rPr>
          <w:rFonts w:hAnsi="宋体"/>
          <w:color w:val="000000"/>
          <w:sz w:val="24"/>
        </w:rPr>
      </w:pPr>
    </w:p>
    <w:p>
      <w:pPr>
        <w:autoSpaceDE w:val="0"/>
        <w:autoSpaceDN w:val="0"/>
        <w:adjustRightInd w:val="0"/>
        <w:spacing w:line="360" w:lineRule="auto"/>
        <w:ind w:right="215" w:firstLine="420"/>
        <w:jc w:val="center"/>
        <w:rPr>
          <w:rFonts w:hAnsi="宋体"/>
          <w:b/>
          <w:color w:val="000000"/>
          <w:sz w:val="32"/>
          <w:szCs w:val="32"/>
        </w:rPr>
      </w:pPr>
      <w:r>
        <w:rPr>
          <w:rFonts w:hint="eastAsia" w:hAnsi="宋体"/>
          <w:b/>
          <w:color w:val="000000"/>
          <w:sz w:val="32"/>
        </w:rPr>
        <w:t>五、</w:t>
      </w:r>
      <w:r>
        <w:rPr>
          <w:rFonts w:hint="eastAsia" w:hAnsi="宋体"/>
          <w:b/>
          <w:color w:val="000000"/>
          <w:sz w:val="32"/>
          <w:szCs w:val="32"/>
        </w:rPr>
        <w:t>资格证明文件</w:t>
      </w:r>
    </w:p>
    <w:p>
      <w:pPr>
        <w:autoSpaceDE w:val="0"/>
        <w:autoSpaceDN w:val="0"/>
        <w:adjustRightInd w:val="0"/>
        <w:spacing w:line="360" w:lineRule="auto"/>
        <w:ind w:right="215" w:firstLine="420"/>
        <w:jc w:val="center"/>
        <w:rPr>
          <w:rFonts w:hAnsi="宋体"/>
          <w:b/>
          <w:color w:val="000000"/>
          <w:sz w:val="32"/>
          <w:szCs w:val="32"/>
        </w:rPr>
      </w:pPr>
    </w:p>
    <w:p>
      <w:pPr>
        <w:autoSpaceDE w:val="0"/>
        <w:autoSpaceDN w:val="0"/>
        <w:adjustRightInd w:val="0"/>
        <w:spacing w:line="360" w:lineRule="auto"/>
        <w:ind w:right="215" w:firstLine="420"/>
        <w:jc w:val="center"/>
        <w:rPr>
          <w:rFonts w:hAnsi="宋体" w:cs="仿宋_GB2312"/>
          <w:color w:val="000000"/>
          <w:sz w:val="24"/>
          <w:szCs w:val="24"/>
        </w:rPr>
      </w:pPr>
      <w:r>
        <w:rPr>
          <w:rFonts w:hint="eastAsia" w:hAnsi="宋体" w:cs="仿宋_GB2312"/>
          <w:color w:val="000000"/>
          <w:sz w:val="24"/>
          <w:szCs w:val="24"/>
        </w:rPr>
        <w:t>应附企业法人营业执照副本及其年检合格的证明材料、企业资质证书副本、项目配备人员证书及社保证明等材料的复印件。</w:t>
      </w:r>
    </w:p>
    <w:p>
      <w:pPr>
        <w:autoSpaceDE w:val="0"/>
        <w:autoSpaceDN w:val="0"/>
        <w:adjustRightInd w:val="0"/>
        <w:spacing w:line="360" w:lineRule="auto"/>
        <w:ind w:right="215" w:firstLine="420"/>
        <w:jc w:val="center"/>
        <w:rPr>
          <w:rFonts w:hAnsi="宋体"/>
          <w:b/>
          <w:color w:val="000000"/>
          <w:sz w:val="28"/>
        </w:rPr>
      </w:pPr>
    </w:p>
    <w:p>
      <w:pPr>
        <w:autoSpaceDE w:val="0"/>
        <w:autoSpaceDN w:val="0"/>
        <w:adjustRightInd w:val="0"/>
        <w:spacing w:line="360" w:lineRule="auto"/>
        <w:ind w:right="215" w:firstLine="420"/>
        <w:jc w:val="center"/>
        <w:rPr>
          <w:rFonts w:hAnsi="宋体"/>
          <w:b/>
          <w:color w:val="000000"/>
          <w:sz w:val="28"/>
        </w:rPr>
      </w:pPr>
    </w:p>
    <w:p>
      <w:pPr>
        <w:autoSpaceDE w:val="0"/>
        <w:autoSpaceDN w:val="0"/>
        <w:adjustRightInd w:val="0"/>
        <w:spacing w:line="480" w:lineRule="auto"/>
        <w:ind w:left="1163" w:leftChars="342"/>
        <w:jc w:val="left"/>
        <w:rPr>
          <w:rFonts w:hAnsi="宋体" w:cs="仿宋_GB2312"/>
          <w:b/>
          <w:color w:val="000000"/>
          <w:sz w:val="24"/>
        </w:rPr>
      </w:pPr>
    </w:p>
    <w:p>
      <w:pPr>
        <w:autoSpaceDE w:val="0"/>
        <w:autoSpaceDN w:val="0"/>
        <w:adjustRightInd w:val="0"/>
        <w:spacing w:line="360" w:lineRule="auto"/>
        <w:ind w:right="215"/>
        <w:jc w:val="center"/>
        <w:rPr>
          <w:rFonts w:hAnsi="宋体"/>
          <w:b/>
          <w:color w:val="000000"/>
          <w:sz w:val="32"/>
        </w:rPr>
      </w:pPr>
      <w:r>
        <w:rPr>
          <w:rFonts w:hint="eastAsia" w:hAnsi="宋体"/>
          <w:b/>
          <w:color w:val="000000"/>
          <w:sz w:val="32"/>
          <w:szCs w:val="32"/>
        </w:rPr>
        <w:t>六、承包人须知表规定</w:t>
      </w:r>
      <w:r>
        <w:rPr>
          <w:rFonts w:hint="eastAsia" w:hAnsi="宋体"/>
          <w:b/>
          <w:color w:val="000000"/>
          <w:sz w:val="32"/>
        </w:rPr>
        <w:t>的其它材料</w:t>
      </w:r>
    </w:p>
    <w:p/>
    <w:sectPr>
      <w:footerReference r:id="rId3" w:type="default"/>
      <w:pgSz w:w="11906" w:h="16838"/>
      <w:pgMar w:top="1327" w:right="1349" w:bottom="1327" w:left="1349"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5A361E2E"/>
    <w:multiLevelType w:val="multilevel"/>
    <w:tmpl w:val="5A361E2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4A24672"/>
    <w:rsid w:val="001F4854"/>
    <w:rsid w:val="00424343"/>
    <w:rsid w:val="00D138E3"/>
    <w:rsid w:val="00F9787C"/>
    <w:rsid w:val="01F2065D"/>
    <w:rsid w:val="03327E18"/>
    <w:rsid w:val="0FEB5F6A"/>
    <w:rsid w:val="11001E49"/>
    <w:rsid w:val="14624952"/>
    <w:rsid w:val="15DC60BF"/>
    <w:rsid w:val="20BB47A7"/>
    <w:rsid w:val="25457A80"/>
    <w:rsid w:val="2CBF4CA8"/>
    <w:rsid w:val="34A24672"/>
    <w:rsid w:val="3A7F25C1"/>
    <w:rsid w:val="3B2A402C"/>
    <w:rsid w:val="3B406241"/>
    <w:rsid w:val="3E08211C"/>
    <w:rsid w:val="3FCF0B28"/>
    <w:rsid w:val="40CB017C"/>
    <w:rsid w:val="41F02F54"/>
    <w:rsid w:val="42604E0E"/>
    <w:rsid w:val="43805ADD"/>
    <w:rsid w:val="4519151F"/>
    <w:rsid w:val="4BDA02D4"/>
    <w:rsid w:val="4D690695"/>
    <w:rsid w:val="4E3514EE"/>
    <w:rsid w:val="58C1413B"/>
    <w:rsid w:val="595202F7"/>
    <w:rsid w:val="59DE1092"/>
    <w:rsid w:val="5A05487D"/>
    <w:rsid w:val="5C9F7C1D"/>
    <w:rsid w:val="6165081A"/>
    <w:rsid w:val="626C4A3C"/>
    <w:rsid w:val="67C30020"/>
    <w:rsid w:val="6D124C4B"/>
    <w:rsid w:val="71114FFC"/>
    <w:rsid w:val="74D66EB8"/>
    <w:rsid w:val="7A6210FC"/>
    <w:rsid w:val="7B5D669F"/>
    <w:rsid w:val="7E947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1621</Words>
  <Characters>9242</Characters>
  <Lines>77</Lines>
  <Paragraphs>21</Paragraphs>
  <TotalTime>0</TotalTime>
  <ScaleCrop>false</ScaleCrop>
  <LinksUpToDate>false</LinksUpToDate>
  <CharactersWithSpaces>10842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2018-12-17T08:28:00Z</dcterms:created>
  <dc:creator>老雷</dc:creator>
  <cp:lastModifiedBy>1370416991</cp:lastModifiedBy>
  <cp:lastPrinted>2019-01-28T07:47:00Z</cp:lastPrinted>
  <dcterms:modified xsi:type="dcterms:W3CDTF">2019-02-14T07:29:40Z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