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D6" w:rsidRDefault="00DC6AD6" w:rsidP="00DC6AD6">
      <w:pPr>
        <w:adjustRightInd w:val="0"/>
        <w:snapToGrid w:val="0"/>
        <w:spacing w:line="360" w:lineRule="auto"/>
        <w:ind w:firstLineChars="200" w:firstLine="482"/>
        <w:jc w:val="center"/>
        <w:rPr>
          <w:rFonts w:ascii="仿宋" w:eastAsia="仿宋" w:hAnsi="仿宋" w:cs="宋体"/>
          <w:b/>
          <w:snapToGrid w:val="0"/>
          <w:kern w:val="0"/>
          <w:sz w:val="24"/>
          <w:szCs w:val="24"/>
        </w:rPr>
      </w:pPr>
      <w:r>
        <w:rPr>
          <w:rFonts w:ascii="仿宋" w:eastAsia="仿宋" w:hAnsi="仿宋" w:cs="宋体" w:hint="eastAsia"/>
          <w:b/>
          <w:snapToGrid w:val="0"/>
          <w:kern w:val="0"/>
          <w:sz w:val="24"/>
          <w:szCs w:val="24"/>
        </w:rPr>
        <w:t>投标分项报价表</w:t>
      </w:r>
    </w:p>
    <w:p w:rsidR="00DC6AD6" w:rsidRDefault="00DC6AD6" w:rsidP="00DC6AD6">
      <w:pPr>
        <w:adjustRightInd w:val="0"/>
        <w:snapToGrid w:val="0"/>
        <w:spacing w:line="360" w:lineRule="auto"/>
        <w:ind w:firstLineChars="200" w:firstLine="480"/>
        <w:jc w:val="lef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项目编号：ZFCG-G2018185-1号</w:t>
      </w:r>
    </w:p>
    <w:p w:rsidR="00DC6AD6" w:rsidRDefault="00DC6AD6" w:rsidP="00DC6AD6">
      <w:pPr>
        <w:adjustRightInd w:val="0"/>
        <w:snapToGrid w:val="0"/>
        <w:spacing w:line="360" w:lineRule="auto"/>
        <w:ind w:firstLineChars="200" w:firstLine="480"/>
        <w:jc w:val="left"/>
        <w:rPr>
          <w:rFonts w:ascii="仿宋" w:eastAsia="仿宋" w:hAnsi="仿宋"/>
          <w:b/>
          <w:snapToGrid w:val="0"/>
          <w:kern w:val="0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项目名称：许昌市2018年度农村基层防汛预报预警体系建设</w:t>
      </w:r>
    </w:p>
    <w:tbl>
      <w:tblPr>
        <w:tblW w:w="5251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28"/>
        <w:gridCol w:w="1182"/>
        <w:gridCol w:w="2834"/>
        <w:gridCol w:w="5806"/>
        <w:gridCol w:w="851"/>
        <w:gridCol w:w="712"/>
        <w:gridCol w:w="854"/>
        <w:gridCol w:w="994"/>
        <w:gridCol w:w="1125"/>
      </w:tblGrid>
      <w:tr w:rsidR="006110DD" w:rsidTr="006110DD">
        <w:trPr>
          <w:trHeight w:val="851"/>
        </w:trPr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品牌规格型号</w:t>
            </w:r>
          </w:p>
        </w:tc>
        <w:tc>
          <w:tcPr>
            <w:tcW w:w="1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DC6AD6" w:rsidRDefault="00DC6AD6" w:rsidP="006110D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技术</w:t>
            </w:r>
          </w:p>
          <w:p w:rsidR="00DC6AD6" w:rsidRDefault="00DC6AD6" w:rsidP="006110D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参数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数量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单价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总价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产地及厂家</w:t>
            </w:r>
          </w:p>
        </w:tc>
      </w:tr>
      <w:tr w:rsidR="006110DD" w:rsidTr="006110DD">
        <w:trPr>
          <w:trHeight w:val="851"/>
        </w:trPr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视频监测站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硬盘录像机：海康、2TB、DS-7604N-K1</w:t>
            </w:r>
          </w:p>
          <w:p w:rsidR="00DC6AD6" w:rsidRDefault="00DC6AD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高清球机摄像机:海康、200万像素、（i）DS-2DE72ABCDF-XYZL/VWS"</w:t>
            </w:r>
          </w:p>
        </w:tc>
        <w:tc>
          <w:tcPr>
            <w:tcW w:w="1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10DD" w:rsidRDefault="006110DD" w:rsidP="006110DD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网络硬盘录像机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NVR（网络硬盘录像机）主要的功能是通过网络接收IPC（网络摄像机）设备传输的数字视频码流，并进行存储、管理，从而实现网络化带来的分布式架构优势。通过NVR，可以同时观看、浏览、回放、管理、存储多个网络摄像机。除了可以传送所需的视频和报警信号外（自动或手动），还具有远程管理、配置、故障诊断、网络带宽自适应等功能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高清网络摄像机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次建设的重点河道险工险段、水闸布设1个高清网络摄像机。前端摄像机的监控范围大小、视频采集质量将影响整个视频监控系统的质量，应结合监测站的实际环境，选择合适的产品和技术方法，保障视频监控的效果，在选择摄像机时需考虑以下原则：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由于监控范围大，视野要求广，需采用高清高速球机。高清高速的特点，既保证了全景的监控，也不会造成细节的遗漏。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摄像机变焦镜头的最大变焦倍率所对应的焦距，大于监控区域内最远被监控对象所对应的焦距（应根据监</w:t>
            </w: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控区域内最远被监控对象所对应的焦距进行选择）。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汛期考虑降雨影响，摄像机具备雨刷功能。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球机达到IP66防护等级。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为节省传输带宽和存储容量，前端监控设备都使用最新H.265视频编码技术，新的编码技术可以使传输带宽和存储容量相较于之前的H.264视频编码技术减半，大大缓解带宽压力，和存储容量。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电路租用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监测设备传输的主要资源为视频信号，采用基于最新H.265编码技术的每路高清摄像机传输带宽要求为预览视频流约4Mbps、存储视频流4Mbps，考虑电路传输和经济性，租用公网FTTH通讯线路带宽不低于100M。对于不具备市电接入和光纤敷设条件的，采用4G无线通信方式，4G无线通信下行链路速度达100Mps，上行链路速度达到30Mbps,满足高清视频码流的传输需要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线缆敷设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本次线缆敷设工程量主要包括直埋线槽开挖，窨井制作或者线缆架空敷设等。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通讯光缆选型，结合本项目的施工需要，选择地埋型单模光缆作为通信光缆，GYTA12芯，金属加强、油膏填充、钢带铠装、松套层绞，具有耐拉强度高、寿命长、可靠性高等优点，应用于室外布线、架空、管道、地埋、长途通信、局间通信等，适用温度：-40℃～+60℃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硬盘录像机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4路H.265、H.264视频混合接入,网络接入带宽</w:t>
            </w: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40Mbps；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1个HDMI、1个VGA，同源输出，HDMI支持4K，VGA支持2K显示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1个RJ4510M/100M自适应以太网口,2个USB2.0；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1个SATA接口,每个接口支持容量最大6TB的硬盘；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支持标准ONVIF、PSIA、GB28181、TCP、UDP、RTP、RTSP、HTTPS、UPnP、SNMP、SADP、SMTP、NFS、iSCSI等网络协议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支持IPC集中管理，包括IPC参数配置、信息的导入/导出、语音对讲和升级等功能；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电源DC12V,工作温度-10℃--＋55℃；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硬盘容量2TB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高清球形摄像机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≥1/2.8"ProgressiveScanCMOS；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200万像素；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光学变倍≥23倍；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数字变倍≥16倍；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彩色0.00031Lux；黑白0.00011Lux；0LuxwithIR；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信噪比≥55dB，网络延时不大于110ms；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激光红外距离≥200米；红外灯亮度、角度根据场景智能调整；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支持手动、全景、多场景巡航跟踪；支持入侵和越界、移动侦测；支持透雾、强光抑制、电子防抖；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预置位≥300个；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支持IP67，TVS6000V防雷、防浪涌、防突波；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支持三码流同时输出，主码流、第三码流同时支持1920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×1080@30fps，1280×720@60fps。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防雷系统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具有消减各种天线引入的雷电破坏的功能；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接地按国标&lt;&lt;建筑物防雷设计规范&gt;&gt;执行；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最大放电电流≥10KA；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电压保护水平≤25V；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PG电压保护水平≤500V；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响应时间≤1ns；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接地电阻不大于5Ω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线缆敷设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根据各监测站实际情况，采用线缆沟开挖直埋或者架空敷设按1公里考虑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辅助材料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≥4芯单模光纤；超五类双绞线；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电源线、设备箱、电表等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立杆材料镀锌钢管，高度≥6000mm，直径≥100mm，厚度≥4mm；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通信电路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FTTH接入，传输带宽≥100M；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含初装费及2年电路租费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集成安装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设备安装及调试，监控系统联调，立杆土建施工等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单个4G网络视频监测站典型配置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硬盘录像机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4路H.265、H.264视频混合接入,网络接入带宽40Mbps；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1个HDMI、1个VGA，同源输出，HDMI支持4K，VGA支持2K显示；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1个UIM卡槽1个，支持4G无线传输；1个SMA天线。1个RJ4510M/100M自适应以太网口,2个USB2.0；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1个SATA接口,每个接口支持容量最大6TB的硬盘；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支持标准ONVIF、PSIA、GB28181、TCP、UDP、RTP、RTSP、HTTPS、UPnP、SNMP、SADP、SMTP、NFS、iSCSI等网络协议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支持IPC集中管理，包括IPC参数配置、信息的导入/导出、语音对讲和升级等功能；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电源DC12V,工作温度-10℃--＋55℃；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硬盘容量2TB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高清球形摄像机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≥1/2.8"ProgressiveScanCMOS；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≥200万像素；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光学变倍≥23倍；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数字变倍≥16倍；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彩色0.00031Lux；黑白0.00011Lux；0LuxwithIR；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信噪比≥55dB，网络延时不大于110ms；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激光红外距离≥200米；红外灯亮度、角度根据场景智能调整；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支持手动、全景、多场景巡航跟踪；支持入侵和越界、移动侦测；支持透雾、强光抑制、电子防抖；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预置位≥300个；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支持IP67，TVS6000V防雷、防浪涌、防突波；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支持三码流同时输出，主码流、第三码流同时支持1920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×1080@30fps，1280×720@60fps。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太阳能板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材料：单晶硅；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封装形式：高透钢化玻璃层压；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绝缘电压：≥600V；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边框接地电阻：≤10Ω；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迎风压强：2400pa；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填充因子：73%；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工作温度：-40℃～+90℃；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功率：80w；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最大工作电压17V，开路电压21V；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最大充电电流：4.7；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充电控制器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最大充电电流：8A；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最大负载电流：6A；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系统电压：12/24VDC；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最大自损耗：8mA；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最终充电电压：13.7V；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过放保护值：11.1V(SOC=30%)；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过放恢复值：12.6V(SOC=50%)；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温度补偿：-3mV/K/Cell；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蓄电池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标称供电电压：12V；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容量：100AH；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最大通电电流：6A；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工作温度：-40℃～+70℃；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寿命：3年以上（25℃）；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蓄电池地埋箱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12V/200AH蓄电池地埋箱,防水,防腐蚀,电池恒温。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防雷系统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具有消减各种天线引入的雷电破坏的功能；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接地按国标&lt;&lt;建筑物防雷设计规范&gt;&gt;执行；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最大放电电流≥10KA；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电压保护水平≤25V；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PG电压保护水平≤500V；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响应时间≤1ns；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接地电阻不大于5Ω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立杆及设备箱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立杆材料镀锌钢管，高度≥6000mm，直径≥100mm，厚度≥4mm；金属供电箱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通讯费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含4G通信卡及2年租费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集成安装</w:t>
            </w:r>
          </w:p>
          <w:p w:rsidR="00DC6AD6" w:rsidRDefault="006110DD" w:rsidP="006110DD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设备安装及调试，监控系统联调，立杆、地埋箱等土建施工等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处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15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28028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420420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杭州、杭州海康威视数字技术股份有限公司长沙分公司</w:t>
            </w:r>
          </w:p>
        </w:tc>
      </w:tr>
      <w:tr w:rsidR="006110DD" w:rsidTr="006110DD">
        <w:trPr>
          <w:trHeight w:val="851"/>
        </w:trPr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图像监测站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国信华源、水位雨量图像一体、GX-906</w:t>
            </w:r>
          </w:p>
        </w:tc>
        <w:tc>
          <w:tcPr>
            <w:tcW w:w="1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水位计</w:t>
            </w:r>
          </w:p>
          <w:p w:rsidR="006110DD" w:rsidRDefault="006110DD" w:rsidP="006110DD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1、分辨率：≤1.0cm；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2、测量范围：0～80m；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3、测量误差：≤±2cm(≤10m)，≤±2～3cm（10～15m），≤±3cm（≥15m）；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4、适应水位变率：≤100cm/min；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5、工作环境温度：-10～＋50℃；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</w: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6、工作环境湿度：≤95%（40℃；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雨量计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1、承水口径：Φ200+0.6mm，刃口40～45°；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2、分辨率：0.5mm；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3、测量精度：≤±4%；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4、雨强范围：0～4mm/min（允许通过最大雨强8mm/min）；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5、工作环境温度：-10～+50℃；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6、工作环境湿度：≤95%（40℃）；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7、设备平均无故障工作时间：MTBF&gt;16000h；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8、防堵塞：传感器具有防堵、防虫、防尘措施；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图片摄像头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1、工作电压：5V-12V；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、工作电流：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120mA；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、图像有效像素：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130万；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4、图像格式：JPEG格式；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5、分辨率：支持640*480，800*600，1024*768，1280*800，也可自定义；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6、环境：工作温度：-10℃～50℃，工作湿度：不大于95%RH(40℃凝露)，符合《水文仪器基本参数及通用技术条件》（GBT15966-2007）中的相关要求；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、夜视距离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50m（以可识别水位标尺为准）；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8、防护等级达到IP66。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9、每个图像监测站需安装2个图像摄像头，监控工程不同位置。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遥测终端机（RTU）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数据通信要通过《水文监测数据通信规约》检测；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2、数据传送方式：支持GPRS/CDMA/3G/4G两种以上数据通信方式；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3、数据采集通讯接口不少于4个；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4、支持本地存储，用于存储图像、视频等监测信息，存储容量≥16GB;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5、支持一站多发功能。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6、具有定时自检上报、死机自动复位、站址设定、掉电数据保护、实时时钟校准和设备测试等功能；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水位计安装管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直径75mm以上镀锌钢管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太阳能板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1、单晶硅太阳能电池组件；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2、最大工作电压17V；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3、开路电压21V；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4、充电控制器电压：3.6～12VDC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5、工作温度：-20℃～+70℃；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6、功率≥40w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7、充电控制器具有过流、过压、过充、反极性自动保护功能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蓄电池及充电控制器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1、标称供电电压：12V；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2、容量≥100AH；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3、最大通电电流：6A；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4、工作温度：-20℃～+70℃；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5、寿命：3年以上（25℃）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防雷器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1、最大持续工作电流：2A；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2、标称放电电流；5KA；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3、最大放电电流：10KA；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4、响应时间：≤1ns；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5、最大操作电压：12V；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6、瞬间最大过电压10KV；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设备安装杆及安装架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直径≥100mm，壁厚≥3mm，地面高度≥3.5m；材质：热镀锌钢管</w:t>
            </w:r>
          </w:p>
          <w:p w:rsidR="00DC6AD6" w:rsidRDefault="006110DD" w:rsidP="006110DD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通讯费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GPRS/3G/4G通信卡，3年通讯费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处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28814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345768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北京、北京国信华源科技有限公司</w:t>
            </w:r>
          </w:p>
        </w:tc>
      </w:tr>
      <w:tr w:rsidR="006110DD" w:rsidTr="006110DD">
        <w:trPr>
          <w:trHeight w:val="851"/>
        </w:trPr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无线预警广播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国信华源、音频输出4*50W、GX-8011</w:t>
            </w:r>
          </w:p>
        </w:tc>
        <w:tc>
          <w:tcPr>
            <w:tcW w:w="1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10DD" w:rsidRDefault="006110DD" w:rsidP="006110DD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（1）通信要求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）设备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支持授权GSM/PSTN/CDMA号远程呼入广（GSM/CDMA公用通信网为主信道，PSTN公用电话通信网为备用信道），具有GPRS数据通信功能，实时对讲状态监控；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2）具有短信/文本转语音功能（字数不少于500字,短信/文本语音播报流畅、支持常用多音字），播报短信/文本重复播放次数可配置1～99遍，播报内容可监控，可在线下载已播报音频文件；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3）发布短信/文本或电话广播均有白名单设置，电话广播时须DTMF双音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频呼入密码验证功能或使用专用加密手持对讲机，其中白名单号码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20个；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）设备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有自检功能，设备状态信息可通过GPRS发送到管理平台，反馈运行状态；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5）设备应具有异动报警功能，当设备开关置为关闭状</w:t>
            </w: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态时，会通过GPRS自动发送到管理平台。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（2）供电要求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）平时处于低功耗值守状态，值守功耗2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W，当收到短信/文本、手机、对讲机、固定电话、平台、APP等授权控制信号后自动开启功放电路；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2）设备配备用电池/太阳能供电。确保在连续阴雨天下，内置储能电池至少可待机25天，持续广播供电30分钟以上；在没有语音输入的情况下，自动进入省电状态；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3）支持AC/DC供电方式，自动切换。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（3）性能要求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1）具有电源、音频功率、网络在线指示等功能；可以远程监听广播内容，并能对广播语音进行录音保存；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）设备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具有播放优先级：每种方式能够独立播放，遇到播放冲突依据优先级进行切换,自动完成所有播放任务；优先级排序为：紧急报警（本机手动报警按钮）、电话/对讲机、短信/文本、麦克风/APP、MP3；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3）管理平台安装在县级平台服务器上，用于接收广播站的平安报、日志信息等，并提供远程管理无线预警广播的功能，手机APP安装在站点管护人手机上；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）设备具有定时自检（汛期至少每天一次，可自由选定）发送平安报（包括供电方式、备用电池电压、交流电状态、功放、喇叭状况等）的功能，当检测到异常后设备应立即通过GPRS向管理平台报警，并支持远程设置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5）具有防雷、短路保护电路；接地端口；具有防潮、</w:t>
            </w: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防霉、防虫、防尘等工艺处理；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6）可支持SIM卡锁定。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（4）外部接口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）音源：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支持1路本地麦克风/手持对讲机输入，1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路线路输出，4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路本地功放输出；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2）具有USB或SD卡接口、支持点播MP3功能；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3）电源：交流电输入接口，1路可控交流电输出接口（功率≥200W），备用蓄电池接口，太阳能电池板接口；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4）天线：GSM/GPRS/CDMA天线接口，收音机天线接口。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1、设备电源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（1）AC宽电压输入160～280V/支持太阳能供电；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（2）DC输入：10～15V；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（3）DC供电待机功耗3W；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（4）蓄电池充放电次数350次以上；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（5）电池至少可待机3天，阴雨天太阳能供电时至少可待机25天，连续播放60分钟。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2、音频功放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（1）音频输出功率：200W；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（2）输出阻抗：4～16Ω；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（3）音频响应：300～6000Hz；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（4）失真度：≤1%（f=1kHZ）；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（5）信噪比：≥60dB。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3、通信模块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所选用GSM/GPRS等通信模块须具有中国工信部核发的《电信设备进网许可证》。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4、防雷保护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</w: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防雷电及电磁干扰。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具有有效的绝缘、屏蔽等防护措施，保证其具有较强的防感应雷击及抗电磁干扰能力。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5、工作环境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（1）工作温度：-10℃～50℃；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（2）储存温度：-40～60℃；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（3）工作湿度：不大于95%RH(40℃凝露)；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扬声器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1、功率：50W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2、输出阻抗：8Ω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  <w:t>3、音频响应：300～6000Hz</w:t>
            </w:r>
          </w:p>
          <w:p w:rsidR="00DC6AD6" w:rsidRPr="006110DD" w:rsidRDefault="00DC6AD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处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55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4700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258500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北京、北京国信华源科技有限公司</w:t>
            </w:r>
          </w:p>
        </w:tc>
      </w:tr>
      <w:tr w:rsidR="006110DD" w:rsidTr="006110DD">
        <w:trPr>
          <w:trHeight w:val="851"/>
        </w:trPr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手摇报警器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昌泰、铝合金、SY-200L</w:t>
            </w:r>
          </w:p>
        </w:tc>
        <w:tc>
          <w:tcPr>
            <w:tcW w:w="1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0DD" w:rsidRDefault="006110DD" w:rsidP="006110DD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重量：≥5Kg；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声压级：速度达到初级转速（50-80r/min）声音能达到110dB以上；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转速：鸣轮运转时转速在2000r/min以上；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材质：铝合金；</w:t>
            </w:r>
          </w:p>
          <w:p w:rsidR="00DC6AD6" w:rsidRPr="006110DD" w:rsidRDefault="006110DD" w:rsidP="006110DD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传送距离:≥500m；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100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450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45000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河北、泊头市昌泰重工机械有限公司</w:t>
            </w:r>
          </w:p>
        </w:tc>
      </w:tr>
      <w:tr w:rsidR="006110DD" w:rsidTr="006110DD">
        <w:trPr>
          <w:trHeight w:val="851"/>
        </w:trPr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铜锣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远景、300mm、定制</w:t>
            </w:r>
          </w:p>
        </w:tc>
        <w:tc>
          <w:tcPr>
            <w:tcW w:w="1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0DD" w:rsidRDefault="006110DD" w:rsidP="006110DD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材质：响铜；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形状：圆形；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厚度：≥2mm；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直径：≥300mm；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重量：≥2Kg；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传输距离：≥500m（空旷区域）；</w:t>
            </w:r>
          </w:p>
          <w:p w:rsidR="00DC6AD6" w:rsidRDefault="006110DD" w:rsidP="006110DD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每个铜锣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含一个锣锤，带挂绳。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100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18000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河南、偃师市远景鼓乐有限公司</w:t>
            </w:r>
          </w:p>
        </w:tc>
      </w:tr>
      <w:tr w:rsidR="006110DD" w:rsidTr="006110DD">
        <w:trPr>
          <w:trHeight w:val="851"/>
        </w:trPr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口哨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远景、不锈钢、定制</w:t>
            </w:r>
          </w:p>
        </w:tc>
        <w:tc>
          <w:tcPr>
            <w:tcW w:w="1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0DD" w:rsidRDefault="006110DD" w:rsidP="006110DD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材质：不锈钢；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声音频率：≥3000赫兹；</w:t>
            </w:r>
          </w:p>
          <w:p w:rsidR="006110DD" w:rsidRDefault="006110DD" w:rsidP="006110DD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最大声压级：120分贝；</w:t>
            </w:r>
          </w:p>
          <w:p w:rsidR="00DC6AD6" w:rsidRDefault="006110DD" w:rsidP="006110DD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传输距离：≥300m（空旷区域）。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100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1000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河南、偃师市远景鼓乐有限公司</w:t>
            </w:r>
          </w:p>
        </w:tc>
      </w:tr>
      <w:tr w:rsidR="00DC6AD6" w:rsidTr="006110DD">
        <w:trPr>
          <w:trHeight w:val="851"/>
        </w:trPr>
        <w:tc>
          <w:tcPr>
            <w:tcW w:w="5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442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6AD6" w:rsidRDefault="00DC6AD6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大写：壹佰零捌万捌仟陆佰捌拾捌元整，小写：1088688。</w:t>
            </w:r>
          </w:p>
        </w:tc>
      </w:tr>
    </w:tbl>
    <w:p w:rsidR="00DC6AD6" w:rsidRDefault="00DC6AD6" w:rsidP="00DC6AD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  <w:lang w:val="zh-CN"/>
        </w:rPr>
      </w:pPr>
    </w:p>
    <w:p w:rsidR="00DC6AD6" w:rsidRDefault="00DC6AD6" w:rsidP="00DC6AD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  <w:lang w:val="zh-CN"/>
        </w:rPr>
      </w:pPr>
      <w:r>
        <w:rPr>
          <w:rFonts w:ascii="仿宋" w:eastAsia="仿宋" w:hAnsi="仿宋" w:cs="宋体" w:hint="eastAsia"/>
          <w:sz w:val="24"/>
          <w:szCs w:val="24"/>
          <w:lang w:val="zh-CN"/>
        </w:rPr>
        <w:t>投标人（公章）：北京国信华源科技有限公司</w:t>
      </w:r>
    </w:p>
    <w:p w:rsidR="00DC6AD6" w:rsidRDefault="00DC6AD6" w:rsidP="00DC6AD6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  <w:lang w:val="zh-CN"/>
        </w:rPr>
      </w:pPr>
      <w:r>
        <w:rPr>
          <w:rFonts w:ascii="仿宋" w:eastAsia="仿宋" w:hAnsi="仿宋" w:cs="宋体" w:hint="eastAsia"/>
          <w:sz w:val="24"/>
          <w:szCs w:val="24"/>
          <w:lang w:val="zh-CN"/>
        </w:rPr>
        <w:t>投标人法定代表人（或授权代表）签字：</w:t>
      </w:r>
      <w:bookmarkStart w:id="0" w:name="_GoBack"/>
      <w:bookmarkEnd w:id="0"/>
    </w:p>
    <w:p w:rsidR="008F1A59" w:rsidRDefault="00314FF0"/>
    <w:sectPr w:rsidR="008F1A59" w:rsidSect="00DC6AD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FF0" w:rsidRDefault="00314FF0" w:rsidP="00DC6AD6">
      <w:r>
        <w:separator/>
      </w:r>
    </w:p>
  </w:endnote>
  <w:endnote w:type="continuationSeparator" w:id="0">
    <w:p w:rsidR="00314FF0" w:rsidRDefault="00314FF0" w:rsidP="00DC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FF0" w:rsidRDefault="00314FF0" w:rsidP="00DC6AD6">
      <w:r>
        <w:separator/>
      </w:r>
    </w:p>
  </w:footnote>
  <w:footnote w:type="continuationSeparator" w:id="0">
    <w:p w:rsidR="00314FF0" w:rsidRDefault="00314FF0" w:rsidP="00DC6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AE"/>
    <w:rsid w:val="00314FF0"/>
    <w:rsid w:val="00406138"/>
    <w:rsid w:val="006110DD"/>
    <w:rsid w:val="00751192"/>
    <w:rsid w:val="007734AE"/>
    <w:rsid w:val="008F5B97"/>
    <w:rsid w:val="00DC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A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6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6A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6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6A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A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6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6A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6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6A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947</Words>
  <Characters>5404</Characters>
  <Application>Microsoft Office Word</Application>
  <DocSecurity>0</DocSecurity>
  <Lines>45</Lines>
  <Paragraphs>12</Paragraphs>
  <ScaleCrop>false</ScaleCrop>
  <Company>Sky123.Org</Company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2019-02-13T17:06:00Z</dcterms:created>
  <dcterms:modified xsi:type="dcterms:W3CDTF">2019-02-14T07:44:00Z</dcterms:modified>
</cp:coreProperties>
</file>