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226"/>
        <w:jc w:val="center"/>
        <w:rPr>
          <w:rFonts w:hint="eastAsia" w:hAnsi="宋体" w:cs="宋体"/>
          <w:b/>
          <w:color w:val="auto"/>
          <w:sz w:val="32"/>
          <w:szCs w:val="32"/>
        </w:rPr>
      </w:pPr>
      <w:r>
        <w:rPr>
          <w:rFonts w:hint="eastAsia" w:hAnsi="宋体" w:cs="宋体"/>
          <w:b/>
          <w:color w:val="auto"/>
          <w:sz w:val="32"/>
          <w:szCs w:val="32"/>
        </w:rPr>
        <w:t>XCGC-X2019007许昌经济技术开发区龙湖街道办事处筹备处“龙湖街道办事处“四改一增”老庭院建设绿化”项目</w:t>
      </w:r>
    </w:p>
    <w:p>
      <w:pPr>
        <w:widowControl/>
        <w:snapToGrid w:val="0"/>
        <w:spacing w:before="226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shd w:val="clear" w:color="auto" w:fill="FFFFFF"/>
          <w:lang w:bidi="ar"/>
        </w:rPr>
        <w:t>评标</w:t>
      </w:r>
      <w:r>
        <w:rPr>
          <w:rFonts w:hint="eastAsia" w:ascii="宋体" w:hAnsi="宋体" w:cs="宋体"/>
          <w:b/>
          <w:sz w:val="36"/>
          <w:szCs w:val="36"/>
          <w:shd w:val="clear" w:color="auto" w:fill="FFFFFF"/>
          <w:lang w:eastAsia="zh-CN" w:bidi="ar"/>
        </w:rPr>
        <w:t>公示</w:t>
      </w:r>
    </w:p>
    <w:p>
      <w:pPr>
        <w:widowControl/>
        <w:snapToGrid w:val="0"/>
        <w:spacing w:before="226"/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bidi="ar"/>
        </w:rPr>
        <w:t>一、基本情况和数据表</w:t>
      </w:r>
    </w:p>
    <w:p>
      <w:pPr>
        <w:widowControl/>
        <w:snapToGrid w:val="0"/>
        <w:spacing w:before="226"/>
      </w:pP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> (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一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)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项目概况</w:t>
      </w:r>
    </w:p>
    <w:p>
      <w:pPr>
        <w:widowControl/>
        <w:snapToGrid w:val="0"/>
        <w:spacing w:before="226"/>
        <w:ind w:firstLine="280"/>
      </w:pP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>  1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、建设地点：位于瑞祥社区的瑞祥新村、金盾佳苑、双龙小区</w:t>
      </w:r>
    </w:p>
    <w:p>
      <w:pPr>
        <w:widowControl/>
        <w:snapToGrid w:val="0"/>
        <w:spacing w:before="226"/>
        <w:ind w:firstLine="560"/>
      </w:pP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>2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、建设规模：小区绿化居住环境改善工程</w:t>
      </w:r>
    </w:p>
    <w:p>
      <w:pPr>
        <w:widowControl/>
        <w:snapToGrid w:val="0"/>
        <w:spacing w:before="226"/>
        <w:ind w:firstLine="560"/>
      </w:pP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>3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、发包控制价：一标段：231235.82元；二标段：172900.99</w:t>
      </w:r>
    </w:p>
    <w:p>
      <w:pPr>
        <w:widowControl/>
        <w:snapToGrid w:val="0"/>
        <w:spacing w:before="226"/>
      </w:pP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>    4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、质量要求：合格（符合国家现行的验收规范和标准）。</w:t>
      </w:r>
    </w:p>
    <w:p>
      <w:pPr>
        <w:widowControl/>
        <w:snapToGrid w:val="0"/>
        <w:spacing w:before="226"/>
      </w:pP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>    5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、计划工期：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>60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日历天。</w:t>
      </w:r>
    </w:p>
    <w:p>
      <w:pPr>
        <w:widowControl/>
        <w:snapToGrid w:val="0"/>
        <w:spacing w:before="226"/>
      </w:pP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>    6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、评标办法：详见评标办法。</w:t>
      </w:r>
    </w:p>
    <w:p>
      <w:pPr>
        <w:widowControl/>
        <w:snapToGrid w:val="0"/>
        <w:spacing w:before="226"/>
      </w:pP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>    7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、资格审查方式：资格后审。</w:t>
      </w:r>
    </w:p>
    <w:p>
      <w:pPr>
        <w:widowControl/>
        <w:snapToGrid w:val="0"/>
        <w:spacing w:before="226"/>
      </w:pP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   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（二）招标过程</w:t>
      </w:r>
    </w:p>
    <w:p>
      <w:pPr>
        <w:widowControl/>
        <w:snapToGrid w:val="0"/>
        <w:spacing w:before="226"/>
      </w:pP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   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本工程招标采用公开招标方式进行，按照法定公开招标程序和要求，于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>2019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>1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>28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日至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>2019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>2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>12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日在《全国公共资源交易平台（河南省·许昌市）》和《河南省电子招标投标公共服务平台》上公开发布招标信息，于投标截止时间递交投标文件及投标保证金的投标单位一标段有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shd w:val="clear" w:color="auto" w:fill="FFFFFF"/>
          <w:lang w:bidi="ar"/>
        </w:rPr>
        <w:t xml:space="preserve"> 三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家，二标段有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bidi="ar"/>
        </w:rPr>
        <w:t xml:space="preserve">  一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家。</w:t>
      </w:r>
    </w:p>
    <w:p>
      <w:pPr>
        <w:widowControl/>
        <w:snapToGrid w:val="0"/>
        <w:spacing w:before="226"/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（三）项目开标数据表</w:t>
      </w:r>
    </w:p>
    <w:tbl>
      <w:tblPr>
        <w:tblStyle w:val="10"/>
        <w:tblW w:w="99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1118"/>
        <w:gridCol w:w="431"/>
        <w:gridCol w:w="1550"/>
        <w:gridCol w:w="1609"/>
        <w:gridCol w:w="37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5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招标人名称</w:t>
            </w:r>
          </w:p>
        </w:tc>
        <w:tc>
          <w:tcPr>
            <w:tcW w:w="736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许昌经济技术开发区龙湖街道办事处筹备处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招标代理机构名称</w:t>
            </w:r>
          </w:p>
        </w:tc>
        <w:tc>
          <w:tcPr>
            <w:tcW w:w="73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山东至诚工程咨询有限公司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5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工程名称</w:t>
            </w:r>
          </w:p>
        </w:tc>
        <w:tc>
          <w:tcPr>
            <w:tcW w:w="73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XCGC-X2019007许昌经济技术开发区龙湖街道办事处筹备处“龙湖街道办事处“四改一增”老庭院建设绿化”项目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开标时间</w:t>
            </w:r>
          </w:p>
        </w:tc>
        <w:tc>
          <w:tcPr>
            <w:tcW w:w="30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ascii="Calibri" w:hAnsi="Calibri" w:eastAsia="微软雅黑" w:cs="Calibri"/>
                <w:sz w:val="28"/>
                <w:szCs w:val="28"/>
                <w:lang w:bidi="ar"/>
              </w:rPr>
              <w:t>2019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年</w:t>
            </w:r>
            <w:r>
              <w:rPr>
                <w:rFonts w:hint="eastAsia" w:ascii="Calibri" w:hAnsi="Calibri" w:eastAsia="微软雅黑" w:cs="Calibri"/>
                <w:sz w:val="28"/>
                <w:szCs w:val="28"/>
                <w:lang w:bidi="ar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月</w:t>
            </w:r>
            <w:r>
              <w:rPr>
                <w:rFonts w:ascii="Calibri" w:hAnsi="Calibri" w:eastAsia="微软雅黑" w:cs="Calibri"/>
                <w:sz w:val="28"/>
                <w:szCs w:val="28"/>
                <w:lang w:bidi="ar"/>
              </w:rPr>
              <w:t>1</w:t>
            </w:r>
            <w:r>
              <w:rPr>
                <w:rFonts w:hint="eastAsia" w:ascii="Calibri" w:hAnsi="Calibri" w:eastAsia="微软雅黑" w:cs="Calibri"/>
                <w:sz w:val="28"/>
                <w:szCs w:val="28"/>
                <w:lang w:bidi="ar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日</w:t>
            </w:r>
            <w:r>
              <w:rPr>
                <w:rFonts w:ascii="Calibri" w:hAnsi="Calibri" w:eastAsia="微软雅黑" w:cs="Calibri"/>
                <w:sz w:val="28"/>
                <w:szCs w:val="28"/>
                <w:lang w:bidi="ar"/>
              </w:rPr>
              <w:t>9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时</w:t>
            </w:r>
            <w:r>
              <w:rPr>
                <w:rFonts w:ascii="Calibri" w:hAnsi="Calibri" w:eastAsia="微软雅黑" w:cs="Calibri"/>
                <w:sz w:val="28"/>
                <w:szCs w:val="28"/>
                <w:lang w:bidi="ar"/>
              </w:rPr>
              <w:t>30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分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开标地点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许昌市公共资源交易中心开标二室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评标时间</w:t>
            </w:r>
          </w:p>
        </w:tc>
        <w:tc>
          <w:tcPr>
            <w:tcW w:w="3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ascii="Calibri" w:hAnsi="Calibri" w:eastAsia="微软雅黑" w:cs="Calibri"/>
                <w:sz w:val="28"/>
                <w:szCs w:val="28"/>
                <w:lang w:bidi="ar"/>
              </w:rPr>
              <w:t>2019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年</w:t>
            </w:r>
            <w:r>
              <w:rPr>
                <w:rFonts w:hint="eastAsia" w:ascii="Calibri" w:hAnsi="Calibri" w:eastAsia="微软雅黑" w:cs="Calibri"/>
                <w:sz w:val="28"/>
                <w:szCs w:val="28"/>
                <w:lang w:bidi="ar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月</w:t>
            </w:r>
            <w:r>
              <w:rPr>
                <w:rFonts w:ascii="Calibri" w:hAnsi="Calibri" w:eastAsia="微软雅黑" w:cs="Calibri"/>
                <w:sz w:val="28"/>
                <w:szCs w:val="28"/>
                <w:lang w:bidi="ar"/>
              </w:rPr>
              <w:t>1</w:t>
            </w:r>
            <w:r>
              <w:rPr>
                <w:rFonts w:hint="eastAsia" w:ascii="Calibri" w:hAnsi="Calibri" w:eastAsia="微软雅黑" w:cs="Calibri"/>
                <w:sz w:val="28"/>
                <w:szCs w:val="28"/>
                <w:lang w:bidi="ar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日</w:t>
            </w:r>
            <w:r>
              <w:rPr>
                <w:rFonts w:ascii="Calibri" w:hAnsi="Calibri" w:eastAsia="微软雅黑" w:cs="Calibri"/>
                <w:sz w:val="28"/>
                <w:szCs w:val="28"/>
                <w:lang w:bidi="ar"/>
              </w:rPr>
              <w:t>1</w:t>
            </w:r>
            <w:r>
              <w:rPr>
                <w:rFonts w:hint="eastAsia" w:ascii="Calibri" w:hAnsi="Calibri" w:eastAsia="微软雅黑" w:cs="Calibri"/>
                <w:sz w:val="28"/>
                <w:szCs w:val="28"/>
                <w:lang w:bidi="ar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时0</w:t>
            </w:r>
            <w:r>
              <w:rPr>
                <w:rFonts w:ascii="Calibri" w:hAnsi="Calibri" w:eastAsia="微软雅黑" w:cs="Calibri"/>
                <w:sz w:val="28"/>
                <w:szCs w:val="28"/>
                <w:lang w:bidi="ar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分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评标地点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许昌市公共资源交易中心评标六室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投标人名单（分标段填写）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一标段</w:t>
            </w:r>
          </w:p>
        </w:tc>
        <w:tc>
          <w:tcPr>
            <w:tcW w:w="5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河南省玉兴建筑工程有限公司</w:t>
            </w:r>
          </w:p>
          <w:p>
            <w:pPr>
              <w:pStyle w:val="2"/>
              <w:ind w:firstLine="2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中建方达建设工程有限公司</w:t>
            </w:r>
          </w:p>
          <w:p>
            <w:pPr>
              <w:pStyle w:val="2"/>
              <w:ind w:firstLine="240"/>
              <w:rPr>
                <w:rFonts w:hint="eastAsia"/>
              </w:rPr>
            </w:pPr>
            <w:r>
              <w:rPr>
                <w:rFonts w:hint="eastAsia" w:ascii="宋体" w:hAnsi="宋体"/>
              </w:rPr>
              <w:t>河南淇源建筑工程有限公司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二标段</w:t>
            </w:r>
          </w:p>
        </w:tc>
        <w:tc>
          <w:tcPr>
            <w:tcW w:w="5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/>
              </w:rPr>
              <w:t>河南初众建设有限公司</w:t>
            </w:r>
          </w:p>
        </w:tc>
      </w:tr>
    </w:tbl>
    <w:p>
      <w:pPr>
        <w:widowControl/>
        <w:numPr>
          <w:ilvl w:val="0"/>
          <w:numId w:val="1"/>
        </w:numPr>
        <w:snapToGrid w:val="0"/>
        <w:spacing w:before="226"/>
        <w:rPr>
          <w:rFonts w:hint="eastAsia" w:ascii="宋体" w:hAnsi="宋体" w:cs="宋体"/>
          <w:b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bidi="ar"/>
        </w:rPr>
        <w:t>开标记录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一标段</w:t>
      </w:r>
    </w:p>
    <w:tbl>
      <w:tblPr>
        <w:tblStyle w:val="10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297"/>
        <w:gridCol w:w="1590"/>
        <w:gridCol w:w="1305"/>
        <w:gridCol w:w="960"/>
        <w:gridCol w:w="900"/>
        <w:gridCol w:w="66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招标单位</w:t>
            </w:r>
          </w:p>
        </w:tc>
        <w:tc>
          <w:tcPr>
            <w:tcW w:w="780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许昌经济技术开发区龙湖街道办事处筹备处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招标项目</w:t>
            </w:r>
          </w:p>
        </w:tc>
        <w:tc>
          <w:tcPr>
            <w:tcW w:w="780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许昌经济技术开发区龙湖街道办事处筹备处龙湖街道办事处“四改一增”老庭院建设绿化项目第一标段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开标地点</w:t>
            </w:r>
          </w:p>
        </w:tc>
        <w:tc>
          <w:tcPr>
            <w:tcW w:w="780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许昌市公共资源交易中心开标现场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3515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投标单位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</w:p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报价</w:t>
            </w:r>
          </w:p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（元）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项目负责人/经理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质量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工期</w:t>
            </w:r>
          </w:p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（日历天）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密封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河南省玉兴建筑工程有限公司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231200.00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魏建丛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完好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中建方达建设工程有限公司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230935.00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殷小龙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完好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河南淇源建筑工程有限公司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231085.00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李洪超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完好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3515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控制价</w:t>
            </w:r>
          </w:p>
        </w:tc>
        <w:tc>
          <w:tcPr>
            <w:tcW w:w="6505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hAnsi="宋体" w:cs="宋体"/>
                <w:color w:val="auto"/>
              </w:rPr>
              <w:t>231235.82</w:t>
            </w:r>
            <w:r>
              <w:rPr>
                <w:rFonts w:hint="eastAsia" w:hAnsi="宋体"/>
                <w:color w:val="auto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3515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计划工期</w:t>
            </w:r>
          </w:p>
        </w:tc>
        <w:tc>
          <w:tcPr>
            <w:tcW w:w="2895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60日历天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ind w:firstLine="120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质量要求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napToGrid w:val="0"/>
              <w:spacing w:line="540" w:lineRule="exact"/>
              <w:ind w:firstLine="12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合格</w:t>
            </w:r>
          </w:p>
        </w:tc>
      </w:tr>
    </w:tbl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二标段</w:t>
      </w:r>
    </w:p>
    <w:tbl>
      <w:tblPr>
        <w:tblStyle w:val="10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297"/>
        <w:gridCol w:w="1590"/>
        <w:gridCol w:w="1305"/>
        <w:gridCol w:w="960"/>
        <w:gridCol w:w="900"/>
        <w:gridCol w:w="66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招标单位</w:t>
            </w:r>
          </w:p>
        </w:tc>
        <w:tc>
          <w:tcPr>
            <w:tcW w:w="780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许昌经济技术开发区龙湖街道办事处筹备处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招标项目</w:t>
            </w:r>
          </w:p>
        </w:tc>
        <w:tc>
          <w:tcPr>
            <w:tcW w:w="780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许昌经济技术开发区龙湖街道办事处筹备处龙湖街道办事处“四改一增”老庭院建设绿化项目第二标段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开标地点</w:t>
            </w:r>
          </w:p>
        </w:tc>
        <w:tc>
          <w:tcPr>
            <w:tcW w:w="780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许昌市公共资源交易中心开标现场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3515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投标单位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</w:p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报价</w:t>
            </w:r>
          </w:p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（元）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项目负责人/经理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质量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工期</w:t>
            </w:r>
          </w:p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（日历天）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密封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河南初众建设有限公司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171000.00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李志林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完好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3515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控制价</w:t>
            </w:r>
          </w:p>
        </w:tc>
        <w:tc>
          <w:tcPr>
            <w:tcW w:w="6505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hAnsi="宋体" w:cs="宋体"/>
                <w:color w:val="auto"/>
              </w:rPr>
              <w:t>172900.99</w:t>
            </w:r>
            <w:r>
              <w:rPr>
                <w:rFonts w:hint="eastAsia" w:hAnsi="宋体"/>
                <w:color w:val="auto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3515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计划工期</w:t>
            </w:r>
          </w:p>
        </w:tc>
        <w:tc>
          <w:tcPr>
            <w:tcW w:w="2895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60日历天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ind w:firstLine="120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质量要求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napToGrid w:val="0"/>
              <w:spacing w:line="540" w:lineRule="exact"/>
              <w:ind w:firstLine="12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合格</w:t>
            </w:r>
          </w:p>
        </w:tc>
      </w:tr>
    </w:tbl>
    <w:p>
      <w:pPr>
        <w:pStyle w:val="2"/>
        <w:ind w:firstLine="0" w:firstLineChars="0"/>
        <w:rPr>
          <w:rFonts w:hint="eastAsia"/>
        </w:rPr>
      </w:pPr>
    </w:p>
    <w:p>
      <w:pPr>
        <w:widowControl/>
        <w:snapToGrid w:val="0"/>
        <w:spacing w:before="226"/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bidi="ar"/>
        </w:rPr>
        <w:t>三、评标标准、评标办法或者评标因素一览表</w:t>
      </w:r>
    </w:p>
    <w:tbl>
      <w:tblPr>
        <w:tblStyle w:val="10"/>
        <w:tblW w:w="9945" w:type="dxa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8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8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龙湖街道办事处“四改一增”老庭院建设绿化”项目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评标标准</w:t>
            </w:r>
          </w:p>
        </w:tc>
        <w:tc>
          <w:tcPr>
            <w:tcW w:w="8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依据招标文件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评标因素</w:t>
            </w:r>
          </w:p>
        </w:tc>
        <w:tc>
          <w:tcPr>
            <w:tcW w:w="8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详见招标文件的评审因素</w:t>
            </w:r>
          </w:p>
        </w:tc>
      </w:tr>
    </w:tbl>
    <w:p>
      <w:pPr>
        <w:widowControl/>
        <w:snapToGrid w:val="0"/>
        <w:spacing w:before="226"/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bidi="ar"/>
        </w:rPr>
        <w:t>四、评审情况</w:t>
      </w:r>
    </w:p>
    <w:p>
      <w:pPr>
        <w:widowControl/>
        <w:snapToGrid w:val="0"/>
        <w:spacing w:before="226"/>
        <w:rPr>
          <w:rFonts w:hint="eastAsia" w:ascii="宋体" w:hAnsi="宋体" w:cs="宋体"/>
          <w:b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bidi="ar"/>
        </w:rPr>
        <w:t>初步评审</w:t>
      </w:r>
    </w:p>
    <w:p>
      <w:pPr>
        <w:pStyle w:val="2"/>
        <w:ind w:firstLine="281"/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bidi="ar"/>
        </w:rPr>
        <w:t>一标段</w:t>
      </w:r>
    </w:p>
    <w:tbl>
      <w:tblPr>
        <w:tblStyle w:val="10"/>
        <w:tblW w:w="99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7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通过初步评审的投标人名称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微软雅黑" w:cs="Calibri"/>
                <w:sz w:val="28"/>
                <w:szCs w:val="28"/>
                <w:lang w:bidi="ar"/>
              </w:rPr>
              <w:t>1</w:t>
            </w:r>
          </w:p>
        </w:tc>
        <w:tc>
          <w:tcPr>
            <w:tcW w:w="7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河南省玉兴建筑工程有限公司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微软雅黑" w:cs="Calibri"/>
                <w:sz w:val="28"/>
                <w:szCs w:val="28"/>
                <w:lang w:bidi="ar"/>
              </w:rPr>
              <w:t>2</w:t>
            </w:r>
          </w:p>
        </w:tc>
        <w:tc>
          <w:tcPr>
            <w:tcW w:w="7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中建方达建设工程有限公司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sz w:val="28"/>
                <w:szCs w:val="28"/>
                <w:lang w:bidi="ar"/>
              </w:rPr>
            </w:pPr>
            <w:r>
              <w:rPr>
                <w:rFonts w:hint="eastAsia" w:ascii="Calibri" w:hAnsi="Calibri" w:eastAsia="微软雅黑" w:cs="Calibri"/>
                <w:sz w:val="28"/>
                <w:szCs w:val="28"/>
                <w:lang w:bidi="ar"/>
              </w:rPr>
              <w:t>3</w:t>
            </w:r>
          </w:p>
        </w:tc>
        <w:tc>
          <w:tcPr>
            <w:tcW w:w="7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河南淇源建筑工程有限公司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微软雅黑" w:cs="Calibri"/>
                <w:lang w:bidi="ar"/>
              </w:rPr>
              <w:t> </w:t>
            </w:r>
          </w:p>
        </w:tc>
        <w:tc>
          <w:tcPr>
            <w:tcW w:w="7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未通过初步评审投标人名称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微软雅黑" w:cs="Calibri"/>
                <w:sz w:val="28"/>
                <w:szCs w:val="28"/>
                <w:lang w:bidi="ar"/>
              </w:rPr>
              <w:t>1</w:t>
            </w:r>
          </w:p>
        </w:tc>
        <w:tc>
          <w:tcPr>
            <w:tcW w:w="7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未通过原因</w:t>
            </w:r>
          </w:p>
        </w:tc>
        <w:tc>
          <w:tcPr>
            <w:tcW w:w="7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</w:p>
        </w:tc>
      </w:tr>
    </w:tbl>
    <w:p>
      <w:pPr>
        <w:pStyle w:val="2"/>
        <w:ind w:firstLine="281"/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bidi="ar"/>
        </w:rPr>
        <w:t>二标段</w:t>
      </w:r>
    </w:p>
    <w:tbl>
      <w:tblPr>
        <w:tblStyle w:val="10"/>
        <w:tblW w:w="99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7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通过初步评审的投标人名称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微软雅黑" w:cs="Calibri"/>
                <w:sz w:val="28"/>
                <w:szCs w:val="28"/>
                <w:lang w:bidi="ar"/>
              </w:rPr>
              <w:t>1</w:t>
            </w:r>
          </w:p>
        </w:tc>
        <w:tc>
          <w:tcPr>
            <w:tcW w:w="7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河南初众建设有限公司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微软雅黑" w:cs="Calibri"/>
                <w:lang w:bidi="ar"/>
              </w:rPr>
              <w:t> </w:t>
            </w:r>
          </w:p>
        </w:tc>
        <w:tc>
          <w:tcPr>
            <w:tcW w:w="7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未通过初步评审投标人名称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微软雅黑" w:cs="Calibri"/>
                <w:sz w:val="28"/>
                <w:szCs w:val="28"/>
                <w:lang w:bidi="ar"/>
              </w:rPr>
              <w:t>1</w:t>
            </w:r>
          </w:p>
        </w:tc>
        <w:tc>
          <w:tcPr>
            <w:tcW w:w="7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未通过原因</w:t>
            </w:r>
          </w:p>
        </w:tc>
        <w:tc>
          <w:tcPr>
            <w:tcW w:w="7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</w:p>
        </w:tc>
      </w:tr>
    </w:tbl>
    <w:p>
      <w:pPr>
        <w:widowControl/>
        <w:snapToGrid w:val="0"/>
        <w:spacing w:before="226"/>
        <w:rPr>
          <w:rFonts w:hint="eastAsia" w:ascii="宋体" w:hAnsi="宋体" w:cs="宋体"/>
          <w:b/>
          <w:sz w:val="28"/>
          <w:szCs w:val="28"/>
          <w:shd w:val="clear" w:color="auto" w:fill="FFFFFF"/>
          <w:lang w:bidi="ar"/>
        </w:rPr>
      </w:pPr>
    </w:p>
    <w:p>
      <w:pPr>
        <w:widowControl/>
        <w:snapToGrid w:val="0"/>
        <w:spacing w:before="226"/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bidi="ar"/>
        </w:rPr>
        <w:t>五、发包文件承包人资格要求</w:t>
      </w:r>
      <w:r>
        <w:rPr>
          <w:rFonts w:hint="eastAsia" w:ascii="微软雅黑" w:hAnsi="微软雅黑" w:eastAsia="微软雅黑" w:cs="微软雅黑"/>
          <w:b/>
          <w:sz w:val="28"/>
          <w:szCs w:val="28"/>
          <w:shd w:val="clear" w:color="auto" w:fill="FFFFFF"/>
          <w:lang w:bidi="ar"/>
        </w:rPr>
        <w:t>:</w:t>
      </w:r>
    </w:p>
    <w:p>
      <w:pPr>
        <w:widowControl/>
        <w:snapToGrid w:val="0"/>
        <w:spacing w:before="226"/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 1.本次发包要求承包人须具备独立的法人资格和有效的营业执照（经营范围含园林绿化工程），人员、设备、资金等方面具有相应的施工能力。</w:t>
      </w:r>
    </w:p>
    <w:p>
      <w:pPr>
        <w:widowControl/>
        <w:snapToGrid w:val="0"/>
        <w:spacing w:before="226"/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2.未被列入“信用中国”网站(www.creditchina.gov.cn)失信被执行人名单、“国家企业信用公示系统”网站（www.gsxt.gov.cn）严重违法失信企业名单（黑名单）的投标人（招标人、代理机构或评标专家委员会于评标现场查询）；信用信息查询记录和证据留存具体方式：经评标委员会确认的查询结果截图作为查询记录和证据，与其他文件一并保存。</w:t>
      </w:r>
    </w:p>
    <w:p>
      <w:pPr>
        <w:widowControl/>
        <w:snapToGrid w:val="0"/>
        <w:spacing w:before="226"/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3.本次发包不接受联合体承包。</w:t>
      </w:r>
    </w:p>
    <w:p>
      <w:pPr>
        <w:widowControl/>
        <w:snapToGrid w:val="0"/>
        <w:spacing w:before="226"/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 xml:space="preserve">4.本次发包实行资格后审。 </w:t>
      </w:r>
    </w:p>
    <w:p>
      <w:pPr>
        <w:widowControl/>
        <w:snapToGrid w:val="0"/>
        <w:spacing w:before="226"/>
        <w:rPr>
          <w:rFonts w:hint="eastAsia"/>
        </w:rPr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eastAsia="zh-CN" w:bidi="ar"/>
        </w:rPr>
        <w:t>六、</w:t>
      </w: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bidi="ar"/>
        </w:rPr>
        <w:t>推荐的中标候选人情况与签订合同前要处理的事宜</w:t>
      </w:r>
    </w:p>
    <w:p>
      <w:pPr>
        <w:widowControl/>
        <w:snapToGrid w:val="0"/>
        <w:spacing w:before="226"/>
        <w:rPr>
          <w:rFonts w:hint="eastAsia" w:ascii="宋体" w:hAnsi="宋体" w:cs="宋体"/>
          <w:b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bidi="ar"/>
        </w:rPr>
        <w:t>（一）推荐的中标候选人名单：</w:t>
      </w:r>
    </w:p>
    <w:p>
      <w:pPr>
        <w:pStyle w:val="2"/>
        <w:ind w:firstLine="281"/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bidi="ar"/>
        </w:rPr>
        <w:t>一标段：</w:t>
      </w:r>
    </w:p>
    <w:p>
      <w:pPr>
        <w:widowControl/>
        <w:snapToGrid w:val="0"/>
        <w:spacing w:before="226"/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第一中标候选人：中建方达建设工程有限公司</w:t>
      </w:r>
    </w:p>
    <w:p>
      <w:pPr>
        <w:widowControl/>
        <w:snapToGrid w:val="0"/>
        <w:spacing w:before="226"/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投标报价：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 230935.00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元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 </w:t>
      </w:r>
    </w:p>
    <w:p>
      <w:pPr>
        <w:widowControl/>
        <w:snapToGrid w:val="0"/>
        <w:spacing w:before="226"/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 xml:space="preserve">大写：贰拾叁万零玖佰叁拾伍元整 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   </w:t>
      </w:r>
    </w:p>
    <w:p>
      <w:pPr>
        <w:widowControl/>
        <w:snapToGrid w:val="0"/>
        <w:spacing w:before="226"/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工期：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  60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日历天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               </w:t>
      </w:r>
    </w:p>
    <w:p>
      <w:pPr>
        <w:widowControl/>
        <w:snapToGrid w:val="0"/>
        <w:spacing w:before="226" w:line="520" w:lineRule="atLeast"/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质量标准：合格（符合国家现行的验收规范和标准）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   </w:t>
      </w:r>
    </w:p>
    <w:p>
      <w:pPr>
        <w:pStyle w:val="5"/>
        <w:widowControl/>
        <w:spacing w:before="226" w:beforeAutospacing="0" w:afterAutospacing="0" w:line="620" w:lineRule="atLeast"/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项目负责人：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 w:bidi="ar"/>
        </w:rPr>
        <w:t>殷小龙</w:t>
      </w:r>
    </w:p>
    <w:p>
      <w:pPr>
        <w:pStyle w:val="5"/>
        <w:widowControl/>
        <w:spacing w:before="226" w:beforeAutospacing="0" w:afterAutospacing="0" w:line="620" w:lineRule="atLeast"/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证书名称：二级建造师    编号：豫 241141454335</w:t>
      </w:r>
    </w:p>
    <w:p>
      <w:pPr>
        <w:pStyle w:val="5"/>
        <w:widowControl/>
        <w:spacing w:before="226" w:beforeAutospacing="0" w:afterAutospacing="0" w:line="620" w:lineRule="atLeast"/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该项目负责人符合发包资格要求。</w:t>
      </w:r>
    </w:p>
    <w:p>
      <w:pPr>
        <w:pStyle w:val="5"/>
        <w:widowControl/>
        <w:spacing w:before="226" w:beforeAutospacing="0" w:afterAutospacing="0" w:line="620" w:lineRule="atLeast"/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投标企业营业执照经营范围：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经营范围含园林绿化工程，投标企业符合发包资格要求 。</w:t>
      </w:r>
    </w:p>
    <w:p>
      <w:pPr>
        <w:widowControl/>
        <w:snapToGrid w:val="0"/>
        <w:spacing w:before="226" w:line="520" w:lineRule="atLeast"/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第二中标候选人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>：河南淇源建筑工程有限公司</w:t>
      </w:r>
    </w:p>
    <w:p>
      <w:pPr>
        <w:widowControl/>
        <w:snapToGrid w:val="0"/>
        <w:spacing w:before="226"/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投标报价：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 231085.00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元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 </w:t>
      </w:r>
    </w:p>
    <w:p>
      <w:pPr>
        <w:widowControl/>
        <w:snapToGrid w:val="0"/>
        <w:spacing w:before="226"/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大写： 贰拾叁万壹仟零捌拾伍元整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   </w:t>
      </w:r>
    </w:p>
    <w:p>
      <w:pPr>
        <w:widowControl/>
        <w:snapToGrid w:val="0"/>
        <w:spacing w:before="226"/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工期：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  60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日历天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               </w:t>
      </w:r>
    </w:p>
    <w:p>
      <w:pPr>
        <w:widowControl/>
        <w:snapToGrid w:val="0"/>
        <w:spacing w:before="226" w:line="520" w:lineRule="atLeast"/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质量标准：合格（符合国家现行的验收规范和标准）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   </w:t>
      </w:r>
    </w:p>
    <w:p>
      <w:pPr>
        <w:pStyle w:val="5"/>
        <w:widowControl/>
        <w:spacing w:before="226" w:beforeAutospacing="0" w:afterAutospacing="0" w:line="620" w:lineRule="atLeast"/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项目负责人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 w:bidi="ar"/>
        </w:rPr>
        <w:t>：李洪超</w:t>
      </w:r>
    </w:p>
    <w:p>
      <w:pPr>
        <w:pStyle w:val="5"/>
        <w:widowControl/>
        <w:spacing w:before="226" w:beforeAutospacing="0" w:afterAutospacing="0" w:line="620" w:lineRule="atLeast"/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证书名称： 二级建造师   编号： 豫241121444782</w:t>
      </w:r>
    </w:p>
    <w:p>
      <w:pPr>
        <w:pStyle w:val="5"/>
        <w:widowControl/>
        <w:spacing w:before="226" w:beforeAutospacing="0" w:afterAutospacing="0" w:line="620" w:lineRule="atLeast"/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该项目负责人符合发包资格要求。</w:t>
      </w:r>
    </w:p>
    <w:p>
      <w:pPr>
        <w:pStyle w:val="5"/>
        <w:widowControl/>
        <w:spacing w:before="226" w:beforeAutospacing="0" w:afterAutospacing="0" w:line="620" w:lineRule="atLeast"/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投标企业营业执照经营范围：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经营范围含园林绿化工程，投标企业符合发包资格要求 。</w:t>
      </w:r>
    </w:p>
    <w:p>
      <w:pPr>
        <w:widowControl/>
        <w:snapToGrid w:val="0"/>
        <w:spacing w:before="226" w:line="520" w:lineRule="atLeast"/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第三中标候选人：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>河南省玉兴建筑工程有限公司</w:t>
      </w:r>
    </w:p>
    <w:p>
      <w:pPr>
        <w:widowControl/>
        <w:snapToGrid w:val="0"/>
        <w:spacing w:before="226"/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投标报价：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 231200.00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元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 </w:t>
      </w:r>
    </w:p>
    <w:p>
      <w:pPr>
        <w:widowControl/>
        <w:snapToGrid w:val="0"/>
        <w:spacing w:before="226"/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大写：贰拾叁万壹仟贰佰元整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   </w:t>
      </w:r>
    </w:p>
    <w:p>
      <w:pPr>
        <w:widowControl/>
        <w:snapToGrid w:val="0"/>
        <w:spacing w:before="226"/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工期：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  60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日历天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               </w:t>
      </w:r>
    </w:p>
    <w:p>
      <w:pPr>
        <w:widowControl/>
        <w:snapToGrid w:val="0"/>
        <w:spacing w:before="226" w:line="520" w:lineRule="atLeast"/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质量标准：合格（符合国家现行的验收规范和标准）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   </w:t>
      </w:r>
    </w:p>
    <w:p>
      <w:pPr>
        <w:pStyle w:val="5"/>
        <w:widowControl/>
        <w:spacing w:before="226" w:beforeAutospacing="0" w:afterAutospacing="0" w:line="620" w:lineRule="atLeast"/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项目负责人：魏建丛</w:t>
      </w:r>
    </w:p>
    <w:p>
      <w:pPr>
        <w:pStyle w:val="5"/>
        <w:widowControl/>
        <w:spacing w:before="226" w:beforeAutospacing="0" w:afterAutospacing="0" w:line="620" w:lineRule="atLeast"/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证书名称： 二级建造师   编号： 豫241161696619</w:t>
      </w:r>
    </w:p>
    <w:p>
      <w:pPr>
        <w:pStyle w:val="5"/>
        <w:widowControl/>
        <w:spacing w:before="226" w:beforeAutospacing="0" w:afterAutospacing="0" w:line="620" w:lineRule="atLeast"/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该项目负责人符合发包资格要求。</w:t>
      </w:r>
    </w:p>
    <w:p>
      <w:pPr>
        <w:pStyle w:val="5"/>
        <w:widowControl/>
        <w:spacing w:before="226" w:beforeAutospacing="0" w:afterAutospacing="0" w:line="620" w:lineRule="atLeast"/>
        <w:rPr>
          <w:rFonts w:hint="eastAsia" w:ascii="宋体" w:hAnsi="宋体" w:cs="宋体"/>
          <w:b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投标企业营业执照经营范围：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经营范围含园林绿化工程，投标企业符合发包资格要求 。</w:t>
      </w:r>
    </w:p>
    <w:p>
      <w:pPr>
        <w:pStyle w:val="2"/>
        <w:ind w:firstLine="0" w:firstLineChars="0"/>
        <w:rPr>
          <w:rFonts w:hint="eastAsia" w:ascii="宋体" w:hAnsi="宋体" w:cs="宋体"/>
          <w:b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bidi="ar"/>
        </w:rPr>
        <w:t>二标段：</w:t>
      </w:r>
    </w:p>
    <w:p>
      <w:pPr>
        <w:pStyle w:val="2"/>
        <w:ind w:firstLine="0" w:firstLineChars="0"/>
        <w:rPr>
          <w:rFonts w:hint="eastAsia" w:ascii="宋体" w:hAnsi="宋体" w:cs="宋体"/>
          <w:b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第一中标候选人：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>河南初众建设有限公司</w:t>
      </w:r>
    </w:p>
    <w:p>
      <w:pPr>
        <w:widowControl/>
        <w:snapToGrid w:val="0"/>
        <w:spacing w:before="226"/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投标报价：171000.00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元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 </w:t>
      </w:r>
    </w:p>
    <w:p>
      <w:pPr>
        <w:widowControl/>
        <w:snapToGrid w:val="0"/>
        <w:spacing w:before="226"/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大写：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 xml:space="preserve">壹拾柒万壹仟元整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226" w:line="20" w:lineRule="atLeast"/>
        <w:textAlignment w:val="auto"/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工期：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 60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日历天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            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226" w:line="20" w:lineRule="atLeast"/>
        <w:textAlignment w:val="auto"/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质量标准：合格（符合国家现行的验收规范和标准）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bidi="ar"/>
        </w:rPr>
        <w:t xml:space="preserve">  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226" w:beforeAutospacing="0" w:afterAutospacing="0" w:line="20" w:lineRule="atLeast"/>
        <w:textAlignment w:val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项目负责人： 李志林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226" w:beforeAutospacing="0" w:afterAutospacing="0" w:line="20" w:lineRule="atLeast"/>
        <w:textAlignment w:val="auto"/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证书名称： 二级建造师   编号： 豫241161721185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226" w:beforeAutospacing="0" w:afterAutospacing="0" w:line="20" w:lineRule="atLeast"/>
        <w:textAlignment w:val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该项目负责人符合发包资格要求。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226" w:beforeAutospacing="0" w:afterAutospacing="0" w:line="20" w:lineRule="atLeast"/>
        <w:textAlignment w:val="auto"/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投标企业营业执照经营范围：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经营范围含园林绿化工程，投标企业符合发包资格要求 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pacing w:before="226" w:beforeAutospacing="0" w:afterAutospacing="0" w:line="20" w:lineRule="atLeast"/>
        <w:textAlignment w:val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签订合同前要处理的事宜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pacing w:before="226" w:beforeAutospacing="0" w:afterAutospacing="0" w:line="20" w:lineRule="atLeast"/>
        <w:textAlignment w:val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 w:bidi="ar"/>
        </w:rPr>
        <w:t xml:space="preserve">              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226" w:beforeAutospacing="0" w:after="0" w:afterAutospacing="0" w:line="20" w:lineRule="atLeast"/>
        <w:ind w:right="0"/>
        <w:jc w:val="left"/>
        <w:textAlignment w:val="auto"/>
        <w:rPr>
          <w:b w:val="0"/>
          <w:i w:val="0"/>
        </w:rPr>
      </w:pPr>
      <w:r>
        <w:rPr>
          <w:rFonts w:hint="eastAsia" w:ascii="仿宋" w:hAnsi="仿宋" w:eastAsia="仿宋" w:cs="仿宋"/>
          <w:b/>
          <w:i w:val="0"/>
          <w:color w:val="000000"/>
          <w:spacing w:val="15"/>
          <w:kern w:val="0"/>
          <w:sz w:val="30"/>
          <w:szCs w:val="30"/>
          <w:u w:val="none"/>
          <w:shd w:val="clear" w:fill="FFFFFF"/>
          <w:lang w:val="en-US" w:eastAsia="zh-CN" w:bidi="ar"/>
        </w:rPr>
        <w:t>七、</w:t>
      </w:r>
      <w:r>
        <w:rPr>
          <w:rFonts w:ascii="仿宋" w:hAnsi="仿宋" w:eastAsia="仿宋" w:cs="仿宋"/>
          <w:b/>
          <w:i w:val="0"/>
          <w:color w:val="000000"/>
          <w:spacing w:val="15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澄清、说明、补正事项纪要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226" w:beforeAutospacing="0" w:after="0" w:afterAutospacing="0" w:line="20" w:lineRule="atLeast"/>
        <w:ind w:left="0" w:right="0" w:firstLine="1980"/>
        <w:textAlignment w:val="auto"/>
        <w:rPr>
          <w:rFonts w:hint="eastAsia" w:ascii="仿宋" w:hAnsi="仿宋" w:eastAsia="仿宋" w:cs="仿宋"/>
          <w:b w:val="0"/>
          <w:i w:val="0"/>
          <w:color w:val="000000"/>
          <w:spacing w:val="15"/>
          <w:sz w:val="30"/>
          <w:szCs w:val="30"/>
          <w:u w:val="none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15"/>
          <w:sz w:val="30"/>
          <w:szCs w:val="30"/>
          <w:u w:val="none"/>
          <w:bdr w:val="none" w:color="auto" w:sz="0" w:space="0"/>
          <w:shd w:val="clear" w:fill="FFFFFF"/>
        </w:rPr>
        <w:t>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226" w:beforeAutospacing="0" w:after="0" w:afterAutospacing="0" w:line="20" w:lineRule="atLeast"/>
        <w:ind w:right="0"/>
        <w:textAlignment w:val="auto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spacing w:val="15"/>
          <w:kern w:val="0"/>
          <w:sz w:val="30"/>
          <w:szCs w:val="30"/>
          <w:u w:val="none"/>
          <w:shd w:val="clear" w:fill="FFFFFF"/>
          <w:lang w:val="en-US" w:eastAsia="zh-CN" w:bidi="ar"/>
        </w:rPr>
        <w:t>公示期：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 w:bidi="ar"/>
        </w:rPr>
        <w:t>2019年2月13日--2019年2月15日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0" w:lineRule="atLeast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>如投标单位对本次公示有异议，请联系：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>发 包 人：许昌经济技术开发区龙湖街道办事处筹备处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>地址：许昌市阳光大道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>联系人：王先生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>联系方式：13733616933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>代理机构：山东至诚工程咨询有限公司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>地址：许昌市许州路北段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>联系人：赵先生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  <w:rPr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 xml:space="preserve">电话：18837415006 </w:t>
      </w: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/>
          <w:i w:val="0"/>
          <w:color w:val="000000"/>
          <w:spacing w:val="15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spacing w:val="15"/>
          <w:kern w:val="0"/>
          <w:sz w:val="30"/>
          <w:szCs w:val="30"/>
          <w:u w:val="none"/>
          <w:shd w:val="clear" w:fill="FFFFFF"/>
          <w:lang w:val="en-US" w:eastAsia="zh-CN" w:bidi="ar"/>
        </w:rPr>
        <w:t>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spacing w:val="15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>发 包 人：许昌经济技术开发区龙湖街道办事处筹备处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>地址：许昌市阳光大道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>联系人：王先生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>联系方式：13733616933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>代理机构：山东至诚工程咨询有限公司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>地址：许昌市许州路北段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>联系人：赵先生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 xml:space="preserve">电话：18837415006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 xml:space="preserve">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 xml:space="preserve">                   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>许昌经济技术开发区龙湖街道办事处筹备处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beforeAutospacing="0" w:after="0" w:afterAutospacing="0" w:line="240" w:lineRule="auto"/>
        <w:ind w:right="0"/>
        <w:jc w:val="left"/>
        <w:textAlignment w:val="auto"/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 xml:space="preserve">                              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 w:bidi="ar"/>
        </w:rPr>
        <w:t xml:space="preserve"> 2019年2月13日</w:t>
      </w:r>
      <w:bookmarkStart w:id="0" w:name="_GoBack"/>
      <w:bookmarkEnd w:id="0"/>
    </w:p>
    <w:sectPr>
      <w:footerReference r:id="rId3" w:type="default"/>
      <w:pgSz w:w="11900" w:h="16820"/>
      <w:pgMar w:top="1400" w:right="1100" w:bottom="142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997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95"/>
      <w:gridCol w:w="847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sz="18" w:space="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495" w:type="dxa"/>
          <w:noWrap w:val="0"/>
          <w:vAlign w:val="top"/>
        </w:tcPr>
        <w:p>
          <w:pPr>
            <w:pStyle w:val="4"/>
            <w:jc w:val="right"/>
            <w:rPr>
              <w:color w:val="4F81BD"/>
            </w:rPr>
          </w:pPr>
        </w:p>
      </w:tc>
      <w:tc>
        <w:tcPr>
          <w:tcW w:w="8475" w:type="dxa"/>
          <w:noWrap w:val="0"/>
          <w:vAlign w:val="top"/>
        </w:tcPr>
        <w:p>
          <w:pPr>
            <w:pStyle w:val="4"/>
            <w:rPr>
              <w:color w:val="4F81BD"/>
            </w:rPr>
          </w:pPr>
        </w:p>
      </w:tc>
    </w:tr>
  </w:tbl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1FBA60"/>
    <w:multiLevelType w:val="singleLevel"/>
    <w:tmpl w:val="DE1FBA6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DCF134"/>
    <w:multiLevelType w:val="singleLevel"/>
    <w:tmpl w:val="00DCF13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5FB130F"/>
    <w:multiLevelType w:val="singleLevel"/>
    <w:tmpl w:val="45FB130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D23A2"/>
    <w:rsid w:val="726B23AF"/>
    <w:rsid w:val="7A1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utoSpaceDE/>
      <w:autoSpaceDN/>
      <w:adjustRightInd/>
      <w:spacing w:beforeAutospacing="1" w:afterAutospacing="1"/>
    </w:pPr>
    <w:rPr>
      <w:rFonts w:ascii="Calibri" w:hAnsi="Calibri"/>
      <w:color w:val="auto"/>
    </w:rPr>
  </w:style>
  <w:style w:type="character" w:styleId="7">
    <w:name w:val="FollowedHyperlink"/>
    <w:basedOn w:val="6"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iPriority w:val="0"/>
    <w:rPr>
      <w:color w:val="000000"/>
      <w:u w:val="none"/>
    </w:rPr>
  </w:style>
  <w:style w:type="character" w:customStyle="1" w:styleId="11">
    <w:name w:val="gb-jt"/>
    <w:basedOn w:val="6"/>
    <w:uiPriority w:val="0"/>
  </w:style>
  <w:style w:type="character" w:customStyle="1" w:styleId="12">
    <w:name w:val="red"/>
    <w:basedOn w:val="6"/>
    <w:uiPriority w:val="0"/>
    <w:rPr>
      <w:color w:val="FF0000"/>
      <w:sz w:val="18"/>
      <w:szCs w:val="18"/>
    </w:rPr>
  </w:style>
  <w:style w:type="character" w:customStyle="1" w:styleId="13">
    <w:name w:val="red1"/>
    <w:basedOn w:val="6"/>
    <w:uiPriority w:val="0"/>
    <w:rPr>
      <w:color w:val="FF0000"/>
      <w:sz w:val="18"/>
      <w:szCs w:val="18"/>
    </w:rPr>
  </w:style>
  <w:style w:type="character" w:customStyle="1" w:styleId="14">
    <w:name w:val="red2"/>
    <w:basedOn w:val="6"/>
    <w:uiPriority w:val="0"/>
    <w:rPr>
      <w:color w:val="CC0000"/>
    </w:rPr>
  </w:style>
  <w:style w:type="character" w:customStyle="1" w:styleId="15">
    <w:name w:val="red3"/>
    <w:basedOn w:val="6"/>
    <w:uiPriority w:val="0"/>
    <w:rPr>
      <w:color w:val="FF0000"/>
    </w:rPr>
  </w:style>
  <w:style w:type="character" w:customStyle="1" w:styleId="16">
    <w:name w:val="green"/>
    <w:basedOn w:val="6"/>
    <w:uiPriority w:val="0"/>
    <w:rPr>
      <w:color w:val="66AE00"/>
      <w:sz w:val="18"/>
      <w:szCs w:val="18"/>
    </w:rPr>
  </w:style>
  <w:style w:type="character" w:customStyle="1" w:styleId="17">
    <w:name w:val="green1"/>
    <w:basedOn w:val="6"/>
    <w:uiPriority w:val="0"/>
    <w:rPr>
      <w:color w:val="66AE00"/>
      <w:sz w:val="18"/>
      <w:szCs w:val="18"/>
    </w:rPr>
  </w:style>
  <w:style w:type="character" w:customStyle="1" w:styleId="18">
    <w:name w:val="blue"/>
    <w:basedOn w:val="6"/>
    <w:uiPriority w:val="0"/>
    <w:rPr>
      <w:color w:val="0371C6"/>
      <w:sz w:val="21"/>
      <w:szCs w:val="21"/>
    </w:rPr>
  </w:style>
  <w:style w:type="character" w:customStyle="1" w:styleId="19">
    <w:name w:val="right"/>
    <w:basedOn w:val="6"/>
    <w:uiPriority w:val="0"/>
    <w:rPr>
      <w:color w:val="999999"/>
      <w:sz w:val="18"/>
      <w:szCs w:val="18"/>
    </w:rPr>
  </w:style>
  <w:style w:type="character" w:customStyle="1" w:styleId="20">
    <w:name w:val="hover25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Who's    heart</cp:lastModifiedBy>
  <dcterms:modified xsi:type="dcterms:W3CDTF">2019-02-12T07:36:12Z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