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YLZB-G2018085-1</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许昌市妇幼保健院“妊娠期高血压监测系统等医疗设备采购项目”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eastAsia="zh-CN"/>
        </w:rPr>
        <w:t>YLZB-G2018085-1</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许昌市妇幼保健院“妊娠期高血压监测系统等医疗设备采购项目”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eastAsia="zh-CN"/>
        </w:rPr>
        <w:t>YLZB-G2018085-1</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医用综合床3张；熏蒸床2张</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val="en-US" w:eastAsia="zh-CN"/>
        </w:rPr>
        <w:t>1</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B包：38万元，最高限价：38万元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eastAsia="zh-CN"/>
        </w:rPr>
        <w:t>不</w:t>
      </w:r>
      <w:r>
        <w:rPr>
          <w:rFonts w:hint="eastAsia" w:cs="仿宋_GB2312" w:asciiTheme="minorEastAsia" w:hAnsiTheme="minorEastAsia" w:eastAsiaTheme="minorEastAsia"/>
          <w:color w:val="auto"/>
          <w:shd w:val="clear" w:color="auto" w:fill="FFFFFF"/>
        </w:rPr>
        <w:t>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年</w:t>
      </w:r>
      <w:r>
        <w:rPr>
          <w:rFonts w:hint="eastAsia" w:cs="仿宋_GB2312" w:asciiTheme="minorEastAsia" w:hAnsiTheme="minorEastAsia" w:eastAsiaTheme="minorEastAsia"/>
          <w:color w:val="auto"/>
          <w:u w:val="single"/>
          <w:lang w:val="en-US" w:eastAsia="zh-CN"/>
        </w:rPr>
        <w:t>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12</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1"/>
        <w:textAlignment w:val="auto"/>
        <w:outlineLvl w:val="9"/>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1"/>
        <w:textAlignment w:val="auto"/>
        <w:outlineLvl w:val="9"/>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2019</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16</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医用综合床3张；熏蒸床2张</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2"/>
              <w:rPr>
                <w:rFonts w:hint="eastAsia" w:ascii="宋体" w:hAnsi="宋体" w:eastAsia="宋体" w:cs="宋体"/>
                <w:b/>
                <w:bCs/>
                <w:color w:val="auto"/>
                <w:sz w:val="21"/>
                <w:szCs w:val="21"/>
              </w:rPr>
            </w:pPr>
            <w:r>
              <w:rPr>
                <w:rFonts w:cs="微软雅黑" w:asciiTheme="minorEastAsia" w:hAnsiTheme="minorEastAsia"/>
                <w:b/>
                <w:color w:val="auto"/>
                <w:sz w:val="24"/>
                <w:szCs w:val="24"/>
              </w:rPr>
              <w:br w:type="textWrapping"/>
            </w: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医用综合床</w:t>
            </w:r>
          </w:p>
        </w:tc>
        <w:tc>
          <w:tcPr>
            <w:tcW w:w="6737" w:type="dxa"/>
            <w:vAlign w:val="center"/>
          </w:tcPr>
          <w:p>
            <w:pPr>
              <w:rPr>
                <w:rFonts w:hint="eastAsia"/>
              </w:rPr>
            </w:pPr>
            <w:r>
              <w:rPr>
                <w:rFonts w:hint="eastAsia"/>
              </w:rPr>
              <w:t>1轻体结构设计：摒弃古老沉重底座和液压系统，采用轻体支架结构，护工一人即可轻便操作和转运。</w:t>
            </w:r>
          </w:p>
          <w:p>
            <w:pPr>
              <w:rPr>
                <w:rFonts w:hint="eastAsia"/>
              </w:rPr>
            </w:pPr>
            <w:r>
              <w:rPr>
                <w:rFonts w:hint="eastAsia"/>
              </w:rPr>
              <w:t>2温馨表面工艺设计，高性能材料压塑成型床面，多种温馨颜色可选，摒弃了冰冷钢铁感觉，体现温馨与关爱，营造现代化人性就医环境。</w:t>
            </w:r>
          </w:p>
          <w:p>
            <w:pPr>
              <w:rPr>
                <w:rFonts w:hint="eastAsia"/>
              </w:rPr>
            </w:pPr>
            <w:r>
              <w:rPr>
                <w:rFonts w:hint="eastAsia"/>
              </w:rPr>
              <w:t>3多功能设计，可用于妇科检查、手术、急救、复苏、休息、转运。</w:t>
            </w:r>
          </w:p>
          <w:p>
            <w:pPr>
              <w:rPr>
                <w:rFonts w:hint="eastAsia"/>
              </w:rPr>
            </w:pPr>
            <w:r>
              <w:rPr>
                <w:rFonts w:hint="eastAsia"/>
              </w:rPr>
              <w:t>4</w:t>
            </w:r>
            <w:r>
              <w:rPr>
                <w:rFonts w:hint="eastAsia" w:ascii="宋体" w:hAnsi="宋体" w:eastAsia="宋体" w:cs="宋体"/>
                <w:sz w:val="21"/>
                <w:szCs w:val="21"/>
              </w:rPr>
              <w:t>★</w:t>
            </w:r>
            <w:r>
              <w:rPr>
                <w:rFonts w:hint="eastAsia"/>
              </w:rPr>
              <w:t xml:space="preserve"> 悬臂结构，前口开放式底座，开口深度不小于60CM，利于配合其他设备使用。</w:t>
            </w:r>
          </w:p>
          <w:p>
            <w:pPr>
              <w:rPr>
                <w:rFonts w:hint="eastAsia" w:eastAsiaTheme="minorEastAsia"/>
                <w:lang w:eastAsia="zh-CN"/>
              </w:rPr>
            </w:pPr>
            <w:r>
              <w:rPr>
                <w:rFonts w:hint="eastAsia"/>
              </w:rPr>
              <w:t>5电动升降系统，进口医用电机及控制系统</w:t>
            </w:r>
            <w:r>
              <w:rPr>
                <w:rFonts w:hint="eastAsia"/>
                <w:lang w:eastAsia="zh-CN"/>
              </w:rPr>
              <w:t>。</w:t>
            </w:r>
          </w:p>
          <w:p>
            <w:pPr>
              <w:rPr>
                <w:rFonts w:hint="eastAsia"/>
              </w:rPr>
            </w:pPr>
            <w:r>
              <w:rPr>
                <w:rFonts w:hint="eastAsia"/>
              </w:rPr>
              <w:t>6使用220V/50Hz.工作电压24V（直流）。</w:t>
            </w:r>
          </w:p>
          <w:p>
            <w:pPr>
              <w:rPr>
                <w:rFonts w:hint="eastAsia"/>
              </w:rPr>
            </w:pPr>
            <w:r>
              <w:rPr>
                <w:rFonts w:hint="eastAsia"/>
              </w:rPr>
              <w:t>7脚控开关，防水等级IP54。</w:t>
            </w:r>
          </w:p>
          <w:p>
            <w:pPr>
              <w:rPr>
                <w:rFonts w:hint="eastAsia"/>
              </w:rPr>
            </w:pPr>
            <w:r>
              <w:rPr>
                <w:rFonts w:hint="eastAsia"/>
              </w:rPr>
              <w:t>8长度：130cm（臀板+背板）</w:t>
            </w:r>
          </w:p>
          <w:p>
            <w:pPr>
              <w:rPr>
                <w:rFonts w:hint="eastAsia"/>
              </w:rPr>
            </w:pPr>
            <w:r>
              <w:rPr>
                <w:rFonts w:hint="eastAsia"/>
              </w:rPr>
              <w:t>9宽度：65cm，这个宽度适合亚洲妇女体型，并可以让医护人员近台操作。</w:t>
            </w:r>
          </w:p>
          <w:p>
            <w:pPr>
              <w:rPr>
                <w:rFonts w:hint="eastAsia"/>
              </w:rPr>
            </w:pPr>
            <w:r>
              <w:rPr>
                <w:rFonts w:hint="eastAsia"/>
              </w:rPr>
              <w:t>10</w:t>
            </w:r>
            <w:r>
              <w:rPr>
                <w:rFonts w:hint="eastAsia" w:ascii="宋体" w:hAnsi="宋体" w:eastAsia="宋体" w:cs="宋体"/>
                <w:sz w:val="21"/>
                <w:szCs w:val="21"/>
              </w:rPr>
              <w:t>★</w:t>
            </w:r>
            <w:r>
              <w:rPr>
                <w:rFonts w:hint="eastAsia"/>
              </w:rPr>
              <w:t xml:space="preserve"> 最大高度90cm，适合特殊手术及配合各种医用设备。</w:t>
            </w:r>
          </w:p>
          <w:p>
            <w:pPr>
              <w:rPr>
                <w:rFonts w:hint="eastAsia"/>
              </w:rPr>
            </w:pPr>
            <w:r>
              <w:rPr>
                <w:rFonts w:hint="eastAsia"/>
              </w:rPr>
              <w:t>11</w:t>
            </w:r>
            <w:r>
              <w:rPr>
                <w:rFonts w:hint="eastAsia" w:ascii="宋体" w:hAnsi="宋体" w:eastAsia="宋体" w:cs="宋体"/>
                <w:sz w:val="21"/>
                <w:szCs w:val="21"/>
              </w:rPr>
              <w:t>★</w:t>
            </w:r>
            <w:r>
              <w:rPr>
                <w:rFonts w:hint="eastAsia"/>
              </w:rPr>
              <w:t xml:space="preserve"> 最低高度60cm，即便是体型矮小者也可以轻松方便地直接上床。</w:t>
            </w:r>
          </w:p>
          <w:p>
            <w:pPr>
              <w:rPr>
                <w:rFonts w:hint="eastAsia"/>
              </w:rPr>
            </w:pPr>
            <w:r>
              <w:rPr>
                <w:rFonts w:hint="eastAsia"/>
              </w:rPr>
              <w:t>12靠背调节角度：≥60°～平床，负角度适应大出血阻流，平床适合休息和转运。</w:t>
            </w:r>
          </w:p>
          <w:p>
            <w:pPr>
              <w:rPr>
                <w:rFonts w:hint="eastAsia"/>
              </w:rPr>
            </w:pPr>
            <w:r>
              <w:rPr>
                <w:rFonts w:hint="eastAsia"/>
              </w:rPr>
              <w:t>13座板调节角度：≥20°，负角度适应冲洗引流，正角度适应检查、手术、灌洗等。</w:t>
            </w:r>
          </w:p>
          <w:p>
            <w:pPr>
              <w:rPr>
                <w:rFonts w:hint="eastAsia"/>
              </w:rPr>
            </w:pPr>
            <w:r>
              <w:rPr>
                <w:rFonts w:hint="eastAsia"/>
              </w:rPr>
              <w:t>14脚托自由调节和锁定，水平方向可调360°，并可上下调节15cm，可适应各种体位。</w:t>
            </w:r>
          </w:p>
          <w:p>
            <w:pPr>
              <w:rPr>
                <w:rFonts w:hint="eastAsia"/>
              </w:rPr>
            </w:pPr>
            <w:r>
              <w:rPr>
                <w:rFonts w:hint="eastAsia"/>
              </w:rPr>
              <w:t>15可拆卸护栏扶手，扶手可倒置隐藏，方便上下床。</w:t>
            </w:r>
          </w:p>
          <w:p>
            <w:pPr>
              <w:rPr>
                <w:rFonts w:hint="eastAsia"/>
              </w:rPr>
            </w:pPr>
            <w:r>
              <w:rPr>
                <w:rFonts w:hint="eastAsia"/>
              </w:rPr>
              <w:t>16方便可移动床体，大直径125mm脚轮，可轻松过越障碍。</w:t>
            </w:r>
          </w:p>
          <w:p>
            <w:pPr>
              <w:rPr>
                <w:rFonts w:hint="eastAsia"/>
              </w:rPr>
            </w:pPr>
            <w:r>
              <w:rPr>
                <w:rFonts w:hint="eastAsia"/>
              </w:rPr>
              <w:t>17承重180kg。</w:t>
            </w:r>
          </w:p>
          <w:p>
            <w:pPr>
              <w:rPr>
                <w:rFonts w:hint="eastAsia" w:ascii="宋体" w:hAnsi="宋体" w:eastAsia="宋体" w:cs="宋体"/>
                <w:color w:val="auto"/>
                <w:sz w:val="21"/>
                <w:szCs w:val="21"/>
              </w:rPr>
            </w:pPr>
            <w:r>
              <w:rPr>
                <w:rFonts w:hint="eastAsia"/>
              </w:rPr>
              <w:t>18可拆卸污物盆，紧贴臀板底部安装，防止污水溅射。</w:t>
            </w:r>
          </w:p>
        </w:tc>
        <w:tc>
          <w:tcPr>
            <w:tcW w:w="552"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熏蒸床</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熏蒸床由床体、控制柜、药槽、温度控制器、液位控制器、加热装置、液晶显示屏、主控制器等部件组成。</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★液体温度可调节范围：60℃～70℃，允差：±5℃。</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★超温保护装置：熏蒸床具有液温、体感温度双重超温保护装置（保护温度：65℃±5℃）</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低水位报警装置：熏蒸床应具有低水位报警装置。</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定时装置：30～60min可调节，定时误差：±5%</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定时、水位双控装置：熏蒸床应具有低水位或（和）定时时间达到时，终止现工作状态功能。</w:t>
            </w: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最大熏蒸量：≥120ml/h</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药槽容积：≥600ml</w:t>
            </w:r>
          </w:p>
          <w:p>
            <w:pP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产品尺寸：长2070mm*宽730mm*高650mm，允差±20mm</w:t>
            </w:r>
          </w:p>
          <w:p>
            <w:pP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噪声：≤70dB（A计权）</w:t>
            </w:r>
          </w:p>
          <w:p>
            <w:pP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载荷能力：≤120KG</w:t>
            </w:r>
          </w:p>
          <w:p>
            <w:pP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★热喷系统：可独立控制药剂喷涂，设置喷涂间隔时间及频次，承载促进透皮吸收的剂型。</w:t>
            </w:r>
          </w:p>
          <w:p>
            <w:pP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★热喷性能：额定工作压力80KPa±10％，额定流量≥5L/min；</w:t>
            </w:r>
          </w:p>
          <w:p>
            <w:pP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★自动排药系统：治疗结束后药液通过自动排液系统排出。</w:t>
            </w:r>
          </w:p>
          <w:p>
            <w:pPr>
              <w:rPr>
                <w:rFonts w:hint="eastAsia" w:ascii="宋体" w:hAnsi="宋体" w:eastAsia="宋体" w:cs="宋体"/>
                <w:color w:val="auto"/>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★≥6寸液晶显示屏触摸操作界面。</w:t>
            </w:r>
          </w:p>
        </w:tc>
        <w:tc>
          <w:tcPr>
            <w:tcW w:w="552"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2"/>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B包：38万元，最高限价：38万元</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许昌市妇幼保健院“妊娠期高血压监测系统等医疗设备采购项目”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YLZB-G2018085-1</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医用综合床3张；熏蒸床2张</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en-US" w:eastAsia="zh-CN"/>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 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B包：38万元。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A3"/>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w:t>
            </w:r>
            <w:r>
              <w:rPr>
                <w:rFonts w:hint="eastAsia" w:cs="宋体" w:asciiTheme="minorEastAsia" w:hAnsiTheme="minorEastAsia"/>
                <w:bCs/>
                <w:color w:val="auto"/>
                <w:sz w:val="24"/>
                <w:szCs w:val="24"/>
                <w:lang w:val="en-US" w:eastAsia="zh-CN"/>
              </w:rPr>
              <w:t>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bookmarkStart w:id="11" w:name="_GoBack"/>
            <w:bookmarkEnd w:id="11"/>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宋体"/>
                <w:lang w:val="en-US" w:eastAsia="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 xml:space="preserve"> B包：柒仟陆佰元整（</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en-US" w:eastAsia="zh-CN"/>
              </w:rPr>
              <w:t>7600元）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keepNext w:val="0"/>
        <w:keepLines w:val="0"/>
        <w:pageBreakBefore w:val="0"/>
        <w:widowControl w:val="0"/>
        <w:kinsoku/>
        <w:wordWrap/>
        <w:overflowPunct/>
        <w:topLinePunct w:val="0"/>
        <w:autoSpaceDE/>
        <w:autoSpaceDN/>
        <w:bidi w:val="0"/>
        <w:adjustRightInd/>
        <w:snapToGrid/>
        <w:spacing w:line="440" w:lineRule="exact"/>
        <w:ind w:left="282" w:hanging="282" w:hangingChars="78"/>
        <w:contextualSpacing/>
        <w:jc w:val="center"/>
        <w:textAlignment w:val="auto"/>
        <w:outlineLvl w:val="9"/>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outlineLvl w:val="9"/>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outlineLvl w:val="9"/>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80" w:firstLineChars="200"/>
        <w:contextualSpacing/>
        <w:textAlignment w:val="auto"/>
        <w:outlineLvl w:val="9"/>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80" w:firstLineChars="200"/>
        <w:contextualSpacing/>
        <w:textAlignment w:val="auto"/>
        <w:outlineLvl w:val="9"/>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2017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 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w:t>
            </w:r>
            <w:r>
              <w:rPr>
                <w:rFonts w:hint="eastAsia" w:ascii="宋体" w:hAnsi="宋体" w:eastAsia="宋体" w:cs="宋体"/>
                <w:color w:val="auto"/>
                <w:sz w:val="24"/>
                <w:szCs w:val="24"/>
                <w:u w:val="single"/>
                <w:lang w:val="en-US" w:eastAsia="zh-CN" w:bidi="ar"/>
              </w:rPr>
              <w:t>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w:t>
            </w:r>
            <w:r>
              <w:rPr>
                <w:rFonts w:hint="eastAsia" w:ascii="宋体" w:hAnsi="宋体" w:eastAsia="宋体" w:cs="宋体"/>
                <w:color w:val="auto"/>
                <w:sz w:val="24"/>
                <w:szCs w:val="24"/>
                <w:u w:val="single"/>
                <w:lang w:val="en-US" w:eastAsia="zh-CN" w:bidi="ar"/>
              </w:rPr>
              <w:t>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w:t>
            </w:r>
            <w:r>
              <w:rPr>
                <w:rFonts w:hint="eastAsia" w:ascii="宋体" w:hAnsi="宋体" w:eastAsia="宋体" w:cs="宋体"/>
                <w:b/>
                <w:color w:val="auto"/>
                <w:sz w:val="24"/>
                <w:szCs w:val="24"/>
                <w:u w:val="single"/>
                <w:lang w:val="en-US" w:eastAsia="zh-CN" w:bidi="ar"/>
              </w:rPr>
              <w:t>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2</w:t>
            </w:r>
            <w:r>
              <w:rPr>
                <w:rFonts w:hint="eastAsia" w:ascii="宋体" w:hAnsi="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4</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w:t>
            </w:r>
            <w:r>
              <w:rPr>
                <w:rFonts w:hint="eastAsia" w:ascii="宋体" w:hAnsi="宋体" w:eastAsia="宋体" w:cs="宋体"/>
                <w:b/>
                <w:color w:val="auto"/>
                <w:sz w:val="24"/>
                <w:szCs w:val="24"/>
                <w:u w:val="single"/>
                <w:lang w:val="en-US" w:eastAsia="zh-CN" w:bidi="ar"/>
              </w:rPr>
              <w:t>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w:t>
            </w:r>
            <w:r>
              <w:rPr>
                <w:rFonts w:hint="eastAsia" w:ascii="宋体" w:hAnsi="宋体" w:eastAsia="宋体" w:cs="宋体"/>
                <w:color w:val="auto"/>
                <w:sz w:val="24"/>
                <w:lang w:val="en-US" w:eastAsia="zh-CN" w:bidi="ar"/>
              </w:rPr>
              <w:t>3</w:t>
            </w:r>
            <w:r>
              <w:rPr>
                <w:rFonts w:hint="eastAsia" w:ascii="宋体" w:hAnsi="宋体" w:eastAsia="宋体" w:cs="宋体"/>
                <w:color w:val="auto"/>
                <w:sz w:val="24"/>
                <w:lang w:bidi="ar"/>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74185203"/>
      <w:bookmarkStart w:id="4" w:name="_Toc186274126"/>
      <w:bookmarkStart w:id="5" w:name="_Toc184023138"/>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40449D6"/>
    <w:rsid w:val="040650A9"/>
    <w:rsid w:val="04764B88"/>
    <w:rsid w:val="05851304"/>
    <w:rsid w:val="05A66782"/>
    <w:rsid w:val="06032CF4"/>
    <w:rsid w:val="06473CC7"/>
    <w:rsid w:val="06904873"/>
    <w:rsid w:val="075908A9"/>
    <w:rsid w:val="075E1C28"/>
    <w:rsid w:val="0BF15416"/>
    <w:rsid w:val="0E02429E"/>
    <w:rsid w:val="0E5106CC"/>
    <w:rsid w:val="0EE8453B"/>
    <w:rsid w:val="0FD55139"/>
    <w:rsid w:val="1007750D"/>
    <w:rsid w:val="101F07CA"/>
    <w:rsid w:val="12633776"/>
    <w:rsid w:val="13365917"/>
    <w:rsid w:val="143D23BB"/>
    <w:rsid w:val="14A81072"/>
    <w:rsid w:val="14BF58CA"/>
    <w:rsid w:val="16120009"/>
    <w:rsid w:val="172D0BA2"/>
    <w:rsid w:val="181929D7"/>
    <w:rsid w:val="18274E5F"/>
    <w:rsid w:val="190E52D1"/>
    <w:rsid w:val="197E7B14"/>
    <w:rsid w:val="199F5368"/>
    <w:rsid w:val="19AE47E0"/>
    <w:rsid w:val="19D73C2E"/>
    <w:rsid w:val="1AEC0950"/>
    <w:rsid w:val="1AF22BAA"/>
    <w:rsid w:val="1B324919"/>
    <w:rsid w:val="1B5C7908"/>
    <w:rsid w:val="1D180A4E"/>
    <w:rsid w:val="1E01467A"/>
    <w:rsid w:val="1E1D6FF7"/>
    <w:rsid w:val="1FA54AC7"/>
    <w:rsid w:val="1FC121F0"/>
    <w:rsid w:val="21014C5D"/>
    <w:rsid w:val="21B26B3F"/>
    <w:rsid w:val="22260C97"/>
    <w:rsid w:val="237350F3"/>
    <w:rsid w:val="23C04A76"/>
    <w:rsid w:val="25B142AB"/>
    <w:rsid w:val="28F025A3"/>
    <w:rsid w:val="29827945"/>
    <w:rsid w:val="2A1D6C96"/>
    <w:rsid w:val="2B146BDB"/>
    <w:rsid w:val="2B955B97"/>
    <w:rsid w:val="2BF621B6"/>
    <w:rsid w:val="2D726243"/>
    <w:rsid w:val="2F1B757B"/>
    <w:rsid w:val="2F2E6045"/>
    <w:rsid w:val="2F652AF5"/>
    <w:rsid w:val="303456C6"/>
    <w:rsid w:val="304460C7"/>
    <w:rsid w:val="30D444D8"/>
    <w:rsid w:val="30ED3EB7"/>
    <w:rsid w:val="31001BFC"/>
    <w:rsid w:val="312C3F38"/>
    <w:rsid w:val="32C361F8"/>
    <w:rsid w:val="33C24A64"/>
    <w:rsid w:val="34501561"/>
    <w:rsid w:val="360C7BA3"/>
    <w:rsid w:val="36977DC0"/>
    <w:rsid w:val="38392496"/>
    <w:rsid w:val="39CA7A84"/>
    <w:rsid w:val="3A3A3D58"/>
    <w:rsid w:val="3A567318"/>
    <w:rsid w:val="3CB712D2"/>
    <w:rsid w:val="3FF85238"/>
    <w:rsid w:val="40D520C7"/>
    <w:rsid w:val="436D082F"/>
    <w:rsid w:val="43A12D70"/>
    <w:rsid w:val="43E05261"/>
    <w:rsid w:val="442C5709"/>
    <w:rsid w:val="44484B3D"/>
    <w:rsid w:val="44813CAF"/>
    <w:rsid w:val="449F229C"/>
    <w:rsid w:val="44D06250"/>
    <w:rsid w:val="44FE41D4"/>
    <w:rsid w:val="450B2124"/>
    <w:rsid w:val="45C64FA4"/>
    <w:rsid w:val="46433D37"/>
    <w:rsid w:val="46A966C2"/>
    <w:rsid w:val="46CC5B0B"/>
    <w:rsid w:val="47535AF9"/>
    <w:rsid w:val="479F493E"/>
    <w:rsid w:val="47D30999"/>
    <w:rsid w:val="47E86902"/>
    <w:rsid w:val="48FD2BFD"/>
    <w:rsid w:val="49810E90"/>
    <w:rsid w:val="4A11581D"/>
    <w:rsid w:val="4ADE353A"/>
    <w:rsid w:val="4B570E56"/>
    <w:rsid w:val="4B7C3150"/>
    <w:rsid w:val="4BEE7609"/>
    <w:rsid w:val="4C554AB2"/>
    <w:rsid w:val="4C7122E0"/>
    <w:rsid w:val="4EB45F50"/>
    <w:rsid w:val="4F152AD5"/>
    <w:rsid w:val="4F3B1AD7"/>
    <w:rsid w:val="4FD37F70"/>
    <w:rsid w:val="505D42CC"/>
    <w:rsid w:val="50775C50"/>
    <w:rsid w:val="509D7FC5"/>
    <w:rsid w:val="50CA6226"/>
    <w:rsid w:val="516C62DE"/>
    <w:rsid w:val="52B3711D"/>
    <w:rsid w:val="52B473A8"/>
    <w:rsid w:val="54000382"/>
    <w:rsid w:val="54E4407B"/>
    <w:rsid w:val="54F32CB4"/>
    <w:rsid w:val="54F42526"/>
    <w:rsid w:val="555A4F1D"/>
    <w:rsid w:val="556632E1"/>
    <w:rsid w:val="56612D61"/>
    <w:rsid w:val="566D2716"/>
    <w:rsid w:val="56AD14CC"/>
    <w:rsid w:val="56D57114"/>
    <w:rsid w:val="57204064"/>
    <w:rsid w:val="57F57718"/>
    <w:rsid w:val="58AC67C2"/>
    <w:rsid w:val="5BD21553"/>
    <w:rsid w:val="5D287C15"/>
    <w:rsid w:val="5D375835"/>
    <w:rsid w:val="5DA440F6"/>
    <w:rsid w:val="5E633E31"/>
    <w:rsid w:val="5E9E5CBE"/>
    <w:rsid w:val="5EF143FB"/>
    <w:rsid w:val="6068216B"/>
    <w:rsid w:val="608355DF"/>
    <w:rsid w:val="60BB5B26"/>
    <w:rsid w:val="60ED2F3A"/>
    <w:rsid w:val="618632A2"/>
    <w:rsid w:val="622F1798"/>
    <w:rsid w:val="632D7A84"/>
    <w:rsid w:val="6331309E"/>
    <w:rsid w:val="6428471C"/>
    <w:rsid w:val="64B232F0"/>
    <w:rsid w:val="6504685B"/>
    <w:rsid w:val="659F02C0"/>
    <w:rsid w:val="676373F1"/>
    <w:rsid w:val="67662F97"/>
    <w:rsid w:val="67740EFF"/>
    <w:rsid w:val="67AE01B7"/>
    <w:rsid w:val="67EF097B"/>
    <w:rsid w:val="681B1C02"/>
    <w:rsid w:val="68C63FA1"/>
    <w:rsid w:val="68E56591"/>
    <w:rsid w:val="6A692423"/>
    <w:rsid w:val="6BA73629"/>
    <w:rsid w:val="6BD579B3"/>
    <w:rsid w:val="6ECB2D14"/>
    <w:rsid w:val="6FDC4587"/>
    <w:rsid w:val="717F55BF"/>
    <w:rsid w:val="719E0453"/>
    <w:rsid w:val="728D5BBC"/>
    <w:rsid w:val="72A12EEA"/>
    <w:rsid w:val="73D63E07"/>
    <w:rsid w:val="73FA0EDC"/>
    <w:rsid w:val="742733AB"/>
    <w:rsid w:val="748E2E4F"/>
    <w:rsid w:val="749003E7"/>
    <w:rsid w:val="74FD386B"/>
    <w:rsid w:val="75323C2B"/>
    <w:rsid w:val="76D16DD6"/>
    <w:rsid w:val="77437BD7"/>
    <w:rsid w:val="778E6BE6"/>
    <w:rsid w:val="77966E95"/>
    <w:rsid w:val="7A0C2134"/>
    <w:rsid w:val="7ACE383C"/>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47</TotalTime>
  <ScaleCrop>false</ScaleCrop>
  <LinksUpToDate>false</LinksUpToDate>
  <CharactersWithSpaces>43211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2018-12-12T06:45:00Z</cp:lastPrinted>
  <dcterms:modified xsi:type="dcterms:W3CDTF">2019-01-16T06:19:27Z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