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Ansi="宋体" w:cs="宋体"/>
          <w:b/>
          <w:sz w:val="48"/>
          <w:szCs w:val="48"/>
        </w:rPr>
      </w:pPr>
    </w:p>
    <w:p>
      <w:pPr>
        <w:autoSpaceDE w:val="0"/>
        <w:autoSpaceDN w:val="0"/>
        <w:adjustRightInd w:val="0"/>
        <w:spacing w:line="360" w:lineRule="auto"/>
        <w:jc w:val="center"/>
        <w:rPr>
          <w:rFonts w:hAnsi="宋体" w:cs="宋体"/>
          <w:b/>
          <w:sz w:val="48"/>
          <w:szCs w:val="48"/>
        </w:rPr>
      </w:pPr>
    </w:p>
    <w:p>
      <w:pPr>
        <w:autoSpaceDE w:val="0"/>
        <w:autoSpaceDN w:val="0"/>
        <w:adjustRightInd w:val="0"/>
        <w:spacing w:line="600" w:lineRule="auto"/>
        <w:jc w:val="center"/>
        <w:rPr>
          <w:rFonts w:hAnsi="宋体" w:cs="宋体"/>
          <w:b/>
          <w:bCs/>
          <w:sz w:val="48"/>
          <w:szCs w:val="48"/>
        </w:rPr>
      </w:pPr>
      <w:r>
        <w:rPr>
          <w:rFonts w:hAnsi="宋体" w:cs="宋体"/>
          <w:b/>
          <w:bCs/>
          <w:sz w:val="48"/>
          <w:szCs w:val="48"/>
        </w:rPr>
        <w:t>许昌经济技术开发区住房建设城市管理与环境保护局</w:t>
      </w:r>
      <w:r>
        <w:rPr>
          <w:rFonts w:hint="eastAsia" w:hAnsi="宋体" w:cs="宋体"/>
          <w:b/>
          <w:bCs/>
          <w:sz w:val="48"/>
          <w:szCs w:val="48"/>
        </w:rPr>
        <w:t>“许昌经济技术开发区DN400给水管线及原水输水管线改线项目”</w:t>
      </w:r>
    </w:p>
    <w:p>
      <w:pPr>
        <w:autoSpaceDE w:val="0"/>
        <w:autoSpaceDN w:val="0"/>
        <w:adjustRightInd w:val="0"/>
        <w:spacing w:line="360" w:lineRule="auto"/>
        <w:ind w:firstLine="2880" w:firstLineChars="400"/>
        <w:rPr>
          <w:rFonts w:hAnsi="宋体" w:cs="宋体"/>
          <w:b/>
          <w:sz w:val="72"/>
          <w:szCs w:val="72"/>
        </w:rPr>
      </w:pPr>
    </w:p>
    <w:p>
      <w:pPr>
        <w:autoSpaceDE w:val="0"/>
        <w:autoSpaceDN w:val="0"/>
        <w:adjustRightInd w:val="0"/>
        <w:spacing w:line="360" w:lineRule="auto"/>
        <w:ind w:firstLine="3600" w:firstLineChars="500"/>
        <w:rPr>
          <w:rFonts w:hAnsi="宋体" w:cs="宋体"/>
          <w:b/>
          <w:sz w:val="72"/>
          <w:szCs w:val="72"/>
        </w:rPr>
      </w:pPr>
    </w:p>
    <w:p>
      <w:pPr>
        <w:autoSpaceDE w:val="0"/>
        <w:autoSpaceDN w:val="0"/>
        <w:adjustRightInd w:val="0"/>
        <w:spacing w:line="360" w:lineRule="auto"/>
        <w:jc w:val="center"/>
        <w:rPr>
          <w:rFonts w:hAnsi="宋体" w:cs="宋体"/>
          <w:b/>
          <w:sz w:val="72"/>
          <w:szCs w:val="72"/>
        </w:rPr>
      </w:pPr>
      <w:r>
        <w:rPr>
          <w:rFonts w:hint="eastAsia" w:hAnsi="宋体" w:cs="宋体"/>
          <w:b/>
          <w:sz w:val="72"/>
          <w:szCs w:val="72"/>
        </w:rPr>
        <w:t>招 标 文 件</w:t>
      </w:r>
    </w:p>
    <w:p>
      <w:pPr>
        <w:autoSpaceDE w:val="0"/>
        <w:autoSpaceDN w:val="0"/>
        <w:adjustRightInd w:val="0"/>
        <w:spacing w:line="360" w:lineRule="auto"/>
        <w:ind w:firstLine="2858" w:firstLineChars="794"/>
        <w:rPr>
          <w:rFonts w:hAnsi="宋体" w:cs="宋体"/>
          <w:b/>
          <w:sz w:val="36"/>
          <w:szCs w:val="36"/>
        </w:rPr>
      </w:pPr>
    </w:p>
    <w:p>
      <w:pPr>
        <w:autoSpaceDE w:val="0"/>
        <w:autoSpaceDN w:val="0"/>
        <w:adjustRightInd w:val="0"/>
        <w:spacing w:line="360" w:lineRule="auto"/>
        <w:ind w:firstLine="2858" w:firstLineChars="794"/>
        <w:rPr>
          <w:rFonts w:hint="eastAsia" w:hAnsi="宋体" w:cs="宋体" w:eastAsiaTheme="minorEastAsia"/>
          <w:b/>
          <w:sz w:val="32"/>
          <w:szCs w:val="32"/>
          <w:lang w:val="en-US" w:eastAsia="zh-CN"/>
        </w:rPr>
      </w:pPr>
      <w:r>
        <w:rPr>
          <w:rFonts w:hint="eastAsia" w:hAnsi="宋体" w:cs="宋体"/>
          <w:b/>
          <w:sz w:val="36"/>
          <w:szCs w:val="36"/>
        </w:rPr>
        <w:t>项目编号：</w:t>
      </w:r>
      <w:r>
        <w:rPr>
          <w:rFonts w:cs="宋体"/>
          <w:b/>
          <w:bCs/>
          <w:color w:val="000000"/>
          <w:sz w:val="32"/>
          <w:szCs w:val="24"/>
        </w:rPr>
        <w:t>XCGC-F201</w:t>
      </w:r>
      <w:r>
        <w:rPr>
          <w:rFonts w:hint="eastAsia" w:cs="宋体"/>
          <w:b/>
          <w:bCs/>
          <w:color w:val="000000"/>
          <w:sz w:val="32"/>
          <w:szCs w:val="24"/>
        </w:rPr>
        <w:t>9</w:t>
      </w:r>
      <w:r>
        <w:rPr>
          <w:rFonts w:hint="eastAsia" w:cs="宋体"/>
          <w:b/>
          <w:bCs/>
          <w:color w:val="000000"/>
          <w:sz w:val="32"/>
          <w:szCs w:val="24"/>
          <w:lang w:val="en-US" w:eastAsia="zh-CN"/>
        </w:rPr>
        <w:t>031</w:t>
      </w:r>
    </w:p>
    <w:p>
      <w:pPr>
        <w:pStyle w:val="51"/>
        <w:tabs>
          <w:tab w:val="left" w:pos="1980"/>
        </w:tabs>
        <w:spacing w:line="360" w:lineRule="auto"/>
        <w:rPr>
          <w:rFonts w:hAnsi="宋体"/>
          <w:b/>
          <w:color w:val="auto"/>
          <w:sz w:val="32"/>
          <w:szCs w:val="32"/>
        </w:rPr>
      </w:pPr>
    </w:p>
    <w:p>
      <w:pPr>
        <w:pStyle w:val="51"/>
        <w:tabs>
          <w:tab w:val="left" w:pos="1980"/>
        </w:tabs>
        <w:spacing w:line="360" w:lineRule="auto"/>
        <w:jc w:val="center"/>
        <w:rPr>
          <w:rFonts w:hAnsi="宋体"/>
          <w:b/>
          <w:color w:val="auto"/>
          <w:sz w:val="32"/>
          <w:szCs w:val="32"/>
        </w:rPr>
      </w:pPr>
    </w:p>
    <w:p>
      <w:pPr>
        <w:pStyle w:val="51"/>
        <w:tabs>
          <w:tab w:val="left" w:pos="1980"/>
        </w:tabs>
        <w:spacing w:line="360" w:lineRule="auto"/>
        <w:jc w:val="center"/>
        <w:rPr>
          <w:rFonts w:hAnsi="宋体"/>
          <w:b/>
          <w:color w:val="auto"/>
          <w:sz w:val="32"/>
          <w:szCs w:val="32"/>
        </w:rPr>
      </w:pPr>
    </w:p>
    <w:p>
      <w:pPr>
        <w:pStyle w:val="51"/>
        <w:tabs>
          <w:tab w:val="left" w:pos="1980"/>
        </w:tabs>
        <w:spacing w:line="360" w:lineRule="auto"/>
        <w:jc w:val="center"/>
        <w:rPr>
          <w:rFonts w:hAnsi="宋体"/>
          <w:b/>
          <w:color w:val="auto"/>
          <w:sz w:val="32"/>
          <w:szCs w:val="32"/>
        </w:rPr>
      </w:pPr>
    </w:p>
    <w:p>
      <w:pPr>
        <w:pStyle w:val="51"/>
        <w:tabs>
          <w:tab w:val="left" w:pos="1980"/>
        </w:tabs>
        <w:spacing w:line="360" w:lineRule="auto"/>
        <w:ind w:firstLine="640" w:firstLineChars="200"/>
        <w:jc w:val="both"/>
        <w:rPr>
          <w:b/>
          <w:bCs/>
          <w:sz w:val="32"/>
          <w:lang w:bidi="zh-CN"/>
        </w:rPr>
      </w:pPr>
      <w:r>
        <w:rPr>
          <w:rFonts w:hint="eastAsia" w:hAnsi="宋体"/>
          <w:b/>
          <w:color w:val="auto"/>
          <w:sz w:val="32"/>
          <w:szCs w:val="32"/>
        </w:rPr>
        <w:t>招标</w:t>
      </w:r>
      <w:r>
        <w:rPr>
          <w:rFonts w:hint="eastAsia"/>
          <w:b/>
          <w:bCs/>
          <w:sz w:val="32"/>
          <w:lang w:bidi="zh-CN"/>
        </w:rPr>
        <w:t>人：</w:t>
      </w:r>
      <w:r>
        <w:rPr>
          <w:b/>
          <w:bCs/>
          <w:sz w:val="32"/>
          <w:lang w:bidi="zh-CN"/>
        </w:rPr>
        <w:t>许昌经济技术开发区住房建设城市管理与环境保护局</w:t>
      </w:r>
    </w:p>
    <w:p>
      <w:pPr>
        <w:pStyle w:val="51"/>
        <w:tabs>
          <w:tab w:val="left" w:pos="1980"/>
        </w:tabs>
        <w:spacing w:line="360" w:lineRule="auto"/>
        <w:ind w:firstLine="640" w:firstLineChars="200"/>
        <w:jc w:val="both"/>
        <w:rPr>
          <w:b/>
          <w:bCs/>
          <w:sz w:val="32"/>
          <w:lang w:bidi="zh-CN"/>
        </w:rPr>
      </w:pPr>
      <w:r>
        <w:rPr>
          <w:rFonts w:hint="eastAsia"/>
          <w:b/>
          <w:bCs/>
          <w:sz w:val="32"/>
          <w:lang w:bidi="zh-CN"/>
        </w:rPr>
        <w:t>招标代理机构：中辰工程咨询有限公司</w:t>
      </w:r>
    </w:p>
    <w:p>
      <w:pPr>
        <w:pStyle w:val="51"/>
        <w:tabs>
          <w:tab w:val="left" w:pos="1980"/>
        </w:tabs>
        <w:spacing w:line="360" w:lineRule="auto"/>
        <w:ind w:firstLine="640" w:firstLineChars="200"/>
        <w:jc w:val="both"/>
        <w:rPr>
          <w:b/>
          <w:bCs/>
          <w:sz w:val="32"/>
          <w:lang w:bidi="zh-CN"/>
        </w:rPr>
      </w:pPr>
      <w:r>
        <w:rPr>
          <w:rFonts w:hint="eastAsia"/>
          <w:b/>
          <w:bCs/>
          <w:sz w:val="32"/>
          <w:lang w:bidi="zh-CN"/>
        </w:rPr>
        <w:t>日        期：2019年1月</w:t>
      </w:r>
    </w:p>
    <w:p>
      <w:pPr>
        <w:widowControl/>
        <w:spacing w:line="360" w:lineRule="auto"/>
        <w:jc w:val="left"/>
        <w:rPr>
          <w:rFonts w:hAnsi="宋体"/>
          <w:b/>
          <w:bCs/>
          <w:sz w:val="44"/>
          <w:szCs w:val="44"/>
        </w:rPr>
      </w:pPr>
      <w:r>
        <w:rPr>
          <w:rFonts w:hAnsi="宋体"/>
          <w:b/>
          <w:bCs/>
          <w:sz w:val="44"/>
          <w:szCs w:val="44"/>
        </w:rPr>
        <w:br w:type="page"/>
      </w:r>
    </w:p>
    <w:p>
      <w:pPr>
        <w:spacing w:line="360" w:lineRule="auto"/>
        <w:jc w:val="center"/>
        <w:rPr>
          <w:rFonts w:hAnsi="宋体"/>
          <w:b/>
          <w:bCs/>
          <w:sz w:val="44"/>
          <w:szCs w:val="44"/>
        </w:rPr>
      </w:pPr>
    </w:p>
    <w:p>
      <w:pPr>
        <w:spacing w:line="360" w:lineRule="auto"/>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15"/>
        <w:spacing w:line="360" w:lineRule="auto"/>
        <w:ind w:firstLine="321"/>
        <w:rPr>
          <w:rFonts w:ascii="仿宋_GB2312" w:eastAsia="仿宋_GB2312"/>
          <w:b/>
          <w:sz w:val="32"/>
          <w:szCs w:val="32"/>
        </w:rPr>
      </w:pPr>
    </w:p>
    <w:p>
      <w:pPr>
        <w:pStyle w:val="32"/>
        <w:tabs>
          <w:tab w:val="right" w:leader="dot" w:pos="9639"/>
          <w:tab w:val="clear" w:pos="9060"/>
        </w:tabs>
        <w:spacing w:line="360" w:lineRule="auto"/>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7"/>
          <w:rFonts w:hint="eastAsia" w:ascii="宋体" w:eastAsia="宋体"/>
          <w:b/>
          <w:sz w:val="28"/>
          <w:szCs w:val="28"/>
        </w:rPr>
        <w:t>第一章</w:t>
      </w:r>
      <w:r>
        <w:rPr>
          <w:rStyle w:val="47"/>
          <w:rFonts w:ascii="宋体" w:eastAsia="宋体"/>
          <w:b/>
          <w:sz w:val="28"/>
          <w:szCs w:val="28"/>
        </w:rPr>
        <w:t xml:space="preserve">  </w:t>
      </w:r>
      <w:r>
        <w:rPr>
          <w:rStyle w:val="47"/>
          <w:rFonts w:hint="eastAsia" w:ascii="宋体" w:eastAsia="宋体"/>
          <w:b/>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"_Toc508875506" </w:instrText>
      </w:r>
      <w:r>
        <w:fldChar w:fldCharType="separate"/>
      </w:r>
      <w:r>
        <w:rPr>
          <w:rStyle w:val="47"/>
          <w:rFonts w:hint="eastAsia" w:ascii="宋体" w:eastAsia="宋体"/>
          <w:b/>
          <w:sz w:val="28"/>
          <w:szCs w:val="28"/>
        </w:rPr>
        <w:t>第二章</w:t>
      </w:r>
      <w:r>
        <w:rPr>
          <w:rStyle w:val="47"/>
          <w:rFonts w:ascii="宋体" w:eastAsia="宋体"/>
          <w:b/>
          <w:sz w:val="28"/>
          <w:szCs w:val="28"/>
        </w:rPr>
        <w:t xml:space="preserve">  </w:t>
      </w:r>
      <w:r>
        <w:rPr>
          <w:rStyle w:val="47"/>
          <w:rFonts w:hint="eastAsia" w:ascii="宋体" w:eastAsia="宋体"/>
          <w:b/>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7</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"_Toc508875507" </w:instrText>
      </w:r>
      <w:r>
        <w:fldChar w:fldCharType="separate"/>
      </w:r>
      <w:r>
        <w:rPr>
          <w:rStyle w:val="47"/>
          <w:rFonts w:hint="eastAsia" w:ascii="宋体" w:eastAsia="宋体"/>
          <w:b/>
          <w:sz w:val="28"/>
          <w:szCs w:val="28"/>
        </w:rPr>
        <w:t>第三章</w:t>
      </w:r>
      <w:r>
        <w:rPr>
          <w:rStyle w:val="47"/>
          <w:rFonts w:ascii="宋体" w:eastAsia="宋体"/>
          <w:b/>
          <w:sz w:val="28"/>
          <w:szCs w:val="28"/>
        </w:rPr>
        <w:t xml:space="preserve"> </w:t>
      </w:r>
      <w:r>
        <w:rPr>
          <w:rStyle w:val="47"/>
          <w:rFonts w:hint="eastAsia" w:ascii="宋体" w:eastAsia="宋体"/>
          <w:b/>
          <w:sz w:val="28"/>
          <w:szCs w:val="28"/>
        </w:rPr>
        <w:t>评标办法</w:t>
      </w:r>
      <w:r>
        <w:rPr>
          <w:rStyle w:val="47"/>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"_Toc508875510" </w:instrText>
      </w:r>
      <w:r>
        <w:fldChar w:fldCharType="separate"/>
      </w:r>
      <w:r>
        <w:rPr>
          <w:rStyle w:val="47"/>
          <w:rFonts w:hint="eastAsia" w:ascii="宋体" w:eastAsia="宋体" w:cs="黑体"/>
          <w:b/>
          <w:sz w:val="28"/>
          <w:szCs w:val="28"/>
        </w:rPr>
        <w:t>第四章</w:t>
      </w:r>
      <w:r>
        <w:rPr>
          <w:rStyle w:val="47"/>
          <w:rFonts w:ascii="宋体" w:eastAsia="宋体" w:cs="黑体"/>
          <w:b/>
          <w:sz w:val="28"/>
          <w:szCs w:val="28"/>
        </w:rPr>
        <w:t xml:space="preserve"> </w:t>
      </w:r>
      <w:r>
        <w:rPr>
          <w:rStyle w:val="47"/>
          <w:rFonts w:hint="eastAsia" w:ascii="宋体" w:eastAsia="宋体" w:cs="黑体"/>
          <w:b/>
          <w:sz w:val="28"/>
          <w:szCs w:val="28"/>
        </w:rPr>
        <w:t>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"_Toc508875511" </w:instrText>
      </w:r>
      <w:r>
        <w:fldChar w:fldCharType="separate"/>
      </w:r>
      <w:r>
        <w:rPr>
          <w:rStyle w:val="47"/>
          <w:rFonts w:hint="eastAsia" w:ascii="宋体" w:eastAsia="宋体" w:cs="黑体"/>
          <w:b/>
          <w:sz w:val="28"/>
          <w:szCs w:val="28"/>
        </w:rPr>
        <w:t>第五章</w:t>
      </w:r>
      <w:r>
        <w:rPr>
          <w:rStyle w:val="47"/>
          <w:rFonts w:ascii="宋体" w:eastAsia="宋体" w:cs="黑体"/>
          <w:b/>
          <w:sz w:val="28"/>
          <w:szCs w:val="28"/>
        </w:rPr>
        <w:t xml:space="preserve"> </w:t>
      </w:r>
      <w:r>
        <w:rPr>
          <w:rStyle w:val="47"/>
          <w:rFonts w:hint="eastAsia" w:ascii="宋体" w:eastAsia="宋体" w:cs="黑体"/>
          <w:b/>
          <w:sz w:val="28"/>
          <w:szCs w:val="28"/>
        </w:rPr>
        <w:t>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"_Toc508875512" </w:instrText>
      </w:r>
      <w:r>
        <w:fldChar w:fldCharType="separate"/>
      </w:r>
      <w:r>
        <w:rPr>
          <w:rStyle w:val="47"/>
          <w:rFonts w:hint="eastAsia" w:ascii="宋体" w:eastAsia="宋体" w:cs="黑体"/>
          <w:b/>
          <w:sz w:val="28"/>
          <w:szCs w:val="28"/>
        </w:rPr>
        <w:t>第六章</w:t>
      </w:r>
      <w:r>
        <w:rPr>
          <w:rStyle w:val="47"/>
          <w:rFonts w:ascii="宋体" w:eastAsia="宋体" w:cs="黑体"/>
          <w:b/>
          <w:sz w:val="28"/>
          <w:szCs w:val="28"/>
        </w:rPr>
        <w:t xml:space="preserve"> </w:t>
      </w:r>
      <w:r>
        <w:rPr>
          <w:rStyle w:val="47"/>
          <w:rFonts w:hint="eastAsia" w:ascii="宋体" w:eastAsia="宋体" w:cs="黑体"/>
          <w:b/>
          <w:sz w:val="28"/>
          <w:szCs w:val="28"/>
        </w:rPr>
        <w:t>图</w:t>
      </w:r>
      <w:r>
        <w:rPr>
          <w:rStyle w:val="47"/>
          <w:rFonts w:ascii="宋体" w:eastAsia="宋体" w:cs="黑体"/>
          <w:b/>
          <w:sz w:val="28"/>
          <w:szCs w:val="28"/>
        </w:rPr>
        <w:t xml:space="preserve"> </w:t>
      </w:r>
      <w:r>
        <w:rPr>
          <w:rStyle w:val="47"/>
          <w:rFonts w:hint="eastAsia" w:ascii="宋体" w:eastAsia="宋体" w:cs="黑体"/>
          <w:b/>
          <w:sz w:val="28"/>
          <w:szCs w:val="28"/>
        </w:rPr>
        <w:t>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spacing w:line="360" w:lineRule="auto"/>
        <w:rPr>
          <w:rFonts w:ascii="宋体" w:eastAsia="宋体" w:cs="Times New Roman"/>
          <w:b/>
          <w:kern w:val="2"/>
          <w:sz w:val="28"/>
          <w:szCs w:val="28"/>
        </w:rPr>
      </w:pPr>
      <w:r>
        <w:fldChar w:fldCharType="begin"/>
      </w:r>
      <w:r>
        <w:instrText xml:space="preserve"> HYPERLINK \l "_Toc508875513" </w:instrText>
      </w:r>
      <w:r>
        <w:fldChar w:fldCharType="separate"/>
      </w:r>
      <w:r>
        <w:rPr>
          <w:rStyle w:val="47"/>
          <w:rFonts w:hint="eastAsia" w:ascii="宋体" w:eastAsia="宋体" w:cs="黑体"/>
          <w:b/>
          <w:sz w:val="28"/>
          <w:szCs w:val="28"/>
        </w:rPr>
        <w:t>第七章</w:t>
      </w:r>
      <w:r>
        <w:rPr>
          <w:rStyle w:val="47"/>
          <w:rFonts w:ascii="宋体" w:eastAsia="宋体" w:cs="黑体"/>
          <w:b/>
          <w:sz w:val="28"/>
          <w:szCs w:val="28"/>
        </w:rPr>
        <w:t xml:space="preserve"> </w:t>
      </w:r>
      <w:r>
        <w:rPr>
          <w:rStyle w:val="47"/>
          <w:rFonts w:hint="eastAsia" w:ascii="宋体" w:eastAsia="宋体" w:cs="黑体"/>
          <w:b/>
          <w:sz w:val="28"/>
          <w:szCs w:val="28"/>
        </w:rPr>
        <w:t>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spacing w:line="360" w:lineRule="auto"/>
        <w:rPr>
          <w:rFonts w:ascii="宋体" w:eastAsia="宋体" w:cs="Times New Roman"/>
          <w:kern w:val="2"/>
          <w:sz w:val="28"/>
          <w:szCs w:val="28"/>
        </w:rPr>
      </w:pPr>
      <w:r>
        <w:fldChar w:fldCharType="begin"/>
      </w:r>
      <w:r>
        <w:instrText xml:space="preserve"> HYPERLINK \l "_Toc508875514" </w:instrText>
      </w:r>
      <w:r>
        <w:fldChar w:fldCharType="separate"/>
      </w:r>
      <w:r>
        <w:rPr>
          <w:rStyle w:val="47"/>
          <w:rFonts w:hint="eastAsia" w:ascii="宋体" w:eastAsia="宋体" w:cs="宋体"/>
          <w:b/>
          <w:sz w:val="28"/>
          <w:szCs w:val="28"/>
        </w:rPr>
        <w:t>第八章</w:t>
      </w:r>
      <w:r>
        <w:rPr>
          <w:rStyle w:val="47"/>
          <w:rFonts w:ascii="宋体" w:eastAsia="宋体" w:cs="宋体"/>
          <w:b/>
          <w:sz w:val="28"/>
          <w:szCs w:val="28"/>
        </w:rPr>
        <w:t xml:space="preserve"> </w:t>
      </w:r>
      <w:r>
        <w:rPr>
          <w:rStyle w:val="47"/>
          <w:rFonts w:hint="eastAsia" w:ascii="宋体" w:eastAsia="宋体" w:cs="宋体"/>
          <w:b/>
          <w:sz w:val="28"/>
          <w:szCs w:val="28"/>
        </w:rPr>
        <w:t>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spacing w:line="360" w:lineRule="auto"/>
      </w:pPr>
      <w:r>
        <w:rPr>
          <w:rFonts w:hAnsi="宋体"/>
          <w:sz w:val="28"/>
          <w:szCs w:val="28"/>
        </w:rPr>
        <w:fldChar w:fldCharType="end"/>
      </w:r>
    </w:p>
    <w:p>
      <w:pPr>
        <w:pStyle w:val="3"/>
        <w:spacing w:line="360" w:lineRule="auto"/>
        <w:jc w:val="center"/>
      </w:pPr>
      <w:bookmarkStart w:id="0" w:name="_Toc2465"/>
      <w:bookmarkStart w:id="1" w:name="_Toc215282124"/>
      <w:r>
        <w:br w:type="page"/>
      </w:r>
      <w:bookmarkStart w:id="2" w:name="_Toc508875505"/>
      <w:r>
        <w:rPr>
          <w:rFonts w:hint="eastAsia"/>
        </w:rPr>
        <w:t>第一章  招标公告</w:t>
      </w:r>
      <w:bookmarkEnd w:id="0"/>
      <w:bookmarkEnd w:id="2"/>
    </w:p>
    <w:p>
      <w:pPr>
        <w:autoSpaceDE w:val="0"/>
        <w:autoSpaceDN w:val="0"/>
        <w:adjustRightInd w:val="0"/>
        <w:spacing w:line="360" w:lineRule="auto"/>
        <w:jc w:val="center"/>
        <w:rPr>
          <w:rFonts w:cs="宋体"/>
          <w:b/>
          <w:bCs/>
          <w:color w:val="000000"/>
          <w:sz w:val="32"/>
          <w:szCs w:val="24"/>
        </w:rPr>
      </w:pPr>
      <w:r>
        <w:rPr>
          <w:rFonts w:cs="宋体"/>
          <w:b/>
          <w:bCs/>
          <w:color w:val="000000"/>
          <w:sz w:val="32"/>
          <w:szCs w:val="24"/>
        </w:rPr>
        <w:t>XCGC-F2019</w:t>
      </w:r>
      <w:r>
        <w:rPr>
          <w:rFonts w:hint="eastAsia" w:cs="宋体"/>
          <w:b/>
          <w:bCs/>
          <w:color w:val="000000"/>
          <w:sz w:val="32"/>
          <w:szCs w:val="24"/>
          <w:lang w:val="en-US" w:eastAsia="zh-CN"/>
        </w:rPr>
        <w:t>031</w:t>
      </w:r>
      <w:r>
        <w:rPr>
          <w:rFonts w:hint="eastAsia" w:cs="宋体"/>
          <w:b/>
          <w:bCs/>
          <w:color w:val="000000"/>
          <w:sz w:val="32"/>
          <w:szCs w:val="24"/>
        </w:rPr>
        <w:t>号</w:t>
      </w:r>
      <w:r>
        <w:rPr>
          <w:rFonts w:cs="宋体"/>
          <w:b/>
          <w:bCs/>
          <w:color w:val="000000"/>
          <w:sz w:val="32"/>
          <w:szCs w:val="24"/>
        </w:rPr>
        <w:t>许昌经济技术开发区住房建设城市管理与环境保护局”许昌经济技术开发区DN400给水管线及原水输水管线改线项目”</w:t>
      </w:r>
      <w:r>
        <w:rPr>
          <w:rFonts w:hint="eastAsia" w:cs="宋体"/>
          <w:b/>
          <w:bCs/>
          <w:color w:val="000000"/>
          <w:sz w:val="32"/>
          <w:szCs w:val="24"/>
        </w:rPr>
        <w:t>招标公告</w:t>
      </w:r>
    </w:p>
    <w:p>
      <w:pPr>
        <w:widowControl/>
        <w:spacing w:line="360" w:lineRule="auto"/>
        <w:rPr>
          <w:rFonts w:hAnsi="宋体"/>
          <w:b/>
          <w:sz w:val="24"/>
        </w:rPr>
      </w:pPr>
      <w:r>
        <w:rPr>
          <w:rFonts w:hint="eastAsia" w:hAnsi="宋体"/>
          <w:b/>
          <w:sz w:val="24"/>
        </w:rPr>
        <w:t>1、招标条件</w:t>
      </w:r>
    </w:p>
    <w:p>
      <w:pPr>
        <w:widowControl/>
        <w:spacing w:line="360" w:lineRule="auto"/>
        <w:ind w:firstLine="480" w:firstLineChars="200"/>
        <w:rPr>
          <w:rFonts w:hAnsi="宋体" w:cs="宋体"/>
          <w:b/>
          <w:color w:val="000000"/>
          <w:sz w:val="24"/>
          <w:u w:val="single"/>
        </w:rPr>
      </w:pPr>
      <w:r>
        <w:rPr>
          <w:rFonts w:hAnsi="宋体" w:cs="宋体"/>
          <w:color w:val="000000"/>
          <w:sz w:val="24"/>
        </w:rPr>
        <w:t>许昌经济技术开发区住房建设城市管理与环境保护局”许昌经济技术开发区DN400给水管线及原水输水管线改线项目”</w:t>
      </w:r>
      <w:r>
        <w:rPr>
          <w:rFonts w:hint="eastAsia" w:hAnsi="宋体" w:cs="宋体"/>
          <w:color w:val="000000"/>
          <w:sz w:val="24"/>
        </w:rPr>
        <w:t>已由</w:t>
      </w:r>
      <w:r>
        <w:rPr>
          <w:rFonts w:hint="eastAsia" w:hAnsi="宋体" w:cs="宋体"/>
          <w:color w:val="000000"/>
          <w:sz w:val="24"/>
          <w:lang w:bidi="zh-CN"/>
        </w:rPr>
        <w:t>许开发改【2018】92号、许开发改【2018】95号</w:t>
      </w:r>
      <w:r>
        <w:rPr>
          <w:rFonts w:hint="eastAsia" w:hAnsi="宋体" w:cs="宋体"/>
          <w:color w:val="000000"/>
          <w:sz w:val="24"/>
        </w:rPr>
        <w:t>文件批准建设，招标人为</w:t>
      </w:r>
      <w:r>
        <w:rPr>
          <w:rFonts w:hAnsi="宋体" w:cs="宋体"/>
          <w:color w:val="000000"/>
          <w:sz w:val="24"/>
        </w:rPr>
        <w:t>许昌经济技术开发区住房建设城市管理与环境保护局</w:t>
      </w:r>
      <w:r>
        <w:rPr>
          <w:rFonts w:hint="eastAsia" w:hAnsi="宋体" w:cs="宋体"/>
          <w:color w:val="000000"/>
          <w:sz w:val="24"/>
        </w:rPr>
        <w:t>，建设资金为财政资金，项目出资比例为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ind w:firstLine="480"/>
        <w:rPr>
          <w:rFonts w:hAnsi="宋体"/>
          <w:b/>
          <w:sz w:val="24"/>
        </w:rPr>
      </w:pPr>
      <w:r>
        <w:rPr>
          <w:rFonts w:hint="eastAsia" w:hAnsi="宋体"/>
          <w:b/>
          <w:sz w:val="24"/>
        </w:rPr>
        <w:t>2、项目概况与招标内容</w:t>
      </w:r>
    </w:p>
    <w:p>
      <w:pPr>
        <w:pStyle w:val="40"/>
        <w:spacing w:beforeAutospacing="0" w:afterAutospacing="0" w:line="360" w:lineRule="auto"/>
        <w:ind w:firstLine="480" w:firstLineChars="200"/>
        <w:contextualSpacing/>
        <w:jc w:val="both"/>
        <w:rPr>
          <w:szCs w:val="24"/>
        </w:rPr>
      </w:pPr>
      <w:r>
        <w:rPr>
          <w:rFonts w:hint="eastAsia"/>
          <w:szCs w:val="24"/>
        </w:rPr>
        <w:t>2.1项目编号：XCGC-F2019</w:t>
      </w:r>
      <w:r>
        <w:rPr>
          <w:rFonts w:hint="eastAsia"/>
          <w:szCs w:val="24"/>
          <w:lang w:val="en-US" w:eastAsia="zh-CN"/>
        </w:rPr>
        <w:t>031</w:t>
      </w:r>
      <w:r>
        <w:rPr>
          <w:rFonts w:hint="eastAsia"/>
          <w:color w:val="000000"/>
        </w:rPr>
        <w:t xml:space="preserve"> </w:t>
      </w:r>
    </w:p>
    <w:p>
      <w:pPr>
        <w:pStyle w:val="40"/>
        <w:spacing w:beforeAutospacing="0" w:afterAutospacing="0" w:line="360" w:lineRule="auto"/>
        <w:ind w:firstLine="480" w:firstLineChars="200"/>
        <w:contextualSpacing/>
        <w:jc w:val="both"/>
        <w:rPr>
          <w:color w:val="000000"/>
        </w:rPr>
      </w:pPr>
      <w:r>
        <w:rPr>
          <w:rFonts w:hint="eastAsia"/>
          <w:szCs w:val="24"/>
        </w:rPr>
        <w:t>2.2项目概况：</w:t>
      </w:r>
      <w:r>
        <w:rPr>
          <w:rFonts w:hint="eastAsia"/>
          <w:color w:val="000000"/>
        </w:rPr>
        <w:t>该项目主要包括自来水公司原水输水管道线路京广铁路至金瑞路段原管道破损的抢修、新铺设管道的建设及老管道拆除及霸陵路、瑞祥路DN400给水管线工程铺设管网等工作内容,其中与自来水公司的相关协调工作自行解决；相关手续及费用自理</w:t>
      </w:r>
      <w:r>
        <w:rPr>
          <w:color w:val="000000"/>
        </w:rPr>
        <w:t>。</w:t>
      </w:r>
    </w:p>
    <w:p>
      <w:pPr>
        <w:pStyle w:val="40"/>
        <w:spacing w:beforeAutospacing="0" w:afterAutospacing="0" w:line="360" w:lineRule="auto"/>
        <w:ind w:firstLine="480" w:firstLineChars="200"/>
        <w:contextualSpacing/>
        <w:jc w:val="both"/>
        <w:rPr>
          <w:szCs w:val="24"/>
        </w:rPr>
      </w:pPr>
      <w:r>
        <w:rPr>
          <w:rFonts w:hint="eastAsia"/>
          <w:szCs w:val="24"/>
        </w:rPr>
        <w:t>2.3招标控制价：一标段：4114496.06元，二标段：2568296.96元</w:t>
      </w:r>
      <w:r>
        <w:rPr>
          <w:rFonts w:hint="eastAsia"/>
          <w:color w:val="000000"/>
        </w:rPr>
        <w:t>。</w:t>
      </w:r>
    </w:p>
    <w:p>
      <w:pPr>
        <w:pStyle w:val="40"/>
        <w:spacing w:beforeAutospacing="0" w:afterAutospacing="0" w:line="360" w:lineRule="auto"/>
        <w:ind w:firstLine="480" w:firstLineChars="200"/>
        <w:contextualSpacing/>
        <w:jc w:val="both"/>
        <w:rPr>
          <w:szCs w:val="24"/>
        </w:rPr>
      </w:pPr>
      <w:r>
        <w:rPr>
          <w:rFonts w:hint="eastAsia"/>
          <w:szCs w:val="24"/>
        </w:rPr>
        <w:t>2.4招标范围：招标文件、工程量清单、施工图纸、答疑纪要和补充文件（如有）范围内的所有建设内容。</w:t>
      </w:r>
    </w:p>
    <w:p>
      <w:pPr>
        <w:spacing w:line="360" w:lineRule="auto"/>
        <w:ind w:firstLine="480" w:firstLineChars="200"/>
        <w:rPr>
          <w:sz w:val="24"/>
        </w:rPr>
      </w:pPr>
      <w:r>
        <w:rPr>
          <w:rFonts w:hint="eastAsia" w:hAnsi="宋体" w:cs="宋体"/>
          <w:sz w:val="24"/>
          <w:szCs w:val="24"/>
        </w:rPr>
        <w:t>2.5标段划分：共二</w:t>
      </w:r>
      <w:r>
        <w:rPr>
          <w:rFonts w:hint="eastAsia"/>
          <w:sz w:val="24"/>
        </w:rPr>
        <w:t>个标段</w:t>
      </w:r>
    </w:p>
    <w:p>
      <w:pPr>
        <w:spacing w:line="360" w:lineRule="auto"/>
        <w:ind w:firstLine="480" w:firstLineChars="200"/>
        <w:rPr>
          <w:rFonts w:hAnsi="宋体" w:cs="宋体"/>
          <w:color w:val="000000"/>
          <w:sz w:val="24"/>
        </w:rPr>
      </w:pPr>
      <w:r>
        <w:rPr>
          <w:rFonts w:hint="eastAsia" w:hAnsi="宋体" w:cs="宋体"/>
          <w:color w:val="000000"/>
          <w:sz w:val="24"/>
        </w:rPr>
        <w:t>一标段：京广铁路至金瑞路段原水输水管道线路改造工程</w:t>
      </w:r>
    </w:p>
    <w:p>
      <w:pPr>
        <w:spacing w:line="360" w:lineRule="auto"/>
        <w:ind w:firstLine="480" w:firstLineChars="200"/>
        <w:rPr>
          <w:rFonts w:hAnsi="宋体" w:cs="宋体"/>
          <w:sz w:val="24"/>
          <w:szCs w:val="24"/>
        </w:rPr>
      </w:pPr>
      <w:r>
        <w:rPr>
          <w:rFonts w:hint="eastAsia" w:hAnsi="宋体" w:cs="宋体"/>
          <w:color w:val="000000"/>
          <w:sz w:val="24"/>
        </w:rPr>
        <w:t>二标段：经济技术开发区DN400给水管线工程（霸陵路、瑞祥路）</w:t>
      </w:r>
    </w:p>
    <w:p>
      <w:pPr>
        <w:pStyle w:val="40"/>
        <w:spacing w:beforeAutospacing="0" w:afterAutospacing="0" w:line="360" w:lineRule="auto"/>
        <w:ind w:firstLine="480" w:firstLineChars="200"/>
        <w:contextualSpacing/>
        <w:jc w:val="both"/>
        <w:rPr>
          <w:szCs w:val="24"/>
        </w:rPr>
      </w:pPr>
      <w:r>
        <w:rPr>
          <w:rFonts w:hint="eastAsia"/>
          <w:szCs w:val="24"/>
        </w:rPr>
        <w:t>2.6工期：</w:t>
      </w:r>
      <w:r>
        <w:rPr>
          <w:rFonts w:hint="eastAsia"/>
          <w:color w:val="000000"/>
        </w:rPr>
        <w:t>一</w:t>
      </w:r>
      <w:r>
        <w:rPr>
          <w:rFonts w:hint="eastAsia" w:hAnsi="Times New Roman"/>
        </w:rPr>
        <w:t>、</w:t>
      </w:r>
      <w:r>
        <w:rPr>
          <w:rFonts w:hint="eastAsia"/>
          <w:color w:val="000000"/>
        </w:rPr>
        <w:t>二标段均</w:t>
      </w:r>
      <w:r>
        <w:rPr>
          <w:rFonts w:hint="eastAsia" w:hAnsi="Times New Roman"/>
        </w:rPr>
        <w:t>为</w:t>
      </w:r>
      <w:r>
        <w:rPr>
          <w:rFonts w:hint="eastAsia"/>
          <w:color w:val="000000"/>
        </w:rPr>
        <w:t>30日历天</w:t>
      </w:r>
      <w:r>
        <w:rPr>
          <w:rFonts w:hint="eastAsia"/>
          <w:szCs w:val="24"/>
        </w:rPr>
        <w:t>。</w:t>
      </w:r>
    </w:p>
    <w:p>
      <w:pPr>
        <w:pStyle w:val="40"/>
        <w:spacing w:beforeAutospacing="0" w:afterAutospacing="0" w:line="360" w:lineRule="auto"/>
        <w:ind w:firstLine="480" w:firstLineChars="200"/>
        <w:contextualSpacing/>
        <w:jc w:val="both"/>
      </w:pPr>
      <w:r>
        <w:rPr>
          <w:rFonts w:hint="eastAsia"/>
          <w:szCs w:val="24"/>
        </w:rPr>
        <w:t>2.7质量要求：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3.1要求投标人须具备独立法人资格，并具备</w:t>
      </w:r>
      <w:r>
        <w:rPr>
          <w:rFonts w:hint="eastAsia"/>
          <w:sz w:val="24"/>
        </w:rPr>
        <w:t>市政公用</w:t>
      </w:r>
      <w:r>
        <w:rPr>
          <w:sz w:val="24"/>
        </w:rPr>
        <w:t>工程</w:t>
      </w:r>
      <w:r>
        <w:rPr>
          <w:rFonts w:hint="eastAsia" w:hAnsi="宋体" w:cs="宋体"/>
          <w:color w:val="000000"/>
          <w:sz w:val="24"/>
        </w:rPr>
        <w:t>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w:t>
      </w:r>
      <w:r>
        <w:rPr>
          <w:rFonts w:hint="eastAsia"/>
          <w:sz w:val="24"/>
        </w:rPr>
        <w:t>市政公用</w:t>
      </w:r>
      <w:r>
        <w:rPr>
          <w:rFonts w:hint="eastAsia" w:ascii="新宋体" w:hAnsi="新宋体" w:eastAsia="新宋体" w:cs="新宋体"/>
          <w:bCs/>
          <w:color w:val="000000"/>
          <w:sz w:val="24"/>
        </w:rPr>
        <w:t>工程专业注册建造师执业资格（含临时执业资格）、有效的项目负责人安全生产考核</w:t>
      </w:r>
      <w:r>
        <w:rPr>
          <w:rFonts w:hint="eastAsia" w:hAnsi="宋体" w:cs="宋体"/>
          <w:color w:val="000000"/>
          <w:sz w:val="24"/>
        </w:rPr>
        <w:t>合格证</w:t>
      </w:r>
      <w:r>
        <w:rPr>
          <w:rFonts w:hint="eastAsia" w:ascii="新宋体" w:hAnsi="新宋体" w:eastAsia="新宋体" w:cs="新宋体"/>
          <w:bCs/>
          <w:color w:val="000000"/>
          <w:sz w:val="24"/>
        </w:rPr>
        <w:t>，且未担任其他在施建设工程项目的项目负责人。</w:t>
      </w:r>
    </w:p>
    <w:p>
      <w:pPr>
        <w:pStyle w:val="40"/>
        <w:spacing w:beforeAutospacing="0" w:afterAutospacing="0" w:line="360" w:lineRule="auto"/>
        <w:ind w:firstLine="480" w:firstLineChars="200"/>
        <w:contextualSpacing/>
        <w:jc w:val="both"/>
        <w:rPr>
          <w:szCs w:val="24"/>
        </w:rPr>
      </w:pPr>
      <w:r>
        <w:rPr>
          <w:rFonts w:hint="eastAsia" w:ascii="新宋体" w:hAnsi="新宋体" w:eastAsia="新宋体" w:cs="新宋体"/>
          <w:bCs/>
          <w:color w:val="000000"/>
        </w:rPr>
        <w:t>3.2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40"/>
        <w:spacing w:beforeAutospacing="0" w:afterAutospacing="0" w:line="360" w:lineRule="auto"/>
        <w:ind w:firstLine="480" w:firstLineChars="200"/>
        <w:contextualSpacing/>
        <w:jc w:val="both"/>
        <w:rPr>
          <w:szCs w:val="24"/>
        </w:rPr>
      </w:pPr>
      <w:r>
        <w:rPr>
          <w:rFonts w:hint="eastAsia"/>
          <w:szCs w:val="24"/>
        </w:rPr>
        <w:t>3.3本次招标不接受联合体投标。</w:t>
      </w:r>
    </w:p>
    <w:p>
      <w:pPr>
        <w:pStyle w:val="40"/>
        <w:spacing w:beforeAutospacing="0" w:afterAutospacing="0" w:line="360" w:lineRule="auto"/>
        <w:ind w:firstLine="480" w:firstLineChars="200"/>
        <w:contextualSpacing/>
        <w:jc w:val="both"/>
        <w:rPr>
          <w:szCs w:val="24"/>
        </w:rPr>
      </w:pPr>
      <w:r>
        <w:rPr>
          <w:rFonts w:hint="eastAsia"/>
          <w:szCs w:val="24"/>
        </w:rPr>
        <w:t>3.4本次招标实行资格后审。</w:t>
      </w:r>
    </w:p>
    <w:p>
      <w:pPr>
        <w:widowControl/>
        <w:spacing w:line="360" w:lineRule="auto"/>
        <w:rPr>
          <w:rFonts w:hAnsi="宋体"/>
          <w:b/>
          <w:sz w:val="24"/>
        </w:rPr>
      </w:pPr>
      <w:r>
        <w:rPr>
          <w:rFonts w:hint="eastAsia" w:hAnsi="宋体"/>
          <w:b/>
          <w:bCs/>
          <w:sz w:val="24"/>
        </w:rPr>
        <w:t>4、网上下载招标文件</w:t>
      </w:r>
    </w:p>
    <w:p>
      <w:pPr>
        <w:spacing w:line="360" w:lineRule="auto"/>
        <w:ind w:right="-170" w:rightChars="-5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（http://www.xcggzy.gov.cn/），通过“投标人/供应商登录”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360" w:lineRule="auto"/>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360" w:lineRule="auto"/>
        <w:ind w:firstLine="465"/>
        <w:rPr>
          <w:rFonts w:hAnsi="宋体" w:cs="宋体"/>
          <w:sz w:val="24"/>
          <w:szCs w:val="24"/>
        </w:rPr>
      </w:pPr>
      <w:r>
        <w:rPr>
          <w:rFonts w:hint="eastAsia" w:hAnsi="宋体" w:cs="宋体"/>
          <w:sz w:val="24"/>
          <w:szCs w:val="24"/>
        </w:rPr>
        <w:t>6.2 投标文件提交的截止时间及开标时间：2019年2月27日9时30分。</w:t>
      </w:r>
    </w:p>
    <w:p>
      <w:pPr>
        <w:autoSpaceDE w:val="0"/>
        <w:autoSpaceDN w:val="0"/>
        <w:adjustRightInd w:val="0"/>
        <w:spacing w:line="360" w:lineRule="auto"/>
        <w:ind w:firstLine="480"/>
        <w:outlineLvl w:val="0"/>
        <w:rPr>
          <w:sz w:val="24"/>
        </w:rPr>
      </w:pPr>
      <w:r>
        <w:rPr>
          <w:rFonts w:hint="eastAsia"/>
          <w:sz w:val="24"/>
        </w:rPr>
        <w:t>6.3 电子投标文件的提交：电子投标文件应在投标文件提交截止时间（开标时间）之前成功提交至《全国公共资源交易平台(河南省▪许昌市)》公共资源交易系统，提交1份使用电子介质存储的备份文件。</w:t>
      </w:r>
    </w:p>
    <w:p>
      <w:pPr>
        <w:autoSpaceDE w:val="0"/>
        <w:autoSpaceDN w:val="0"/>
        <w:adjustRightInd w:val="0"/>
        <w:spacing w:line="360" w:lineRule="auto"/>
        <w:ind w:firstLine="480"/>
        <w:outlineLvl w:val="0"/>
        <w:rPr>
          <w:sz w:val="24"/>
        </w:rPr>
      </w:pPr>
      <w:r>
        <w:rPr>
          <w:rFonts w:hint="eastAsia"/>
          <w:sz w:val="24"/>
        </w:rPr>
        <w:t>6.4 电子投标文件提交地点：许昌市公共资源交易中心（许昌市龙兴路竹林路交汇处公共资源大厦）开标二室。</w:t>
      </w:r>
    </w:p>
    <w:p>
      <w:pPr>
        <w:autoSpaceDE w:val="0"/>
        <w:autoSpaceDN w:val="0"/>
        <w:adjustRightInd w:val="0"/>
        <w:spacing w:line="360" w:lineRule="auto"/>
        <w:ind w:firstLine="480"/>
        <w:outlineLvl w:val="0"/>
        <w:rPr>
          <w:sz w:val="24"/>
        </w:rPr>
      </w:pPr>
      <w:r>
        <w:rPr>
          <w:rFonts w:hint="eastAsia"/>
          <w:sz w:val="24"/>
        </w:rPr>
        <w:t>6.5 逾期送达的或者未送达指定地点的</w:t>
      </w:r>
      <w:r>
        <w:rPr>
          <w:rFonts w:hint="eastAsia" w:hAnsi="宋体" w:cs="宋体"/>
          <w:sz w:val="24"/>
          <w:szCs w:val="24"/>
        </w:rPr>
        <w:t>电子介质存储的投标文件</w:t>
      </w:r>
      <w:r>
        <w:rPr>
          <w:rFonts w:hint="eastAsia"/>
          <w:sz w:val="24"/>
        </w:rPr>
        <w:t>的，招标人不予受理。</w:t>
      </w:r>
    </w:p>
    <w:p>
      <w:pPr>
        <w:spacing w:line="360" w:lineRule="auto"/>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60" w:lineRule="auto"/>
        <w:rPr>
          <w:rFonts w:hAnsi="宋体"/>
          <w:b/>
          <w:sz w:val="24"/>
        </w:rPr>
      </w:pPr>
      <w:r>
        <w:rPr>
          <w:rFonts w:hint="eastAsia" w:hAnsi="宋体"/>
          <w:b/>
          <w:sz w:val="24"/>
        </w:rPr>
        <w:t>8、联系方式</w:t>
      </w:r>
    </w:p>
    <w:p>
      <w:pPr>
        <w:tabs>
          <w:tab w:val="left" w:pos="4140"/>
          <w:tab w:val="left" w:pos="4260"/>
        </w:tabs>
        <w:spacing w:line="360" w:lineRule="auto"/>
        <w:ind w:right="-578" w:rightChars="-170" w:firstLine="240" w:firstLineChars="100"/>
        <w:rPr>
          <w:rFonts w:hAnsi="宋体" w:cs="宋体"/>
          <w:sz w:val="24"/>
          <w:szCs w:val="24"/>
        </w:rPr>
      </w:pPr>
      <w:r>
        <w:rPr>
          <w:rFonts w:hint="eastAsia" w:hAnsi="宋体" w:cs="宋体"/>
          <w:sz w:val="24"/>
          <w:szCs w:val="24"/>
        </w:rPr>
        <w:t>招标人：</w:t>
      </w:r>
      <w:r>
        <w:rPr>
          <w:rFonts w:hAnsi="宋体" w:cs="宋体"/>
          <w:color w:val="000000"/>
          <w:sz w:val="24"/>
        </w:rPr>
        <w:t>许昌经济技术开发区住房建设城市管理与环境保护局</w:t>
      </w:r>
    </w:p>
    <w:p>
      <w:pPr>
        <w:tabs>
          <w:tab w:val="left" w:pos="4140"/>
          <w:tab w:val="left" w:pos="4260"/>
        </w:tabs>
        <w:spacing w:line="360" w:lineRule="auto"/>
        <w:ind w:right="-578" w:rightChars="-170" w:firstLine="240" w:firstLineChars="100"/>
        <w:rPr>
          <w:rFonts w:hAnsi="宋体"/>
          <w:sz w:val="24"/>
        </w:rPr>
      </w:pPr>
      <w:r>
        <w:rPr>
          <w:rFonts w:hint="eastAsia" w:hAnsi="宋体" w:cs="宋体"/>
          <w:sz w:val="24"/>
          <w:szCs w:val="24"/>
        </w:rPr>
        <w:t>地  址：</w:t>
      </w:r>
      <w:r>
        <w:rPr>
          <w:rFonts w:hint="eastAsia"/>
          <w:sz w:val="24"/>
          <w:szCs w:val="24"/>
        </w:rPr>
        <w:t>许昌市瑞祥路</w:t>
      </w:r>
      <w:r>
        <w:rPr>
          <w:rFonts w:hAnsi="宋体" w:cs="宋体"/>
          <w:color w:val="000000"/>
          <w:sz w:val="24"/>
        </w:rPr>
        <w:t>开发区</w:t>
      </w:r>
      <w:r>
        <w:rPr>
          <w:rFonts w:hint="eastAsia" w:hAnsi="宋体" w:cs="宋体"/>
          <w:color w:val="000000"/>
          <w:sz w:val="24"/>
        </w:rPr>
        <w:t>管委会</w:t>
      </w:r>
    </w:p>
    <w:p>
      <w:pPr>
        <w:autoSpaceDE w:val="0"/>
        <w:autoSpaceDN w:val="0"/>
        <w:adjustRightInd w:val="0"/>
        <w:spacing w:line="360" w:lineRule="auto"/>
        <w:ind w:firstLine="240" w:firstLineChars="100"/>
        <w:jc w:val="left"/>
        <w:rPr>
          <w:rFonts w:hint="eastAsia" w:eastAsiaTheme="minorEastAsia"/>
          <w:sz w:val="24"/>
          <w:szCs w:val="24"/>
          <w:lang w:eastAsia="zh-CN"/>
        </w:rPr>
      </w:pPr>
      <w:r>
        <w:rPr>
          <w:rFonts w:hint="eastAsia" w:hAnsi="宋体" w:cs="宋体"/>
          <w:sz w:val="24"/>
          <w:szCs w:val="24"/>
        </w:rPr>
        <w:t>联系人：</w:t>
      </w:r>
      <w:bookmarkStart w:id="99" w:name="_GoBack"/>
      <w:bookmarkEnd w:id="99"/>
      <w:r>
        <w:rPr>
          <w:rFonts w:hint="eastAsia"/>
          <w:sz w:val="24"/>
          <w:szCs w:val="24"/>
          <w:lang w:eastAsia="zh-CN"/>
        </w:rPr>
        <w:t>苏杨</w:t>
      </w:r>
    </w:p>
    <w:p>
      <w:pPr>
        <w:autoSpaceDE w:val="0"/>
        <w:autoSpaceDN w:val="0"/>
        <w:adjustRightInd w:val="0"/>
        <w:spacing w:line="360" w:lineRule="auto"/>
        <w:ind w:firstLine="240" w:firstLineChars="100"/>
        <w:jc w:val="left"/>
        <w:rPr>
          <w:rFonts w:hint="eastAsia" w:hAnsi="宋体" w:cs="宋体" w:eastAsiaTheme="minorEastAsia"/>
          <w:sz w:val="24"/>
          <w:szCs w:val="24"/>
          <w:lang w:val="en-US" w:eastAsia="zh-CN"/>
        </w:rPr>
      </w:pPr>
      <w:r>
        <w:rPr>
          <w:rFonts w:hint="eastAsia" w:hAnsi="宋体" w:cs="宋体"/>
          <w:sz w:val="24"/>
          <w:szCs w:val="24"/>
        </w:rPr>
        <w:t>联系方式：</w:t>
      </w:r>
      <w:r>
        <w:rPr>
          <w:rFonts w:hint="eastAsia"/>
          <w:sz w:val="24"/>
          <w:szCs w:val="24"/>
          <w:lang w:val="en-US" w:eastAsia="zh-CN"/>
        </w:rPr>
        <w:t>18803819929</w:t>
      </w:r>
    </w:p>
    <w:p>
      <w:pPr>
        <w:widowControl/>
        <w:spacing w:line="360" w:lineRule="auto"/>
        <w:ind w:firstLine="240" w:firstLineChars="100"/>
        <w:rPr>
          <w:rFonts w:hAnsi="宋体"/>
          <w:sz w:val="24"/>
        </w:rPr>
      </w:pPr>
      <w:r>
        <w:rPr>
          <w:rFonts w:hint="eastAsia" w:hAnsi="宋体"/>
          <w:sz w:val="24"/>
        </w:rPr>
        <w:t>代理机构：中辰工程咨询有限公司</w:t>
      </w:r>
    </w:p>
    <w:p>
      <w:pPr>
        <w:widowControl/>
        <w:spacing w:line="360" w:lineRule="auto"/>
        <w:ind w:firstLine="240" w:firstLineChars="100"/>
        <w:rPr>
          <w:rFonts w:hAnsi="宋体"/>
          <w:sz w:val="24"/>
        </w:rPr>
      </w:pPr>
      <w:r>
        <w:rPr>
          <w:rFonts w:hint="eastAsia" w:hAnsi="宋体"/>
          <w:sz w:val="24"/>
        </w:rPr>
        <w:t>地    址：许昌市学院北路奥体花城9#201</w:t>
      </w:r>
    </w:p>
    <w:p>
      <w:pPr>
        <w:widowControl/>
        <w:spacing w:line="360" w:lineRule="auto"/>
        <w:ind w:firstLine="240" w:firstLineChars="100"/>
        <w:rPr>
          <w:rFonts w:hAnsi="宋体"/>
          <w:sz w:val="24"/>
        </w:rPr>
      </w:pPr>
      <w:r>
        <w:rPr>
          <w:rFonts w:hint="eastAsia" w:hAnsi="宋体"/>
          <w:sz w:val="24"/>
        </w:rPr>
        <w:t>联 系 人：侯善国</w:t>
      </w:r>
    </w:p>
    <w:p>
      <w:pPr>
        <w:widowControl/>
        <w:spacing w:line="360" w:lineRule="auto"/>
        <w:ind w:firstLine="240" w:firstLineChars="100"/>
        <w:rPr>
          <w:rFonts w:hAnsi="宋体"/>
          <w:sz w:val="24"/>
        </w:rPr>
      </w:pPr>
      <w:r>
        <w:rPr>
          <w:rFonts w:hint="eastAsia" w:hAnsi="宋体"/>
          <w:sz w:val="24"/>
        </w:rPr>
        <w:t>联系电话：</w:t>
      </w:r>
      <w:r>
        <w:rPr>
          <w:rFonts w:hint="eastAsia" w:hAnsi="宋体"/>
          <w:sz w:val="24"/>
          <w:szCs w:val="24"/>
        </w:rPr>
        <w:t>13080155505</w:t>
      </w:r>
    </w:p>
    <w:p>
      <w:pPr>
        <w:widowControl/>
        <w:spacing w:line="360" w:lineRule="auto"/>
        <w:ind w:firstLine="480" w:firstLineChars="200"/>
        <w:jc w:val="right"/>
        <w:rPr>
          <w:rFonts w:hAnsi="宋体" w:cs="宋体"/>
          <w:color w:val="000000"/>
          <w:sz w:val="24"/>
        </w:rPr>
      </w:pPr>
    </w:p>
    <w:p>
      <w:pPr>
        <w:widowControl/>
        <w:spacing w:line="360" w:lineRule="auto"/>
        <w:ind w:firstLine="480" w:firstLineChars="200"/>
        <w:jc w:val="right"/>
        <w:rPr>
          <w:rFonts w:hAnsi="宋体"/>
          <w:sz w:val="24"/>
        </w:rPr>
      </w:pPr>
      <w:r>
        <w:rPr>
          <w:rFonts w:hAnsi="宋体" w:cs="宋体"/>
          <w:color w:val="000000"/>
          <w:sz w:val="24"/>
        </w:rPr>
        <w:t>许昌经济技术开发区住房建设城市管理与环境保护局</w:t>
      </w:r>
    </w:p>
    <w:p>
      <w:pPr>
        <w:widowControl/>
        <w:spacing w:line="360" w:lineRule="auto"/>
        <w:ind w:right="480" w:firstLine="480" w:firstLineChars="200"/>
        <w:jc w:val="right"/>
        <w:rPr>
          <w:rFonts w:hAnsi="宋体"/>
          <w:sz w:val="24"/>
        </w:rPr>
      </w:pPr>
      <w:r>
        <w:rPr>
          <w:rFonts w:hint="eastAsia" w:hAnsi="宋体"/>
          <w:sz w:val="24"/>
        </w:rPr>
        <w:t>2019年1月</w:t>
      </w:r>
      <w:r>
        <w:rPr>
          <w:rFonts w:hint="eastAsia" w:hAnsi="宋体"/>
          <w:sz w:val="24"/>
          <w:lang w:val="en-US" w:eastAsia="zh-CN"/>
        </w:rPr>
        <w:t>31</w:t>
      </w:r>
      <w:r>
        <w:rPr>
          <w:rFonts w:hint="eastAsia" w:hAnsi="宋体"/>
          <w:sz w:val="24"/>
        </w:rPr>
        <w:t>日</w:t>
      </w:r>
    </w:p>
    <w:p>
      <w:pPr>
        <w:pStyle w:val="15"/>
        <w:spacing w:line="360" w:lineRule="auto"/>
        <w:ind w:firstLine="240"/>
        <w:rPr>
          <w:rFonts w:hAnsi="宋体"/>
          <w:sz w:val="24"/>
        </w:rPr>
      </w:pPr>
    </w:p>
    <w:p>
      <w:pPr>
        <w:pStyle w:val="15"/>
        <w:spacing w:line="360" w:lineRule="auto"/>
        <w:ind w:firstLine="240"/>
        <w:rPr>
          <w:rFonts w:hAnsi="宋体"/>
          <w:sz w:val="24"/>
        </w:rPr>
      </w:pPr>
    </w:p>
    <w:p>
      <w:pPr>
        <w:spacing w:line="276" w:lineRule="auto"/>
        <w:rPr>
          <w:rFonts w:hAnsi="宋体"/>
          <w:b/>
          <w:sz w:val="28"/>
          <w:szCs w:val="28"/>
        </w:rPr>
      </w:pPr>
      <w:r>
        <w:rPr>
          <w:rFonts w:hAnsi="宋体"/>
          <w:sz w:val="24"/>
        </w:rPr>
        <w:br w:type="page"/>
      </w:r>
      <w:r>
        <w:rPr>
          <w:rFonts w:hint="eastAsia" w:hAnsi="宋体"/>
          <w:b/>
          <w:sz w:val="28"/>
          <w:szCs w:val="28"/>
        </w:rPr>
        <w:t>温馨提示：</w:t>
      </w:r>
    </w:p>
    <w:p>
      <w:pPr>
        <w:spacing w:line="276" w:lineRule="auto"/>
        <w:ind w:firstLine="562"/>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276"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276"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276"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276"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47"/>
          <w:rFonts w:hAnsi="宋体"/>
          <w:sz w:val="24"/>
        </w:rPr>
        <w:t>http://221.14.6.70:8088/ggzy/</w:t>
      </w:r>
      <w:r>
        <w:rPr>
          <w:rStyle w:val="47"/>
          <w:rFonts w:hAnsi="宋体"/>
          <w:sz w:val="24"/>
        </w:rPr>
        <w:fldChar w:fldCharType="end"/>
      </w:r>
      <w:r>
        <w:rPr>
          <w:rFonts w:hint="eastAsia" w:hAnsi="宋体"/>
          <w:sz w:val="24"/>
        </w:rPr>
        <w:t>）下载“许昌投标文件制作系统SEARUN V1.0”，按招标文件要求制作电子投标文件。</w:t>
      </w:r>
    </w:p>
    <w:p>
      <w:pPr>
        <w:tabs>
          <w:tab w:val="left" w:pos="7095"/>
        </w:tabs>
        <w:spacing w:line="276"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276"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276"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276"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276"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7"/>
          <w:rFonts w:hAnsi="宋体"/>
          <w:sz w:val="24"/>
        </w:rPr>
        <w:t>http://221.14.6.70:8088/ggzy/</w:t>
      </w:r>
      <w:r>
        <w:rPr>
          <w:rStyle w:val="47"/>
          <w:rFonts w:hAnsi="宋体"/>
          <w:sz w:val="24"/>
        </w:rPr>
        <w:fldChar w:fldCharType="end"/>
      </w:r>
      <w:r>
        <w:rPr>
          <w:rFonts w:hint="eastAsia" w:hAnsi="宋体"/>
          <w:sz w:val="24"/>
        </w:rPr>
        <w:t>）。</w:t>
      </w:r>
    </w:p>
    <w:p>
      <w:pPr>
        <w:tabs>
          <w:tab w:val="left" w:pos="7095"/>
        </w:tabs>
        <w:spacing w:line="276"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276"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276"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276"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276"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pStyle w:val="3"/>
        <w:spacing w:line="360" w:lineRule="auto"/>
        <w:jc w:val="center"/>
      </w:pPr>
      <w:r>
        <w:rPr>
          <w:sz w:val="24"/>
        </w:rPr>
        <w:br w:type="page"/>
      </w:r>
      <w:bookmarkStart w:id="3" w:name="_Toc508875506"/>
      <w:bookmarkStart w:id="4" w:name="_Toc11872"/>
      <w:r>
        <w:rPr>
          <w:rFonts w:hint="eastAsia"/>
        </w:rPr>
        <w:t xml:space="preserve">第二章  </w:t>
      </w:r>
      <w:bookmarkEnd w:id="1"/>
      <w:r>
        <w:rPr>
          <w:rFonts w:hint="eastAsia"/>
        </w:rPr>
        <w:t>投标人须知</w:t>
      </w:r>
      <w:bookmarkEnd w:id="3"/>
      <w:bookmarkEnd w:id="4"/>
    </w:p>
    <w:p>
      <w:pPr>
        <w:autoSpaceDE w:val="0"/>
        <w:autoSpaceDN w:val="0"/>
        <w:adjustRightInd w:val="0"/>
        <w:spacing w:line="360" w:lineRule="auto"/>
        <w:rPr>
          <w:rFonts w:hAnsi="宋体" w:cs="黑体"/>
          <w:b/>
          <w:sz w:val="28"/>
          <w:szCs w:val="28"/>
        </w:rPr>
      </w:pPr>
      <w:bookmarkStart w:id="5" w:name="_Toc283559940"/>
      <w:r>
        <w:rPr>
          <w:rFonts w:hint="eastAsia" w:hAnsi="宋体" w:cs="黑体"/>
          <w:b/>
          <w:sz w:val="28"/>
          <w:szCs w:val="28"/>
        </w:rPr>
        <w:t>投标人须知前附表</w:t>
      </w:r>
      <w:bookmarkEnd w:id="5"/>
    </w:p>
    <w:tbl>
      <w:tblPr>
        <w:tblStyle w:val="49"/>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招标人</w:t>
            </w:r>
          </w:p>
        </w:tc>
        <w:tc>
          <w:tcPr>
            <w:tcW w:w="6283" w:type="dxa"/>
            <w:gridSpan w:val="2"/>
            <w:vAlign w:val="center"/>
          </w:tcPr>
          <w:p>
            <w:pPr>
              <w:pStyle w:val="25"/>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招 标 人：</w:t>
            </w:r>
            <w:r>
              <w:rPr>
                <w:rFonts w:hAnsi="宋体" w:eastAsiaTheme="minorEastAsia" w:cstheme="minorBidi"/>
                <w:kern w:val="0"/>
                <w:sz w:val="24"/>
                <w:szCs w:val="24"/>
              </w:rPr>
              <w:t>许昌经济技术开发区住房建设城市管理与环境保护局</w:t>
            </w:r>
          </w:p>
          <w:p>
            <w:pPr>
              <w:pStyle w:val="25"/>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地    址：许昌市瑞祥路</w:t>
            </w:r>
            <w:r>
              <w:rPr>
                <w:rFonts w:hAnsi="宋体" w:eastAsiaTheme="minorEastAsia" w:cstheme="minorBidi"/>
                <w:kern w:val="0"/>
                <w:sz w:val="24"/>
                <w:szCs w:val="24"/>
              </w:rPr>
              <w:t>开发区</w:t>
            </w:r>
            <w:r>
              <w:rPr>
                <w:rFonts w:hint="eastAsia" w:hAnsi="宋体" w:eastAsiaTheme="minorEastAsia" w:cstheme="minorBidi"/>
                <w:kern w:val="0"/>
                <w:sz w:val="24"/>
                <w:szCs w:val="24"/>
              </w:rPr>
              <w:t>管委会</w:t>
            </w:r>
          </w:p>
          <w:p>
            <w:pPr>
              <w:pStyle w:val="25"/>
              <w:spacing w:line="360" w:lineRule="auto"/>
              <w:rPr>
                <w:rFonts w:hAnsi="宋体" w:eastAsiaTheme="minorEastAsia" w:cstheme="minorBidi"/>
                <w:kern w:val="0"/>
                <w:sz w:val="24"/>
                <w:szCs w:val="24"/>
              </w:rPr>
            </w:pPr>
            <w:r>
              <w:rPr>
                <w:rFonts w:hint="eastAsia" w:hAnsi="宋体" w:eastAsiaTheme="minorEastAsia" w:cstheme="minorBidi"/>
                <w:kern w:val="0"/>
                <w:sz w:val="24"/>
                <w:szCs w:val="24"/>
              </w:rPr>
              <w:t>联 系 人：</w:t>
            </w:r>
            <w:r>
              <w:rPr>
                <w:rFonts w:hint="eastAsia" w:hAnsi="宋体" w:eastAsiaTheme="minorEastAsia" w:cstheme="minorBidi"/>
                <w:kern w:val="0"/>
                <w:sz w:val="24"/>
                <w:szCs w:val="24"/>
                <w:lang w:eastAsia="zh-CN"/>
              </w:rPr>
              <w:t>苏杨</w:t>
            </w:r>
            <w:r>
              <w:rPr>
                <w:rFonts w:hint="eastAsia" w:hAnsi="宋体" w:eastAsiaTheme="minorEastAsia" w:cstheme="minorBidi"/>
                <w:kern w:val="0"/>
                <w:sz w:val="24"/>
                <w:szCs w:val="24"/>
              </w:rPr>
              <w:t xml:space="preserve">    </w:t>
            </w:r>
          </w:p>
          <w:p>
            <w:pPr>
              <w:pStyle w:val="25"/>
              <w:spacing w:line="360" w:lineRule="auto"/>
              <w:rPr>
                <w:rFonts w:hint="eastAsia" w:hAnsi="宋体" w:eastAsiaTheme="minorEastAsia" w:cstheme="minorBidi"/>
                <w:kern w:val="0"/>
                <w:sz w:val="24"/>
                <w:szCs w:val="24"/>
                <w:lang w:eastAsia="zh-CN"/>
              </w:rPr>
            </w:pPr>
            <w:r>
              <w:rPr>
                <w:rFonts w:hint="eastAsia" w:hAnsi="宋体" w:eastAsiaTheme="minorEastAsia" w:cstheme="minorBidi"/>
                <w:kern w:val="0"/>
                <w:sz w:val="24"/>
                <w:szCs w:val="24"/>
              </w:rPr>
              <w:t>联系电话：</w:t>
            </w:r>
            <w:r>
              <w:rPr>
                <w:rFonts w:hint="eastAsia" w:hAnsi="宋体" w:eastAsiaTheme="minorEastAsia" w:cstheme="minorBidi"/>
                <w:kern w:val="0"/>
                <w:sz w:val="24"/>
                <w:szCs w:val="24"/>
                <w:lang w:eastAsia="zh-CN"/>
              </w:rPr>
              <w:t>18803819929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szCs w:val="24"/>
              </w:rPr>
            </w:pPr>
            <w:r>
              <w:rPr>
                <w:rFonts w:hint="eastAsia" w:hAnsi="宋体"/>
                <w:sz w:val="24"/>
                <w:szCs w:val="24"/>
              </w:rPr>
              <w:t>代理机构：中辰工程咨询有限公司</w:t>
            </w:r>
          </w:p>
          <w:p>
            <w:pPr>
              <w:widowControl/>
              <w:spacing w:line="360" w:lineRule="auto"/>
              <w:rPr>
                <w:rFonts w:hAnsi="宋体"/>
                <w:sz w:val="24"/>
                <w:szCs w:val="24"/>
              </w:rPr>
            </w:pPr>
            <w:r>
              <w:rPr>
                <w:rFonts w:hint="eastAsia" w:hAnsi="宋体"/>
                <w:sz w:val="24"/>
                <w:szCs w:val="24"/>
              </w:rPr>
              <w:t>地    址：许昌市学院北路奥体花城9#201</w:t>
            </w:r>
          </w:p>
          <w:p>
            <w:pPr>
              <w:widowControl/>
              <w:spacing w:line="360" w:lineRule="auto"/>
              <w:rPr>
                <w:rFonts w:hAnsi="宋体"/>
                <w:sz w:val="24"/>
                <w:szCs w:val="24"/>
              </w:rPr>
            </w:pPr>
            <w:r>
              <w:rPr>
                <w:rFonts w:hint="eastAsia" w:hAnsi="宋体"/>
                <w:sz w:val="24"/>
                <w:szCs w:val="24"/>
              </w:rPr>
              <w:t>联 系 人：侯善国</w:t>
            </w:r>
          </w:p>
          <w:p>
            <w:pPr>
              <w:widowControl/>
              <w:spacing w:line="360" w:lineRule="auto"/>
              <w:rPr>
                <w:rFonts w:hAnsi="宋体"/>
                <w:sz w:val="24"/>
                <w:szCs w:val="24"/>
              </w:rPr>
            </w:pPr>
            <w:r>
              <w:rPr>
                <w:rFonts w:hint="eastAsia" w:hAnsi="宋体"/>
                <w:sz w:val="24"/>
                <w:szCs w:val="24"/>
              </w:rPr>
              <w:t>联系电话：13080155505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Ansi="宋体"/>
                <w:sz w:val="24"/>
                <w:szCs w:val="24"/>
              </w:rPr>
              <w:t>许昌经济技术开发区DN400给水管线及原水输水管线改线</w:t>
            </w:r>
            <w:r>
              <w:rPr>
                <w:rFonts w:hint="eastAsia" w:hAnsi="宋体"/>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rPr>
                <w:rFonts w:hAnsi="宋体"/>
                <w:sz w:val="24"/>
                <w:szCs w:val="24"/>
              </w:rPr>
            </w:pPr>
            <w:r>
              <w:rPr>
                <w:rFonts w:hint="eastAsia" w:hAnsi="宋体"/>
                <w:sz w:val="24"/>
                <w:szCs w:val="24"/>
              </w:rPr>
              <w:t>一标段：麦岭水源地输水</w:t>
            </w:r>
            <w:r>
              <w:rPr>
                <w:rFonts w:hAnsi="宋体"/>
                <w:sz w:val="24"/>
                <w:szCs w:val="24"/>
              </w:rPr>
              <w:t>管线</w:t>
            </w:r>
            <w:r>
              <w:rPr>
                <w:rFonts w:hint="eastAsia" w:hAnsi="宋体"/>
                <w:sz w:val="24"/>
                <w:szCs w:val="24"/>
              </w:rPr>
              <w:t>京广铁路至金瑞路段</w:t>
            </w:r>
          </w:p>
          <w:p>
            <w:pPr>
              <w:autoSpaceDE w:val="0"/>
              <w:autoSpaceDN w:val="0"/>
              <w:adjustRightInd w:val="0"/>
              <w:spacing w:line="360" w:lineRule="auto"/>
              <w:rPr>
                <w:rFonts w:hAnsi="宋体"/>
                <w:sz w:val="24"/>
              </w:rPr>
            </w:pPr>
            <w:r>
              <w:rPr>
                <w:rFonts w:hint="eastAsia" w:hAnsi="宋体"/>
                <w:sz w:val="24"/>
                <w:szCs w:val="24"/>
              </w:rPr>
              <w:t>二标段：开发区DN400给水管线霸陵路、瑞祥路段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6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60" w:lineRule="auto"/>
              <w:jc w:val="left"/>
              <w:rPr>
                <w:rFonts w:hAnsi="宋体" w:cs="黑体"/>
                <w:sz w:val="24"/>
              </w:rPr>
            </w:pPr>
            <w:r>
              <w:rPr>
                <w:rFonts w:hint="eastAsia" w:hAnsi="宋体" w:cs="黑体"/>
                <w:sz w:val="24"/>
              </w:rPr>
              <w:t>招标文件、工程量清单、施工图纸、答疑纪要和补充文件（如有）范围内的所有建设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黑体"/>
                <w:sz w:val="24"/>
              </w:rPr>
            </w:pPr>
            <w:r>
              <w:rPr>
                <w:rFonts w:hint="eastAsia" w:hAnsi="宋体" w:cs="宋体"/>
                <w:color w:val="000000"/>
                <w:sz w:val="24"/>
              </w:rPr>
              <w:t>一</w:t>
            </w:r>
            <w:r>
              <w:rPr>
                <w:rFonts w:hint="eastAsia" w:hAnsi="宋体" w:cs="黑体"/>
                <w:sz w:val="24"/>
              </w:rPr>
              <w:t>、二标段均为30日历天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60" w:lineRule="auto"/>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黑体"/>
                <w:sz w:val="24"/>
              </w:rPr>
              <w:t>投标人资质条件</w:t>
            </w:r>
          </w:p>
        </w:tc>
        <w:tc>
          <w:tcPr>
            <w:tcW w:w="6283" w:type="dxa"/>
            <w:gridSpan w:val="2"/>
            <w:vAlign w:val="center"/>
          </w:tcPr>
          <w:p>
            <w:pPr>
              <w:widowControl/>
              <w:spacing w:line="360" w:lineRule="auto"/>
              <w:ind w:firstLine="480"/>
              <w:rPr>
                <w:rFonts w:ascii="新宋体" w:hAnsi="新宋体" w:eastAsia="新宋体" w:cs="新宋体"/>
                <w:bCs/>
                <w:color w:val="000000"/>
                <w:sz w:val="24"/>
              </w:rPr>
            </w:pPr>
            <w:r>
              <w:rPr>
                <w:rFonts w:hint="eastAsia" w:hAnsi="宋体" w:cs="宋体"/>
                <w:color w:val="000000"/>
                <w:sz w:val="24"/>
              </w:rPr>
              <w:t>1要求投标人须具备独立法人资格，并具备</w:t>
            </w:r>
            <w:r>
              <w:rPr>
                <w:rFonts w:hint="eastAsia"/>
                <w:sz w:val="24"/>
              </w:rPr>
              <w:t>市政公用</w:t>
            </w:r>
            <w:r>
              <w:rPr>
                <w:sz w:val="24"/>
              </w:rPr>
              <w:t>工程</w:t>
            </w:r>
            <w:r>
              <w:rPr>
                <w:rFonts w:hint="eastAsia" w:hAnsi="宋体" w:cs="宋体"/>
                <w:color w:val="000000"/>
                <w:sz w:val="24"/>
              </w:rPr>
              <w:t>施工总承包三级及以上企业资质，并在人员、设备、资</w:t>
            </w:r>
            <w:r>
              <w:rPr>
                <w:rFonts w:hint="eastAsia" w:ascii="新宋体" w:hAnsi="新宋体" w:eastAsia="新宋体" w:cs="新宋体"/>
                <w:bCs/>
                <w:color w:val="000000"/>
                <w:sz w:val="24"/>
              </w:rPr>
              <w:t>金等方面具有相应的施工能力。拟派项目负责人须具备贰级及以上</w:t>
            </w:r>
            <w:r>
              <w:rPr>
                <w:rFonts w:hint="eastAsia"/>
                <w:sz w:val="24"/>
              </w:rPr>
              <w:t>市政公用</w:t>
            </w:r>
            <w:r>
              <w:rPr>
                <w:rFonts w:hint="eastAsia" w:ascii="新宋体" w:hAnsi="新宋体" w:eastAsia="新宋体" w:cs="新宋体"/>
                <w:bCs/>
                <w:color w:val="000000"/>
                <w:sz w:val="24"/>
              </w:rPr>
              <w:t>工程专业注册建造师执业资格（含临时执业资格）、有效的项目负责人安全生产考核</w:t>
            </w:r>
            <w:r>
              <w:rPr>
                <w:rFonts w:hint="eastAsia" w:hAnsi="宋体" w:cs="宋体"/>
                <w:color w:val="000000"/>
                <w:sz w:val="24"/>
              </w:rPr>
              <w:t>合格证</w:t>
            </w:r>
            <w:r>
              <w:rPr>
                <w:rFonts w:hint="eastAsia" w:ascii="新宋体" w:hAnsi="新宋体" w:eastAsia="新宋体" w:cs="新宋体"/>
                <w:bCs/>
                <w:color w:val="000000"/>
                <w:sz w:val="24"/>
              </w:rPr>
              <w:t>，且未担任其他在施建设工程项目的项目负责人。</w:t>
            </w:r>
          </w:p>
          <w:p>
            <w:pPr>
              <w:pStyle w:val="40"/>
              <w:spacing w:beforeAutospacing="0" w:afterAutospacing="0" w:line="360" w:lineRule="auto"/>
              <w:ind w:firstLine="480" w:firstLineChars="200"/>
              <w:contextualSpacing/>
              <w:jc w:val="both"/>
              <w:rPr>
                <w:szCs w:val="24"/>
              </w:rPr>
            </w:pPr>
            <w:r>
              <w:rPr>
                <w:rFonts w:hint="eastAsia" w:ascii="新宋体" w:hAnsi="新宋体" w:eastAsia="新宋体" w:cs="新宋体"/>
                <w:bCs/>
                <w:color w:val="000000"/>
              </w:rPr>
              <w:t>2</w:t>
            </w:r>
            <w:r>
              <w:rPr>
                <w:rFonts w:hint="eastAsia"/>
                <w:color w:val="000000"/>
              </w:rPr>
              <w:t>未被列入“信用中国”网站</w:t>
            </w:r>
            <w:r>
              <w:rPr>
                <w:color w:val="000000"/>
              </w:rPr>
              <w:t>(www.creditchina.gov.cn)</w:t>
            </w:r>
            <w:r>
              <w:rPr>
                <w:rFonts w:hint="eastAsia"/>
                <w:color w:val="000000"/>
              </w:rPr>
              <w:t>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40"/>
              <w:spacing w:beforeAutospacing="0" w:afterAutospacing="0" w:line="360" w:lineRule="auto"/>
              <w:ind w:firstLine="480" w:firstLineChars="200"/>
              <w:contextualSpacing/>
              <w:jc w:val="both"/>
              <w:rPr>
                <w:szCs w:val="24"/>
              </w:rPr>
            </w:pPr>
            <w:r>
              <w:rPr>
                <w:rFonts w:hint="eastAsia"/>
                <w:szCs w:val="24"/>
              </w:rPr>
              <w:t>3本次招标不接受联合体投标</w:t>
            </w:r>
          </w:p>
          <w:p>
            <w:pPr>
              <w:pStyle w:val="40"/>
              <w:spacing w:beforeAutospacing="0" w:afterAutospacing="0" w:line="360" w:lineRule="auto"/>
              <w:ind w:firstLine="480" w:firstLineChars="200"/>
              <w:contextualSpacing/>
              <w:jc w:val="both"/>
              <w:rPr>
                <w:szCs w:val="24"/>
              </w:rPr>
            </w:pPr>
            <w:r>
              <w:rPr>
                <w:rFonts w:hint="eastAsia"/>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sz w:val="24"/>
              </w:rPr>
            </w:pPr>
            <w:r>
              <w:rPr>
                <w:rFonts w:hint="eastAsia" w:hAnsi="宋体"/>
                <w:sz w:val="24"/>
              </w:rPr>
              <w:t>1.10.3</w:t>
            </w:r>
          </w:p>
        </w:tc>
        <w:tc>
          <w:tcPr>
            <w:tcW w:w="2447" w:type="dxa"/>
            <w:gridSpan w:val="3"/>
            <w:vAlign w:val="center"/>
          </w:tcPr>
          <w:p>
            <w:pPr>
              <w:spacing w:line="360" w:lineRule="auto"/>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15"/>
              <w:spacing w:line="360" w:lineRule="auto"/>
              <w:ind w:firstLine="0" w:firstLineChars="0"/>
              <w:jc w:val="left"/>
              <w:rPr>
                <w:szCs w:val="32"/>
              </w:rPr>
            </w:pPr>
            <w:r>
              <w:rPr>
                <w:rFonts w:hint="eastAsia" w:hAnsi="宋体" w:cs="仿宋_GB2312"/>
                <w:sz w:val="24"/>
              </w:rPr>
              <w:t>图纸下载地址:</w:t>
            </w:r>
            <w:r>
              <w:t xml:space="preserve"> </w:t>
            </w:r>
            <w:r>
              <w:rPr>
                <w:rFonts w:hAnsi="宋体" w:cs="仿宋_GB2312"/>
                <w:sz w:val="24"/>
              </w:rPr>
              <w:t>https://pan.baidu.com/s/1X-dyRO1DLXyFW9HC2ThjUQ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宋体"/>
                <w:sz w:val="24"/>
                <w:szCs w:val="24"/>
              </w:rPr>
              <w:t>2019年2月27日9时30分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360" w:lineRule="auto"/>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标保证金递交截止时间：</w:t>
            </w:r>
            <w:r>
              <w:rPr>
                <w:rFonts w:hint="eastAsia" w:hAnsi="宋体" w:cs="宋体"/>
                <w:b/>
                <w:sz w:val="24"/>
                <w:szCs w:val="24"/>
              </w:rPr>
              <w:t>同投标截止时间</w:t>
            </w:r>
            <w:r>
              <w:rPr>
                <w:rFonts w:hint="eastAsia" w:hAnsi="宋体" w:cs="宋体"/>
                <w:sz w:val="24"/>
              </w:rPr>
              <w:t>。</w:t>
            </w:r>
          </w:p>
          <w:p>
            <w:pPr>
              <w:autoSpaceDE w:val="0"/>
              <w:autoSpaceDN w:val="0"/>
              <w:adjustRightInd w:val="0"/>
              <w:spacing w:line="360" w:lineRule="auto"/>
              <w:jc w:val="left"/>
              <w:rPr>
                <w:rFonts w:hAnsi="宋体" w:cs="宋体"/>
                <w:b/>
                <w:sz w:val="24"/>
              </w:rPr>
            </w:pPr>
            <w:r>
              <w:rPr>
                <w:rFonts w:hint="eastAsia" w:hAnsi="宋体" w:cs="宋体"/>
                <w:b/>
                <w:sz w:val="24"/>
              </w:rPr>
              <w:t>金额：</w:t>
            </w:r>
          </w:p>
          <w:p>
            <w:pPr>
              <w:autoSpaceDE w:val="0"/>
              <w:autoSpaceDN w:val="0"/>
              <w:adjustRightInd w:val="0"/>
              <w:spacing w:line="360" w:lineRule="auto"/>
              <w:jc w:val="left"/>
              <w:rPr>
                <w:rFonts w:hAnsi="宋体" w:cs="宋体"/>
                <w:b/>
                <w:sz w:val="24"/>
              </w:rPr>
            </w:pPr>
            <w:r>
              <w:rPr>
                <w:rFonts w:hint="eastAsia"/>
                <w:b/>
                <w:bCs/>
                <w:sz w:val="24"/>
                <w:szCs w:val="24"/>
              </w:rPr>
              <w:t>一标段金额：捌万贰仟元整（￥82000.00元）</w:t>
            </w:r>
          </w:p>
          <w:p>
            <w:pPr>
              <w:pStyle w:val="173"/>
              <w:spacing w:before="85" w:line="360" w:lineRule="auto"/>
              <w:ind w:right="170" w:rightChars="50"/>
              <w:rPr>
                <w:b/>
                <w:bCs/>
                <w:sz w:val="24"/>
                <w:szCs w:val="24"/>
              </w:rPr>
            </w:pPr>
            <w:r>
              <w:rPr>
                <w:rFonts w:hint="eastAsia"/>
                <w:b/>
                <w:bCs/>
                <w:sz w:val="24"/>
                <w:szCs w:val="24"/>
              </w:rPr>
              <w:t>二标段金额：伍万壹仟元整（￥</w:t>
            </w:r>
            <w:r>
              <w:rPr>
                <w:rFonts w:hint="eastAsia"/>
                <w:b/>
                <w:bCs/>
                <w:sz w:val="24"/>
                <w:szCs w:val="24"/>
                <w:lang w:val="en-US"/>
              </w:rPr>
              <w:t>51000.00元</w:t>
            </w:r>
            <w:r>
              <w:rPr>
                <w:rFonts w:hint="eastAsia"/>
                <w:b/>
                <w:bCs/>
                <w:sz w:val="24"/>
                <w:szCs w:val="24"/>
              </w:rPr>
              <w:t>）</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360" w:lineRule="auto"/>
              <w:jc w:val="center"/>
              <w:rPr>
                <w:sz w:val="24"/>
              </w:rPr>
            </w:pPr>
            <w:r>
              <w:rPr>
                <w:rFonts w:hint="eastAsia"/>
                <w:sz w:val="24"/>
              </w:rPr>
              <w:t>近年财务状况要求</w:t>
            </w:r>
          </w:p>
        </w:tc>
        <w:tc>
          <w:tcPr>
            <w:tcW w:w="6283" w:type="dxa"/>
            <w:gridSpan w:val="2"/>
            <w:vAlign w:val="center"/>
          </w:tcPr>
          <w:p>
            <w:pPr>
              <w:autoSpaceDE w:val="0"/>
              <w:autoSpaceDN w:val="0"/>
              <w:adjustRightInd w:val="0"/>
              <w:spacing w:line="360" w:lineRule="auto"/>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spacing w:line="360" w:lineRule="auto"/>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15"/>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360" w:lineRule="auto"/>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360" w:lineRule="auto"/>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auto"/>
              <w:jc w:val="left"/>
              <w:rPr>
                <w:rFonts w:hAnsi="宋体" w:cs="宋体"/>
                <w:sz w:val="24"/>
              </w:rPr>
            </w:pPr>
            <w:r>
              <w:rPr>
                <w:rFonts w:hint="eastAsia" w:hAnsi="宋体" w:cs="宋体"/>
                <w:sz w:val="24"/>
              </w:rPr>
              <w:t>招标人地址：</w:t>
            </w:r>
          </w:p>
          <w:p>
            <w:pPr>
              <w:autoSpaceDE w:val="0"/>
              <w:autoSpaceDN w:val="0"/>
              <w:adjustRightInd w:val="0"/>
              <w:spacing w:line="360" w:lineRule="auto"/>
              <w:jc w:val="left"/>
              <w:rPr>
                <w:rFonts w:hAnsi="宋体" w:cs="宋体"/>
                <w:sz w:val="24"/>
              </w:rPr>
            </w:pPr>
            <w:r>
              <w:rPr>
                <w:rFonts w:hint="eastAsia" w:hAnsi="宋体" w:cs="宋体"/>
                <w:sz w:val="24"/>
              </w:rPr>
              <w:t>招标人名称：　</w:t>
            </w:r>
          </w:p>
          <w:p>
            <w:pPr>
              <w:autoSpaceDE w:val="0"/>
              <w:autoSpaceDN w:val="0"/>
              <w:adjustRightInd w:val="0"/>
              <w:spacing w:line="360" w:lineRule="auto"/>
              <w:jc w:val="left"/>
              <w:rPr>
                <w:rFonts w:hAnsi="宋体" w:cs="黑体"/>
                <w:sz w:val="24"/>
              </w:rPr>
            </w:pPr>
            <w:r>
              <w:rPr>
                <w:rFonts w:hint="eastAsia" w:hAnsi="宋体" w:cs="宋体"/>
                <w:sz w:val="24"/>
                <w:u w:val="single"/>
              </w:rPr>
              <w:t xml:space="preserve">         （工程名称）（标段）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360" w:lineRule="auto"/>
              <w:ind w:left="0" w:hanging="648"/>
              <w:rPr>
                <w:sz w:val="24"/>
                <w:u w:val="single"/>
              </w:rPr>
            </w:pPr>
            <w:r>
              <w:rPr>
                <w:rFonts w:hint="eastAsia" w:ascii="新宋体" w:hAnsi="新宋体" w:eastAsia="新宋体"/>
                <w:sz w:val="24"/>
              </w:rPr>
              <w:t>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360" w:lineRule="auto"/>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36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360"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360" w:lineRule="auto"/>
              <w:jc w:val="left"/>
              <w:rPr>
                <w:rFonts w:hAnsi="宋体" w:cs="仿宋_GB2312"/>
                <w:sz w:val="24"/>
              </w:rPr>
            </w:pPr>
            <w:r>
              <w:rPr>
                <w:rFonts w:hint="eastAsia" w:hAnsi="宋体" w:cs="宋体"/>
                <w:sz w:val="24"/>
                <w:szCs w:val="24"/>
              </w:rPr>
              <w:t>给水或原水管网工程（不包括含给水管道的道路一体化等综合项目）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360" w:lineRule="auto"/>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4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b/>
                      <w:sz w:val="24"/>
                      <w:szCs w:val="24"/>
                    </w:rPr>
                  </w:pPr>
                  <w:r>
                    <w:rPr>
                      <w:rFonts w:hint="eastAsia"/>
                      <w:b/>
                      <w:sz w:val="24"/>
                      <w:szCs w:val="24"/>
                    </w:rPr>
                    <w:t>本工程设招标控制价：</w:t>
                  </w:r>
                </w:p>
                <w:p>
                  <w:pPr>
                    <w:keepNext/>
                    <w:spacing w:line="360" w:lineRule="auto"/>
                    <w:rPr>
                      <w:b/>
                      <w:sz w:val="24"/>
                      <w:szCs w:val="24"/>
                    </w:rPr>
                  </w:pPr>
                  <w:r>
                    <w:rPr>
                      <w:rFonts w:hint="eastAsia"/>
                      <w:b/>
                      <w:sz w:val="24"/>
                      <w:szCs w:val="24"/>
                    </w:rPr>
                    <w:t>一标段：大写：肆佰壹拾壹万肆仟肆佰玖拾陆元零陆分</w:t>
                  </w:r>
                </w:p>
                <w:p>
                  <w:pPr>
                    <w:spacing w:line="360" w:lineRule="auto"/>
                    <w:ind w:firstLine="960" w:firstLineChars="400"/>
                    <w:rPr>
                      <w:b/>
                      <w:sz w:val="24"/>
                      <w:szCs w:val="24"/>
                    </w:rPr>
                  </w:pPr>
                  <w:r>
                    <w:rPr>
                      <w:rFonts w:hint="eastAsia"/>
                      <w:b/>
                      <w:sz w:val="24"/>
                      <w:szCs w:val="24"/>
                    </w:rPr>
                    <w:t>小写：¥4114496.06元</w:t>
                  </w:r>
                </w:p>
                <w:p>
                  <w:pPr>
                    <w:pStyle w:val="15"/>
                    <w:spacing w:line="360" w:lineRule="auto"/>
                    <w:ind w:firstLine="0" w:firstLineChars="0"/>
                    <w:rPr>
                      <w:b/>
                      <w:sz w:val="24"/>
                      <w:szCs w:val="24"/>
                    </w:rPr>
                  </w:pPr>
                  <w:r>
                    <w:rPr>
                      <w:rFonts w:hint="eastAsia"/>
                      <w:b/>
                      <w:sz w:val="24"/>
                      <w:szCs w:val="24"/>
                    </w:rPr>
                    <w:t>二标段：大写：贰佰伍拾陆万捌仟贰佰玖拾陆元玖角陆分</w:t>
                  </w:r>
                </w:p>
                <w:p>
                  <w:pPr>
                    <w:pStyle w:val="15"/>
                    <w:spacing w:line="360" w:lineRule="auto"/>
                    <w:ind w:firstLine="0" w:firstLineChars="0"/>
                    <w:rPr>
                      <w:b/>
                      <w:sz w:val="24"/>
                      <w:szCs w:val="24"/>
                    </w:rPr>
                  </w:pPr>
                  <w:r>
                    <w:rPr>
                      <w:rFonts w:hint="eastAsia"/>
                      <w:b/>
                      <w:sz w:val="24"/>
                      <w:szCs w:val="24"/>
                    </w:rPr>
                    <w:t xml:space="preserve">        小写：2568296.96元</w:t>
                  </w:r>
                </w:p>
                <w:p>
                  <w:pPr>
                    <w:autoSpaceDE w:val="0"/>
                    <w:autoSpaceDN w:val="0"/>
                    <w:adjustRightInd w:val="0"/>
                    <w:spacing w:line="360" w:lineRule="auto"/>
                    <w:ind w:firstLine="480" w:firstLineChars="200"/>
                    <w:rPr>
                      <w:rFonts w:hAnsi="宋体" w:cs="宋体"/>
                      <w:b/>
                      <w:bCs/>
                      <w:sz w:val="24"/>
                    </w:rPr>
                  </w:pPr>
                  <w:r>
                    <w:rPr>
                      <w:rFonts w:hint="eastAsia"/>
                      <w:b/>
                      <w:sz w:val="24"/>
                      <w:szCs w:val="24"/>
                    </w:rPr>
                    <w:t>凡投标人的投标报价高于招标控制价（不含等于“招标控制价”）的，该投标人的投标文件应予拒绝。</w:t>
                  </w:r>
                </w:p>
              </w:tc>
            </w:tr>
          </w:tbl>
          <w:p>
            <w:pPr>
              <w:autoSpaceDE w:val="0"/>
              <w:autoSpaceDN w:val="0"/>
              <w:adjustRightInd w:val="0"/>
              <w:spacing w:line="360"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4"/>
              </w:rPr>
            </w:pPr>
          </w:p>
        </w:tc>
        <w:tc>
          <w:tcPr>
            <w:tcW w:w="3037" w:type="dxa"/>
            <w:gridSpan w:val="3"/>
            <w:vAlign w:val="center"/>
          </w:tcPr>
          <w:p>
            <w:pPr>
              <w:spacing w:line="36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6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4"/>
              </w:rPr>
            </w:pPr>
          </w:p>
        </w:tc>
        <w:tc>
          <w:tcPr>
            <w:tcW w:w="8656" w:type="dxa"/>
            <w:gridSpan w:val="4"/>
            <w:vAlign w:val="center"/>
          </w:tcPr>
          <w:p>
            <w:pPr>
              <w:numPr>
                <w:ilvl w:val="0"/>
                <w:numId w:val="2"/>
              </w:numPr>
              <w:spacing w:line="360"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rPr>
              <w:t>三</w:t>
            </w:r>
            <w:r>
              <w:rPr>
                <w:rFonts w:hint="eastAsia" w:hAnsi="宋体" w:cs="宋体"/>
                <w:b/>
                <w:sz w:val="24"/>
              </w:rPr>
              <w:t>人。</w:t>
            </w:r>
          </w:p>
          <w:p>
            <w:pPr>
              <w:spacing w:line="360" w:lineRule="auto"/>
              <w:rPr>
                <w:rFonts w:ascii="新宋体" w:hAnsi="新宋体" w:eastAsia="新宋体"/>
                <w:sz w:val="24"/>
              </w:rPr>
            </w:pPr>
            <w:r>
              <w:rPr>
                <w:rFonts w:hint="eastAsia" w:hAnsi="宋体" w:cs="宋体"/>
                <w:b/>
                <w:sz w:val="24"/>
                <w:szCs w:val="24"/>
              </w:rPr>
              <w:t>2、</w:t>
            </w:r>
            <w:r>
              <w:rPr>
                <w:rFonts w:hint="eastAsia" w:hAnsi="宋体" w:eastAsia="宋体" w:cs="宋体"/>
                <w:b/>
                <w:sz w:val="24"/>
              </w:rPr>
              <w:t>项目负责人携带本人身份证参加开标会议</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360" w:lineRule="auto"/>
              <w:rPr>
                <w:rFonts w:ascii="新宋体" w:hAnsi="新宋体" w:eastAsia="新宋体"/>
                <w:b/>
                <w:sz w:val="24"/>
              </w:rPr>
            </w:pPr>
            <w:r>
              <w:rPr>
                <w:rFonts w:hint="eastAsia" w:hAnsi="宋体" w:cs="宋体"/>
                <w:b/>
                <w:sz w:val="24"/>
              </w:rPr>
              <w:t>2、</w:t>
            </w:r>
            <w:r>
              <w:rPr>
                <w:rFonts w:hAnsi="宋体" w:cs="宋体"/>
                <w:b/>
                <w:sz w:val="24"/>
              </w:rPr>
              <w:t>本项目</w:t>
            </w:r>
            <w:r>
              <w:rPr>
                <w:rFonts w:hint="eastAsia" w:hAnsi="宋体" w:cs="宋体"/>
                <w:b/>
                <w:sz w:val="24"/>
              </w:rPr>
              <w:t>公示期间招标人有权查验</w:t>
            </w:r>
            <w:r>
              <w:rPr>
                <w:rFonts w:hAnsi="宋体" w:cs="宋体"/>
                <w:b/>
                <w:sz w:val="24"/>
              </w:rPr>
              <w:t>核实</w:t>
            </w:r>
            <w:r>
              <w:rPr>
                <w:rFonts w:hint="eastAsia" w:hAnsi="宋体" w:cs="宋体"/>
                <w:b/>
                <w:sz w:val="24"/>
              </w:rPr>
              <w:t>中标候选人所有投标文件中所附资料原件，如有违法违规行为按相关法规处理。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6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djustRightInd w:val="0"/>
              <w:snapToGrid w:val="0"/>
              <w:spacing w:line="36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36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36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36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360" w:lineRule="auto"/>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1、逾期送达的或者未送达指定地点的电子投标文件；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360" w:lineRule="auto"/>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4"/>
              </w:rPr>
            </w:pPr>
          </w:p>
        </w:tc>
        <w:tc>
          <w:tcPr>
            <w:tcW w:w="8656" w:type="dxa"/>
            <w:gridSpan w:val="4"/>
            <w:vAlign w:val="center"/>
          </w:tcPr>
          <w:p>
            <w:pPr>
              <w:autoSpaceDE w:val="0"/>
              <w:autoSpaceDN w:val="0"/>
              <w:spacing w:line="360" w:lineRule="auto"/>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360" w:lineRule="auto"/>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360" w:lineRule="auto"/>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60" w:lineRule="auto"/>
              <w:jc w:val="left"/>
              <w:rPr>
                <w:rFonts w:hAnsi="宋体" w:cs="宋体"/>
                <w:sz w:val="24"/>
              </w:rPr>
            </w:pPr>
            <w:r>
              <w:rPr>
                <w:rFonts w:hint="eastAsia" w:hAnsi="宋体" w:cs="宋体"/>
                <w:sz w:val="24"/>
              </w:rPr>
              <w:t>7、商务标投标文件制作注意事项：</w:t>
            </w:r>
          </w:p>
          <w:p>
            <w:pPr>
              <w:autoSpaceDE w:val="0"/>
              <w:autoSpaceDN w:val="0"/>
              <w:spacing w:line="360" w:lineRule="auto"/>
              <w:jc w:val="left"/>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60" w:lineRule="auto"/>
              <w:jc w:val="left"/>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60" w:lineRule="auto"/>
              <w:jc w:val="left"/>
              <w:rPr>
                <w:rFonts w:hAnsi="宋体" w:cs="宋体"/>
                <w:b/>
                <w:sz w:val="24"/>
              </w:rPr>
            </w:pPr>
            <w:r>
              <w:rPr>
                <w:rFonts w:hint="eastAsia" w:hAnsi="宋体" w:cs="宋体"/>
                <w:b/>
                <w:sz w:val="24"/>
              </w:rPr>
              <w:t>8、本项目包含原许昌市麦岭水源地输水</w:t>
            </w:r>
            <w:r>
              <w:rPr>
                <w:rFonts w:hAnsi="宋体" w:cs="宋体"/>
                <w:b/>
                <w:sz w:val="24"/>
              </w:rPr>
              <w:t>管线</w:t>
            </w:r>
            <w:r>
              <w:rPr>
                <w:rFonts w:hint="eastAsia" w:hAnsi="宋体" w:cs="宋体"/>
                <w:b/>
                <w:sz w:val="24"/>
              </w:rPr>
              <w:t>拆除改造及开发区给水管网环通新旧连接等工作。与自来水公司的相关协调工作自行解决；相关手续及费用自理。</w:t>
            </w:r>
          </w:p>
          <w:p>
            <w:pPr>
              <w:spacing w:line="360" w:lineRule="auto"/>
              <w:outlineLvl w:val="0"/>
              <w:rPr>
                <w:rFonts w:ascii="黑体" w:hAnsi="黑体" w:eastAsia="黑体" w:cs="黑体"/>
                <w:b/>
                <w:color w:val="000000"/>
                <w:sz w:val="24"/>
              </w:rPr>
            </w:pPr>
            <w:r>
              <w:rPr>
                <w:rFonts w:hint="eastAsia" w:ascii="黑体" w:hAnsi="黑体" w:eastAsia="黑体" w:cs="黑体"/>
                <w:b/>
                <w:color w:val="000000"/>
                <w:sz w:val="24"/>
              </w:rPr>
              <w:t>9、</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rPr>
                <w:rFonts w:hAnsi="宋体" w:cs="宋体"/>
                <w:sz w:val="24"/>
              </w:rPr>
            </w:pPr>
            <w:r>
              <w:rPr>
                <w:rFonts w:hint="eastAsia" w:hAnsi="宋体" w:cs="宋体"/>
                <w:sz w:val="24"/>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adjustRightInd w:val="0"/>
              <w:snapToGrid w:val="0"/>
              <w:spacing w:line="360" w:lineRule="auto"/>
              <w:jc w:val="left"/>
              <w:rPr>
                <w:rFonts w:hAnsi="宋体" w:cs="宋体"/>
                <w:sz w:val="24"/>
              </w:rPr>
            </w:pPr>
            <w:r>
              <w:rPr>
                <w:rFonts w:hint="eastAsia" w:hAnsi="宋体" w:cs="宋体"/>
                <w:sz w:val="24"/>
              </w:rPr>
              <w:t>11、付款方式：项目竣工验收合格后开始付款。</w:t>
            </w:r>
          </w:p>
        </w:tc>
      </w:tr>
    </w:tbl>
    <w:p>
      <w:pPr>
        <w:autoSpaceDE w:val="0"/>
        <w:autoSpaceDN w:val="0"/>
        <w:spacing w:line="360" w:lineRule="auto"/>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360" w:lineRule="auto"/>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rPr>
          <w:rFonts w:hAnsi="宋体" w:cs="宋体"/>
          <w:b/>
          <w:sz w:val="24"/>
        </w:rPr>
      </w:pPr>
      <w:bookmarkStart w:id="13" w:name="_Toc152042311"/>
      <w:bookmarkStart w:id="14" w:name="_Toc179632552"/>
      <w:bookmarkStart w:id="15" w:name="_Toc152045535"/>
      <w:bookmarkStart w:id="16" w:name="_Toc144974503"/>
      <w:r>
        <w:rPr>
          <w:rFonts w:hint="eastAsia" w:hAnsi="宋体" w:cs="宋体"/>
          <w:b/>
          <w:sz w:val="24"/>
        </w:rPr>
        <w:t>1.5 费用承担</w:t>
      </w:r>
      <w:bookmarkEnd w:id="13"/>
      <w:bookmarkEnd w:id="14"/>
      <w:bookmarkEnd w:id="15"/>
      <w:bookmarkEnd w:id="16"/>
    </w:p>
    <w:p>
      <w:pPr>
        <w:autoSpaceDE w:val="0"/>
        <w:autoSpaceDN w:val="0"/>
        <w:spacing w:line="360" w:lineRule="auto"/>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rPr>
          <w:rFonts w:hAnsi="宋体" w:cs="宋体"/>
          <w:b/>
          <w:sz w:val="24"/>
        </w:rPr>
      </w:pPr>
      <w:bookmarkStart w:id="17" w:name="_Toc152045536"/>
      <w:bookmarkStart w:id="18" w:name="_Toc144974504"/>
      <w:bookmarkStart w:id="19" w:name="_Toc179632553"/>
      <w:bookmarkStart w:id="20" w:name="_Toc152042312"/>
      <w:r>
        <w:rPr>
          <w:rFonts w:hint="eastAsia" w:hAnsi="宋体" w:cs="宋体"/>
          <w:b/>
          <w:sz w:val="24"/>
        </w:rPr>
        <w:t>1.6 保密</w:t>
      </w:r>
      <w:bookmarkEnd w:id="17"/>
      <w:bookmarkEnd w:id="18"/>
      <w:bookmarkEnd w:id="19"/>
      <w:bookmarkEnd w:id="20"/>
    </w:p>
    <w:p>
      <w:pPr>
        <w:autoSpaceDE w:val="0"/>
        <w:autoSpaceDN w:val="0"/>
        <w:spacing w:line="360" w:lineRule="auto"/>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rPr>
          <w:rFonts w:hAnsi="宋体" w:cs="宋体"/>
          <w:b/>
          <w:sz w:val="24"/>
        </w:rPr>
      </w:pPr>
      <w:bookmarkStart w:id="21" w:name="_Toc144974505"/>
      <w:bookmarkStart w:id="22" w:name="_Toc179632554"/>
      <w:bookmarkStart w:id="23" w:name="_Toc152045537"/>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360" w:lineRule="auto"/>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rPr>
          <w:rFonts w:hAnsi="宋体" w:cs="宋体"/>
          <w:b/>
          <w:sz w:val="24"/>
        </w:rPr>
      </w:pPr>
      <w:bookmarkStart w:id="25" w:name="_Toc179632555"/>
      <w:bookmarkStart w:id="26" w:name="_Toc152045538"/>
      <w:bookmarkStart w:id="27" w:name="_Toc152042314"/>
      <w:bookmarkStart w:id="28" w:name="_Toc144974506"/>
      <w:r>
        <w:rPr>
          <w:rFonts w:hint="eastAsia" w:hAnsi="宋体" w:cs="宋体"/>
          <w:b/>
          <w:sz w:val="24"/>
        </w:rPr>
        <w:t>1.8 计量单位</w:t>
      </w:r>
      <w:bookmarkEnd w:id="25"/>
      <w:bookmarkEnd w:id="26"/>
      <w:bookmarkEnd w:id="27"/>
      <w:bookmarkEnd w:id="28"/>
    </w:p>
    <w:p>
      <w:pPr>
        <w:autoSpaceDE w:val="0"/>
        <w:autoSpaceDN w:val="0"/>
        <w:spacing w:line="360" w:lineRule="auto"/>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rPr>
          <w:rFonts w:hAnsi="宋体" w:cs="宋体"/>
          <w:b/>
          <w:sz w:val="24"/>
        </w:rPr>
      </w:pPr>
      <w:r>
        <w:rPr>
          <w:rFonts w:hint="eastAsia" w:hAnsi="宋体" w:cs="宋体"/>
          <w:b/>
          <w:sz w:val="24"/>
        </w:rPr>
        <w:t>1.9 踏勘现场</w:t>
      </w:r>
      <w:bookmarkEnd w:id="11"/>
    </w:p>
    <w:p>
      <w:pPr>
        <w:autoSpaceDE w:val="0"/>
        <w:autoSpaceDN w:val="0"/>
        <w:spacing w:line="360" w:lineRule="auto"/>
        <w:jc w:val="left"/>
        <w:rPr>
          <w:rFonts w:hAnsi="宋体" w:cs="宋体"/>
          <w:sz w:val="24"/>
        </w:rPr>
      </w:pPr>
      <w:r>
        <w:rPr>
          <w:rFonts w:hint="eastAsia" w:hAnsi="宋体" w:cs="宋体"/>
          <w:sz w:val="24"/>
        </w:rPr>
        <w:t xml:space="preserve">    1.9.1 不组织。          </w:t>
      </w:r>
    </w:p>
    <w:p>
      <w:pPr>
        <w:autoSpaceDE w:val="0"/>
        <w:autoSpaceDN w:val="0"/>
        <w:spacing w:line="360" w:lineRule="auto"/>
        <w:jc w:val="left"/>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360" w:lineRule="auto"/>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360" w:lineRule="auto"/>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360" w:lineRule="auto"/>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360" w:lineRule="auto"/>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1"/>
        <w:spacing w:line="360" w:lineRule="auto"/>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360" w:lineRule="auto"/>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360" w:lineRule="auto"/>
        <w:ind w:firstLine="480" w:firstLineChars="200"/>
        <w:jc w:val="left"/>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360" w:lineRule="auto"/>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rPr>
          <w:rFonts w:hAnsi="宋体" w:cs="宋体"/>
          <w:b/>
          <w:sz w:val="24"/>
        </w:rPr>
      </w:pPr>
      <w:r>
        <w:rPr>
          <w:rFonts w:hint="eastAsia" w:hAnsi="宋体" w:cs="宋体"/>
          <w:b/>
          <w:sz w:val="24"/>
        </w:rPr>
        <w:t>2.3 招标文件的修改</w:t>
      </w:r>
      <w:bookmarkEnd w:id="35"/>
    </w:p>
    <w:p>
      <w:pPr>
        <w:autoSpaceDE w:val="0"/>
        <w:autoSpaceDN w:val="0"/>
        <w:spacing w:line="360" w:lineRule="auto"/>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rPr>
          <w:rFonts w:hAnsi="宋体" w:cs="宋体"/>
          <w:b/>
          <w:sz w:val="24"/>
        </w:rPr>
      </w:pPr>
      <w:bookmarkStart w:id="36" w:name="_Toc144974514"/>
      <w:bookmarkStart w:id="37" w:name="_Toc179632564"/>
      <w:bookmarkStart w:id="38" w:name="_Toc152042322"/>
      <w:bookmarkStart w:id="39" w:name="_Toc152045546"/>
      <w:r>
        <w:rPr>
          <w:rFonts w:hint="eastAsia" w:hAnsi="宋体" w:cs="宋体"/>
          <w:b/>
          <w:sz w:val="24"/>
        </w:rPr>
        <w:t>3. 投标文件</w:t>
      </w:r>
      <w:bookmarkEnd w:id="36"/>
      <w:bookmarkEnd w:id="37"/>
      <w:bookmarkEnd w:id="38"/>
      <w:bookmarkEnd w:id="39"/>
    </w:p>
    <w:p>
      <w:pPr>
        <w:autoSpaceDE w:val="0"/>
        <w:autoSpaceDN w:val="0"/>
        <w:spacing w:line="360" w:lineRule="auto"/>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rPr>
          <w:rFonts w:hAnsi="宋体" w:cs="宋体"/>
          <w:sz w:val="24"/>
        </w:rPr>
      </w:pPr>
      <w:r>
        <w:rPr>
          <w:rFonts w:hint="eastAsia" w:hAnsi="宋体" w:cs="宋体"/>
          <w:sz w:val="24"/>
        </w:rPr>
        <w:t>3.1.2 综合（信用）标组成：</w:t>
      </w:r>
    </w:p>
    <w:p>
      <w:pPr>
        <w:autoSpaceDE w:val="0"/>
        <w:autoSpaceDN w:val="0"/>
        <w:spacing w:line="360" w:lineRule="auto"/>
        <w:ind w:firstLine="480" w:firstLineChars="200"/>
        <w:jc w:val="left"/>
        <w:rPr>
          <w:rFonts w:hAnsi="宋体" w:cs="宋体"/>
          <w:sz w:val="24"/>
        </w:rPr>
      </w:pPr>
      <w:r>
        <w:rPr>
          <w:rFonts w:hint="eastAsia" w:hAnsi="宋体" w:cs="宋体"/>
          <w:sz w:val="24"/>
        </w:rPr>
        <w:t>（1）投标函</w:t>
      </w:r>
    </w:p>
    <w:p>
      <w:pPr>
        <w:autoSpaceDE w:val="0"/>
        <w:autoSpaceDN w:val="0"/>
        <w:spacing w:line="360" w:lineRule="auto"/>
        <w:ind w:firstLine="480" w:firstLineChars="200"/>
        <w:jc w:val="left"/>
        <w:rPr>
          <w:rFonts w:hAnsi="宋体" w:cs="宋体"/>
          <w:sz w:val="24"/>
        </w:rPr>
      </w:pPr>
      <w:r>
        <w:rPr>
          <w:rFonts w:hint="eastAsia" w:hAnsi="宋体" w:cs="宋体"/>
          <w:sz w:val="24"/>
        </w:rPr>
        <w:t>（2）投标函附录；</w:t>
      </w:r>
    </w:p>
    <w:p>
      <w:pPr>
        <w:autoSpaceDE w:val="0"/>
        <w:autoSpaceDN w:val="0"/>
        <w:spacing w:line="360" w:lineRule="auto"/>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360" w:lineRule="auto"/>
        <w:ind w:firstLine="480" w:firstLineChars="200"/>
        <w:jc w:val="left"/>
        <w:rPr>
          <w:rFonts w:hAnsi="宋体" w:cs="宋体"/>
          <w:sz w:val="24"/>
        </w:rPr>
      </w:pPr>
      <w:r>
        <w:rPr>
          <w:rFonts w:hint="eastAsia" w:hAnsi="宋体" w:cs="宋体"/>
          <w:sz w:val="24"/>
        </w:rPr>
        <w:t>（4）投标保证金；</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360" w:lineRule="auto"/>
        <w:ind w:firstLine="480" w:firstLineChars="200"/>
        <w:jc w:val="left"/>
        <w:rPr>
          <w:rFonts w:hAnsi="宋体" w:cs="宋体"/>
          <w:sz w:val="24"/>
        </w:rPr>
      </w:pPr>
      <w:r>
        <w:rPr>
          <w:rFonts w:hint="eastAsia" w:hAnsi="宋体" w:cs="宋体"/>
          <w:sz w:val="24"/>
        </w:rPr>
        <w:t>（6）投标单位基本情况表；</w:t>
      </w:r>
    </w:p>
    <w:p>
      <w:pPr>
        <w:autoSpaceDE w:val="0"/>
        <w:autoSpaceDN w:val="0"/>
        <w:spacing w:line="360" w:lineRule="auto"/>
        <w:ind w:firstLine="480" w:firstLineChars="200"/>
        <w:jc w:val="left"/>
        <w:rPr>
          <w:rFonts w:hAnsi="宋体" w:cs="宋体"/>
          <w:sz w:val="24"/>
        </w:rPr>
      </w:pPr>
      <w:r>
        <w:rPr>
          <w:rFonts w:hint="eastAsia" w:hAnsi="宋体" w:cs="宋体"/>
          <w:sz w:val="24"/>
        </w:rPr>
        <w:t>（7）资格证明文件；</w:t>
      </w:r>
    </w:p>
    <w:p>
      <w:pPr>
        <w:autoSpaceDE w:val="0"/>
        <w:autoSpaceDN w:val="0"/>
        <w:spacing w:line="360" w:lineRule="auto"/>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360" w:lineRule="auto"/>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360" w:lineRule="auto"/>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360" w:lineRule="auto"/>
        <w:ind w:firstLine="480" w:firstLineChars="200"/>
        <w:jc w:val="left"/>
        <w:rPr>
          <w:rFonts w:hAnsi="宋体" w:cs="宋体"/>
          <w:sz w:val="24"/>
        </w:rPr>
      </w:pPr>
      <w:r>
        <w:rPr>
          <w:rFonts w:hint="eastAsia" w:hAnsi="宋体" w:cs="宋体"/>
          <w:sz w:val="24"/>
        </w:rPr>
        <w:t>（11）其它材料。</w:t>
      </w:r>
    </w:p>
    <w:p>
      <w:pPr>
        <w:autoSpaceDE w:val="0"/>
        <w:autoSpaceDN w:val="0"/>
        <w:spacing w:line="360" w:lineRule="auto"/>
        <w:ind w:firstLine="480" w:firstLineChars="200"/>
        <w:jc w:val="left"/>
        <w:rPr>
          <w:rFonts w:hAnsi="宋体" w:cs="宋体"/>
          <w:sz w:val="24"/>
        </w:rPr>
      </w:pPr>
      <w:r>
        <w:rPr>
          <w:rFonts w:hint="eastAsia" w:hAnsi="宋体" w:cs="宋体"/>
          <w:sz w:val="24"/>
        </w:rPr>
        <w:t>3.1.3  技术标组成：</w:t>
      </w:r>
    </w:p>
    <w:p>
      <w:pPr>
        <w:autoSpaceDE w:val="0"/>
        <w:autoSpaceDN w:val="0"/>
        <w:spacing w:line="360" w:lineRule="auto"/>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360" w:lineRule="auto"/>
        <w:ind w:firstLine="480" w:firstLineChars="200"/>
        <w:jc w:val="left"/>
        <w:rPr>
          <w:rFonts w:hAnsi="宋体" w:cs="宋体"/>
          <w:sz w:val="24"/>
        </w:rPr>
      </w:pPr>
      <w:r>
        <w:rPr>
          <w:rFonts w:hint="eastAsia" w:hAnsi="宋体" w:cs="宋体"/>
          <w:sz w:val="24"/>
        </w:rPr>
        <w:t>（2）施工方案和技术措施；</w:t>
      </w:r>
    </w:p>
    <w:p>
      <w:pPr>
        <w:autoSpaceDE w:val="0"/>
        <w:autoSpaceDN w:val="0"/>
        <w:spacing w:line="360" w:lineRule="auto"/>
        <w:ind w:firstLine="480" w:firstLineChars="200"/>
        <w:jc w:val="left"/>
        <w:rPr>
          <w:rFonts w:hAnsi="宋体" w:cs="宋体"/>
          <w:sz w:val="24"/>
        </w:rPr>
      </w:pPr>
      <w:r>
        <w:rPr>
          <w:rFonts w:hint="eastAsia" w:hAnsi="宋体" w:cs="宋体"/>
          <w:sz w:val="24"/>
        </w:rPr>
        <w:t>（3）质量管理体系与措施；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（4）安全管理体系与措施；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360" w:lineRule="auto"/>
        <w:ind w:firstLine="480" w:firstLineChars="200"/>
        <w:jc w:val="left"/>
        <w:rPr>
          <w:rFonts w:hAnsi="宋体" w:cs="宋体"/>
          <w:sz w:val="24"/>
        </w:rPr>
      </w:pPr>
      <w:r>
        <w:rPr>
          <w:rFonts w:hint="eastAsia" w:hAnsi="宋体" w:cs="宋体"/>
          <w:sz w:val="24"/>
        </w:rPr>
        <w:t>（6）工程进度计划与措施；</w:t>
      </w:r>
    </w:p>
    <w:p>
      <w:pPr>
        <w:autoSpaceDE w:val="0"/>
        <w:autoSpaceDN w:val="0"/>
        <w:spacing w:line="360" w:lineRule="auto"/>
        <w:ind w:firstLine="480" w:firstLineChars="200"/>
        <w:jc w:val="left"/>
        <w:rPr>
          <w:rFonts w:hAnsi="宋体" w:cs="宋体"/>
          <w:sz w:val="24"/>
        </w:rPr>
      </w:pPr>
      <w:r>
        <w:rPr>
          <w:rFonts w:hint="eastAsia" w:hAnsi="宋体" w:cs="宋体"/>
          <w:sz w:val="24"/>
        </w:rPr>
        <w:t>（7）拟投入资源配备计划；</w:t>
      </w:r>
    </w:p>
    <w:p>
      <w:pPr>
        <w:autoSpaceDE w:val="0"/>
        <w:autoSpaceDN w:val="0"/>
        <w:spacing w:line="360" w:lineRule="auto"/>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360" w:lineRule="auto"/>
        <w:ind w:firstLine="480" w:firstLineChars="200"/>
        <w:jc w:val="left"/>
        <w:rPr>
          <w:rFonts w:hAnsi="宋体" w:cs="宋体"/>
          <w:sz w:val="24"/>
        </w:rPr>
      </w:pPr>
      <w:r>
        <w:rPr>
          <w:rFonts w:hint="eastAsia" w:hAnsi="宋体" w:cs="宋体"/>
          <w:sz w:val="24"/>
        </w:rPr>
        <w:t>（9）施工总平面布置图；</w:t>
      </w:r>
    </w:p>
    <w:p>
      <w:pPr>
        <w:autoSpaceDE w:val="0"/>
        <w:autoSpaceDN w:val="0"/>
        <w:spacing w:line="360" w:lineRule="auto"/>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360" w:lineRule="auto"/>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360" w:lineRule="auto"/>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360" w:lineRule="auto"/>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360" w:lineRule="auto"/>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360" w:lineRule="auto"/>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600" w:firstLineChars="25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360" w:lineRule="auto"/>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360" w:lineRule="auto"/>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44" w:name="_Toc152042329"/>
      <w:bookmarkStart w:id="45" w:name="_Toc144974521"/>
      <w:bookmarkStart w:id="46" w:name="_Toc179632571"/>
      <w:bookmarkStart w:id="47" w:name="_Toc152045553"/>
      <w:r>
        <w:rPr>
          <w:rFonts w:hint="eastAsia" w:hAnsi="宋体" w:cs="宋体"/>
          <w:b/>
          <w:sz w:val="24"/>
        </w:rPr>
        <w:t>备选投标方案</w:t>
      </w:r>
    </w:p>
    <w:bookmarkEnd w:id="44"/>
    <w:bookmarkEnd w:id="45"/>
    <w:bookmarkEnd w:id="46"/>
    <w:bookmarkEnd w:id="47"/>
    <w:p>
      <w:pPr>
        <w:autoSpaceDE w:val="0"/>
        <w:autoSpaceDN w:val="0"/>
        <w:spacing w:line="360" w:lineRule="auto"/>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rPr>
          <w:rFonts w:hAnsi="宋体" w:cs="宋体"/>
          <w:b/>
          <w:sz w:val="24"/>
        </w:rPr>
      </w:pPr>
      <w:r>
        <w:rPr>
          <w:rFonts w:hint="eastAsia" w:hAnsi="宋体" w:cs="宋体"/>
          <w:b/>
          <w:sz w:val="24"/>
        </w:rPr>
        <w:t>3.7 投标文件的编制</w:t>
      </w:r>
      <w:bookmarkEnd w:id="43"/>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V1.1”，按招标文件要求制作电子投标文件（包括已标价工程量清单的商务标投标文件）。</w:t>
      </w:r>
    </w:p>
    <w:p>
      <w:pPr>
        <w:autoSpaceDE w:val="0"/>
        <w:autoSpaceDN w:val="0"/>
        <w:spacing w:line="360" w:lineRule="auto"/>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w:t>
      </w:r>
    </w:p>
    <w:p>
      <w:pPr>
        <w:autoSpaceDE w:val="0"/>
        <w:autoSpaceDN w:val="0"/>
        <w:spacing w:line="360" w:lineRule="auto"/>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360" w:lineRule="auto"/>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360" w:lineRule="auto"/>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360" w:lineRule="auto"/>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360" w:lineRule="auto"/>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360" w:lineRule="auto"/>
        <w:jc w:val="left"/>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360" w:lineRule="auto"/>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360" w:lineRule="auto"/>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360" w:lineRule="auto"/>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1"/>
        <w:spacing w:line="360" w:lineRule="auto"/>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360" w:lineRule="auto"/>
        <w:jc w:val="left"/>
        <w:rPr>
          <w:rFonts w:hAnsi="宋体" w:cs="宋体"/>
          <w:b/>
          <w:sz w:val="24"/>
        </w:rPr>
      </w:pPr>
      <w:bookmarkStart w:id="52" w:name="_Toc283559968"/>
      <w:r>
        <w:rPr>
          <w:rFonts w:hint="eastAsia" w:hAnsi="宋体" w:cs="宋体"/>
          <w:b/>
          <w:sz w:val="24"/>
        </w:rPr>
        <w:t>5.1 开标时间和地点</w:t>
      </w:r>
      <w:bookmarkEnd w:id="52"/>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360" w:lineRule="auto"/>
        <w:jc w:val="left"/>
        <w:rPr>
          <w:rFonts w:hAnsi="宋体" w:cs="宋体"/>
          <w:b/>
          <w:sz w:val="24"/>
        </w:rPr>
      </w:pPr>
      <w:bookmarkStart w:id="53" w:name="_Toc283559970"/>
      <w:r>
        <w:rPr>
          <w:rFonts w:hint="eastAsia" w:hAnsi="宋体" w:cs="宋体"/>
          <w:b/>
          <w:sz w:val="24"/>
        </w:rPr>
        <w:t>5.2 开标、解密、唱标程序</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51"/>
        <w:spacing w:line="360" w:lineRule="auto"/>
        <w:jc w:val="both"/>
        <w:rPr>
          <w:rFonts w:hAnsi="宋体"/>
          <w:b/>
          <w:color w:val="auto"/>
        </w:rPr>
      </w:pPr>
      <w:r>
        <w:rPr>
          <w:rFonts w:hint="eastAsia" w:hAnsi="宋体"/>
          <w:b/>
          <w:color w:val="auto"/>
        </w:rPr>
        <w:t>6. 评标</w:t>
      </w:r>
      <w:bookmarkEnd w:id="53"/>
    </w:p>
    <w:p>
      <w:pPr>
        <w:autoSpaceDE w:val="0"/>
        <w:autoSpaceDN w:val="0"/>
        <w:adjustRightInd w:val="0"/>
        <w:spacing w:line="360" w:lineRule="auto"/>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360" w:lineRule="auto"/>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360" w:lineRule="auto"/>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360" w:lineRule="auto"/>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1"/>
        <w:spacing w:line="360" w:lineRule="auto"/>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360" w:lineRule="auto"/>
        <w:jc w:val="left"/>
        <w:rPr>
          <w:rFonts w:hAnsi="宋体" w:cs="宋体"/>
          <w:b/>
          <w:sz w:val="24"/>
        </w:rPr>
      </w:pPr>
      <w:bookmarkStart w:id="58" w:name="_Toc283559975"/>
      <w:r>
        <w:rPr>
          <w:rFonts w:hint="eastAsia" w:hAnsi="宋体" w:cs="宋体"/>
          <w:b/>
          <w:sz w:val="24"/>
        </w:rPr>
        <w:t>7.1 定标方式</w:t>
      </w:r>
      <w:bookmarkEnd w:id="58"/>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360" w:lineRule="auto"/>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pPr>
        <w:autoSpaceDE w:val="0"/>
        <w:autoSpaceDN w:val="0"/>
        <w:spacing w:line="360" w:lineRule="auto"/>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360" w:lineRule="auto"/>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360" w:lineRule="auto"/>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1"/>
        <w:spacing w:line="360" w:lineRule="auto"/>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360" w:lineRule="auto"/>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1"/>
        <w:spacing w:line="360" w:lineRule="auto"/>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360" w:lineRule="auto"/>
        <w:jc w:val="center"/>
        <w:rPr>
          <w:rFonts w:hAnsi="宋体" w:cs="宋体"/>
          <w:sz w:val="28"/>
          <w:szCs w:val="28"/>
        </w:rPr>
      </w:pPr>
      <w:r>
        <w:rPr>
          <w:rFonts w:hint="eastAsia" w:hAnsi="宋体" w:cs="宋体"/>
          <w:sz w:val="28"/>
          <w:szCs w:val="28"/>
        </w:rPr>
        <w:t>问题澄清通知</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360" w:lineRule="auto"/>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360" w:lineRule="auto"/>
        <w:rPr>
          <w:rFonts w:hAnsi="宋体" w:cs="宋体"/>
          <w:sz w:val="24"/>
        </w:rPr>
      </w:pPr>
    </w:p>
    <w:p>
      <w:pPr>
        <w:spacing w:line="360" w:lineRule="auto"/>
        <w:rPr>
          <w:rFonts w:hAnsi="宋体" w:cs="宋体"/>
          <w:sz w:val="24"/>
        </w:rPr>
      </w:pPr>
      <w:r>
        <w:rPr>
          <w:rFonts w:hint="eastAsia" w:hAnsi="宋体" w:cs="宋体"/>
          <w:sz w:val="24"/>
        </w:rPr>
        <w:t>附件：质疑问卷</w:t>
      </w: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rFonts w:hAnsi="宋体" w:cs="宋体"/>
          <w:sz w:val="24"/>
          <w:u w:val="single"/>
        </w:rPr>
      </w:pPr>
    </w:p>
    <w:p>
      <w:pPr>
        <w:spacing w:line="360" w:lineRule="auto"/>
        <w:rPr>
          <w:rFonts w:hAnsi="宋体" w:cs="宋体"/>
          <w:sz w:val="24"/>
          <w:u w:val="single"/>
        </w:rPr>
      </w:pPr>
    </w:p>
    <w:p>
      <w:pPr>
        <w:spacing w:line="360" w:lineRule="auto"/>
        <w:ind w:firstLine="4080" w:firstLineChars="1700"/>
        <w:rPr>
          <w:rFonts w:hAnsi="宋体" w:cs="宋体"/>
          <w:sz w:val="24"/>
          <w:u w:val="single"/>
        </w:rPr>
      </w:pPr>
    </w:p>
    <w:p>
      <w:pPr>
        <w:spacing w:line="360" w:lineRule="auto"/>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360" w:lineRule="auto"/>
        <w:ind w:firstLine="2880" w:firstLineChars="1200"/>
        <w:rPr>
          <w:sz w:val="24"/>
        </w:rPr>
      </w:pPr>
      <w:r>
        <w:rPr>
          <w:rFonts w:hint="eastAsia"/>
          <w:sz w:val="24"/>
        </w:rPr>
        <w:t>（经评标委员会授权的招标人代表签字或招标人加盖单位章）</w:t>
      </w:r>
    </w:p>
    <w:p>
      <w:pPr>
        <w:spacing w:line="360" w:lineRule="auto"/>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附表二：问题的澄清</w:t>
      </w:r>
    </w:p>
    <w:p>
      <w:pPr>
        <w:spacing w:beforeLines="100" w:afterLines="100" w:line="360" w:lineRule="auto"/>
        <w:jc w:val="center"/>
        <w:rPr>
          <w:rFonts w:hAnsi="宋体" w:cs="宋体"/>
          <w:sz w:val="28"/>
          <w:szCs w:val="28"/>
        </w:rPr>
      </w:pPr>
      <w:r>
        <w:rPr>
          <w:rFonts w:hint="eastAsia" w:hAnsi="宋体" w:cs="宋体"/>
          <w:sz w:val="28"/>
          <w:szCs w:val="28"/>
        </w:rPr>
        <w:t>问题的澄清、说明或补正</w:t>
      </w:r>
    </w:p>
    <w:p>
      <w:pPr>
        <w:spacing w:line="360" w:lineRule="auto"/>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360" w:lineRule="auto"/>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360" w:lineRule="auto"/>
        <w:ind w:firstLine="480" w:firstLineChars="200"/>
        <w:rPr>
          <w:rFonts w:hAnsi="宋体" w:cs="宋体"/>
          <w:sz w:val="24"/>
        </w:rPr>
      </w:pPr>
      <w:r>
        <w:rPr>
          <w:rFonts w:hint="eastAsia" w:hAnsi="宋体" w:cs="宋体"/>
          <w:sz w:val="24"/>
        </w:rPr>
        <w:t>1.</w:t>
      </w:r>
    </w:p>
    <w:p>
      <w:pPr>
        <w:spacing w:line="360" w:lineRule="auto"/>
        <w:ind w:firstLine="480" w:firstLineChars="200"/>
        <w:rPr>
          <w:rFonts w:hAnsi="宋体" w:cs="宋体"/>
          <w:sz w:val="24"/>
        </w:rPr>
      </w:pPr>
      <w:r>
        <w:rPr>
          <w:rFonts w:hint="eastAsia" w:hAnsi="宋体" w:cs="宋体"/>
          <w:sz w:val="24"/>
        </w:rPr>
        <w:t>2.</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spacing w:line="360" w:lineRule="auto"/>
        <w:ind w:firstLine="480" w:firstLineChars="200"/>
        <w:rPr>
          <w:rFonts w:hAnsi="宋体" w:cs="宋体"/>
          <w:sz w:val="24"/>
        </w:rPr>
      </w:pPr>
    </w:p>
    <w:p>
      <w:pPr>
        <w:wordWrap w:val="0"/>
        <w:spacing w:line="360" w:lineRule="auto"/>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360" w:lineRule="auto"/>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360" w:lineRule="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Ansi="宋体" w:cs="宋体"/>
          <w:sz w:val="24"/>
        </w:rPr>
      </w:pPr>
    </w:p>
    <w:p>
      <w:pPr>
        <w:spacing w:line="360" w:lineRule="auto"/>
        <w:rPr>
          <w:rFonts w:hAnsi="宋体" w:cs="宋体"/>
        </w:rPr>
      </w:pPr>
    </w:p>
    <w:p>
      <w:pPr>
        <w:snapToGrid w:val="0"/>
        <w:spacing w:line="360" w:lineRule="auto"/>
        <w:jc w:val="center"/>
        <w:rPr>
          <w:rFonts w:hAnsi="宋体" w:cs="宋体"/>
          <w:b/>
          <w:bCs/>
          <w:sz w:val="36"/>
          <w:szCs w:val="36"/>
        </w:rPr>
      </w:pPr>
    </w:p>
    <w:p>
      <w:pPr>
        <w:spacing w:line="360" w:lineRule="auto"/>
        <w:jc w:val="center"/>
        <w:outlineLvl w:val="0"/>
        <w:rPr>
          <w:rFonts w:ascii="新宋体" w:hAnsi="新宋体" w:eastAsia="新宋体" w:cs="新宋体"/>
          <w:b/>
          <w:bCs/>
          <w:sz w:val="36"/>
          <w:szCs w:val="36"/>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jc w:val="center"/>
        <w:outlineLvl w:val="0"/>
        <w:rPr>
          <w:rFonts w:hAnsi="宋体"/>
          <w:b/>
          <w:sz w:val="36"/>
          <w:szCs w:val="36"/>
        </w:rPr>
      </w:pPr>
      <w:r>
        <w:rPr>
          <w:rFonts w:hint="eastAsia" w:hAnsi="Calibri" w:eastAsia="宋体" w:cs="Times New Roman"/>
          <w:sz w:val="24"/>
        </w:rPr>
        <w:t>（适用：一标段、二标段)</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360" w:lineRule="auto"/>
        <w:ind w:firstLine="480" w:firstLineChars="200"/>
        <w:rPr>
          <w:rFonts w:hAnsi="宋体" w:cs="宋体"/>
          <w:sz w:val="24"/>
        </w:rPr>
      </w:pPr>
      <w:bookmarkStart w:id="77" w:name="_Toc273546398"/>
      <w:bookmarkStart w:id="78" w:name="_Toc272833453"/>
      <w:bookmarkStart w:id="79" w:name="_Toc270931534"/>
      <w:bookmarkStart w:id="80"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360" w:lineRule="auto"/>
        <w:ind w:firstLine="480" w:firstLineChars="200"/>
        <w:rPr>
          <w:rFonts w:hAnsi="宋体" w:cs="宋体"/>
          <w:sz w:val="24"/>
        </w:rPr>
      </w:pPr>
      <w:r>
        <w:rPr>
          <w:rFonts w:hint="eastAsia" w:hAnsi="宋体" w:cs="宋体"/>
          <w:sz w:val="24"/>
        </w:rPr>
        <w:t>四、评标程序为：</w:t>
      </w:r>
    </w:p>
    <w:p>
      <w:pPr>
        <w:adjustRightInd w:val="0"/>
        <w:snapToGrid w:val="0"/>
        <w:spacing w:line="360" w:lineRule="auto"/>
        <w:ind w:firstLine="480" w:firstLineChars="200"/>
        <w:rPr>
          <w:rFonts w:hAnsi="宋体" w:cs="宋体"/>
          <w:sz w:val="24"/>
        </w:rPr>
      </w:pPr>
      <w:r>
        <w:rPr>
          <w:rFonts w:hint="eastAsia" w:hAnsi="宋体" w:cs="宋体"/>
          <w:sz w:val="24"/>
        </w:rPr>
        <w:t>（一）清标；</w:t>
      </w:r>
    </w:p>
    <w:p>
      <w:pPr>
        <w:adjustRightInd w:val="0"/>
        <w:snapToGrid w:val="0"/>
        <w:spacing w:line="360" w:lineRule="auto"/>
        <w:ind w:firstLine="480" w:firstLineChars="200"/>
        <w:rPr>
          <w:rFonts w:hAnsi="宋体" w:cs="宋体"/>
          <w:sz w:val="24"/>
        </w:rPr>
      </w:pPr>
      <w:r>
        <w:rPr>
          <w:rFonts w:hint="eastAsia" w:hAnsi="宋体" w:cs="宋体"/>
          <w:sz w:val="24"/>
        </w:rPr>
        <w:t>（二）初步评审；</w:t>
      </w:r>
    </w:p>
    <w:p>
      <w:pPr>
        <w:adjustRightInd w:val="0"/>
        <w:snapToGrid w:val="0"/>
        <w:spacing w:line="360" w:lineRule="auto"/>
        <w:ind w:firstLine="480" w:firstLineChars="200"/>
        <w:rPr>
          <w:rFonts w:hAnsi="宋体" w:cs="宋体"/>
          <w:sz w:val="24"/>
        </w:rPr>
      </w:pPr>
      <w:r>
        <w:rPr>
          <w:rFonts w:hint="eastAsia" w:hAnsi="宋体" w:cs="宋体"/>
          <w:sz w:val="24"/>
        </w:rPr>
        <w:t>（三）详细评审；</w:t>
      </w:r>
    </w:p>
    <w:p>
      <w:pPr>
        <w:adjustRightInd w:val="0"/>
        <w:snapToGrid w:val="0"/>
        <w:spacing w:line="360" w:lineRule="auto"/>
        <w:ind w:firstLine="480" w:firstLineChars="200"/>
        <w:rPr>
          <w:rFonts w:hAnsi="宋体" w:cs="宋体"/>
          <w:sz w:val="24"/>
        </w:rPr>
      </w:pPr>
      <w:r>
        <w:rPr>
          <w:rFonts w:hint="eastAsia" w:hAnsi="宋体" w:cs="宋体"/>
          <w:sz w:val="24"/>
        </w:rPr>
        <w:t>（四）问题的澄清、说明或补正；</w:t>
      </w:r>
    </w:p>
    <w:p>
      <w:pPr>
        <w:adjustRightInd w:val="0"/>
        <w:snapToGrid w:val="0"/>
        <w:spacing w:line="360" w:lineRule="auto"/>
        <w:ind w:firstLine="480" w:firstLineChars="200"/>
        <w:rPr>
          <w:rFonts w:hAnsi="宋体" w:cs="宋体"/>
          <w:sz w:val="24"/>
        </w:rPr>
      </w:pPr>
      <w:r>
        <w:rPr>
          <w:rFonts w:hint="eastAsia" w:hAnsi="宋体" w:cs="宋体"/>
          <w:sz w:val="24"/>
        </w:rPr>
        <w:t>（五）推荐中标候选人；</w:t>
      </w:r>
    </w:p>
    <w:p>
      <w:pPr>
        <w:adjustRightInd w:val="0"/>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60" w:lineRule="auto"/>
        <w:ind w:firstLine="470"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60"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60"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60" w:lineRule="auto"/>
        <w:ind w:firstLine="480" w:firstLineChars="200"/>
        <w:rPr>
          <w:rFonts w:hAnsi="宋体" w:cs="宋体"/>
          <w:sz w:val="24"/>
        </w:rPr>
      </w:pPr>
      <w:r>
        <w:rPr>
          <w:rFonts w:hint="eastAsia" w:hAnsi="宋体" w:cs="宋体"/>
          <w:sz w:val="24"/>
        </w:rPr>
        <w:t>1.未按招标文件规定编制各项报价的；</w:t>
      </w:r>
    </w:p>
    <w:p>
      <w:pPr>
        <w:snapToGrid w:val="0"/>
        <w:spacing w:line="360"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60"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60"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360" w:lineRule="auto"/>
        <w:ind w:firstLine="480" w:firstLineChars="200"/>
        <w:rPr>
          <w:rFonts w:hAnsi="宋体" w:cs="宋体"/>
          <w:sz w:val="24"/>
        </w:rPr>
      </w:pPr>
      <w:r>
        <w:rPr>
          <w:rFonts w:hint="eastAsia" w:hAnsi="宋体" w:cs="宋体"/>
          <w:sz w:val="24"/>
        </w:rPr>
        <w:t>5.未按照暂列金额或者暂估价编制投标报价的。</w:t>
      </w:r>
    </w:p>
    <w:p>
      <w:pPr>
        <w:spacing w:line="360" w:lineRule="auto"/>
        <w:ind w:firstLine="480" w:firstLineChars="200"/>
        <w:rPr>
          <w:rFonts w:hAnsi="宋体" w:cs="宋体"/>
          <w:b/>
          <w:sz w:val="24"/>
        </w:rPr>
      </w:pPr>
      <w:r>
        <w:rPr>
          <w:rFonts w:hint="eastAsia" w:hAnsi="宋体" w:cs="宋体"/>
          <w:b/>
          <w:sz w:val="24"/>
        </w:rPr>
        <w:t>清标内容：</w:t>
      </w:r>
    </w:p>
    <w:tbl>
      <w:tblPr>
        <w:tblStyle w:val="4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综合单价=人工费+材料费+机械费+管理费+利润之和；</w:t>
            </w:r>
          </w:p>
          <w:p>
            <w:pPr>
              <w:spacing w:line="360" w:lineRule="auto"/>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360" w:lineRule="auto"/>
        <w:ind w:firstLine="480" w:firstLineChars="200"/>
        <w:rPr>
          <w:rFonts w:hAnsi="宋体" w:cs="宋体"/>
          <w:b/>
          <w:sz w:val="24"/>
        </w:rPr>
      </w:pPr>
      <w:r>
        <w:rPr>
          <w:rFonts w:hint="eastAsia" w:hAnsi="宋体" w:cs="宋体"/>
          <w:b/>
          <w:sz w:val="24"/>
        </w:rPr>
        <w:t>六、初步评审</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360" w:lineRule="auto"/>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360" w:lineRule="auto"/>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（6）投标范围、工期、工程质量、投标有效期、付款方式是否响应且符合招标文件规定；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0-2分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0-2分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0-2分</w:t>
      </w:r>
    </w:p>
    <w:p>
      <w:pPr>
        <w:snapToGrid w:val="0"/>
        <w:spacing w:line="360" w:lineRule="auto"/>
        <w:ind w:firstLine="480" w:firstLineChars="200"/>
        <w:rPr>
          <w:rFonts w:hAnsi="宋体" w:cs="宋体"/>
          <w:bCs/>
          <w:sz w:val="24"/>
          <w:szCs w:val="24"/>
        </w:rPr>
      </w:pPr>
      <w:r>
        <w:rPr>
          <w:rFonts w:hint="eastAsia" w:hAnsi="宋体" w:cs="宋体"/>
          <w:bCs/>
          <w:sz w:val="24"/>
          <w:szCs w:val="24"/>
        </w:rPr>
        <w:t>5、环境保护管理体系与措施                                         0-2分</w:t>
      </w:r>
    </w:p>
    <w:p>
      <w:pPr>
        <w:snapToGrid w:val="0"/>
        <w:spacing w:line="360" w:lineRule="auto"/>
        <w:ind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0-2分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0-2分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0-2分</w:t>
      </w:r>
    </w:p>
    <w:p>
      <w:pPr>
        <w:snapToGrid w:val="0"/>
        <w:spacing w:line="360" w:lineRule="auto"/>
        <w:ind w:firstLine="456" w:firstLineChars="200"/>
        <w:rPr>
          <w:rFonts w:hAnsi="宋体" w:cs="宋体"/>
          <w:bCs/>
          <w:spacing w:val="-6"/>
          <w:sz w:val="24"/>
          <w:szCs w:val="24"/>
        </w:rPr>
      </w:pPr>
      <w:r>
        <w:rPr>
          <w:rFonts w:hint="eastAsia" w:hAnsi="宋体" w:cs="宋体"/>
          <w:bCs/>
          <w:spacing w:val="-6"/>
          <w:sz w:val="24"/>
          <w:szCs w:val="24"/>
        </w:rPr>
        <w:t>12、企业具备信息化管理平台，能够使工程管理者对现场实施监控和数据处理  0-2分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snapToGrid w:val="0"/>
        <w:spacing w:line="360" w:lineRule="auto"/>
        <w:ind w:firstLine="480" w:firstLineChars="200"/>
        <w:rPr>
          <w:rFonts w:cs="宋体"/>
          <w:b/>
          <w:bCs/>
          <w:sz w:val="24"/>
          <w:szCs w:val="24"/>
        </w:rPr>
      </w:pPr>
      <w:r>
        <w:rPr>
          <w:rFonts w:hint="eastAsia" w:cs="宋体"/>
          <w:b/>
          <w:bCs/>
          <w:sz w:val="24"/>
          <w:szCs w:val="24"/>
        </w:rPr>
        <w:t>1.项目班子配备  0-5分</w:t>
      </w:r>
    </w:p>
    <w:p>
      <w:pPr>
        <w:snapToGrid w:val="0"/>
        <w:spacing w:line="360" w:lineRule="auto"/>
        <w:ind w:firstLine="480" w:firstLineChars="200"/>
        <w:rPr>
          <w:rFonts w:cs="宋体"/>
          <w:bCs/>
          <w:sz w:val="24"/>
          <w:szCs w:val="24"/>
        </w:rPr>
      </w:pPr>
      <w:r>
        <w:rPr>
          <w:rFonts w:hint="eastAsia" w:cs="宋体"/>
          <w:bCs/>
          <w:sz w:val="24"/>
          <w:szCs w:val="24"/>
        </w:rPr>
        <w:t>1.1技术负责人</w:t>
      </w:r>
      <w:r>
        <w:rPr>
          <w:rFonts w:cs="宋体"/>
          <w:bCs/>
          <w:sz w:val="24"/>
          <w:szCs w:val="24"/>
        </w:rPr>
        <w:t>具有</w:t>
      </w:r>
      <w:r>
        <w:rPr>
          <w:rFonts w:hint="eastAsia" w:cs="宋体"/>
          <w:bCs/>
          <w:sz w:val="24"/>
          <w:szCs w:val="24"/>
        </w:rPr>
        <w:t>中级职称的得2分。（</w:t>
      </w:r>
      <w:r>
        <w:rPr>
          <w:rFonts w:hint="eastAsia"/>
          <w:color w:val="000000"/>
          <w:sz w:val="24"/>
          <w:szCs w:val="24"/>
        </w:rPr>
        <w:t>以人社部门颁发的证书为准</w:t>
      </w:r>
      <w:r>
        <w:rPr>
          <w:rFonts w:hint="eastAsia" w:cs="宋体"/>
          <w:bCs/>
          <w:sz w:val="24"/>
          <w:szCs w:val="24"/>
        </w:rPr>
        <w:t>）</w:t>
      </w:r>
    </w:p>
    <w:p>
      <w:pPr>
        <w:snapToGrid w:val="0"/>
        <w:spacing w:line="360" w:lineRule="auto"/>
        <w:ind w:firstLine="480" w:firstLineChars="200"/>
        <w:rPr>
          <w:rFonts w:cs="宋体"/>
          <w:bCs/>
          <w:sz w:val="24"/>
          <w:szCs w:val="24"/>
        </w:rPr>
      </w:pPr>
      <w:r>
        <w:rPr>
          <w:rFonts w:hint="eastAsia" w:cs="宋体"/>
          <w:bCs/>
          <w:sz w:val="24"/>
          <w:szCs w:val="24"/>
        </w:rPr>
        <w:t>1.2</w:t>
      </w:r>
      <w:r>
        <w:rPr>
          <w:rFonts w:hint="eastAsia" w:cs="宋体"/>
          <w:bCs/>
          <w:color w:val="000000" w:themeColor="text1"/>
          <w:sz w:val="24"/>
          <w:szCs w:val="24"/>
        </w:rPr>
        <w:t>施工员、安全员、质量员、材料员、资料员、预算员</w:t>
      </w:r>
      <w:r>
        <w:rPr>
          <w:rFonts w:hint="eastAsia" w:cs="宋体"/>
          <w:bCs/>
          <w:sz w:val="24"/>
          <w:szCs w:val="24"/>
        </w:rPr>
        <w:t>配备齐全的得3分，缺一个扣0.5分，扣完为止。（以</w:t>
      </w:r>
      <w:r>
        <w:rPr>
          <w:rFonts w:cs="宋体"/>
          <w:sz w:val="24"/>
          <w:szCs w:val="24"/>
        </w:rPr>
        <w:t>岗位证</w:t>
      </w:r>
      <w:r>
        <w:rPr>
          <w:rFonts w:hint="eastAsia" w:cs="宋体"/>
          <w:sz w:val="24"/>
          <w:szCs w:val="24"/>
        </w:rPr>
        <w:t>书为准）</w:t>
      </w:r>
    </w:p>
    <w:p>
      <w:pPr>
        <w:snapToGrid w:val="0"/>
        <w:spacing w:line="360" w:lineRule="auto"/>
        <w:ind w:firstLine="480" w:firstLineChars="200"/>
        <w:rPr>
          <w:rFonts w:cs="宋体"/>
          <w:bCs/>
          <w:sz w:val="24"/>
          <w:szCs w:val="24"/>
        </w:rPr>
      </w:pPr>
      <w:r>
        <w:rPr>
          <w:rFonts w:hint="eastAsia" w:cs="宋体"/>
          <w:b/>
          <w:sz w:val="24"/>
          <w:szCs w:val="24"/>
        </w:rPr>
        <w:t>2.企业综合信用  0-10分</w:t>
      </w:r>
    </w:p>
    <w:p>
      <w:pPr>
        <w:spacing w:line="360" w:lineRule="auto"/>
        <w:ind w:firstLine="480" w:firstLineChars="200"/>
        <w:rPr>
          <w:rFonts w:hAnsi="宋体" w:cs="宋体"/>
          <w:sz w:val="24"/>
          <w:szCs w:val="24"/>
        </w:rPr>
      </w:pPr>
      <w:r>
        <w:rPr>
          <w:rFonts w:hint="eastAsia" w:cs="宋体"/>
          <w:bCs/>
          <w:sz w:val="24"/>
          <w:szCs w:val="24"/>
        </w:rPr>
        <w:t>2.1 企业2015年1月1日以来（以合同签订时间为准），承建过类似项目的，每项得2分，最多得4分</w:t>
      </w:r>
      <w:r>
        <w:rPr>
          <w:rFonts w:hint="eastAsia" w:hAnsi="宋体" w:cs="宋体"/>
          <w:sz w:val="24"/>
          <w:szCs w:val="24"/>
        </w:rPr>
        <w:t>（以施工合同和竣工验收备案表为准或以施工合同和中标通知书为准）</w:t>
      </w:r>
      <w:r>
        <w:rPr>
          <w:rFonts w:hint="eastAsia" w:cs="宋体"/>
          <w:bCs/>
          <w:sz w:val="24"/>
          <w:szCs w:val="24"/>
        </w:rPr>
        <w:t>。</w:t>
      </w:r>
    </w:p>
    <w:p>
      <w:pPr>
        <w:snapToGrid w:val="0"/>
        <w:spacing w:line="360" w:lineRule="auto"/>
        <w:ind w:firstLine="480" w:firstLineChars="200"/>
        <w:rPr>
          <w:rFonts w:cs="宋体"/>
          <w:bCs/>
          <w:sz w:val="24"/>
          <w:szCs w:val="24"/>
        </w:rPr>
      </w:pPr>
      <w:r>
        <w:rPr>
          <w:rFonts w:hint="eastAsia" w:cs="宋体"/>
          <w:bCs/>
          <w:sz w:val="24"/>
          <w:szCs w:val="24"/>
        </w:rPr>
        <w:t>2.2 2015年1月1日以来，企业连续三年获得省级及以上施工质量管理先进企业的得3分，</w:t>
      </w:r>
      <w:r>
        <w:rPr>
          <w:rFonts w:hint="eastAsia" w:cs="宋体"/>
          <w:bCs/>
          <w:color w:val="000000" w:themeColor="text1"/>
          <w:sz w:val="24"/>
          <w:szCs w:val="24"/>
        </w:rPr>
        <w:t>有此奖励但不连续的不得分。</w:t>
      </w:r>
      <w:r>
        <w:rPr>
          <w:rFonts w:hint="eastAsia" w:cs="宋体"/>
          <w:bCs/>
          <w:sz w:val="24"/>
          <w:szCs w:val="24"/>
        </w:rPr>
        <w:t>（需提供获奖证书和同级奖励文件，以证书或同级奖励文件的发证时间为准）。</w:t>
      </w:r>
    </w:p>
    <w:p>
      <w:pPr>
        <w:snapToGrid w:val="0"/>
        <w:spacing w:line="360" w:lineRule="auto"/>
        <w:ind w:firstLine="480" w:firstLineChars="200"/>
        <w:rPr>
          <w:rFonts w:cs="宋体"/>
          <w:bCs/>
          <w:sz w:val="24"/>
          <w:szCs w:val="24"/>
        </w:rPr>
      </w:pPr>
      <w:r>
        <w:rPr>
          <w:rFonts w:hint="eastAsia" w:cs="宋体"/>
          <w:bCs/>
          <w:sz w:val="24"/>
          <w:szCs w:val="24"/>
        </w:rPr>
        <w:t>2.3 2015年1月1日以来，企业连续</w:t>
      </w:r>
      <w:r>
        <w:rPr>
          <w:rFonts w:hint="eastAsia" w:cs="宋体"/>
          <w:bCs/>
          <w:color w:val="000000" w:themeColor="text1"/>
          <w:sz w:val="24"/>
          <w:szCs w:val="24"/>
        </w:rPr>
        <w:t>两年</w:t>
      </w:r>
      <w:r>
        <w:rPr>
          <w:rFonts w:hint="eastAsia" w:cs="宋体"/>
          <w:bCs/>
          <w:sz w:val="24"/>
          <w:szCs w:val="24"/>
        </w:rPr>
        <w:t>获得省级及以上QC成果三等奖及以上者得3分。（以奖励文件及证书为准，不连续者不得分）</w:t>
      </w:r>
    </w:p>
    <w:p>
      <w:pPr>
        <w:snapToGrid w:val="0"/>
        <w:spacing w:line="360" w:lineRule="auto"/>
        <w:ind w:firstLine="480" w:firstLineChars="200"/>
        <w:rPr>
          <w:rFonts w:cs="宋体"/>
          <w:b/>
          <w:bCs/>
          <w:sz w:val="24"/>
          <w:szCs w:val="24"/>
        </w:rPr>
      </w:pPr>
      <w:r>
        <w:rPr>
          <w:rFonts w:cs="宋体"/>
          <w:b/>
          <w:bCs/>
          <w:sz w:val="24"/>
          <w:szCs w:val="24"/>
        </w:rPr>
        <w:t>3</w:t>
      </w:r>
      <w:r>
        <w:rPr>
          <w:rFonts w:hint="eastAsia" w:cs="宋体"/>
          <w:b/>
          <w:bCs/>
          <w:sz w:val="24"/>
          <w:szCs w:val="24"/>
        </w:rPr>
        <w:t xml:space="preserve">.服务承诺（含不拖欠农民工工资承诺、扬尘治理等内容）   0-5分  </w:t>
      </w:r>
    </w:p>
    <w:p>
      <w:pPr>
        <w:snapToGrid w:val="0"/>
        <w:spacing w:line="360" w:lineRule="auto"/>
        <w:ind w:firstLine="480" w:firstLineChars="200"/>
        <w:rPr>
          <w:rFonts w:cs="宋体"/>
          <w:bCs/>
          <w:sz w:val="24"/>
          <w:szCs w:val="24"/>
        </w:rPr>
      </w:pPr>
      <w:r>
        <w:rPr>
          <w:rFonts w:hint="eastAsia" w:cs="宋体"/>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pacing w:line="360" w:lineRule="auto"/>
        <w:ind w:left="475" w:leftChars="140" w:firstLine="470" w:firstLineChars="196"/>
        <w:rPr>
          <w:b/>
          <w:sz w:val="24"/>
          <w:szCs w:val="24"/>
        </w:rPr>
      </w:pPr>
      <w:r>
        <w:rPr>
          <w:rFonts w:hint="eastAsia"/>
          <w:b/>
          <w:sz w:val="24"/>
          <w:szCs w:val="24"/>
        </w:rPr>
        <w:t>注：1、业绩合同以合同签订日期为准，获奖证书以发证日期为准。</w:t>
      </w:r>
    </w:p>
    <w:p>
      <w:pPr>
        <w:spacing w:line="360" w:lineRule="auto"/>
        <w:ind w:left="475" w:leftChars="140" w:firstLine="470" w:firstLineChars="196"/>
        <w:rPr>
          <w:rFonts w:hAnsi="宋体" w:cs="宋体"/>
          <w:sz w:val="24"/>
          <w:szCs w:val="24"/>
        </w:rPr>
      </w:pPr>
      <w:r>
        <w:rPr>
          <w:rFonts w:hint="eastAsia"/>
          <w:b/>
          <w:sz w:val="24"/>
          <w:szCs w:val="24"/>
        </w:rPr>
        <w:t>2、凡评标办法里涉及到的证书、证件及业绩材料等，均应在电子版投标文件中附其原件扫描件（或图片），否则该项得分应作0分处理，评分办法中涉及的人员均需提供本公司为其缴纳社保的证明材料，否则该项不予计分</w:t>
      </w:r>
      <w:r>
        <w:rPr>
          <w:rFonts w:hint="eastAsia" w:cs="宋体"/>
          <w:bCs/>
          <w:sz w:val="24"/>
          <w:szCs w:val="24"/>
        </w:rPr>
        <w:t>。</w:t>
      </w:r>
    </w:p>
    <w:p>
      <w:pPr>
        <w:adjustRightInd w:val="0"/>
        <w:snapToGrid w:val="0"/>
        <w:spacing w:line="360" w:lineRule="auto"/>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360" w:lineRule="auto"/>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360" w:lineRule="auto"/>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360" w:lineRule="auto"/>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360" w:lineRule="auto"/>
        <w:ind w:firstLine="480" w:firstLineChars="200"/>
        <w:rPr>
          <w:rFonts w:hAnsi="宋体" w:cs="宋体"/>
          <w:b/>
          <w:sz w:val="24"/>
        </w:rPr>
      </w:pPr>
      <w:r>
        <w:rPr>
          <w:rFonts w:hint="eastAsia" w:hAnsi="宋体" w:cs="宋体"/>
          <w:b/>
          <w:sz w:val="24"/>
        </w:rPr>
        <w:t>八、定标</w:t>
      </w:r>
    </w:p>
    <w:p>
      <w:pPr>
        <w:adjustRightInd w:val="0"/>
        <w:snapToGrid w:val="0"/>
        <w:spacing w:line="360" w:lineRule="auto"/>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2"/>
        <w:keepNext w:val="0"/>
        <w:keepLines w:val="0"/>
        <w:adjustRightInd w:val="0"/>
        <w:snapToGrid w:val="0"/>
        <w:spacing w:line="360" w:lineRule="auto"/>
        <w:ind w:firstLine="480"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2"/>
        <w:keepNext w:val="0"/>
        <w:keepLines w:val="0"/>
        <w:adjustRightInd w:val="0"/>
        <w:snapToGrid w:val="0"/>
        <w:spacing w:line="360" w:lineRule="auto"/>
        <w:ind w:firstLine="480"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360" w:lineRule="auto"/>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0" w:firstLineChars="200"/>
        <w:rPr>
          <w:rFonts w:hAnsi="宋体" w:cs="宋体"/>
          <w:b/>
          <w:sz w:val="24"/>
        </w:rPr>
      </w:pPr>
      <w:r>
        <w:rPr>
          <w:rFonts w:hint="eastAsia" w:hAnsi="宋体" w:cs="宋体"/>
          <w:b/>
          <w:sz w:val="24"/>
        </w:rPr>
        <w:t>十一、特殊情况的处置程序</w:t>
      </w:r>
    </w:p>
    <w:p>
      <w:pPr>
        <w:adjustRightInd w:val="0"/>
        <w:snapToGrid w:val="0"/>
        <w:spacing w:line="360" w:lineRule="auto"/>
        <w:ind w:firstLine="480" w:firstLineChars="200"/>
        <w:rPr>
          <w:rFonts w:hAnsi="宋体" w:cs="宋体"/>
          <w:b/>
          <w:sz w:val="24"/>
        </w:rPr>
      </w:pPr>
      <w:r>
        <w:rPr>
          <w:rFonts w:hint="eastAsia" w:hAnsi="宋体" w:cs="宋体"/>
          <w:b/>
          <w:sz w:val="24"/>
        </w:rPr>
        <w:t>11.1关于澄清、说明或补正</w:t>
      </w:r>
    </w:p>
    <w:p>
      <w:pPr>
        <w:adjustRightInd w:val="0"/>
        <w:snapToGrid w:val="0"/>
        <w:spacing w:line="360" w:lineRule="auto"/>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360" w:lineRule="auto"/>
        <w:ind w:firstLine="480" w:firstLineChars="200"/>
        <w:rPr>
          <w:rFonts w:hAnsi="宋体" w:cs="宋体"/>
          <w:b/>
          <w:sz w:val="24"/>
        </w:rPr>
      </w:pPr>
      <w:r>
        <w:rPr>
          <w:rFonts w:hint="eastAsia" w:hAnsi="宋体" w:cs="宋体"/>
          <w:b/>
          <w:sz w:val="24"/>
        </w:rPr>
        <w:t>11.2关于评标活动暂停</w:t>
      </w:r>
    </w:p>
    <w:p>
      <w:pPr>
        <w:adjustRightInd w:val="0"/>
        <w:snapToGrid w:val="0"/>
        <w:spacing w:line="360" w:lineRule="auto"/>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360" w:lineRule="auto"/>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360" w:lineRule="auto"/>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360" w:lineRule="auto"/>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360" w:lineRule="auto"/>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0" w:firstLineChars="200"/>
        <w:rPr>
          <w:rFonts w:hAnsi="宋体" w:cs="宋体"/>
          <w:b/>
          <w:sz w:val="24"/>
        </w:rPr>
      </w:pPr>
      <w:r>
        <w:rPr>
          <w:rFonts w:hint="eastAsia" w:hAnsi="宋体" w:cs="宋体"/>
          <w:b/>
          <w:sz w:val="24"/>
        </w:rPr>
        <w:t>11.4记名投票</w:t>
      </w:r>
    </w:p>
    <w:p>
      <w:pPr>
        <w:adjustRightInd w:val="0"/>
        <w:snapToGrid w:val="0"/>
        <w:spacing w:line="360" w:lineRule="auto"/>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360" w:lineRule="auto"/>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68" w:firstLineChars="200"/>
        <w:rPr>
          <w:rFonts w:ascii="新宋体" w:hAnsi="新宋体" w:eastAsia="新宋体"/>
          <w:b/>
          <w:szCs w:val="21"/>
        </w:rPr>
      </w:pPr>
      <w:r>
        <w:rPr>
          <w:rFonts w:hint="eastAsia"/>
          <w:spacing w:val="-3"/>
          <w:sz w:val="24"/>
        </w:rPr>
        <w:br w:type="page"/>
      </w:r>
    </w:p>
    <w:p>
      <w:pPr>
        <w:spacing w:line="360" w:lineRule="auto"/>
        <w:ind w:firstLine="166"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508875510"/>
      <w:bookmarkStart w:id="84" w:name="_Toc13587"/>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spacing w:line="360" w:lineRule="auto"/>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spacing w:line="360" w:lineRule="auto"/>
        <w:jc w:val="center"/>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bookmarkStart w:id="86" w:name="_Toc508875511"/>
      <w:bookmarkStart w:id="87" w:name="_Toc2321"/>
    </w:p>
    <w:p>
      <w:pPr>
        <w:widowControl/>
        <w:jc w:val="left"/>
        <w:rPr>
          <w:rFonts w:hAnsi="宋体" w:cs="黑体"/>
          <w:b/>
          <w:sz w:val="36"/>
          <w:szCs w:val="36"/>
        </w:rPr>
      </w:pPr>
      <w:r>
        <w:rPr>
          <w:rFonts w:hAnsi="宋体" w:cs="黑体"/>
          <w:b/>
          <w:sz w:val="36"/>
          <w:szCs w:val="36"/>
        </w:rPr>
        <w:br w:type="page"/>
      </w: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p>
    <w:p>
      <w:pPr>
        <w:tabs>
          <w:tab w:val="left" w:pos="6932"/>
        </w:tabs>
        <w:autoSpaceDE w:val="0"/>
        <w:autoSpaceDN w:val="0"/>
        <w:adjustRightInd w:val="0"/>
        <w:spacing w:line="360" w:lineRule="auto"/>
        <w:jc w:val="center"/>
        <w:outlineLvl w:val="0"/>
        <w:rPr>
          <w:rFonts w:hAnsi="宋体" w:cs="黑体"/>
          <w:b/>
          <w:sz w:val="36"/>
          <w:szCs w:val="36"/>
        </w:rPr>
      </w:pPr>
      <w:r>
        <w:rPr>
          <w:rFonts w:hint="eastAsia" w:hAnsi="宋体" w:cs="黑体"/>
          <w:b/>
          <w:sz w:val="36"/>
          <w:szCs w:val="36"/>
        </w:rPr>
        <w:t>第五章 工程量清单</w:t>
      </w:r>
      <w:bookmarkEnd w:id="86"/>
      <w:bookmarkEnd w:id="87"/>
    </w:p>
    <w:p>
      <w:pPr>
        <w:spacing w:line="360" w:lineRule="auto"/>
        <w:rPr>
          <w:rFonts w:ascii="新宋体" w:hAnsi="新宋体" w:eastAsia="新宋体"/>
          <w:b/>
          <w:sz w:val="24"/>
        </w:rPr>
      </w:pPr>
      <w:r>
        <w:rPr>
          <w:rFonts w:hint="eastAsia" w:ascii="新宋体" w:hAnsi="新宋体" w:eastAsia="新宋体"/>
          <w:b/>
          <w:sz w:val="24"/>
        </w:rPr>
        <w:t>1、工程量清单说明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360" w:lineRule="auto"/>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360" w:lineRule="auto"/>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360" w:lineRule="auto"/>
        <w:rPr>
          <w:rFonts w:ascii="新宋体" w:hAnsi="新宋体" w:eastAsia="新宋体"/>
          <w:b/>
          <w:sz w:val="24"/>
        </w:rPr>
      </w:pPr>
      <w:r>
        <w:rPr>
          <w:rFonts w:hint="eastAsia" w:ascii="新宋体" w:hAnsi="新宋体" w:eastAsia="新宋体"/>
          <w:b/>
          <w:sz w:val="24"/>
        </w:rPr>
        <w:t>2、投标报价说明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本招标文件；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(2) 定额及取费按</w:t>
      </w:r>
      <w:r>
        <w:rPr>
          <w:rFonts w:hint="eastAsia" w:hAnsi="Calibri" w:eastAsia="宋体" w:cs="Times New Roman"/>
          <w:sz w:val="24"/>
          <w:szCs w:val="24"/>
        </w:rPr>
        <w:t>《河南省市政工程预算定额》（2016版）</w:t>
      </w:r>
      <w:r>
        <w:rPr>
          <w:rFonts w:hint="eastAsia" w:ascii="新宋体" w:hAnsi="新宋体" w:eastAsia="新宋体"/>
          <w:sz w:val="24"/>
        </w:rPr>
        <w:t>等文件执行；</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360" w:lineRule="auto"/>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360" w:lineRule="auto"/>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360" w:lineRule="auto"/>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(9) 材料价格参考2018年第5期《许昌工程造价信息》调整价差，部分价格为市场询价；</w:t>
      </w:r>
    </w:p>
    <w:p>
      <w:pPr>
        <w:spacing w:line="360" w:lineRule="auto"/>
        <w:ind w:firstLine="480" w:firstLineChars="200"/>
        <w:rPr>
          <w:rFonts w:hAnsi="宋体"/>
          <w:sz w:val="24"/>
        </w:rPr>
      </w:pPr>
      <w:r>
        <w:rPr>
          <w:rFonts w:hint="eastAsia" w:ascii="新宋体" w:hAnsi="新宋体" w:eastAsia="新宋体"/>
          <w:sz w:val="24"/>
        </w:rPr>
        <w:t>(10)</w:t>
      </w:r>
      <w:r>
        <w:rPr>
          <w:rFonts w:hint="eastAsia" w:hAnsi="宋体"/>
          <w:sz w:val="24"/>
        </w:rPr>
        <w:t xml:space="preserve"> 本工程人工费依据豫建标定【2018】18号文价格指数调整。</w:t>
      </w:r>
    </w:p>
    <w:p>
      <w:pPr>
        <w:spacing w:line="360" w:lineRule="auto"/>
        <w:ind w:firstLine="480" w:firstLineChars="200"/>
        <w:rPr>
          <w:rFonts w:hAnsi="宋体"/>
          <w:sz w:val="24"/>
        </w:rPr>
      </w:pPr>
      <w:r>
        <w:rPr>
          <w:rFonts w:hint="eastAsia" w:ascii="新宋体" w:hAnsi="新宋体" w:eastAsia="新宋体"/>
          <w:sz w:val="24"/>
        </w:rPr>
        <w:t xml:space="preserve">(11) </w:t>
      </w:r>
      <w:r>
        <w:rPr>
          <w:rFonts w:hint="eastAsia" w:hAnsi="宋体"/>
          <w:sz w:val="24"/>
        </w:rPr>
        <w:t>税金按照豫建设标【2018】22号文</w:t>
      </w:r>
      <w:r>
        <w:rPr>
          <w:rFonts w:hint="eastAsia" w:hAnsi="宋体"/>
          <w:bCs/>
          <w:sz w:val="24"/>
        </w:rPr>
        <w:t>10%</w:t>
      </w:r>
      <w:r>
        <w:rPr>
          <w:rFonts w:hint="eastAsia" w:hAnsi="宋体"/>
          <w:sz w:val="24"/>
        </w:rPr>
        <w:t>计入。</w:t>
      </w:r>
    </w:p>
    <w:p>
      <w:pPr>
        <w:spacing w:line="360" w:lineRule="auto"/>
        <w:ind w:firstLine="480" w:firstLineChars="200"/>
        <w:rPr>
          <w:rFonts w:ascii="新宋体" w:hAnsi="新宋体" w:eastAsia="新宋体"/>
          <w:sz w:val="24"/>
        </w:rPr>
      </w:pPr>
      <w:r>
        <w:rPr>
          <w:rFonts w:hint="eastAsia" w:ascii="新宋体" w:hAnsi="新宋体" w:eastAsia="新宋体"/>
          <w:sz w:val="24"/>
        </w:rPr>
        <w:t>(12)其他的相关资料。</w:t>
      </w:r>
    </w:p>
    <w:p>
      <w:pPr>
        <w:autoSpaceDE w:val="0"/>
        <w:autoSpaceDN w:val="0"/>
        <w:spacing w:line="360" w:lineRule="auto"/>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360" w:lineRule="auto"/>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360" w:lineRule="auto"/>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360" w:lineRule="auto"/>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360" w:lineRule="auto"/>
        <w:ind w:firstLine="481"/>
        <w:rPr>
          <w:rFonts w:ascii="新宋体" w:hAnsi="新宋体" w:eastAsia="新宋体"/>
          <w:b/>
          <w:sz w:val="24"/>
        </w:rPr>
      </w:pPr>
      <w:r>
        <w:rPr>
          <w:rFonts w:hint="eastAsia" w:ascii="新宋体" w:hAnsi="新宋体" w:eastAsia="新宋体"/>
          <w:b/>
          <w:sz w:val="24"/>
        </w:rPr>
        <w:t>3、其他说明</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3.1词语和定义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3.1.2 总价子目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3.1.3 单价子目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360" w:lineRule="auto"/>
        <w:ind w:firstLine="523" w:firstLineChars="218"/>
        <w:rPr>
          <w:rFonts w:ascii="新宋体" w:hAnsi="新宋体" w:eastAsia="新宋体"/>
          <w:sz w:val="24"/>
          <w:u w:val="single"/>
        </w:rPr>
      </w:pPr>
      <w:r>
        <w:rPr>
          <w:rFonts w:hint="eastAsia" w:ascii="新宋体" w:hAnsi="新宋体" w:eastAsia="新宋体"/>
          <w:sz w:val="24"/>
          <w:u w:val="single"/>
        </w:rPr>
        <w:t xml:space="preserve">           无                                                          ；</w:t>
      </w:r>
    </w:p>
    <w:p>
      <w:pPr>
        <w:spacing w:line="360" w:lineRule="auto"/>
        <w:rPr>
          <w:rFonts w:ascii="新宋体" w:hAnsi="新宋体" w:eastAsia="新宋体"/>
          <w:b/>
          <w:sz w:val="24"/>
        </w:rPr>
      </w:pPr>
      <w:r>
        <w:rPr>
          <w:rFonts w:hint="eastAsia" w:ascii="新宋体" w:hAnsi="新宋体" w:eastAsia="新宋体"/>
          <w:b/>
          <w:sz w:val="24"/>
        </w:rPr>
        <w:t>4．工程量清单</w:t>
      </w:r>
    </w:p>
    <w:p>
      <w:pPr>
        <w:spacing w:line="360" w:lineRule="auto"/>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7"/>
          <w:rFonts w:hint="eastAsia" w:ascii="MS Mincho" w:hAnsi="MS Mincho" w:cs="MS Mincho"/>
          <w:bCs/>
          <w:sz w:val="24"/>
        </w:rPr>
        <w:t>http://www.xcggzy.gov.cn/</w:t>
      </w:r>
      <w:r>
        <w:rPr>
          <w:rStyle w:val="47"/>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360" w:lineRule="auto"/>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360" w:lineRule="auto"/>
        <w:rPr>
          <w:rFonts w:ascii="新宋体" w:hAnsi="新宋体" w:eastAsia="新宋体"/>
          <w:sz w:val="24"/>
        </w:rPr>
      </w:pPr>
      <w:r>
        <w:rPr>
          <w:rFonts w:hint="eastAsia" w:ascii="新宋体" w:hAnsi="新宋体" w:eastAsia="新宋体"/>
          <w:sz w:val="24"/>
        </w:rPr>
        <w:t xml:space="preserve"> </w:t>
      </w:r>
      <w:r>
        <w:rPr>
          <w:rFonts w:ascii="新宋体" w:hAnsi="新宋体" w:eastAsia="新宋体"/>
          <w:sz w:val="24"/>
        </w:rPr>
        <w:br w:type="page"/>
      </w:r>
    </w:p>
    <w:p>
      <w:pPr>
        <w:spacing w:line="360" w:lineRule="auto"/>
        <w:rPr>
          <w:rFonts w:ascii="新宋体" w:hAnsi="新宋体" w:eastAsia="新宋体"/>
          <w:sz w:val="36"/>
          <w:szCs w:val="36"/>
          <w:u w:val="single"/>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outlineLvl w:val="0"/>
        <w:rPr>
          <w:rFonts w:hAnsi="宋体" w:cs="黑体"/>
          <w:b/>
          <w:sz w:val="36"/>
          <w:szCs w:val="36"/>
        </w:rPr>
      </w:pPr>
      <w:bookmarkStart w:id="88" w:name="_Toc8264"/>
      <w:bookmarkStart w:id="89" w:name="_Toc508875512"/>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spacing w:line="360" w:lineRule="auto"/>
        <w:jc w:val="center"/>
        <w:rPr>
          <w:rFonts w:hAnsi="宋体" w:cs="黑体"/>
          <w:b/>
          <w:sz w:val="24"/>
        </w:rPr>
      </w:pPr>
    </w:p>
    <w:p>
      <w:pPr>
        <w:autoSpaceDE w:val="0"/>
        <w:autoSpaceDN w:val="0"/>
        <w:adjustRightInd w:val="0"/>
        <w:spacing w:line="360" w:lineRule="auto"/>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spacing w:line="360" w:lineRule="auto"/>
        <w:jc w:val="center"/>
        <w:rPr>
          <w:rFonts w:hAnsi="宋体" w:cs="黑体"/>
          <w:b/>
          <w:sz w:val="36"/>
          <w:szCs w:val="36"/>
        </w:rPr>
      </w:pPr>
      <w:bookmarkStart w:id="90" w:name="_Toc278443522"/>
      <w:r>
        <w:rPr>
          <w:rFonts w:hAnsi="宋体" w:cs="黑体"/>
          <w:b/>
          <w:sz w:val="36"/>
          <w:szCs w:val="36"/>
        </w:rPr>
        <w:br w:type="page"/>
      </w:r>
    </w:p>
    <w:p>
      <w:pPr>
        <w:pStyle w:val="15"/>
        <w:spacing w:line="360" w:lineRule="auto"/>
        <w:ind w:firstLine="321"/>
        <w:rPr>
          <w:rFonts w:ascii="仿宋_GB2312" w:eastAsia="仿宋_GB2312"/>
          <w:b/>
          <w:sz w:val="32"/>
          <w:szCs w:val="32"/>
        </w:rPr>
      </w:pPr>
    </w:p>
    <w:p>
      <w:pPr>
        <w:autoSpaceDE w:val="0"/>
        <w:autoSpaceDN w:val="0"/>
        <w:adjustRightInd w:val="0"/>
        <w:spacing w:line="360" w:lineRule="auto"/>
        <w:jc w:val="center"/>
        <w:outlineLvl w:val="0"/>
        <w:rPr>
          <w:rFonts w:hAnsi="宋体" w:cs="黑体"/>
          <w:b/>
          <w:sz w:val="36"/>
          <w:szCs w:val="36"/>
        </w:rPr>
      </w:pPr>
      <w:bookmarkStart w:id="91" w:name="_Toc508875513"/>
      <w:bookmarkStart w:id="92" w:name="_Toc30209"/>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360" w:lineRule="auto"/>
        <w:ind w:firstLine="480" w:firstLineChars="200"/>
        <w:jc w:val="left"/>
        <w:rPr>
          <w:rFonts w:ascii="新宋体" w:hAnsi="新宋体" w:eastAsia="新宋体"/>
          <w:sz w:val="24"/>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360" w:lineRule="auto"/>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360" w:lineRule="auto"/>
        <w:ind w:firstLine="480" w:firstLineChars="200"/>
        <w:jc w:val="left"/>
        <w:rPr>
          <w:rFonts w:ascii="新宋体" w:eastAsia="新宋体"/>
          <w:sz w:val="24"/>
        </w:rPr>
      </w:pPr>
    </w:p>
    <w:p>
      <w:pPr>
        <w:spacing w:line="360" w:lineRule="auto"/>
        <w:ind w:firstLine="480" w:firstLineChars="200"/>
        <w:jc w:val="left"/>
        <w:rPr>
          <w:rFonts w:ascii="新宋体" w:hAnsi="新宋体" w:eastAsia="新宋体"/>
          <w:sz w:val="24"/>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sz w:val="32"/>
          <w:szCs w:val="32"/>
        </w:rPr>
      </w:pPr>
    </w:p>
    <w:p>
      <w:pPr>
        <w:autoSpaceDE w:val="0"/>
        <w:autoSpaceDN w:val="0"/>
        <w:adjustRightInd w:val="0"/>
        <w:spacing w:line="360" w:lineRule="auto"/>
        <w:jc w:val="center"/>
        <w:rPr>
          <w:rFonts w:hAnsi="宋体" w:cs="黑体"/>
          <w:b/>
          <w:sz w:val="44"/>
          <w:szCs w:val="44"/>
        </w:rPr>
      </w:pPr>
      <w:bookmarkStart w:id="93" w:name="_Toc278443525"/>
    </w:p>
    <w:p>
      <w:pPr>
        <w:autoSpaceDE w:val="0"/>
        <w:autoSpaceDN w:val="0"/>
        <w:adjustRightInd w:val="0"/>
        <w:spacing w:beforeLines="100" w:afterLines="100" w:line="360" w:lineRule="auto"/>
        <w:rPr>
          <w:rFonts w:hAnsi="宋体" w:cs="黑体"/>
          <w:b/>
          <w:sz w:val="44"/>
          <w:szCs w:val="44"/>
        </w:rPr>
      </w:pPr>
    </w:p>
    <w:p>
      <w:pPr>
        <w:autoSpaceDE w:val="0"/>
        <w:autoSpaceDN w:val="0"/>
        <w:adjustRightInd w:val="0"/>
        <w:spacing w:beforeLines="100" w:afterLines="100" w:line="360" w:lineRule="auto"/>
        <w:jc w:val="center"/>
        <w:outlineLvl w:val="0"/>
        <w:rPr>
          <w:rFonts w:hAnsi="宋体" w:cs="宋体"/>
          <w:b/>
          <w:sz w:val="44"/>
          <w:szCs w:val="44"/>
        </w:rPr>
      </w:pPr>
      <w:r>
        <w:rPr>
          <w:rFonts w:hint="eastAsia" w:hAnsi="宋体" w:cs="黑体"/>
          <w:b/>
          <w:sz w:val="44"/>
          <w:szCs w:val="44"/>
        </w:rPr>
        <w:br w:type="page"/>
      </w:r>
      <w:bookmarkEnd w:id="93"/>
      <w:bookmarkStart w:id="94" w:name="_Toc25579"/>
      <w:bookmarkStart w:id="95" w:name="_Toc508875514"/>
      <w:r>
        <w:rPr>
          <w:rFonts w:hint="eastAsia" w:hAnsi="宋体" w:cs="宋体"/>
          <w:b/>
          <w:sz w:val="44"/>
          <w:szCs w:val="44"/>
        </w:rPr>
        <w:t>第八章 投标文件格式</w:t>
      </w:r>
      <w:bookmarkEnd w:id="94"/>
      <w:bookmarkEnd w:id="95"/>
    </w:p>
    <w:p>
      <w:pPr>
        <w:autoSpaceDE w:val="0"/>
        <w:autoSpaceDN w:val="0"/>
        <w:adjustRightInd w:val="0"/>
        <w:spacing w:line="360" w:lineRule="auto"/>
        <w:jc w:val="right"/>
        <w:rPr>
          <w:rFonts w:hAnsi="宋体" w:cs="宋体"/>
          <w:b/>
          <w:spacing w:val="60"/>
          <w:sz w:val="52"/>
          <w:szCs w:val="52"/>
        </w:rPr>
      </w:pPr>
    </w:p>
    <w:p>
      <w:pPr>
        <w:autoSpaceDE w:val="0"/>
        <w:autoSpaceDN w:val="0"/>
        <w:adjustRightInd w:val="0"/>
        <w:spacing w:line="360" w:lineRule="auto"/>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spacing w:line="360" w:lineRule="auto"/>
        <w:ind w:left="180"/>
        <w:jc w:val="center"/>
        <w:rPr>
          <w:rFonts w:hAnsi="宋体" w:cs="宋体"/>
          <w:b/>
          <w:sz w:val="36"/>
          <w:szCs w:val="36"/>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72"/>
          <w:szCs w:val="72"/>
        </w:rPr>
      </w:pPr>
      <w:r>
        <w:rPr>
          <w:rFonts w:hint="eastAsia" w:hAnsi="宋体" w:cs="宋体"/>
          <w:b/>
          <w:sz w:val="72"/>
          <w:szCs w:val="72"/>
        </w:rPr>
        <w:t>投 标 文 件</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spacing w:line="360" w:lineRule="auto"/>
        <w:ind w:left="180"/>
        <w:rPr>
          <w:rFonts w:hAnsi="宋体" w:cs="宋体"/>
          <w:b/>
          <w:sz w:val="32"/>
          <w:szCs w:val="32"/>
        </w:rPr>
      </w:pPr>
      <w:r>
        <w:rPr>
          <w:rFonts w:hint="eastAsia" w:hAnsi="宋体" w:cs="宋体"/>
          <w:b/>
          <w:sz w:val="32"/>
          <w:szCs w:val="32"/>
        </w:rPr>
        <w:t xml:space="preserve">               项目编号：</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2"/>
        </w:rPr>
      </w:pPr>
      <w:r>
        <w:rPr>
          <w:rFonts w:hint="eastAsia" w:hAnsi="宋体" w:cs="宋体"/>
          <w:b/>
          <w:sz w:val="32"/>
        </w:rPr>
        <w:t>法定代表人:</w:t>
      </w:r>
      <w:r>
        <w:rPr>
          <w:rFonts w:hint="eastAsia" w:hAnsi="宋体" w:cs="宋体"/>
          <w:b/>
          <w:sz w:val="32"/>
          <w:u w:val="single"/>
        </w:rPr>
        <w:t xml:space="preserve">                     </w:t>
      </w:r>
      <w:r>
        <w:rPr>
          <w:rFonts w:hint="eastAsia" w:hAnsi="宋体" w:cs="宋体"/>
          <w:b/>
          <w:sz w:val="32"/>
        </w:rPr>
        <w:t>(签字)</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360" w:lineRule="auto"/>
        <w:jc w:val="center"/>
        <w:rPr>
          <w:rFonts w:hAnsi="宋体" w:cs="宋体"/>
          <w:b/>
          <w:sz w:val="36"/>
          <w:szCs w:val="36"/>
        </w:rPr>
      </w:pPr>
      <w:r>
        <w:rPr>
          <w:rFonts w:hint="eastAsia" w:hAnsi="宋体" w:cs="宋体"/>
          <w:b/>
          <w:sz w:val="36"/>
          <w:szCs w:val="36"/>
        </w:rPr>
        <w:br w:type="page"/>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15"/>
        <w:spacing w:line="360" w:lineRule="auto"/>
        <w:ind w:firstLine="340"/>
      </w:pPr>
    </w:p>
    <w:p>
      <w:pPr>
        <w:autoSpaceDE w:val="0"/>
        <w:autoSpaceDN w:val="0"/>
        <w:adjustRightInd w:val="0"/>
        <w:spacing w:line="360" w:lineRule="auto"/>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spacing w:line="360" w:lineRule="auto"/>
        <w:ind w:left="180"/>
        <w:jc w:val="center"/>
        <w:rPr>
          <w:rFonts w:hAnsi="宋体" w:cs="宋体"/>
          <w:b/>
          <w:sz w:val="36"/>
          <w:szCs w:val="36"/>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72"/>
          <w:szCs w:val="72"/>
        </w:rPr>
      </w:pPr>
      <w:r>
        <w:rPr>
          <w:rFonts w:hint="eastAsia" w:hAnsi="宋体" w:cs="宋体"/>
          <w:b/>
          <w:sz w:val="72"/>
          <w:szCs w:val="72"/>
        </w:rPr>
        <w:t>投 标 文 件</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spacing w:line="360" w:lineRule="auto"/>
        <w:ind w:left="180"/>
        <w:rPr>
          <w:rFonts w:hAnsi="宋体" w:cs="宋体"/>
          <w:b/>
          <w:sz w:val="32"/>
          <w:szCs w:val="32"/>
        </w:rPr>
      </w:pPr>
      <w:r>
        <w:rPr>
          <w:rFonts w:hint="eastAsia" w:hAnsi="宋体" w:cs="宋体"/>
          <w:b/>
          <w:sz w:val="32"/>
          <w:szCs w:val="32"/>
        </w:rPr>
        <w:t xml:space="preserve">               项目编号：</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2"/>
        </w:rPr>
      </w:pPr>
      <w:r>
        <w:rPr>
          <w:rFonts w:hint="eastAsia" w:hAnsi="宋体" w:cs="宋体"/>
          <w:b/>
          <w:sz w:val="32"/>
        </w:rPr>
        <w:t>法定代表人:</w:t>
      </w:r>
      <w:r>
        <w:rPr>
          <w:rFonts w:hint="eastAsia" w:hAnsi="宋体" w:cs="宋体"/>
          <w:b/>
          <w:sz w:val="32"/>
          <w:u w:val="single"/>
        </w:rPr>
        <w:t xml:space="preserve">                     </w:t>
      </w:r>
      <w:r>
        <w:rPr>
          <w:rFonts w:hint="eastAsia" w:hAnsi="宋体" w:cs="宋体"/>
          <w:b/>
          <w:sz w:val="32"/>
        </w:rPr>
        <w:t>(签字)</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360" w:lineRule="auto"/>
        <w:rPr>
          <w:rFonts w:hAnsi="宋体" w:cs="宋体"/>
          <w:b/>
          <w:sz w:val="36"/>
          <w:szCs w:val="36"/>
        </w:rPr>
      </w:pPr>
    </w:p>
    <w:p>
      <w:pPr>
        <w:autoSpaceDE w:val="0"/>
        <w:autoSpaceDN w:val="0"/>
        <w:adjustRightInd w:val="0"/>
        <w:spacing w:line="360" w:lineRule="auto"/>
        <w:ind w:firstLine="3600" w:firstLineChars="1000"/>
        <w:rPr>
          <w:rFonts w:hAnsi="宋体" w:cs="宋体"/>
          <w:b/>
          <w:sz w:val="36"/>
          <w:szCs w:val="36"/>
        </w:rPr>
      </w:pPr>
      <w:r>
        <w:rPr>
          <w:rFonts w:hint="eastAsia" w:hAnsi="宋体" w:cs="宋体"/>
          <w:b/>
          <w:sz w:val="36"/>
          <w:szCs w:val="36"/>
        </w:rPr>
        <w:t>目  录</w:t>
      </w:r>
    </w:p>
    <w:p>
      <w:pPr>
        <w:pStyle w:val="15"/>
        <w:spacing w:line="360" w:lineRule="auto"/>
        <w:ind w:firstLine="340"/>
      </w:pPr>
    </w:p>
    <w:p>
      <w:pPr>
        <w:tabs>
          <w:tab w:val="center" w:pos="4739"/>
        </w:tabs>
        <w:spacing w:line="360" w:lineRule="auto"/>
        <w:ind w:left="180" w:firstLine="560" w:firstLineChars="200"/>
        <w:jc w:val="left"/>
        <w:rPr>
          <w:rFonts w:hAnsi="宋体" w:cs="宋体"/>
          <w:sz w:val="28"/>
          <w:szCs w:val="28"/>
        </w:rPr>
      </w:pPr>
      <w:r>
        <w:rPr>
          <w:rFonts w:hint="eastAsia" w:hAnsi="宋体" w:cs="宋体"/>
          <w:b/>
          <w:sz w:val="28"/>
          <w:szCs w:val="28"/>
        </w:rPr>
        <w:t>一、投标函</w:t>
      </w:r>
    </w:p>
    <w:p>
      <w:pPr>
        <w:pStyle w:val="15"/>
        <w:spacing w:line="360" w:lineRule="auto"/>
        <w:ind w:firstLine="0" w:firstLineChars="0"/>
        <w:jc w:val="left"/>
        <w:rPr>
          <w:rFonts w:hAnsi="宋体" w:cs="宋体"/>
          <w:b/>
          <w:sz w:val="28"/>
          <w:szCs w:val="28"/>
        </w:rPr>
      </w:pPr>
      <w:r>
        <w:rPr>
          <w:rFonts w:hint="eastAsia"/>
          <w:sz w:val="28"/>
          <w:szCs w:val="28"/>
        </w:rPr>
        <w:t xml:space="preserve">     </w:t>
      </w:r>
      <w:r>
        <w:rPr>
          <w:rFonts w:hint="eastAsia" w:hAnsi="宋体" w:cs="宋体"/>
          <w:b/>
          <w:sz w:val="28"/>
          <w:szCs w:val="28"/>
        </w:rPr>
        <w:t>二、投标函附录</w:t>
      </w:r>
    </w:p>
    <w:p>
      <w:pPr>
        <w:pStyle w:val="15"/>
        <w:spacing w:line="360" w:lineRule="auto"/>
        <w:ind w:firstLine="677" w:firstLineChars="242"/>
        <w:jc w:val="left"/>
        <w:rPr>
          <w:rFonts w:hAnsi="宋体" w:cs="宋体"/>
          <w:b/>
          <w:sz w:val="28"/>
          <w:szCs w:val="28"/>
        </w:rPr>
      </w:pPr>
      <w:r>
        <w:rPr>
          <w:rFonts w:hint="eastAsia" w:hAnsi="宋体" w:cs="宋体"/>
          <w:sz w:val="28"/>
          <w:szCs w:val="28"/>
        </w:rPr>
        <w:t>三、</w:t>
      </w:r>
      <w:r>
        <w:rPr>
          <w:rFonts w:hint="eastAsia" w:hAnsi="宋体" w:cs="宋体"/>
          <w:b/>
          <w:sz w:val="28"/>
          <w:szCs w:val="28"/>
        </w:rPr>
        <w:t>法定代表人身份证明、授权委托书及项目负责人承诺书</w:t>
      </w:r>
    </w:p>
    <w:p>
      <w:pPr>
        <w:spacing w:line="360" w:lineRule="auto"/>
        <w:ind w:firstLine="677" w:firstLineChars="242"/>
        <w:jc w:val="left"/>
        <w:rPr>
          <w:rFonts w:hAnsi="宋体" w:cs="宋体"/>
          <w:b/>
          <w:sz w:val="28"/>
          <w:szCs w:val="28"/>
        </w:rPr>
      </w:pPr>
      <w:r>
        <w:rPr>
          <w:rFonts w:hint="eastAsia" w:hAnsi="宋体" w:cs="宋体"/>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28"/>
          <w:szCs w:val="28"/>
        </w:rPr>
        <w:t>四、投标保证金</w:t>
      </w:r>
    </w:p>
    <w:p>
      <w:pPr>
        <w:autoSpaceDE w:val="0"/>
        <w:autoSpaceDN w:val="0"/>
        <w:adjustRightInd w:val="0"/>
        <w:spacing w:line="360" w:lineRule="auto"/>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15"/>
        <w:spacing w:line="360" w:lineRule="auto"/>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15"/>
        <w:spacing w:line="360" w:lineRule="auto"/>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15"/>
        <w:spacing w:line="360" w:lineRule="auto"/>
        <w:ind w:firstLine="321"/>
        <w:rPr>
          <w:rFonts w:hAnsi="宋体" w:cs="宋体"/>
          <w:b/>
          <w:sz w:val="32"/>
          <w:szCs w:val="32"/>
        </w:rPr>
      </w:pPr>
    </w:p>
    <w:p>
      <w:pPr>
        <w:spacing w:line="360" w:lineRule="auto"/>
        <w:ind w:left="1377" w:leftChars="405"/>
        <w:rPr>
          <w:rFonts w:hAnsi="宋体" w:cs="宋体"/>
          <w:b/>
          <w:sz w:val="24"/>
        </w:rPr>
      </w:pPr>
      <w:r>
        <w:rPr>
          <w:rFonts w:hint="eastAsia" w:hAnsi="宋体" w:cs="宋体"/>
          <w:b/>
          <w:sz w:val="24"/>
        </w:rPr>
        <w:t>投标文件编制过程中应按本章提供的格式填报。</w:t>
      </w:r>
    </w:p>
    <w:p>
      <w:pPr>
        <w:spacing w:line="360" w:lineRule="auto"/>
        <w:ind w:left="1377" w:leftChars="405"/>
        <w:rPr>
          <w:rFonts w:hAnsi="宋体" w:cs="宋体"/>
          <w:b/>
          <w:sz w:val="24"/>
        </w:rPr>
      </w:pPr>
      <w:r>
        <w:rPr>
          <w:rFonts w:hint="eastAsia" w:hAnsi="宋体" w:cs="宋体"/>
          <w:b/>
          <w:sz w:val="24"/>
        </w:rPr>
        <w:t>如有本章未提供的格式，投标人可自行编制。</w:t>
      </w:r>
    </w:p>
    <w:p>
      <w:pPr>
        <w:pStyle w:val="15"/>
        <w:spacing w:line="360" w:lineRule="auto"/>
        <w:ind w:firstLine="321"/>
        <w:rPr>
          <w:rFonts w:hAnsi="宋体" w:cs="宋体"/>
          <w:b/>
          <w:sz w:val="32"/>
          <w:szCs w:val="32"/>
        </w:rPr>
      </w:pPr>
    </w:p>
    <w:p>
      <w:pPr>
        <w:pStyle w:val="15"/>
        <w:spacing w:line="360" w:lineRule="auto"/>
        <w:ind w:firstLine="321"/>
        <w:rPr>
          <w:rFonts w:hAnsi="宋体" w:cs="宋体"/>
          <w:b/>
          <w:sz w:val="32"/>
          <w:szCs w:val="32"/>
        </w:rPr>
      </w:pPr>
    </w:p>
    <w:p>
      <w:pPr>
        <w:pStyle w:val="15"/>
        <w:spacing w:line="360" w:lineRule="auto"/>
        <w:ind w:firstLine="321"/>
        <w:rPr>
          <w:rFonts w:hAnsi="宋体" w:cs="宋体"/>
          <w:b/>
          <w:sz w:val="32"/>
          <w:szCs w:val="32"/>
        </w:rPr>
      </w:pPr>
    </w:p>
    <w:p>
      <w:pPr>
        <w:pStyle w:val="15"/>
        <w:spacing w:line="360" w:lineRule="auto"/>
        <w:ind w:firstLine="321"/>
        <w:rPr>
          <w:rFonts w:hAnsi="宋体" w:cs="宋体"/>
          <w:b/>
          <w:sz w:val="32"/>
          <w:szCs w:val="32"/>
        </w:rPr>
      </w:pPr>
    </w:p>
    <w:p>
      <w:pPr>
        <w:tabs>
          <w:tab w:val="center" w:pos="4739"/>
        </w:tabs>
        <w:spacing w:line="360" w:lineRule="auto"/>
        <w:ind w:left="180"/>
        <w:jc w:val="center"/>
        <w:rPr>
          <w:rFonts w:hAnsi="宋体" w:cs="宋体"/>
          <w:sz w:val="28"/>
          <w:szCs w:val="28"/>
        </w:rPr>
      </w:pPr>
      <w:r>
        <w:rPr>
          <w:rFonts w:hint="eastAsia" w:hAnsi="宋体" w:cs="宋体"/>
          <w:b/>
          <w:sz w:val="32"/>
        </w:rPr>
        <w:t>一、投标函</w:t>
      </w:r>
      <w:bookmarkStart w:id="96" w:name="_Toc271787730"/>
    </w:p>
    <w:p>
      <w:pPr>
        <w:spacing w:line="360" w:lineRule="auto"/>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360" w:lineRule="auto"/>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360" w:lineRule="auto"/>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360" w:lineRule="auto"/>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360" w:lineRule="auto"/>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360" w:lineRule="auto"/>
        <w:ind w:firstLine="480" w:firstLineChars="200"/>
        <w:rPr>
          <w:rFonts w:hAnsi="宋体" w:cs="宋体"/>
          <w:sz w:val="24"/>
        </w:rPr>
      </w:pPr>
      <w:r>
        <w:rPr>
          <w:rFonts w:hint="eastAsia" w:hAnsi="宋体" w:cs="宋体"/>
          <w:sz w:val="24"/>
        </w:rPr>
        <w:t>在我方的上述投标总报价中，包括：</w:t>
      </w:r>
    </w:p>
    <w:p>
      <w:pPr>
        <w:spacing w:line="360" w:lineRule="auto"/>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360" w:lineRule="auto"/>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360" w:lineRule="auto"/>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360" w:lineRule="auto"/>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hAnsi="宋体" w:cs="宋体"/>
          <w:sz w:val="24"/>
        </w:rPr>
      </w:pPr>
      <w:r>
        <w:rPr>
          <w:rFonts w:hint="eastAsia" w:ascii="新宋体" w:eastAsia="新宋体"/>
          <w:sz w:val="24"/>
        </w:rPr>
        <w:t>若我方中标，愿意按国家计委计价格【2002】1980号文件规定向代理机构支付招标代理服务费。</w:t>
      </w:r>
    </w:p>
    <w:p>
      <w:pPr>
        <w:spacing w:line="360" w:lineRule="auto"/>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360" w:lineRule="auto"/>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360" w:lineRule="auto"/>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360" w:lineRule="auto"/>
        <w:ind w:firstLine="480" w:firstLineChars="200"/>
        <w:rPr>
          <w:rFonts w:hAnsi="宋体" w:cs="宋体"/>
          <w:sz w:val="24"/>
        </w:rPr>
      </w:pPr>
    </w:p>
    <w:p>
      <w:pPr>
        <w:spacing w:line="360" w:lineRule="auto"/>
        <w:ind w:firstLine="480" w:firstLineChars="200"/>
        <w:rPr>
          <w:rFonts w:hAnsi="宋体" w:cs="宋体"/>
          <w:sz w:val="24"/>
        </w:rPr>
      </w:pPr>
      <w:r>
        <w:rPr>
          <w:rFonts w:hint="eastAsia" w:hAnsi="宋体" w:cs="宋体"/>
          <w:sz w:val="24"/>
        </w:rPr>
        <w:t>投标人（盖章）：</w:t>
      </w:r>
    </w:p>
    <w:p>
      <w:pPr>
        <w:spacing w:line="360" w:lineRule="auto"/>
        <w:ind w:firstLine="480" w:firstLineChars="200"/>
        <w:rPr>
          <w:rFonts w:hAnsi="宋体" w:cs="宋体"/>
          <w:sz w:val="24"/>
        </w:rPr>
      </w:pPr>
      <w:r>
        <w:rPr>
          <w:rFonts w:hint="eastAsia" w:hAnsi="宋体" w:cs="宋体"/>
          <w:sz w:val="24"/>
        </w:rPr>
        <w:t>法定代表人或委托代理人（签字）：</w:t>
      </w:r>
    </w:p>
    <w:p>
      <w:pPr>
        <w:spacing w:line="360" w:lineRule="auto"/>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spacing w:line="360" w:lineRule="auto"/>
        <w:rPr>
          <w:rFonts w:hAnsi="宋体" w:cs="宋体"/>
        </w:rPr>
      </w:pPr>
    </w:p>
    <w:tbl>
      <w:tblPr>
        <w:tblStyle w:val="4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spacing w:line="360" w:lineRule="auto"/>
              <w:jc w:val="center"/>
              <w:rPr>
                <w:rFonts w:hAnsi="宋体" w:cs="宋体"/>
                <w:sz w:val="24"/>
              </w:rPr>
            </w:pPr>
            <w:r>
              <w:rPr>
                <w:rFonts w:hint="eastAsia" w:hAnsi="宋体" w:cs="宋体"/>
                <w:sz w:val="24"/>
              </w:rPr>
              <w:t>工程名称</w:t>
            </w:r>
          </w:p>
        </w:tc>
        <w:tc>
          <w:tcPr>
            <w:tcW w:w="6014" w:type="dxa"/>
            <w:gridSpan w:val="5"/>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spacing w:line="360" w:lineRule="auto"/>
              <w:jc w:val="center"/>
              <w:rPr>
                <w:rFonts w:hAnsi="宋体" w:cs="宋体"/>
                <w:sz w:val="24"/>
              </w:rPr>
            </w:pPr>
            <w:r>
              <w:rPr>
                <w:rFonts w:hint="eastAsia" w:hAnsi="宋体" w:cs="宋体"/>
                <w:sz w:val="24"/>
              </w:rPr>
              <w:t>投标人</w:t>
            </w:r>
          </w:p>
        </w:tc>
        <w:tc>
          <w:tcPr>
            <w:tcW w:w="6014" w:type="dxa"/>
            <w:gridSpan w:val="5"/>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spacing w:line="360" w:lineRule="auto"/>
              <w:jc w:val="center"/>
              <w:rPr>
                <w:rFonts w:hAnsi="宋体" w:cs="宋体"/>
                <w:sz w:val="24"/>
              </w:rPr>
            </w:pPr>
            <w:r>
              <w:rPr>
                <w:rFonts w:hint="eastAsia" w:hAnsi="宋体" w:cs="宋体"/>
                <w:sz w:val="24"/>
              </w:rPr>
              <w:t>项目负责人</w:t>
            </w:r>
          </w:p>
        </w:tc>
        <w:tc>
          <w:tcPr>
            <w:tcW w:w="1510" w:type="dxa"/>
            <w:vAlign w:val="center"/>
          </w:tcPr>
          <w:p>
            <w:pPr>
              <w:spacing w:line="360" w:lineRule="auto"/>
              <w:jc w:val="center"/>
              <w:rPr>
                <w:rFonts w:hAnsi="宋体" w:cs="宋体"/>
                <w:sz w:val="24"/>
              </w:rPr>
            </w:pPr>
          </w:p>
        </w:tc>
        <w:tc>
          <w:tcPr>
            <w:tcW w:w="565" w:type="dxa"/>
            <w:vAlign w:val="center"/>
          </w:tcPr>
          <w:p>
            <w:pPr>
              <w:spacing w:line="360" w:lineRule="auto"/>
              <w:jc w:val="center"/>
              <w:rPr>
                <w:rFonts w:hAnsi="宋体" w:cs="宋体"/>
                <w:sz w:val="24"/>
              </w:rPr>
            </w:pPr>
            <w:r>
              <w:rPr>
                <w:rFonts w:hint="eastAsia" w:hAnsi="宋体" w:cs="宋体"/>
                <w:sz w:val="24"/>
              </w:rPr>
              <w:t>级别</w:t>
            </w:r>
          </w:p>
        </w:tc>
        <w:tc>
          <w:tcPr>
            <w:tcW w:w="1245" w:type="dxa"/>
            <w:vAlign w:val="center"/>
          </w:tcPr>
          <w:p>
            <w:pPr>
              <w:spacing w:line="360" w:lineRule="auto"/>
              <w:jc w:val="center"/>
              <w:rPr>
                <w:rFonts w:hAnsi="宋体" w:cs="宋体"/>
                <w:sz w:val="24"/>
              </w:rPr>
            </w:pPr>
          </w:p>
        </w:tc>
        <w:tc>
          <w:tcPr>
            <w:tcW w:w="790" w:type="dxa"/>
            <w:vAlign w:val="center"/>
          </w:tcPr>
          <w:p>
            <w:pPr>
              <w:spacing w:line="360" w:lineRule="auto"/>
              <w:jc w:val="center"/>
              <w:rPr>
                <w:rFonts w:hAnsi="宋体" w:cs="宋体"/>
                <w:sz w:val="24"/>
              </w:rPr>
            </w:pPr>
            <w:r>
              <w:rPr>
                <w:rFonts w:hint="eastAsia" w:hAnsi="宋体" w:cs="宋体"/>
                <w:sz w:val="24"/>
              </w:rPr>
              <w:t>证书编号</w:t>
            </w:r>
          </w:p>
        </w:tc>
        <w:tc>
          <w:tcPr>
            <w:tcW w:w="1904"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spacing w:line="360" w:lineRule="auto"/>
              <w:jc w:val="center"/>
              <w:rPr>
                <w:rFonts w:hAnsi="宋体" w:cs="宋体"/>
                <w:sz w:val="24"/>
              </w:rPr>
            </w:pPr>
            <w:r>
              <w:rPr>
                <w:rFonts w:hint="eastAsia" w:hAnsi="宋体" w:cs="宋体"/>
                <w:sz w:val="24"/>
              </w:rPr>
              <w:t>技术负责人</w:t>
            </w:r>
          </w:p>
        </w:tc>
        <w:tc>
          <w:tcPr>
            <w:tcW w:w="1510" w:type="dxa"/>
            <w:vAlign w:val="center"/>
          </w:tcPr>
          <w:p>
            <w:pPr>
              <w:spacing w:line="360" w:lineRule="auto"/>
              <w:jc w:val="center"/>
              <w:rPr>
                <w:rFonts w:hAnsi="宋体" w:cs="宋体"/>
                <w:sz w:val="24"/>
              </w:rPr>
            </w:pPr>
          </w:p>
        </w:tc>
        <w:tc>
          <w:tcPr>
            <w:tcW w:w="565" w:type="dxa"/>
            <w:vAlign w:val="center"/>
          </w:tcPr>
          <w:p>
            <w:pPr>
              <w:spacing w:line="360" w:lineRule="auto"/>
              <w:jc w:val="center"/>
              <w:rPr>
                <w:rFonts w:hAnsi="宋体" w:cs="宋体"/>
                <w:sz w:val="24"/>
              </w:rPr>
            </w:pPr>
            <w:r>
              <w:rPr>
                <w:rFonts w:hint="eastAsia" w:hAnsi="宋体" w:cs="宋体"/>
                <w:sz w:val="24"/>
              </w:rPr>
              <w:t>级别</w:t>
            </w:r>
          </w:p>
        </w:tc>
        <w:tc>
          <w:tcPr>
            <w:tcW w:w="1245" w:type="dxa"/>
            <w:vAlign w:val="center"/>
          </w:tcPr>
          <w:p>
            <w:pPr>
              <w:spacing w:line="360" w:lineRule="auto"/>
              <w:jc w:val="center"/>
              <w:rPr>
                <w:rFonts w:hAnsi="宋体" w:cs="宋体"/>
                <w:sz w:val="24"/>
              </w:rPr>
            </w:pPr>
          </w:p>
        </w:tc>
        <w:tc>
          <w:tcPr>
            <w:tcW w:w="790" w:type="dxa"/>
            <w:vAlign w:val="center"/>
          </w:tcPr>
          <w:p>
            <w:pPr>
              <w:spacing w:line="360" w:lineRule="auto"/>
              <w:jc w:val="center"/>
              <w:rPr>
                <w:rFonts w:hAnsi="宋体" w:cs="宋体"/>
                <w:sz w:val="24"/>
              </w:rPr>
            </w:pPr>
            <w:r>
              <w:rPr>
                <w:rFonts w:hint="eastAsia" w:hAnsi="宋体" w:cs="宋体"/>
                <w:sz w:val="24"/>
              </w:rPr>
              <w:t>证书编号</w:t>
            </w:r>
          </w:p>
        </w:tc>
        <w:tc>
          <w:tcPr>
            <w:tcW w:w="1904"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spacing w:line="360" w:lineRule="auto"/>
              <w:jc w:val="center"/>
              <w:rPr>
                <w:rFonts w:hAnsi="宋体" w:cs="宋体"/>
                <w:sz w:val="24"/>
              </w:rPr>
            </w:pPr>
            <w:r>
              <w:rPr>
                <w:rFonts w:hint="eastAsia" w:hAnsi="宋体" w:cs="宋体"/>
                <w:sz w:val="24"/>
              </w:rPr>
              <w:t>投标总报价</w:t>
            </w:r>
          </w:p>
        </w:tc>
        <w:tc>
          <w:tcPr>
            <w:tcW w:w="3320" w:type="dxa"/>
            <w:gridSpan w:val="3"/>
            <w:vAlign w:val="center"/>
          </w:tcPr>
          <w:p>
            <w:pPr>
              <w:spacing w:line="360" w:lineRule="auto"/>
              <w:rPr>
                <w:rFonts w:hAnsi="宋体" w:cs="宋体"/>
                <w:sz w:val="24"/>
              </w:rPr>
            </w:pPr>
            <w:r>
              <w:rPr>
                <w:rFonts w:hint="eastAsia" w:hAnsi="宋体" w:cs="宋体"/>
                <w:sz w:val="24"/>
              </w:rPr>
              <w:t>（大写）</w:t>
            </w:r>
          </w:p>
        </w:tc>
        <w:tc>
          <w:tcPr>
            <w:tcW w:w="2694" w:type="dxa"/>
            <w:gridSpan w:val="2"/>
            <w:vAlign w:val="center"/>
          </w:tcPr>
          <w:p>
            <w:pPr>
              <w:spacing w:line="360" w:lineRule="auto"/>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spacing w:line="360" w:lineRule="auto"/>
              <w:jc w:val="center"/>
              <w:rPr>
                <w:rFonts w:hAnsi="宋体" w:cs="宋体"/>
                <w:sz w:val="24"/>
              </w:rPr>
            </w:pPr>
          </w:p>
        </w:tc>
        <w:tc>
          <w:tcPr>
            <w:tcW w:w="6014" w:type="dxa"/>
            <w:gridSpan w:val="5"/>
            <w:vAlign w:val="center"/>
          </w:tcPr>
          <w:p>
            <w:pPr>
              <w:spacing w:line="360" w:lineRule="auto"/>
              <w:rPr>
                <w:rFonts w:hAnsi="宋体" w:cs="宋体"/>
                <w:sz w:val="24"/>
              </w:rPr>
            </w:pPr>
            <w:r>
              <w:rPr>
                <w:rFonts w:hint="eastAsia" w:hAnsi="宋体" w:cs="宋体"/>
                <w:sz w:val="24"/>
              </w:rPr>
              <w:t>其中：</w:t>
            </w:r>
          </w:p>
          <w:p>
            <w:pPr>
              <w:spacing w:line="360" w:lineRule="auto"/>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360" w:lineRule="auto"/>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360" w:lineRule="auto"/>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spacing w:line="360" w:lineRule="auto"/>
              <w:jc w:val="center"/>
              <w:rPr>
                <w:rFonts w:hAnsi="宋体" w:cs="宋体"/>
                <w:sz w:val="24"/>
              </w:rPr>
            </w:pPr>
            <w:r>
              <w:rPr>
                <w:rFonts w:hint="eastAsia" w:hAnsi="宋体" w:cs="宋体"/>
                <w:sz w:val="24"/>
              </w:rPr>
              <w:t>投标质量等级</w:t>
            </w:r>
          </w:p>
        </w:tc>
        <w:tc>
          <w:tcPr>
            <w:tcW w:w="6014" w:type="dxa"/>
            <w:gridSpan w:val="5"/>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spacing w:line="360" w:lineRule="auto"/>
              <w:jc w:val="center"/>
              <w:rPr>
                <w:rFonts w:hAnsi="宋体" w:cs="宋体"/>
                <w:sz w:val="24"/>
              </w:rPr>
            </w:pPr>
            <w:r>
              <w:rPr>
                <w:rFonts w:hint="eastAsia" w:hAnsi="宋体" w:cs="宋体"/>
                <w:sz w:val="24"/>
              </w:rPr>
              <w:t>投标工期</w:t>
            </w:r>
          </w:p>
        </w:tc>
        <w:tc>
          <w:tcPr>
            <w:tcW w:w="6014" w:type="dxa"/>
            <w:gridSpan w:val="5"/>
            <w:vAlign w:val="center"/>
          </w:tcPr>
          <w:p>
            <w:pPr>
              <w:spacing w:line="360" w:lineRule="auto"/>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spacing w:line="360" w:lineRule="auto"/>
              <w:jc w:val="center"/>
              <w:rPr>
                <w:rFonts w:hAnsi="宋体" w:cs="宋体"/>
                <w:sz w:val="24"/>
              </w:rPr>
            </w:pPr>
            <w:r>
              <w:rPr>
                <w:rFonts w:hint="eastAsia" w:hAnsi="宋体" w:cs="宋体"/>
                <w:sz w:val="24"/>
              </w:rPr>
              <w:t>投标有效期</w:t>
            </w:r>
          </w:p>
        </w:tc>
        <w:tc>
          <w:tcPr>
            <w:tcW w:w="6014" w:type="dxa"/>
            <w:gridSpan w:val="5"/>
            <w:vAlign w:val="center"/>
          </w:tcPr>
          <w:p>
            <w:pPr>
              <w:spacing w:line="360" w:lineRule="auto"/>
              <w:jc w:val="center"/>
              <w:rPr>
                <w:rFonts w:hAnsi="宋体" w:cs="宋体"/>
                <w:sz w:val="24"/>
                <w:u w:val="single"/>
              </w:rPr>
            </w:pPr>
          </w:p>
        </w:tc>
      </w:tr>
    </w:tbl>
    <w:p>
      <w:pPr>
        <w:spacing w:line="360" w:lineRule="auto"/>
        <w:ind w:right="475"/>
        <w:jc w:val="right"/>
        <w:rPr>
          <w:rFonts w:hAnsi="宋体" w:cs="宋体"/>
        </w:rPr>
      </w:pPr>
    </w:p>
    <w:p>
      <w:pPr>
        <w:spacing w:line="360" w:lineRule="auto"/>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pStyle w:val="2"/>
        <w:ind w:left="2900" w:hanging="1200"/>
      </w:pPr>
      <w:r>
        <w:br w:type="page"/>
      </w:r>
    </w:p>
    <w:p>
      <w:pPr>
        <w:autoSpaceDE w:val="0"/>
        <w:autoSpaceDN w:val="0"/>
        <w:adjustRightInd w:val="0"/>
        <w:spacing w:beforeLines="100" w:afterLines="100" w:line="360" w:lineRule="auto"/>
        <w:jc w:val="center"/>
        <w:rPr>
          <w:rFonts w:hAnsi="宋体" w:cs="宋体"/>
          <w:b/>
          <w:sz w:val="28"/>
          <w:szCs w:val="28"/>
        </w:rPr>
      </w:pP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360" w:lineRule="auto"/>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360" w:lineRule="auto"/>
        <w:jc w:val="center"/>
        <w:rPr>
          <w:rFonts w:hAnsi="宋体" w:cs="宋体"/>
          <w:sz w:val="28"/>
          <w:szCs w:val="28"/>
        </w:rPr>
      </w:pPr>
    </w:p>
    <w:p>
      <w:pPr>
        <w:autoSpaceDE w:val="0"/>
        <w:autoSpaceDN w:val="0"/>
        <w:adjustRightInd w:val="0"/>
        <w:spacing w:line="360" w:lineRule="auto"/>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360" w:lineRule="auto"/>
        <w:ind w:firstLine="480" w:firstLineChars="200"/>
        <w:jc w:val="right"/>
        <w:rPr>
          <w:rFonts w:hAnsi="宋体" w:cs="宋体"/>
          <w:sz w:val="24"/>
        </w:rPr>
      </w:pPr>
    </w:p>
    <w:p>
      <w:pPr>
        <w:autoSpaceDE w:val="0"/>
        <w:autoSpaceDN w:val="0"/>
        <w:adjustRightInd w:val="0"/>
        <w:spacing w:line="360" w:lineRule="auto"/>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360" w:lineRule="auto"/>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widowControl/>
        <w:jc w:val="left"/>
        <w:rPr>
          <w:rFonts w:hAnsi="宋体" w:cs="宋体"/>
          <w:szCs w:val="21"/>
        </w:rPr>
      </w:pPr>
      <w:r>
        <w:rPr>
          <w:rFonts w:hAnsi="宋体" w:cs="宋体"/>
          <w:szCs w:val="21"/>
        </w:rPr>
        <w:br w:type="page"/>
      </w:r>
    </w:p>
    <w:p>
      <w:pPr>
        <w:autoSpaceDE w:val="0"/>
        <w:autoSpaceDN w:val="0"/>
        <w:adjustRightInd w:val="0"/>
        <w:spacing w:line="360" w:lineRule="auto"/>
        <w:ind w:firstLine="680" w:firstLineChars="200"/>
        <w:jc w:val="right"/>
        <w:rPr>
          <w:rFonts w:hAnsi="宋体" w:cs="宋体"/>
          <w:szCs w:val="21"/>
        </w:rPr>
      </w:pPr>
    </w:p>
    <w:p>
      <w:pPr>
        <w:autoSpaceDE w:val="0"/>
        <w:autoSpaceDN w:val="0"/>
        <w:adjustRightInd w:val="0"/>
        <w:spacing w:line="360" w:lineRule="auto"/>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360" w:lineRule="auto"/>
        <w:jc w:val="center"/>
        <w:rPr>
          <w:rFonts w:hAnsi="宋体" w:cs="宋体"/>
          <w:sz w:val="28"/>
          <w:szCs w:val="28"/>
        </w:rPr>
      </w:pP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360" w:lineRule="auto"/>
        <w:ind w:firstLine="480" w:firstLineChars="200"/>
        <w:jc w:val="left"/>
        <w:rPr>
          <w:rFonts w:hAnsi="宋体" w:cs="宋体"/>
          <w:sz w:val="24"/>
        </w:rPr>
      </w:pP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360" w:lineRule="auto"/>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widowControl/>
        <w:jc w:val="left"/>
        <w:rPr>
          <w:rFonts w:hAnsi="宋体" w:cs="宋体"/>
          <w:b/>
          <w:bCs/>
          <w:sz w:val="28"/>
          <w:szCs w:val="28"/>
        </w:rPr>
      </w:pPr>
      <w:r>
        <w:rPr>
          <w:rFonts w:hAnsi="宋体" w:cs="宋体"/>
          <w:b/>
          <w:bCs/>
          <w:sz w:val="28"/>
          <w:szCs w:val="28"/>
        </w:rPr>
        <w:br w:type="page"/>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360" w:lineRule="auto"/>
        <w:ind w:firstLine="482"/>
        <w:rPr>
          <w:rFonts w:hAnsi="宋体" w:cs="宋体"/>
          <w:sz w:val="24"/>
        </w:rPr>
      </w:pPr>
      <w:r>
        <w:rPr>
          <w:rFonts w:hint="eastAsia" w:hAnsi="宋体" w:cs="宋体"/>
          <w:sz w:val="24"/>
        </w:rPr>
        <w:t>附：项目负责人身份证明</w:t>
      </w:r>
    </w:p>
    <w:p>
      <w:pPr>
        <w:spacing w:line="36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36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36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36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49"/>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sz w:val="24"/>
              </w:rPr>
            </w:pPr>
            <w:r>
              <w:rPr>
                <w:rFonts w:hint="eastAsia" w:hAnsi="宋体" w:cs="宋体"/>
                <w:sz w:val="24"/>
              </w:rPr>
              <w:t>身份证原件扫描件或图片</w:t>
            </w:r>
          </w:p>
        </w:tc>
        <w:tc>
          <w:tcPr>
            <w:tcW w:w="4345" w:type="dxa"/>
            <w:vAlign w:val="center"/>
          </w:tcPr>
          <w:p>
            <w:pPr>
              <w:spacing w:line="360" w:lineRule="auto"/>
              <w:jc w:val="center"/>
              <w:rPr>
                <w:rFonts w:hAnsi="宋体" w:cs="宋体"/>
                <w:sz w:val="24"/>
              </w:rPr>
            </w:pPr>
            <w:r>
              <w:rPr>
                <w:rFonts w:hint="eastAsia" w:hAnsi="宋体" w:cs="宋体"/>
                <w:sz w:val="24"/>
              </w:rPr>
              <w:t>建造师证书原件扫描件或图片</w:t>
            </w:r>
          </w:p>
        </w:tc>
      </w:tr>
    </w:tbl>
    <w:p>
      <w:pPr>
        <w:spacing w:line="360" w:lineRule="auto"/>
        <w:ind w:firstLine="420" w:firstLineChars="200"/>
        <w:rPr>
          <w:rFonts w:hAnsi="宋体" w:cs="宋体"/>
          <w:b/>
          <w:sz w:val="21"/>
          <w:szCs w:val="21"/>
        </w:rPr>
      </w:pPr>
      <w:r>
        <w:rPr>
          <w:rFonts w:hint="eastAsia" w:hAnsi="宋体" w:cs="宋体"/>
          <w:b/>
          <w:sz w:val="21"/>
          <w:szCs w:val="21"/>
        </w:rPr>
        <w:t>（注：一标段必须提供，二标段可不提供）</w:t>
      </w:r>
    </w:p>
    <w:p>
      <w:pPr>
        <w:widowControl/>
        <w:jc w:val="left"/>
        <w:rPr>
          <w:rFonts w:hAnsi="宋体" w:cs="宋体"/>
          <w:b/>
          <w:sz w:val="32"/>
        </w:rPr>
      </w:pPr>
      <w:r>
        <w:rPr>
          <w:rFonts w:hAnsi="宋体" w:cs="宋体"/>
          <w:b/>
          <w:sz w:val="32"/>
        </w:rPr>
        <w:br w:type="page"/>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spacing w:line="360" w:lineRule="auto"/>
        <w:rPr>
          <w:sz w:val="21"/>
          <w:szCs w:val="21"/>
        </w:rPr>
      </w:pPr>
    </w:p>
    <w:p>
      <w:pPr>
        <w:autoSpaceDE w:val="0"/>
        <w:autoSpaceDN w:val="0"/>
        <w:adjustRightInd w:val="0"/>
        <w:spacing w:line="360" w:lineRule="auto"/>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360" w:lineRule="auto"/>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4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pStyle w:val="2"/>
        <w:ind w:left="2900" w:hanging="1200"/>
      </w:pPr>
      <w:r>
        <w:br w:type="page"/>
      </w:r>
    </w:p>
    <w:p>
      <w:pPr>
        <w:autoSpaceDE w:val="0"/>
        <w:autoSpaceDN w:val="0"/>
        <w:adjustRightInd w:val="0"/>
        <w:spacing w:line="360" w:lineRule="auto"/>
        <w:ind w:right="215"/>
        <w:rPr>
          <w:rFonts w:hAnsi="宋体" w:cs="宋体"/>
        </w:rPr>
      </w:pPr>
    </w:p>
    <w:p>
      <w:pPr>
        <w:spacing w:beforeLines="50" w:afterLines="100" w:line="360" w:lineRule="auto"/>
        <w:ind w:firstLine="2800" w:firstLineChars="1000"/>
        <w:rPr>
          <w:rFonts w:hAnsi="宋体" w:cs="宋体"/>
          <w:b/>
          <w:sz w:val="28"/>
          <w:szCs w:val="28"/>
        </w:rPr>
      </w:pPr>
      <w:r>
        <w:rPr>
          <w:rFonts w:hint="eastAsia" w:hAnsi="宋体" w:cs="宋体"/>
          <w:b/>
          <w:sz w:val="28"/>
          <w:szCs w:val="28"/>
        </w:rPr>
        <w:t>（二）主要人员简历表</w:t>
      </w:r>
    </w:p>
    <w:p>
      <w:pPr>
        <w:spacing w:line="360" w:lineRule="auto"/>
        <w:rPr>
          <w:rFonts w:hAnsi="宋体" w:cs="宋体"/>
          <w:sz w:val="24"/>
        </w:rPr>
      </w:pPr>
      <w:r>
        <w:rPr>
          <w:rFonts w:hint="eastAsia" w:hAnsi="宋体" w:cs="宋体"/>
          <w:sz w:val="24"/>
        </w:rPr>
        <w:t>附1：项目负责人简历表</w:t>
      </w:r>
    </w:p>
    <w:p>
      <w:pPr>
        <w:spacing w:line="360" w:lineRule="auto"/>
        <w:ind w:firstLine="480" w:firstLineChars="200"/>
        <w:rPr>
          <w:rFonts w:hAnsi="宋体" w:cs="宋体"/>
          <w:sz w:val="24"/>
          <w:szCs w:val="24"/>
        </w:rPr>
      </w:pPr>
      <w:r>
        <w:rPr>
          <w:rFonts w:hint="eastAsia" w:hAnsi="宋体" w:cs="宋体"/>
          <w:sz w:val="24"/>
          <w:szCs w:val="24"/>
        </w:rPr>
        <w:t>项目负责人应附项目负责人相关证件资料</w:t>
      </w:r>
      <w:r>
        <w:rPr>
          <w:rFonts w:hint="eastAsia" w:hAnsi="宋体" w:cs="宋体"/>
          <w:sz w:val="24"/>
        </w:rPr>
        <w:t>原件扫描件或图片</w:t>
      </w:r>
      <w:r>
        <w:rPr>
          <w:rFonts w:hint="eastAsia" w:hAnsi="宋体" w:cs="宋体"/>
          <w:sz w:val="24"/>
          <w:szCs w:val="24"/>
        </w:rPr>
        <w:t>及未担任其他在施建设工程项目项目负责人的承诺书，管理过的项目业绩须附合同协议书和竣工验收备案登记表（或中标通知书）</w:t>
      </w:r>
      <w:r>
        <w:rPr>
          <w:rFonts w:hint="eastAsia" w:hAnsi="宋体" w:cs="宋体"/>
          <w:sz w:val="24"/>
        </w:rPr>
        <w:t>原件扫描件或图片</w:t>
      </w:r>
      <w:r>
        <w:rPr>
          <w:rFonts w:hint="eastAsia" w:hAnsi="宋体" w:cs="宋体"/>
          <w:sz w:val="24"/>
          <w:szCs w:val="24"/>
        </w:rPr>
        <w:t>。类似项目限于以项目负责人身份参与的项目。</w:t>
      </w:r>
    </w:p>
    <w:p>
      <w:pPr>
        <w:spacing w:line="360" w:lineRule="auto"/>
        <w:rPr>
          <w:rFonts w:hAnsi="宋体" w:cs="宋体"/>
          <w:sz w:val="24"/>
        </w:rPr>
      </w:pPr>
    </w:p>
    <w:tbl>
      <w:tblPr>
        <w:tblStyle w:val="4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姓  名</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年  龄</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学历</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职  称</w:t>
            </w:r>
          </w:p>
        </w:tc>
        <w:tc>
          <w:tcPr>
            <w:tcW w:w="11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职  务</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拟在本工程任职</w:t>
            </w:r>
          </w:p>
        </w:tc>
        <w:tc>
          <w:tcPr>
            <w:tcW w:w="2259" w:type="dxa"/>
            <w:vAlign w:val="center"/>
          </w:tcPr>
          <w:p>
            <w:pPr>
              <w:spacing w:line="360" w:lineRule="auto"/>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注册建造师执业资格等级</w:t>
            </w:r>
          </w:p>
        </w:tc>
        <w:tc>
          <w:tcPr>
            <w:tcW w:w="1355" w:type="dxa"/>
            <w:vAlign w:val="center"/>
          </w:tcPr>
          <w:p>
            <w:pPr>
              <w:spacing w:line="360" w:lineRule="auto"/>
              <w:jc w:val="center"/>
              <w:rPr>
                <w:rFonts w:hAnsi="宋体" w:cs="宋体"/>
                <w:sz w:val="24"/>
              </w:rPr>
            </w:pPr>
            <w:r>
              <w:rPr>
                <w:rFonts w:hint="eastAsia" w:hAnsi="宋体" w:cs="宋体"/>
                <w:sz w:val="24"/>
              </w:rPr>
              <w:t xml:space="preserve">      级</w:t>
            </w:r>
          </w:p>
        </w:tc>
        <w:tc>
          <w:tcPr>
            <w:tcW w:w="1959" w:type="dxa"/>
            <w:vAlign w:val="center"/>
          </w:tcPr>
          <w:p>
            <w:pPr>
              <w:spacing w:line="360" w:lineRule="auto"/>
              <w:jc w:val="center"/>
              <w:rPr>
                <w:rFonts w:hAnsi="宋体" w:cs="宋体"/>
                <w:sz w:val="24"/>
              </w:rPr>
            </w:pPr>
            <w:r>
              <w:rPr>
                <w:rFonts w:hint="eastAsia" w:hAnsi="宋体" w:cs="宋体"/>
                <w:sz w:val="24"/>
              </w:rPr>
              <w:t>建造师专业</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安全生产考核合格证书</w:t>
            </w:r>
          </w:p>
        </w:tc>
        <w:tc>
          <w:tcPr>
            <w:tcW w:w="5573" w:type="dxa"/>
            <w:gridSpan w:val="3"/>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毕业学校</w:t>
            </w:r>
          </w:p>
        </w:tc>
        <w:tc>
          <w:tcPr>
            <w:tcW w:w="7878" w:type="dxa"/>
            <w:gridSpan w:val="5"/>
            <w:vAlign w:val="center"/>
          </w:tcPr>
          <w:p>
            <w:pPr>
              <w:spacing w:line="360" w:lineRule="auto"/>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r>
              <w:rPr>
                <w:rFonts w:hint="eastAsia" w:hAnsi="宋体" w:cs="宋体"/>
                <w:sz w:val="24"/>
              </w:rPr>
              <w:t>时  间</w:t>
            </w:r>
          </w:p>
        </w:tc>
        <w:tc>
          <w:tcPr>
            <w:tcW w:w="3660" w:type="dxa"/>
            <w:gridSpan w:val="3"/>
            <w:vAlign w:val="center"/>
          </w:tcPr>
          <w:p>
            <w:pPr>
              <w:spacing w:line="360" w:lineRule="auto"/>
              <w:jc w:val="center"/>
              <w:rPr>
                <w:rFonts w:hAnsi="宋体" w:cs="宋体"/>
                <w:sz w:val="24"/>
              </w:rPr>
            </w:pPr>
            <w:r>
              <w:rPr>
                <w:rFonts w:hint="eastAsia" w:hAnsi="宋体" w:cs="宋体"/>
                <w:sz w:val="24"/>
              </w:rPr>
              <w:t>参加过的类似项目名称</w:t>
            </w:r>
          </w:p>
        </w:tc>
        <w:tc>
          <w:tcPr>
            <w:tcW w:w="1959" w:type="dxa"/>
            <w:vAlign w:val="center"/>
          </w:tcPr>
          <w:p>
            <w:pPr>
              <w:spacing w:line="360" w:lineRule="auto"/>
              <w:jc w:val="center"/>
              <w:rPr>
                <w:rFonts w:hAnsi="宋体" w:cs="宋体"/>
                <w:sz w:val="24"/>
              </w:rPr>
            </w:pPr>
            <w:r>
              <w:rPr>
                <w:rFonts w:hint="eastAsia" w:hAnsi="宋体" w:cs="宋体"/>
                <w:sz w:val="24"/>
              </w:rPr>
              <w:t>工程概况说明</w:t>
            </w:r>
          </w:p>
        </w:tc>
        <w:tc>
          <w:tcPr>
            <w:tcW w:w="2259" w:type="dxa"/>
            <w:vAlign w:val="center"/>
          </w:tcPr>
          <w:p>
            <w:pPr>
              <w:spacing w:line="360" w:lineRule="auto"/>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spacing w:line="360" w:lineRule="auto"/>
              <w:jc w:val="center"/>
              <w:rPr>
                <w:rFonts w:hAnsi="宋体" w:cs="宋体"/>
                <w:sz w:val="24"/>
              </w:rPr>
            </w:pPr>
          </w:p>
        </w:tc>
        <w:tc>
          <w:tcPr>
            <w:tcW w:w="36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bl>
    <w:p>
      <w:pPr>
        <w:spacing w:line="360" w:lineRule="auto"/>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360" w:lineRule="auto"/>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主要项目管理人员是指技术负责人、专职安全生产管理员等岗位人员。应附相关证件资料</w:t>
      </w:r>
      <w:r>
        <w:rPr>
          <w:rFonts w:hint="eastAsia" w:hAnsi="宋体" w:cs="宋体"/>
          <w:sz w:val="24"/>
        </w:rPr>
        <w:t>原件扫描件或图片</w:t>
      </w:r>
      <w:r>
        <w:rPr>
          <w:rFonts w:hint="eastAsia" w:hAnsi="宋体" w:cs="宋体"/>
          <w:sz w:val="24"/>
          <w:szCs w:val="24"/>
        </w:rPr>
        <w:t>，专职安全生产管理人员应附安全生产考核合格证书，主要业绩须附合同协议书。</w:t>
      </w:r>
    </w:p>
    <w:tbl>
      <w:tblPr>
        <w:tblStyle w:val="4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360" w:lineRule="auto"/>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360" w:lineRule="auto"/>
              <w:rPr>
                <w:rFonts w:hAnsi="宋体" w:cs="宋体"/>
                <w:sz w:val="24"/>
              </w:rPr>
            </w:pPr>
            <w:r>
              <w:rPr>
                <w:rFonts w:hint="eastAsia" w:hAnsi="宋体" w:cs="宋体"/>
                <w:sz w:val="24"/>
              </w:rPr>
              <w:t>姓    名</w:t>
            </w:r>
          </w:p>
        </w:tc>
        <w:tc>
          <w:tcPr>
            <w:tcW w:w="4458" w:type="dxa"/>
            <w:tcBorders>
              <w:left w:val="nil"/>
            </w:tcBorders>
            <w:vAlign w:val="center"/>
          </w:tcPr>
          <w:p>
            <w:pPr>
              <w:spacing w:line="360" w:lineRule="auto"/>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rFonts w:hAnsi="宋体" w:cs="宋体"/>
                <w:sz w:val="24"/>
              </w:rPr>
            </w:pPr>
            <w:r>
              <w:rPr>
                <w:rFonts w:hint="eastAsia" w:hAnsi="宋体" w:cs="宋体"/>
                <w:sz w:val="24"/>
              </w:rPr>
              <w:t>性    别</w:t>
            </w:r>
          </w:p>
        </w:tc>
        <w:tc>
          <w:tcPr>
            <w:tcW w:w="4458" w:type="dxa"/>
            <w:vAlign w:val="center"/>
          </w:tcPr>
          <w:p>
            <w:pPr>
              <w:spacing w:line="360" w:lineRule="auto"/>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360" w:lineRule="auto"/>
              <w:rPr>
                <w:rFonts w:hAnsi="宋体" w:cs="宋体"/>
                <w:sz w:val="24"/>
              </w:rPr>
            </w:pPr>
            <w:r>
              <w:rPr>
                <w:rFonts w:hint="eastAsia" w:hAnsi="宋体" w:cs="宋体"/>
                <w:sz w:val="24"/>
              </w:rPr>
              <w:t>学历和专业</w:t>
            </w:r>
          </w:p>
        </w:tc>
        <w:tc>
          <w:tcPr>
            <w:tcW w:w="4458" w:type="dxa"/>
            <w:vAlign w:val="center"/>
          </w:tcPr>
          <w:p>
            <w:pPr>
              <w:spacing w:line="360" w:lineRule="auto"/>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360" w:lineRule="auto"/>
              <w:rPr>
                <w:rFonts w:hAnsi="宋体" w:cs="宋体"/>
                <w:sz w:val="24"/>
              </w:rPr>
            </w:pPr>
            <w:r>
              <w:rPr>
                <w:rFonts w:hint="eastAsia" w:hAnsi="宋体" w:cs="宋体"/>
                <w:sz w:val="24"/>
              </w:rPr>
              <w:t>拥有的执业资格</w:t>
            </w:r>
          </w:p>
        </w:tc>
        <w:tc>
          <w:tcPr>
            <w:tcW w:w="4458" w:type="dxa"/>
            <w:vAlign w:val="center"/>
          </w:tcPr>
          <w:p>
            <w:pPr>
              <w:spacing w:line="360" w:lineRule="auto"/>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360" w:lineRule="auto"/>
              <w:rPr>
                <w:rFonts w:hAnsi="宋体" w:cs="宋体"/>
                <w:sz w:val="24"/>
              </w:rPr>
            </w:pPr>
            <w:r>
              <w:rPr>
                <w:rFonts w:hint="eastAsia" w:hAnsi="宋体" w:cs="宋体"/>
                <w:sz w:val="24"/>
              </w:rPr>
              <w:t>执业资格证书编号</w:t>
            </w:r>
          </w:p>
        </w:tc>
        <w:tc>
          <w:tcPr>
            <w:tcW w:w="4458" w:type="dxa"/>
            <w:vAlign w:val="center"/>
          </w:tcPr>
          <w:p>
            <w:pPr>
              <w:spacing w:line="360" w:lineRule="auto"/>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360" w:lineRule="auto"/>
              <w:jc w:val="center"/>
              <w:rPr>
                <w:rFonts w:hAnsi="宋体" w:cs="宋体"/>
                <w:sz w:val="24"/>
              </w:rPr>
            </w:pPr>
            <w:r>
              <w:rPr>
                <w:rFonts w:hint="eastAsia" w:hAnsi="宋体" w:cs="宋体"/>
                <w:sz w:val="24"/>
              </w:rPr>
              <w:t>主要</w:t>
            </w:r>
          </w:p>
          <w:p>
            <w:pPr>
              <w:spacing w:line="360" w:lineRule="auto"/>
              <w:jc w:val="center"/>
              <w:rPr>
                <w:rFonts w:hAnsi="宋体" w:cs="宋体"/>
                <w:sz w:val="24"/>
              </w:rPr>
            </w:pPr>
            <w:r>
              <w:rPr>
                <w:rFonts w:hint="eastAsia" w:hAnsi="宋体" w:cs="宋体"/>
                <w:sz w:val="24"/>
              </w:rPr>
              <w:t>工作</w:t>
            </w:r>
          </w:p>
          <w:p>
            <w:pPr>
              <w:spacing w:line="360" w:lineRule="auto"/>
              <w:jc w:val="center"/>
              <w:rPr>
                <w:rFonts w:hAnsi="宋体" w:cs="宋体"/>
                <w:sz w:val="24"/>
              </w:rPr>
            </w:pPr>
            <w:r>
              <w:rPr>
                <w:rFonts w:hint="eastAsia" w:hAnsi="宋体" w:cs="宋体"/>
                <w:sz w:val="24"/>
              </w:rPr>
              <w:t>业绩</w:t>
            </w:r>
          </w:p>
          <w:p>
            <w:pPr>
              <w:spacing w:line="360" w:lineRule="auto"/>
              <w:jc w:val="center"/>
              <w:rPr>
                <w:rFonts w:hAnsi="宋体" w:cs="宋体"/>
                <w:sz w:val="24"/>
              </w:rPr>
            </w:pPr>
            <w:r>
              <w:rPr>
                <w:rFonts w:hint="eastAsia" w:hAnsi="宋体" w:cs="宋体"/>
                <w:sz w:val="24"/>
              </w:rPr>
              <w:t>及担</w:t>
            </w:r>
          </w:p>
          <w:p>
            <w:pPr>
              <w:spacing w:line="360" w:lineRule="auto"/>
              <w:jc w:val="center"/>
              <w:rPr>
                <w:rFonts w:hAnsi="宋体" w:cs="宋体"/>
                <w:sz w:val="24"/>
              </w:rPr>
            </w:pPr>
            <w:r>
              <w:rPr>
                <w:rFonts w:hint="eastAsia" w:hAnsi="宋体" w:cs="宋体"/>
                <w:sz w:val="24"/>
              </w:rPr>
              <w:t>任的</w:t>
            </w:r>
          </w:p>
          <w:p>
            <w:pPr>
              <w:spacing w:line="360" w:lineRule="auto"/>
              <w:jc w:val="center"/>
              <w:rPr>
                <w:rFonts w:hAnsi="宋体" w:cs="宋体"/>
                <w:sz w:val="24"/>
              </w:rPr>
            </w:pPr>
            <w:r>
              <w:rPr>
                <w:rFonts w:hint="eastAsia" w:hAnsi="宋体" w:cs="宋体"/>
                <w:sz w:val="24"/>
              </w:rPr>
              <w:t>主要</w:t>
            </w:r>
          </w:p>
          <w:p>
            <w:pPr>
              <w:spacing w:line="360" w:lineRule="auto"/>
              <w:jc w:val="center"/>
              <w:rPr>
                <w:rFonts w:hAnsi="宋体" w:cs="宋体"/>
                <w:sz w:val="24"/>
              </w:rPr>
            </w:pPr>
            <w:r>
              <w:rPr>
                <w:rFonts w:hint="eastAsia" w:hAnsi="宋体" w:cs="宋体"/>
                <w:sz w:val="24"/>
              </w:rPr>
              <w:t>工作</w:t>
            </w:r>
          </w:p>
        </w:tc>
        <w:tc>
          <w:tcPr>
            <w:tcW w:w="7586" w:type="dxa"/>
            <w:gridSpan w:val="2"/>
          </w:tcPr>
          <w:p>
            <w:pPr>
              <w:spacing w:line="360" w:lineRule="auto"/>
              <w:rPr>
                <w:rFonts w:hAnsi="宋体" w:cs="宋体"/>
                <w:sz w:val="24"/>
              </w:rPr>
            </w:pPr>
          </w:p>
        </w:tc>
      </w:tr>
    </w:tbl>
    <w:p>
      <w:pPr>
        <w:spacing w:line="360" w:lineRule="auto"/>
        <w:rPr>
          <w:rFonts w:hAnsi="宋体" w:cs="宋体"/>
          <w:szCs w:val="21"/>
        </w:rPr>
      </w:pPr>
    </w:p>
    <w:p>
      <w:pPr>
        <w:pStyle w:val="2"/>
        <w:ind w:left="2900" w:hanging="1200"/>
      </w:pPr>
      <w:r>
        <w:br w:type="page"/>
      </w:r>
    </w:p>
    <w:p>
      <w:pPr>
        <w:spacing w:line="360" w:lineRule="auto"/>
        <w:rPr>
          <w:rFonts w:hAnsi="宋体" w:cs="宋体"/>
          <w:szCs w:val="21"/>
        </w:rPr>
      </w:pPr>
    </w:p>
    <w:p>
      <w:pPr>
        <w:spacing w:line="360" w:lineRule="auto"/>
        <w:rPr>
          <w:rFonts w:hAnsi="宋体" w:cs="宋体"/>
          <w:sz w:val="24"/>
        </w:rPr>
      </w:pPr>
      <w:r>
        <w:rPr>
          <w:rFonts w:hint="eastAsia" w:hAnsi="宋体" w:cs="宋体"/>
          <w:sz w:val="24"/>
        </w:rPr>
        <w:t>附3：承诺书</w:t>
      </w:r>
    </w:p>
    <w:p>
      <w:pPr>
        <w:spacing w:line="360" w:lineRule="auto"/>
        <w:jc w:val="center"/>
        <w:rPr>
          <w:rFonts w:hAnsi="宋体" w:cs="宋体"/>
          <w:b/>
          <w:bCs/>
          <w:sz w:val="24"/>
        </w:rPr>
      </w:pPr>
      <w:r>
        <w:rPr>
          <w:rFonts w:hint="eastAsia" w:hAnsi="宋体" w:cs="宋体"/>
          <w:b/>
          <w:bCs/>
          <w:sz w:val="24"/>
        </w:rPr>
        <w:t>承诺书</w:t>
      </w:r>
    </w:p>
    <w:p>
      <w:pPr>
        <w:spacing w:afterLines="100"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360" w:lineRule="auto"/>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360" w:lineRule="auto"/>
        <w:ind w:firstLine="480" w:firstLineChars="200"/>
        <w:rPr>
          <w:rFonts w:hAnsi="宋体" w:cs="宋体"/>
          <w:sz w:val="24"/>
        </w:rPr>
      </w:pPr>
      <w:r>
        <w:rPr>
          <w:rFonts w:hint="eastAsia" w:hAnsi="宋体" w:cs="宋体"/>
          <w:sz w:val="24"/>
        </w:rPr>
        <w:t>特此承诺</w:t>
      </w:r>
    </w:p>
    <w:p>
      <w:pPr>
        <w:spacing w:line="360" w:lineRule="auto"/>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360" w:lineRule="auto"/>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360" w:lineRule="auto"/>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4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4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spacing w:line="360" w:lineRule="auto"/>
        <w:rPr>
          <w:rFonts w:hAnsi="宋体" w:cs="宋体"/>
          <w:sz w:val="24"/>
          <w:szCs w:val="24"/>
        </w:rPr>
      </w:pPr>
    </w:p>
    <w:p>
      <w:pPr>
        <w:spacing w:line="360" w:lineRule="auto"/>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4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4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spacing w:line="360" w:lineRule="auto"/>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spacing w:line="360" w:lineRule="auto"/>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spacing w:line="360" w:lineRule="auto"/>
        <w:ind w:left="180"/>
        <w:jc w:val="center"/>
        <w:rPr>
          <w:rFonts w:hAnsi="宋体" w:cs="宋体"/>
          <w:b/>
          <w:sz w:val="32"/>
        </w:rPr>
      </w:pPr>
      <w:r>
        <w:rPr>
          <w:rFonts w:hint="eastAsia" w:hAnsi="宋体" w:cs="宋体"/>
          <w:b/>
          <w:sz w:val="32"/>
        </w:rPr>
        <w:t>　</w:t>
      </w:r>
    </w:p>
    <w:p>
      <w:pPr>
        <w:autoSpaceDE w:val="0"/>
        <w:autoSpaceDN w:val="0"/>
        <w:adjustRightInd w:val="0"/>
        <w:spacing w:line="360" w:lineRule="auto"/>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spacing w:line="360" w:lineRule="auto"/>
        <w:jc w:val="center"/>
        <w:rPr>
          <w:rFonts w:hAnsi="宋体" w:cs="宋体"/>
          <w:sz w:val="36"/>
          <w:szCs w:val="36"/>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72"/>
          <w:szCs w:val="72"/>
        </w:rPr>
      </w:pPr>
      <w:r>
        <w:rPr>
          <w:rFonts w:hint="eastAsia" w:hAnsi="宋体" w:cs="宋体"/>
          <w:b/>
          <w:sz w:val="72"/>
          <w:szCs w:val="72"/>
        </w:rPr>
        <w:t>投 标 文 件</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spacing w:line="360" w:lineRule="auto"/>
        <w:ind w:left="180"/>
        <w:rPr>
          <w:rFonts w:hAnsi="宋体" w:cs="宋体"/>
          <w:b/>
          <w:sz w:val="32"/>
          <w:szCs w:val="32"/>
        </w:rPr>
      </w:pPr>
      <w:r>
        <w:rPr>
          <w:rFonts w:hint="eastAsia" w:hAnsi="宋体" w:cs="宋体"/>
          <w:b/>
          <w:sz w:val="32"/>
          <w:szCs w:val="32"/>
        </w:rPr>
        <w:t xml:space="preserve">               项目编号：</w:t>
      </w: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rPr>
          <w:rFonts w:hAnsi="宋体" w:cs="宋体"/>
          <w:sz w:val="24"/>
        </w:rPr>
      </w:pPr>
    </w:p>
    <w:p>
      <w:pPr>
        <w:tabs>
          <w:tab w:val="center" w:pos="4739"/>
        </w:tabs>
        <w:spacing w:line="360" w:lineRule="auto"/>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2"/>
        </w:rPr>
      </w:pPr>
      <w:r>
        <w:rPr>
          <w:rFonts w:hint="eastAsia" w:hAnsi="宋体" w:cs="宋体"/>
          <w:b/>
          <w:sz w:val="32"/>
        </w:rPr>
        <w:t>法定代表人:</w:t>
      </w:r>
      <w:r>
        <w:rPr>
          <w:rFonts w:hint="eastAsia" w:hAnsi="宋体" w:cs="宋体"/>
          <w:b/>
          <w:sz w:val="32"/>
          <w:u w:val="single"/>
        </w:rPr>
        <w:t xml:space="preserve">                     </w:t>
      </w:r>
      <w:r>
        <w:rPr>
          <w:rFonts w:hint="eastAsia" w:hAnsi="宋体" w:cs="宋体"/>
          <w:b/>
          <w:sz w:val="32"/>
        </w:rPr>
        <w:t>(签字)</w:t>
      </w:r>
    </w:p>
    <w:p>
      <w:pPr>
        <w:tabs>
          <w:tab w:val="center" w:pos="4739"/>
        </w:tabs>
        <w:spacing w:line="360" w:lineRule="auto"/>
        <w:ind w:left="180"/>
        <w:jc w:val="center"/>
        <w:rPr>
          <w:rFonts w:hAnsi="宋体" w:cs="宋体"/>
          <w:b/>
          <w:sz w:val="32"/>
        </w:rPr>
      </w:pPr>
    </w:p>
    <w:p>
      <w:pPr>
        <w:tabs>
          <w:tab w:val="center" w:pos="4739"/>
        </w:tabs>
        <w:spacing w:line="360" w:lineRule="auto"/>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360" w:lineRule="auto"/>
        <w:jc w:val="center"/>
        <w:rPr>
          <w:rFonts w:hAnsi="宋体" w:cs="宋体"/>
          <w:b/>
          <w:sz w:val="36"/>
          <w:szCs w:val="36"/>
        </w:rPr>
      </w:pPr>
      <w:r>
        <w:rPr>
          <w:rFonts w:hint="eastAsia" w:hAnsi="宋体" w:cs="宋体"/>
          <w:b/>
          <w:sz w:val="36"/>
          <w:szCs w:val="36"/>
        </w:rPr>
        <w:br w:type="page"/>
      </w:r>
    </w:p>
    <w:p>
      <w:pPr>
        <w:autoSpaceDE w:val="0"/>
        <w:autoSpaceDN w:val="0"/>
        <w:spacing w:line="360" w:lineRule="auto"/>
        <w:jc w:val="center"/>
        <w:rPr>
          <w:rFonts w:hAnsi="宋体" w:cs="宋体"/>
          <w:b/>
          <w:sz w:val="36"/>
          <w:szCs w:val="36"/>
        </w:rPr>
      </w:pPr>
      <w:r>
        <w:rPr>
          <w:rFonts w:hint="eastAsia" w:hAnsi="宋体" w:cs="宋体"/>
          <w:b/>
          <w:sz w:val="36"/>
          <w:szCs w:val="36"/>
        </w:rPr>
        <w:t>目  录</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360" w:lineRule="auto"/>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spacing w:line="360" w:lineRule="auto"/>
      </w:pPr>
    </w:p>
    <w:p>
      <w:pPr>
        <w:autoSpaceDE w:val="0"/>
        <w:autoSpaceDN w:val="0"/>
        <w:adjustRightInd w:val="0"/>
        <w:spacing w:line="360" w:lineRule="auto"/>
        <w:rPr>
          <w:rFonts w:hAnsi="宋体" w:cs="宋体"/>
          <w:b/>
          <w:sz w:val="26"/>
          <w:szCs w:val="26"/>
        </w:rPr>
      </w:pPr>
    </w:p>
    <w:p>
      <w:pPr>
        <w:autoSpaceDE w:val="0"/>
        <w:autoSpaceDN w:val="0"/>
        <w:adjustRightInd w:val="0"/>
        <w:spacing w:line="360" w:lineRule="auto"/>
        <w:jc w:val="center"/>
        <w:rPr>
          <w:rFonts w:hAnsi="宋体" w:cs="宋体"/>
          <w:b/>
          <w:sz w:val="26"/>
          <w:szCs w:val="26"/>
        </w:rPr>
      </w:pPr>
    </w:p>
    <w:p>
      <w:pPr>
        <w:spacing w:line="360" w:lineRule="auto"/>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0"/>
      </w:pBdr>
      <w:ind w:right="360"/>
      <w:jc w:val="center"/>
    </w:pPr>
    <w:r>
      <w:fldChar w:fldCharType="begin"/>
    </w:r>
    <w:r>
      <w:rPr>
        <w:rStyle w:val="44"/>
      </w:rPr>
      <w:instrText xml:space="preserve"> PAGE </w:instrText>
    </w:r>
    <w:r>
      <w:fldChar w:fldCharType="separate"/>
    </w:r>
    <w:r>
      <w:rPr>
        <w:rStyle w:val="44"/>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4"/>
      </w:rPr>
    </w:pPr>
    <w:r>
      <w:fldChar w:fldCharType="begin"/>
    </w:r>
    <w:r>
      <w:rPr>
        <w:rStyle w:val="44"/>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901"/>
        <w:tab w:val="left" w:pos="5695"/>
      </w:tabs>
      <w:ind w:left="0" w:firstLine="0"/>
      <w:rPr>
        <w:szCs w:val="21"/>
      </w:rPr>
    </w:pPr>
    <w:r>
      <w:rPr>
        <w:rFonts w:ascii="楷体" w:hAnsi="楷体" w:eastAsia="楷体" w:cs="楷体_GB2312"/>
        <w:i/>
        <w:sz w:val="21"/>
        <w:szCs w:val="21"/>
      </w:rPr>
      <w:pict>
        <v:shape id="_x0000_s109569" o:spid="_x0000_s109569" o:spt="32" type="#_x0000_t32" style="position:absolute;left:0pt;margin-left:-4.05pt;margin-top:31.45pt;height:0pt;width:486.7pt;z-index:251658240;mso-width-relative:page;mso-height-relative:page;" o:connectortype="straight" filled="f" coordsize="21600,21600">
          <v:path arrowok="t"/>
          <v:fill on="f" focussize="0,0"/>
          <v:stroke/>
          <v:imagedata o:title=""/>
          <o:lock v:ext="edit"/>
        </v:shape>
      </w:pict>
    </w:r>
    <w:r>
      <w:rPr>
        <w:rFonts w:hint="eastAsia" w:ascii="楷体" w:hAnsi="楷体" w:eastAsia="楷体" w:cs="楷体_GB2312"/>
        <w:i/>
        <w:sz w:val="21"/>
        <w:szCs w:val="21"/>
      </w:rPr>
      <w:t xml:space="preserve">许昌经济技术开发区DN400给水管线及原水输水管线改线项目 </w:t>
    </w:r>
    <w:r>
      <w:rPr>
        <w:rFonts w:hint="eastAsia" w:ascii="楷体" w:hAnsi="楷体" w:eastAsia="楷体" w:cs="楷体_GB2312"/>
        <w:bCs w:val="0"/>
        <w:i/>
        <w:sz w:val="21"/>
        <w:szCs w:val="21"/>
      </w:rPr>
      <w:t xml:space="preserve">                       </w:t>
    </w:r>
    <w:r>
      <w:rPr>
        <w:rFonts w:hint="eastAsia" w:ascii="楷体" w:hAnsi="楷体" w:eastAsia="楷体" w:cs="楷体_GB2312"/>
        <w:i/>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939168"/>
    <w:multiLevelType w:val="singleLevel"/>
    <w:tmpl w:val="5A939168"/>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07"/>
      <o:rules v:ext="edit">
        <o:r id="V:Rule1" type="connector" idref="#_x0000_s109569"/>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5C5F"/>
    <w:rsid w:val="00013F52"/>
    <w:rsid w:val="00014F92"/>
    <w:rsid w:val="000332D1"/>
    <w:rsid w:val="000352E7"/>
    <w:rsid w:val="00043C36"/>
    <w:rsid w:val="00045E33"/>
    <w:rsid w:val="00057812"/>
    <w:rsid w:val="00064063"/>
    <w:rsid w:val="000A42C0"/>
    <w:rsid w:val="000B7DFF"/>
    <w:rsid w:val="000C4907"/>
    <w:rsid w:val="000D1298"/>
    <w:rsid w:val="000E1C1C"/>
    <w:rsid w:val="000E5386"/>
    <w:rsid w:val="000E54B6"/>
    <w:rsid w:val="000E7572"/>
    <w:rsid w:val="001003A4"/>
    <w:rsid w:val="00134CB6"/>
    <w:rsid w:val="00137C06"/>
    <w:rsid w:val="00141B2E"/>
    <w:rsid w:val="00156C02"/>
    <w:rsid w:val="00164488"/>
    <w:rsid w:val="00165068"/>
    <w:rsid w:val="00180FEF"/>
    <w:rsid w:val="00183050"/>
    <w:rsid w:val="00183FCF"/>
    <w:rsid w:val="001A45BE"/>
    <w:rsid w:val="001B12BE"/>
    <w:rsid w:val="001B2BD5"/>
    <w:rsid w:val="001B7EE8"/>
    <w:rsid w:val="001C0280"/>
    <w:rsid w:val="001D289B"/>
    <w:rsid w:val="001D5C11"/>
    <w:rsid w:val="001E2991"/>
    <w:rsid w:val="001F5ED7"/>
    <w:rsid w:val="0022014E"/>
    <w:rsid w:val="00237027"/>
    <w:rsid w:val="00237898"/>
    <w:rsid w:val="002408FD"/>
    <w:rsid w:val="00241A03"/>
    <w:rsid w:val="0024526C"/>
    <w:rsid w:val="00255ADD"/>
    <w:rsid w:val="00257CEB"/>
    <w:rsid w:val="00261166"/>
    <w:rsid w:val="0026550A"/>
    <w:rsid w:val="002709F9"/>
    <w:rsid w:val="00273D71"/>
    <w:rsid w:val="002853A3"/>
    <w:rsid w:val="002868B0"/>
    <w:rsid w:val="002B21EF"/>
    <w:rsid w:val="002C6665"/>
    <w:rsid w:val="002C68EF"/>
    <w:rsid w:val="002D2825"/>
    <w:rsid w:val="002D2D1E"/>
    <w:rsid w:val="002D5B8D"/>
    <w:rsid w:val="002D76D5"/>
    <w:rsid w:val="002E3044"/>
    <w:rsid w:val="002F23E3"/>
    <w:rsid w:val="002F2EB9"/>
    <w:rsid w:val="0031719D"/>
    <w:rsid w:val="00326D17"/>
    <w:rsid w:val="00332F02"/>
    <w:rsid w:val="00340D75"/>
    <w:rsid w:val="0034658B"/>
    <w:rsid w:val="003759EC"/>
    <w:rsid w:val="00383FF7"/>
    <w:rsid w:val="0039324C"/>
    <w:rsid w:val="00396B3E"/>
    <w:rsid w:val="003A401F"/>
    <w:rsid w:val="003C073D"/>
    <w:rsid w:val="003C3F0C"/>
    <w:rsid w:val="003D6302"/>
    <w:rsid w:val="003D7893"/>
    <w:rsid w:val="003E7C0E"/>
    <w:rsid w:val="003F4BAE"/>
    <w:rsid w:val="003F6EC4"/>
    <w:rsid w:val="0042795A"/>
    <w:rsid w:val="004372CC"/>
    <w:rsid w:val="00445DB6"/>
    <w:rsid w:val="00447D82"/>
    <w:rsid w:val="00474839"/>
    <w:rsid w:val="0048068B"/>
    <w:rsid w:val="0048292D"/>
    <w:rsid w:val="004858A2"/>
    <w:rsid w:val="004B0BA3"/>
    <w:rsid w:val="004B7A67"/>
    <w:rsid w:val="004C20A0"/>
    <w:rsid w:val="004D0932"/>
    <w:rsid w:val="004D668E"/>
    <w:rsid w:val="004E51A3"/>
    <w:rsid w:val="004F1EE1"/>
    <w:rsid w:val="004F5847"/>
    <w:rsid w:val="004F6F41"/>
    <w:rsid w:val="00501E2F"/>
    <w:rsid w:val="00512B0C"/>
    <w:rsid w:val="00522EF1"/>
    <w:rsid w:val="00523707"/>
    <w:rsid w:val="0053127C"/>
    <w:rsid w:val="005320AF"/>
    <w:rsid w:val="005454E2"/>
    <w:rsid w:val="0055771C"/>
    <w:rsid w:val="00563AA9"/>
    <w:rsid w:val="0056592C"/>
    <w:rsid w:val="00572A25"/>
    <w:rsid w:val="005753B6"/>
    <w:rsid w:val="00577FAB"/>
    <w:rsid w:val="00580EE8"/>
    <w:rsid w:val="00591EAD"/>
    <w:rsid w:val="005923A9"/>
    <w:rsid w:val="005B0EA5"/>
    <w:rsid w:val="005B1F76"/>
    <w:rsid w:val="005B2900"/>
    <w:rsid w:val="005C2B47"/>
    <w:rsid w:val="005C5191"/>
    <w:rsid w:val="005D4A1C"/>
    <w:rsid w:val="00601F97"/>
    <w:rsid w:val="00604344"/>
    <w:rsid w:val="006139F2"/>
    <w:rsid w:val="0061539C"/>
    <w:rsid w:val="00616DA6"/>
    <w:rsid w:val="00627EF1"/>
    <w:rsid w:val="00634B38"/>
    <w:rsid w:val="00641E35"/>
    <w:rsid w:val="00655368"/>
    <w:rsid w:val="00667B14"/>
    <w:rsid w:val="00670628"/>
    <w:rsid w:val="00674DD5"/>
    <w:rsid w:val="006754D1"/>
    <w:rsid w:val="00680B10"/>
    <w:rsid w:val="00690629"/>
    <w:rsid w:val="00694775"/>
    <w:rsid w:val="006A145A"/>
    <w:rsid w:val="006C1A0D"/>
    <w:rsid w:val="006C4FF1"/>
    <w:rsid w:val="006C6706"/>
    <w:rsid w:val="006D1AA1"/>
    <w:rsid w:val="006D36A2"/>
    <w:rsid w:val="006D6213"/>
    <w:rsid w:val="006D716A"/>
    <w:rsid w:val="006F17E2"/>
    <w:rsid w:val="006F532F"/>
    <w:rsid w:val="0070211C"/>
    <w:rsid w:val="007057E6"/>
    <w:rsid w:val="007135A7"/>
    <w:rsid w:val="007350E9"/>
    <w:rsid w:val="007437CD"/>
    <w:rsid w:val="00761CB1"/>
    <w:rsid w:val="0076560A"/>
    <w:rsid w:val="00773D95"/>
    <w:rsid w:val="00775782"/>
    <w:rsid w:val="007770CB"/>
    <w:rsid w:val="007A27DC"/>
    <w:rsid w:val="007A4E8E"/>
    <w:rsid w:val="007A620D"/>
    <w:rsid w:val="007A725D"/>
    <w:rsid w:val="007B67FC"/>
    <w:rsid w:val="007B75E4"/>
    <w:rsid w:val="007C1CCD"/>
    <w:rsid w:val="007C2D9B"/>
    <w:rsid w:val="007C55F4"/>
    <w:rsid w:val="007C58DF"/>
    <w:rsid w:val="007C6C87"/>
    <w:rsid w:val="007E36A6"/>
    <w:rsid w:val="007E6BDD"/>
    <w:rsid w:val="007F0BB5"/>
    <w:rsid w:val="007F74F9"/>
    <w:rsid w:val="00804C87"/>
    <w:rsid w:val="00807AD8"/>
    <w:rsid w:val="008104A3"/>
    <w:rsid w:val="00835D92"/>
    <w:rsid w:val="008462B0"/>
    <w:rsid w:val="00850F0D"/>
    <w:rsid w:val="00854FB0"/>
    <w:rsid w:val="00863FD3"/>
    <w:rsid w:val="0086617F"/>
    <w:rsid w:val="00877315"/>
    <w:rsid w:val="008809FB"/>
    <w:rsid w:val="00893D85"/>
    <w:rsid w:val="008A0EAE"/>
    <w:rsid w:val="008A61B5"/>
    <w:rsid w:val="008B4E93"/>
    <w:rsid w:val="008B59FE"/>
    <w:rsid w:val="008C66FF"/>
    <w:rsid w:val="008D2A4B"/>
    <w:rsid w:val="008D613B"/>
    <w:rsid w:val="008F1E17"/>
    <w:rsid w:val="008F7E28"/>
    <w:rsid w:val="00907C61"/>
    <w:rsid w:val="00913455"/>
    <w:rsid w:val="00917747"/>
    <w:rsid w:val="00941158"/>
    <w:rsid w:val="00942BCD"/>
    <w:rsid w:val="00944A25"/>
    <w:rsid w:val="009452B4"/>
    <w:rsid w:val="0095070F"/>
    <w:rsid w:val="0095495A"/>
    <w:rsid w:val="00957CFE"/>
    <w:rsid w:val="00962607"/>
    <w:rsid w:val="009671C8"/>
    <w:rsid w:val="00967EE0"/>
    <w:rsid w:val="00987990"/>
    <w:rsid w:val="009A1C1D"/>
    <w:rsid w:val="009B71E7"/>
    <w:rsid w:val="009C5FF7"/>
    <w:rsid w:val="00A00D80"/>
    <w:rsid w:val="00A06A04"/>
    <w:rsid w:val="00A1138D"/>
    <w:rsid w:val="00A23B47"/>
    <w:rsid w:val="00A246DF"/>
    <w:rsid w:val="00A34386"/>
    <w:rsid w:val="00A3451E"/>
    <w:rsid w:val="00A36AC1"/>
    <w:rsid w:val="00A41807"/>
    <w:rsid w:val="00A42A42"/>
    <w:rsid w:val="00A43A74"/>
    <w:rsid w:val="00A444FD"/>
    <w:rsid w:val="00A53514"/>
    <w:rsid w:val="00A64EC2"/>
    <w:rsid w:val="00A65010"/>
    <w:rsid w:val="00A95B8E"/>
    <w:rsid w:val="00AA173F"/>
    <w:rsid w:val="00AB6D2F"/>
    <w:rsid w:val="00AC6C70"/>
    <w:rsid w:val="00AD1AC2"/>
    <w:rsid w:val="00AD5382"/>
    <w:rsid w:val="00AD5ACB"/>
    <w:rsid w:val="00AE0E40"/>
    <w:rsid w:val="00AE7A59"/>
    <w:rsid w:val="00AF35B7"/>
    <w:rsid w:val="00AF6219"/>
    <w:rsid w:val="00B02825"/>
    <w:rsid w:val="00B04B66"/>
    <w:rsid w:val="00B04DAC"/>
    <w:rsid w:val="00B163E5"/>
    <w:rsid w:val="00B22BAD"/>
    <w:rsid w:val="00B50968"/>
    <w:rsid w:val="00B64BA9"/>
    <w:rsid w:val="00B74ED6"/>
    <w:rsid w:val="00B84A38"/>
    <w:rsid w:val="00BA212C"/>
    <w:rsid w:val="00BA2164"/>
    <w:rsid w:val="00BC401A"/>
    <w:rsid w:val="00BC6572"/>
    <w:rsid w:val="00BD26C0"/>
    <w:rsid w:val="00BE039A"/>
    <w:rsid w:val="00BE39AD"/>
    <w:rsid w:val="00C04F52"/>
    <w:rsid w:val="00C13850"/>
    <w:rsid w:val="00C152CD"/>
    <w:rsid w:val="00C162E4"/>
    <w:rsid w:val="00C170F8"/>
    <w:rsid w:val="00C37DBF"/>
    <w:rsid w:val="00C44707"/>
    <w:rsid w:val="00C5016A"/>
    <w:rsid w:val="00C7554B"/>
    <w:rsid w:val="00C8263D"/>
    <w:rsid w:val="00C855BF"/>
    <w:rsid w:val="00C91E9F"/>
    <w:rsid w:val="00C95462"/>
    <w:rsid w:val="00CA7BF4"/>
    <w:rsid w:val="00CB03B9"/>
    <w:rsid w:val="00CB607A"/>
    <w:rsid w:val="00CC6596"/>
    <w:rsid w:val="00CD27BD"/>
    <w:rsid w:val="00CD2D51"/>
    <w:rsid w:val="00CD3584"/>
    <w:rsid w:val="00CF46E7"/>
    <w:rsid w:val="00D14FA6"/>
    <w:rsid w:val="00D24547"/>
    <w:rsid w:val="00D33179"/>
    <w:rsid w:val="00D45108"/>
    <w:rsid w:val="00D45757"/>
    <w:rsid w:val="00D575F0"/>
    <w:rsid w:val="00D76256"/>
    <w:rsid w:val="00D76626"/>
    <w:rsid w:val="00D85C60"/>
    <w:rsid w:val="00D874FF"/>
    <w:rsid w:val="00D9694D"/>
    <w:rsid w:val="00D96D1B"/>
    <w:rsid w:val="00DA453D"/>
    <w:rsid w:val="00DB5B8C"/>
    <w:rsid w:val="00DD3D8B"/>
    <w:rsid w:val="00DE20C1"/>
    <w:rsid w:val="00DE20C6"/>
    <w:rsid w:val="00DF5E58"/>
    <w:rsid w:val="00E23C8E"/>
    <w:rsid w:val="00E270F9"/>
    <w:rsid w:val="00E57FFB"/>
    <w:rsid w:val="00E62716"/>
    <w:rsid w:val="00E63722"/>
    <w:rsid w:val="00E63B1E"/>
    <w:rsid w:val="00E6504D"/>
    <w:rsid w:val="00E81E31"/>
    <w:rsid w:val="00E85E7A"/>
    <w:rsid w:val="00EA278E"/>
    <w:rsid w:val="00ED2AA4"/>
    <w:rsid w:val="00ED3797"/>
    <w:rsid w:val="00ED481D"/>
    <w:rsid w:val="00ED5E88"/>
    <w:rsid w:val="00ED6C8E"/>
    <w:rsid w:val="00EE6CE1"/>
    <w:rsid w:val="00EF7876"/>
    <w:rsid w:val="00F0306A"/>
    <w:rsid w:val="00F038F3"/>
    <w:rsid w:val="00F07B6C"/>
    <w:rsid w:val="00F158E6"/>
    <w:rsid w:val="00F20E90"/>
    <w:rsid w:val="00F263EB"/>
    <w:rsid w:val="00F442F4"/>
    <w:rsid w:val="00F47B6D"/>
    <w:rsid w:val="00F50CDE"/>
    <w:rsid w:val="00F5205D"/>
    <w:rsid w:val="00F56884"/>
    <w:rsid w:val="00F64185"/>
    <w:rsid w:val="00F87872"/>
    <w:rsid w:val="00F90980"/>
    <w:rsid w:val="00FB311F"/>
    <w:rsid w:val="00FB31E5"/>
    <w:rsid w:val="00FC3E03"/>
    <w:rsid w:val="00FC561C"/>
    <w:rsid w:val="00FD66BF"/>
    <w:rsid w:val="00FF2B1E"/>
    <w:rsid w:val="00FF3784"/>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08E1A6F"/>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3B6F3F"/>
    <w:rsid w:val="2A4221EF"/>
    <w:rsid w:val="2A582DE7"/>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4DA353C"/>
    <w:rsid w:val="35254EA4"/>
    <w:rsid w:val="358E19EB"/>
    <w:rsid w:val="35DC23A2"/>
    <w:rsid w:val="35E534A9"/>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4971BD"/>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 w:val="7FBD2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link w:val="53"/>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5">
    <w:name w:val="heading 3"/>
    <w:basedOn w:val="1"/>
    <w:next w:val="1"/>
    <w:link w:val="63"/>
    <w:unhideWhenUsed/>
    <w:qFormat/>
    <w:uiPriority w:val="0"/>
    <w:pPr>
      <w:keepNext/>
      <w:keepLines/>
      <w:spacing w:line="416" w:lineRule="auto"/>
      <w:outlineLvl w:val="2"/>
    </w:pPr>
    <w:rPr>
      <w:b/>
      <w:bCs/>
      <w:sz w:val="32"/>
      <w:szCs w:val="32"/>
    </w:rPr>
  </w:style>
  <w:style w:type="paragraph" w:styleId="6">
    <w:name w:val="heading 4"/>
    <w:basedOn w:val="1"/>
    <w:next w:val="1"/>
    <w:link w:val="55"/>
    <w:qFormat/>
    <w:uiPriority w:val="0"/>
    <w:pPr>
      <w:keepNext/>
      <w:keepLines/>
      <w:spacing w:line="360" w:lineRule="auto"/>
      <w:outlineLvl w:val="3"/>
    </w:pPr>
    <w:rPr>
      <w:rFonts w:ascii="Arial" w:hAnsi="Arial" w:eastAsia="宋体" w:cs="Times New Roman"/>
      <w:b/>
      <w:bCs/>
      <w:szCs w:val="28"/>
    </w:rPr>
  </w:style>
  <w:style w:type="paragraph" w:styleId="7">
    <w:name w:val="heading 5"/>
    <w:basedOn w:val="1"/>
    <w:next w:val="1"/>
    <w:link w:val="56"/>
    <w:qFormat/>
    <w:uiPriority w:val="0"/>
    <w:pPr>
      <w:keepNext/>
      <w:keepLines/>
      <w:spacing w:before="280" w:after="290" w:line="376" w:lineRule="auto"/>
      <w:outlineLvl w:val="4"/>
    </w:pPr>
    <w:rPr>
      <w:rFonts w:hAnsi="Times New Roman" w:eastAsia="宋体" w:cs="Times New Roman"/>
      <w:b/>
      <w:bCs/>
      <w:sz w:val="28"/>
      <w:szCs w:val="28"/>
    </w:rPr>
  </w:style>
  <w:style w:type="paragraph" w:styleId="8">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9">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0">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1">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2">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annotation subject"/>
    <w:basedOn w:val="13"/>
    <w:next w:val="13"/>
    <w:link w:val="133"/>
    <w:qFormat/>
    <w:uiPriority w:val="0"/>
    <w:rPr>
      <w:rFonts w:eastAsia="宋体"/>
      <w:bCs/>
      <w:sz w:val="28"/>
      <w:szCs w:val="20"/>
    </w:rPr>
  </w:style>
  <w:style w:type="paragraph" w:styleId="13">
    <w:name w:val="annotation text"/>
    <w:basedOn w:val="1"/>
    <w:link w:val="124"/>
    <w:qFormat/>
    <w:uiPriority w:val="0"/>
    <w:pPr>
      <w:jc w:val="left"/>
    </w:pPr>
    <w:rPr>
      <w:rFonts w:hAnsi="Times New Roman" w:eastAsia="仿宋_GB2312" w:cs="Times New Roman"/>
      <w:b/>
      <w:szCs w:val="32"/>
    </w:rPr>
  </w:style>
  <w:style w:type="paragraph" w:styleId="14">
    <w:name w:val="toc 7"/>
    <w:basedOn w:val="1"/>
    <w:next w:val="1"/>
    <w:qFormat/>
    <w:uiPriority w:val="0"/>
    <w:pPr>
      <w:ind w:left="1200" w:leftChars="1200"/>
    </w:pPr>
    <w:rPr>
      <w:rFonts w:hAnsi="Times New Roman" w:eastAsia="宋体" w:cs="Times New Roman"/>
      <w:szCs w:val="20"/>
    </w:rPr>
  </w:style>
  <w:style w:type="paragraph" w:styleId="15">
    <w:name w:val="Body Text First Indent"/>
    <w:basedOn w:val="16"/>
    <w:link w:val="62"/>
    <w:qFormat/>
    <w:uiPriority w:val="0"/>
    <w:pPr>
      <w:ind w:firstLine="420" w:firstLineChars="100"/>
    </w:pPr>
  </w:style>
  <w:style w:type="paragraph" w:styleId="16">
    <w:name w:val="Body Text"/>
    <w:basedOn w:val="1"/>
    <w:link w:val="61"/>
    <w:qFormat/>
    <w:uiPriority w:val="0"/>
    <w:pPr>
      <w:spacing w:after="120"/>
    </w:pPr>
  </w:style>
  <w:style w:type="paragraph" w:styleId="17">
    <w:name w:val="Normal Indent"/>
    <w:basedOn w:val="1"/>
    <w:qFormat/>
    <w:uiPriority w:val="0"/>
    <w:pPr>
      <w:ind w:firstLine="420" w:firstLineChars="200"/>
    </w:pPr>
    <w:rPr>
      <w:rFonts w:hAnsi="Times New Roman" w:eastAsia="宋体" w:cs="Times New Roman"/>
      <w:szCs w:val="20"/>
    </w:rPr>
  </w:style>
  <w:style w:type="paragraph" w:styleId="18">
    <w:name w:val="caption"/>
    <w:basedOn w:val="1"/>
    <w:next w:val="1"/>
    <w:qFormat/>
    <w:uiPriority w:val="0"/>
    <w:rPr>
      <w:rFonts w:ascii="Cambria" w:hAnsi="Cambria" w:eastAsia="黑体" w:cs="Times New Roman"/>
      <w:kern w:val="2"/>
      <w:sz w:val="20"/>
      <w:szCs w:val="20"/>
    </w:rPr>
  </w:style>
  <w:style w:type="paragraph" w:styleId="19">
    <w:name w:val="Document Map"/>
    <w:basedOn w:val="1"/>
    <w:link w:val="129"/>
    <w:qFormat/>
    <w:uiPriority w:val="0"/>
    <w:pPr>
      <w:shd w:val="clear" w:color="auto" w:fill="000080"/>
    </w:pPr>
    <w:rPr>
      <w:rFonts w:hAnsi="Times New Roman" w:eastAsia="宋体" w:cs="Times New Roman"/>
      <w:szCs w:val="20"/>
    </w:rPr>
  </w:style>
  <w:style w:type="paragraph" w:styleId="20">
    <w:name w:val="Body Text 3"/>
    <w:basedOn w:val="1"/>
    <w:link w:val="128"/>
    <w:qFormat/>
    <w:uiPriority w:val="0"/>
    <w:rPr>
      <w:rFonts w:hAnsi="Times New Roman" w:eastAsia="宋体" w:cs="Times New Roman"/>
      <w:sz w:val="24"/>
      <w:szCs w:val="20"/>
    </w:rPr>
  </w:style>
  <w:style w:type="paragraph" w:styleId="21">
    <w:name w:val="Body Text Indent"/>
    <w:basedOn w:val="1"/>
    <w:link w:val="127"/>
    <w:qFormat/>
    <w:uiPriority w:val="0"/>
    <w:pPr>
      <w:spacing w:after="120"/>
      <w:ind w:left="420" w:leftChars="200"/>
    </w:pPr>
    <w:rPr>
      <w:rFonts w:hAnsi="Times New Roman" w:eastAsia="宋体" w:cs="Times New Roman"/>
      <w:szCs w:val="20"/>
    </w:rPr>
  </w:style>
  <w:style w:type="paragraph" w:styleId="22">
    <w:name w:val="index 4"/>
    <w:basedOn w:val="1"/>
    <w:next w:val="1"/>
    <w:uiPriority w:val="0"/>
    <w:pPr>
      <w:ind w:left="600" w:leftChars="600"/>
    </w:pPr>
    <w:rPr>
      <w:rFonts w:ascii="Times New Roman" w:hAnsi="Times New Roman" w:eastAsia="宋体" w:cs="Times New Roman"/>
      <w:kern w:val="2"/>
      <w:sz w:val="21"/>
      <w:szCs w:val="24"/>
    </w:rPr>
  </w:style>
  <w:style w:type="paragraph" w:styleId="23">
    <w:name w:val="toc 5"/>
    <w:basedOn w:val="1"/>
    <w:next w:val="1"/>
    <w:uiPriority w:val="0"/>
    <w:pPr>
      <w:ind w:left="800" w:leftChars="800"/>
    </w:pPr>
    <w:rPr>
      <w:rFonts w:hAnsi="Times New Roman" w:eastAsia="宋体" w:cs="Times New Roman"/>
      <w:szCs w:val="20"/>
    </w:rPr>
  </w:style>
  <w:style w:type="paragraph" w:styleId="24">
    <w:name w:val="toc 3"/>
    <w:basedOn w:val="1"/>
    <w:next w:val="1"/>
    <w:qFormat/>
    <w:uiPriority w:val="0"/>
    <w:pPr>
      <w:ind w:left="840" w:leftChars="400"/>
    </w:pPr>
    <w:rPr>
      <w:rFonts w:hAnsi="Times New Roman" w:eastAsia="宋体" w:cs="Times New Roman"/>
      <w:szCs w:val="20"/>
    </w:rPr>
  </w:style>
  <w:style w:type="paragraph" w:styleId="25">
    <w:name w:val="Plain Text"/>
    <w:basedOn w:val="1"/>
    <w:link w:val="123"/>
    <w:qFormat/>
    <w:uiPriority w:val="0"/>
    <w:rPr>
      <w:rFonts w:hAnsi="Courier New" w:eastAsia="宋体" w:cs="Courier New"/>
      <w:kern w:val="2"/>
      <w:sz w:val="21"/>
      <w:szCs w:val="21"/>
    </w:rPr>
  </w:style>
  <w:style w:type="paragraph" w:styleId="26">
    <w:name w:val="toc 8"/>
    <w:basedOn w:val="1"/>
    <w:next w:val="1"/>
    <w:uiPriority w:val="0"/>
    <w:pPr>
      <w:ind w:left="1400" w:leftChars="1400"/>
    </w:pPr>
    <w:rPr>
      <w:rFonts w:hAnsi="Times New Roman" w:eastAsia="宋体" w:cs="Times New Roman"/>
      <w:szCs w:val="20"/>
    </w:rPr>
  </w:style>
  <w:style w:type="paragraph" w:styleId="27">
    <w:name w:val="Date"/>
    <w:basedOn w:val="1"/>
    <w:next w:val="1"/>
    <w:link w:val="132"/>
    <w:uiPriority w:val="0"/>
    <w:pPr>
      <w:ind w:left="100" w:leftChars="2500"/>
    </w:pPr>
    <w:rPr>
      <w:rFonts w:hAnsi="Times New Roman" w:eastAsia="宋体" w:cs="Times New Roman"/>
      <w:szCs w:val="20"/>
    </w:rPr>
  </w:style>
  <w:style w:type="paragraph" w:styleId="28">
    <w:name w:val="Body Text Indent 2"/>
    <w:basedOn w:val="1"/>
    <w:link w:val="126"/>
    <w:qFormat/>
    <w:uiPriority w:val="0"/>
    <w:pPr>
      <w:spacing w:after="120" w:line="480" w:lineRule="auto"/>
      <w:ind w:left="420" w:leftChars="200"/>
    </w:pPr>
    <w:rPr>
      <w:rFonts w:hAnsi="Times New Roman" w:eastAsia="宋体" w:cs="Times New Roman"/>
      <w:szCs w:val="20"/>
    </w:rPr>
  </w:style>
  <w:style w:type="paragraph" w:styleId="29">
    <w:name w:val="Balloon Text"/>
    <w:basedOn w:val="1"/>
    <w:link w:val="131"/>
    <w:uiPriority w:val="0"/>
    <w:rPr>
      <w:rFonts w:hAnsi="Times New Roman" w:eastAsia="宋体" w:cs="Times New Roman"/>
      <w:sz w:val="18"/>
      <w:szCs w:val="18"/>
    </w:rPr>
  </w:style>
  <w:style w:type="paragraph" w:styleId="30">
    <w:name w:val="footer"/>
    <w:basedOn w:val="1"/>
    <w:link w:val="113"/>
    <w:qFormat/>
    <w:uiPriority w:val="99"/>
    <w:pPr>
      <w:tabs>
        <w:tab w:val="center" w:pos="4153"/>
        <w:tab w:val="right" w:pos="8306"/>
      </w:tabs>
      <w:snapToGrid w:val="0"/>
      <w:jc w:val="left"/>
    </w:pPr>
    <w:rPr>
      <w:rFonts w:ascii="Times New Roman"/>
      <w:kern w:val="2"/>
      <w:sz w:val="18"/>
      <w:szCs w:val="18"/>
    </w:rPr>
  </w:style>
  <w:style w:type="paragraph" w:styleId="31">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uiPriority w:val="0"/>
    <w:pPr>
      <w:ind w:left="600" w:leftChars="600"/>
    </w:pPr>
    <w:rPr>
      <w:rFonts w:hAnsi="Times New Roman" w:eastAsia="宋体" w:cs="Times New Roman"/>
      <w:szCs w:val="20"/>
    </w:rPr>
  </w:style>
  <w:style w:type="paragraph" w:styleId="34">
    <w:name w:val="Subtitle"/>
    <w:basedOn w:val="1"/>
    <w:next w:val="1"/>
    <w:link w:val="13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uiPriority w:val="0"/>
    <w:pPr>
      <w:ind w:left="1000" w:leftChars="1000"/>
    </w:pPr>
    <w:rPr>
      <w:rFonts w:hAnsi="Times New Roman" w:eastAsia="宋体" w:cs="Times New Roman"/>
      <w:szCs w:val="20"/>
    </w:rPr>
  </w:style>
  <w:style w:type="paragraph" w:styleId="36">
    <w:name w:val="Body Text Indent 3"/>
    <w:basedOn w:val="1"/>
    <w:link w:val="134"/>
    <w:uiPriority w:val="0"/>
    <w:pPr>
      <w:ind w:firstLine="420" w:firstLineChars="200"/>
    </w:pPr>
    <w:rPr>
      <w:rFonts w:hAnsi="宋体" w:eastAsia="宋体" w:cs="Times New Roman"/>
      <w:szCs w:val="20"/>
    </w:rPr>
  </w:style>
  <w:style w:type="paragraph" w:styleId="37">
    <w:name w:val="toc 2"/>
    <w:basedOn w:val="1"/>
    <w:next w:val="1"/>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HTML Preformatted"/>
    <w:basedOn w:val="1"/>
    <w:link w:val="13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0">
    <w:name w:val="Normal (Web)"/>
    <w:basedOn w:val="1"/>
    <w:qFormat/>
    <w:uiPriority w:val="99"/>
    <w:pPr>
      <w:widowControl/>
      <w:spacing w:beforeAutospacing="1" w:afterAutospacing="1"/>
      <w:jc w:val="left"/>
    </w:pPr>
    <w:rPr>
      <w:rFonts w:hAnsi="宋体" w:cs="宋体"/>
      <w:sz w:val="24"/>
    </w:rPr>
  </w:style>
  <w:style w:type="paragraph" w:styleId="41">
    <w:name w:val="Title"/>
    <w:basedOn w:val="1"/>
    <w:link w:val="137"/>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20"/>
    <w:rPr>
      <w:rFonts w:ascii="仿宋_GB2312" w:eastAsia="仿宋_GB2312"/>
      <w:sz w:val="32"/>
      <w:szCs w:val="32"/>
    </w:rPr>
  </w:style>
  <w:style w:type="character" w:styleId="47">
    <w:name w:val="Hyperlink"/>
    <w:basedOn w:val="42"/>
    <w:qFormat/>
    <w:uiPriority w:val="0"/>
    <w:rPr>
      <w:color w:val="000000"/>
      <w:u w:val="none"/>
    </w:rPr>
  </w:style>
  <w:style w:type="character" w:styleId="48">
    <w:name w:val="annotation reference"/>
    <w:basedOn w:val="42"/>
    <w:qFormat/>
    <w:uiPriority w:val="0"/>
    <w:rPr>
      <w:rFonts w:ascii="仿宋_GB2312" w:eastAsia="仿宋_GB2312" w:cs="Times New Roman"/>
      <w:b/>
      <w:sz w:val="21"/>
      <w:szCs w:val="21"/>
    </w:rPr>
  </w:style>
  <w:style w:type="table" w:styleId="50">
    <w:name w:val="Table Grid"/>
    <w:basedOn w:val="49"/>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2">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53">
    <w:name w:val="标题 1 Char"/>
    <w:basedOn w:val="42"/>
    <w:link w:val="3"/>
    <w:qFormat/>
    <w:uiPriority w:val="0"/>
    <w:rPr>
      <w:rFonts w:ascii="宋体"/>
      <w:b/>
      <w:bCs/>
      <w:kern w:val="44"/>
      <w:sz w:val="44"/>
      <w:szCs w:val="44"/>
    </w:rPr>
  </w:style>
  <w:style w:type="character" w:customStyle="1" w:styleId="54">
    <w:name w:val="标题 2 Char"/>
    <w:basedOn w:val="42"/>
    <w:link w:val="4"/>
    <w:qFormat/>
    <w:uiPriority w:val="0"/>
    <w:rPr>
      <w:rFonts w:ascii="Arial" w:hAnsi="Arial" w:eastAsia="黑体"/>
      <w:b/>
      <w:bCs/>
      <w:kern w:val="2"/>
      <w:sz w:val="32"/>
      <w:szCs w:val="32"/>
    </w:rPr>
  </w:style>
  <w:style w:type="character" w:customStyle="1" w:styleId="55">
    <w:name w:val="标题 4 Char"/>
    <w:basedOn w:val="42"/>
    <w:link w:val="6"/>
    <w:qFormat/>
    <w:uiPriority w:val="0"/>
    <w:rPr>
      <w:rFonts w:ascii="Arial" w:hAnsi="Arial"/>
      <w:b/>
      <w:bCs/>
      <w:sz w:val="34"/>
      <w:szCs w:val="28"/>
    </w:rPr>
  </w:style>
  <w:style w:type="character" w:customStyle="1" w:styleId="56">
    <w:name w:val="标题 5 Char"/>
    <w:basedOn w:val="42"/>
    <w:link w:val="7"/>
    <w:qFormat/>
    <w:uiPriority w:val="0"/>
    <w:rPr>
      <w:rFonts w:ascii="宋体"/>
      <w:b/>
      <w:bCs/>
      <w:sz w:val="28"/>
      <w:szCs w:val="28"/>
    </w:rPr>
  </w:style>
  <w:style w:type="character" w:customStyle="1" w:styleId="57">
    <w:name w:val="标题 6 Char"/>
    <w:basedOn w:val="42"/>
    <w:link w:val="8"/>
    <w:qFormat/>
    <w:uiPriority w:val="0"/>
    <w:rPr>
      <w:rFonts w:ascii="Arial" w:hAnsi="Arial" w:eastAsia="黑体"/>
      <w:b/>
      <w:bCs/>
      <w:sz w:val="24"/>
    </w:rPr>
  </w:style>
  <w:style w:type="character" w:customStyle="1" w:styleId="58">
    <w:name w:val="标题 7 Char"/>
    <w:basedOn w:val="42"/>
    <w:link w:val="9"/>
    <w:qFormat/>
    <w:uiPriority w:val="0"/>
    <w:rPr>
      <w:rFonts w:ascii="宋体"/>
      <w:b/>
      <w:bCs/>
      <w:sz w:val="24"/>
    </w:rPr>
  </w:style>
  <w:style w:type="character" w:customStyle="1" w:styleId="59">
    <w:name w:val="标题 8 Char"/>
    <w:basedOn w:val="42"/>
    <w:link w:val="10"/>
    <w:qFormat/>
    <w:uiPriority w:val="0"/>
    <w:rPr>
      <w:rFonts w:ascii="Arial" w:hAnsi="Arial" w:eastAsia="黑体"/>
      <w:sz w:val="24"/>
    </w:rPr>
  </w:style>
  <w:style w:type="character" w:customStyle="1" w:styleId="60">
    <w:name w:val="标题 9 Char"/>
    <w:basedOn w:val="42"/>
    <w:link w:val="11"/>
    <w:qFormat/>
    <w:uiPriority w:val="0"/>
    <w:rPr>
      <w:rFonts w:ascii="Arial" w:hAnsi="Arial" w:eastAsia="黑体"/>
      <w:sz w:val="34"/>
      <w:szCs w:val="21"/>
    </w:rPr>
  </w:style>
  <w:style w:type="character" w:customStyle="1" w:styleId="61">
    <w:name w:val="正文文本 Char"/>
    <w:basedOn w:val="42"/>
    <w:link w:val="16"/>
    <w:qFormat/>
    <w:uiPriority w:val="0"/>
    <w:rPr>
      <w:rFonts w:ascii="宋体" w:hAnsiTheme="minorHAnsi" w:eastAsiaTheme="minorEastAsia" w:cstheme="minorBidi"/>
      <w:sz w:val="34"/>
      <w:szCs w:val="22"/>
    </w:rPr>
  </w:style>
  <w:style w:type="character" w:customStyle="1" w:styleId="62">
    <w:name w:val="正文首行缩进 Char"/>
    <w:basedOn w:val="61"/>
    <w:link w:val="15"/>
    <w:qFormat/>
    <w:uiPriority w:val="0"/>
  </w:style>
  <w:style w:type="character" w:customStyle="1" w:styleId="63">
    <w:name w:val="标题 3 Char"/>
    <w:basedOn w:val="42"/>
    <w:link w:val="5"/>
    <w:qFormat/>
    <w:uiPriority w:val="0"/>
    <w:rPr>
      <w:rFonts w:ascii="宋体" w:hAnsiTheme="minorHAnsi" w:eastAsiaTheme="minorEastAsia" w:cstheme="minorBidi"/>
      <w:b/>
      <w:bCs/>
      <w:sz w:val="32"/>
      <w:szCs w:val="32"/>
    </w:rPr>
  </w:style>
  <w:style w:type="character" w:customStyle="1" w:styleId="64">
    <w:name w:val="引用 Char"/>
    <w:qFormat/>
    <w:uiPriority w:val="0"/>
    <w:rPr>
      <w:i/>
      <w:iCs/>
      <w:color w:val="000000"/>
    </w:rPr>
  </w:style>
  <w:style w:type="paragraph" w:styleId="65">
    <w:name w:val="Quote"/>
    <w:basedOn w:val="1"/>
    <w:next w:val="1"/>
    <w:link w:val="166"/>
    <w:qFormat/>
    <w:uiPriority w:val="0"/>
    <w:rPr>
      <w:rFonts w:ascii="Times New Roman" w:hAnsi="Times New Roman" w:eastAsia="宋体" w:cs="Times New Roman"/>
      <w:i/>
      <w:iCs/>
      <w:color w:val="000000"/>
      <w:sz w:val="20"/>
      <w:szCs w:val="20"/>
    </w:rPr>
  </w:style>
  <w:style w:type="character" w:customStyle="1" w:styleId="66">
    <w:name w:val="down"/>
    <w:qFormat/>
    <w:uiPriority w:val="0"/>
    <w:rPr>
      <w:shd w:val="clear" w:color="auto" w:fill="DAEEF9"/>
    </w:rPr>
  </w:style>
  <w:style w:type="character" w:customStyle="1" w:styleId="67">
    <w:name w:val="blue"/>
    <w:basedOn w:val="42"/>
    <w:qFormat/>
    <w:uiPriority w:val="0"/>
    <w:rPr>
      <w:rFonts w:ascii="仿宋_GB2312" w:eastAsia="仿宋_GB2312"/>
      <w:b/>
      <w:color w:val="0371C6"/>
      <w:sz w:val="21"/>
      <w:szCs w:val="21"/>
    </w:rPr>
  </w:style>
  <w:style w:type="character" w:customStyle="1" w:styleId="68">
    <w:name w:val="批注框文本 Char1"/>
    <w:qFormat/>
    <w:uiPriority w:val="0"/>
    <w:rPr>
      <w:kern w:val="2"/>
      <w:sz w:val="18"/>
      <w:szCs w:val="18"/>
    </w:rPr>
  </w:style>
  <w:style w:type="character" w:customStyle="1" w:styleId="69">
    <w:name w:val="gb-jt"/>
    <w:basedOn w:val="42"/>
    <w:qFormat/>
    <w:uiPriority w:val="0"/>
    <w:rPr>
      <w:rFonts w:ascii="仿宋_GB2312" w:eastAsia="仿宋_GB2312"/>
      <w:b/>
      <w:sz w:val="32"/>
      <w:szCs w:val="32"/>
    </w:rPr>
  </w:style>
  <w:style w:type="character" w:customStyle="1" w:styleId="70">
    <w:name w:val="副标题 Char"/>
    <w:link w:val="34"/>
    <w:qFormat/>
    <w:uiPriority w:val="0"/>
    <w:rPr>
      <w:rFonts w:ascii="Cambria" w:hAnsi="Cambria"/>
      <w:b/>
      <w:bCs/>
      <w:kern w:val="28"/>
      <w:sz w:val="32"/>
      <w:szCs w:val="32"/>
    </w:rPr>
  </w:style>
  <w:style w:type="character" w:customStyle="1" w:styleId="71">
    <w:name w:val="正文文本 Char1"/>
    <w:qFormat/>
    <w:uiPriority w:val="0"/>
    <w:rPr>
      <w:kern w:val="2"/>
      <w:sz w:val="21"/>
      <w:szCs w:val="22"/>
    </w:rPr>
  </w:style>
  <w:style w:type="character" w:customStyle="1" w:styleId="72">
    <w:name w:val="hover3"/>
    <w:qFormat/>
    <w:uiPriority w:val="0"/>
    <w:rPr>
      <w:bdr w:val="single" w:color="FFCC33" w:sz="6" w:space="0"/>
    </w:rPr>
  </w:style>
  <w:style w:type="character" w:customStyle="1" w:styleId="73">
    <w:name w:val="sl"/>
    <w:basedOn w:val="42"/>
    <w:qFormat/>
    <w:uiPriority w:val="0"/>
    <w:rPr>
      <w:rFonts w:ascii="仿宋_GB2312" w:eastAsia="仿宋_GB2312"/>
      <w:b/>
      <w:sz w:val="32"/>
      <w:szCs w:val="32"/>
    </w:rPr>
  </w:style>
  <w:style w:type="character" w:customStyle="1" w:styleId="74">
    <w:name w:val="文档结构图 Char"/>
    <w:link w:val="19"/>
    <w:uiPriority w:val="0"/>
    <w:rPr>
      <w:rFonts w:ascii="宋体"/>
      <w:sz w:val="34"/>
      <w:shd w:val="clear" w:color="auto" w:fill="000080"/>
    </w:rPr>
  </w:style>
  <w:style w:type="character" w:customStyle="1" w:styleId="75">
    <w:name w:val="引用 Char1"/>
    <w:basedOn w:val="42"/>
    <w:uiPriority w:val="29"/>
    <w:rPr>
      <w:rFonts w:ascii="宋体" w:eastAsia="仿宋_GB2312"/>
      <w:b/>
      <w:i/>
      <w:iCs/>
      <w:color w:val="000000"/>
      <w:sz w:val="34"/>
      <w:szCs w:val="32"/>
    </w:rPr>
  </w:style>
  <w:style w:type="character" w:customStyle="1" w:styleId="76">
    <w:name w:val="标题4 Char Char"/>
    <w:link w:val="77"/>
    <w:uiPriority w:val="0"/>
    <w:rPr>
      <w:rFonts w:ascii="Arial" w:hAnsi="Arial"/>
      <w:b/>
      <w:bCs/>
      <w:sz w:val="24"/>
      <w:szCs w:val="32"/>
    </w:rPr>
  </w:style>
  <w:style w:type="paragraph" w:customStyle="1" w:styleId="77">
    <w:name w:val="标题4"/>
    <w:basedOn w:val="4"/>
    <w:next w:val="22"/>
    <w:link w:val="76"/>
    <w:qFormat/>
    <w:uiPriority w:val="0"/>
    <w:pPr>
      <w:spacing w:line="413" w:lineRule="auto"/>
    </w:pPr>
    <w:rPr>
      <w:rFonts w:eastAsia="宋体"/>
      <w:kern w:val="0"/>
      <w:sz w:val="24"/>
    </w:rPr>
  </w:style>
  <w:style w:type="character" w:customStyle="1" w:styleId="78">
    <w:name w:val="lsl"/>
    <w:basedOn w:val="42"/>
    <w:qFormat/>
    <w:uiPriority w:val="0"/>
    <w:rPr>
      <w:rFonts w:ascii="仿宋_GB2312" w:eastAsia="仿宋_GB2312"/>
      <w:b/>
      <w:sz w:val="32"/>
      <w:szCs w:val="32"/>
    </w:rPr>
  </w:style>
  <w:style w:type="character" w:customStyle="1" w:styleId="79">
    <w:name w:val="书籍标题1"/>
    <w:qFormat/>
    <w:uiPriority w:val="0"/>
    <w:rPr>
      <w:b/>
      <w:bCs/>
      <w:smallCaps/>
      <w:spacing w:val="5"/>
    </w:rPr>
  </w:style>
  <w:style w:type="character" w:customStyle="1" w:styleId="80">
    <w:name w:val="不明显参考1"/>
    <w:qFormat/>
    <w:uiPriority w:val="0"/>
    <w:rPr>
      <w:smallCaps/>
      <w:color w:val="C0504D"/>
      <w:u w:val="single"/>
    </w:rPr>
  </w:style>
  <w:style w:type="character" w:customStyle="1" w:styleId="81">
    <w:name w:val="副标题 Char1"/>
    <w:basedOn w:val="42"/>
    <w:qFormat/>
    <w:uiPriority w:val="11"/>
    <w:rPr>
      <w:rFonts w:ascii="Cambria" w:hAnsi="Cambria" w:eastAsia="仿宋_GB2312" w:cs="Times New Roman"/>
      <w:b/>
      <w:bCs/>
      <w:kern w:val="28"/>
      <w:sz w:val="32"/>
      <w:szCs w:val="32"/>
    </w:rPr>
  </w:style>
  <w:style w:type="character" w:customStyle="1" w:styleId="82">
    <w:name w:val="批注文字 Char Char"/>
    <w:qFormat/>
    <w:uiPriority w:val="0"/>
    <w:rPr>
      <w:rFonts w:ascii="宋体" w:hAnsi="Times New Roman" w:eastAsia="宋体" w:cs="Times New Roman"/>
      <w:sz w:val="28"/>
      <w:szCs w:val="20"/>
    </w:rPr>
  </w:style>
  <w:style w:type="character" w:customStyle="1" w:styleId="83">
    <w:name w:val="apple-converted-space"/>
    <w:basedOn w:val="42"/>
    <w:qFormat/>
    <w:uiPriority w:val="0"/>
    <w:rPr>
      <w:rFonts w:ascii="仿宋_GB2312" w:eastAsia="仿宋_GB2312"/>
      <w:b/>
      <w:sz w:val="32"/>
      <w:szCs w:val="32"/>
    </w:rPr>
  </w:style>
  <w:style w:type="character" w:customStyle="1" w:styleId="84">
    <w:name w:val="down1"/>
    <w:basedOn w:val="42"/>
    <w:qFormat/>
    <w:uiPriority w:val="0"/>
    <w:rPr>
      <w:rFonts w:ascii="仿宋_GB2312" w:eastAsia="仿宋_GB2312"/>
      <w:b/>
      <w:sz w:val="32"/>
      <w:szCs w:val="32"/>
      <w:shd w:val="clear" w:color="auto" w:fill="DAEEF9"/>
    </w:rPr>
  </w:style>
  <w:style w:type="character" w:customStyle="1" w:styleId="85">
    <w:name w:val="red2"/>
    <w:basedOn w:val="42"/>
    <w:qFormat/>
    <w:uiPriority w:val="0"/>
    <w:rPr>
      <w:rFonts w:ascii="仿宋_GB2312" w:eastAsia="仿宋_GB2312"/>
      <w:b/>
      <w:color w:val="FF0000"/>
      <w:sz w:val="32"/>
      <w:szCs w:val="32"/>
    </w:rPr>
  </w:style>
  <w:style w:type="character" w:customStyle="1" w:styleId="86">
    <w:name w:val="red"/>
    <w:basedOn w:val="42"/>
    <w:qFormat/>
    <w:uiPriority w:val="0"/>
    <w:rPr>
      <w:rFonts w:ascii="仿宋_GB2312" w:eastAsia="仿宋_GB2312"/>
      <w:b/>
      <w:color w:val="FF0000"/>
      <w:sz w:val="18"/>
      <w:szCs w:val="18"/>
    </w:rPr>
  </w:style>
  <w:style w:type="character" w:customStyle="1" w:styleId="87">
    <w:name w:val="日期 Char"/>
    <w:link w:val="27"/>
    <w:qFormat/>
    <w:uiPriority w:val="0"/>
    <w:rPr>
      <w:rFonts w:ascii="宋体"/>
      <w:sz w:val="34"/>
    </w:rPr>
  </w:style>
  <w:style w:type="character" w:customStyle="1" w:styleId="88">
    <w:name w:val="不明显强调1"/>
    <w:qFormat/>
    <w:uiPriority w:val="0"/>
    <w:rPr>
      <w:i/>
      <w:iCs/>
      <w:color w:val="808080"/>
    </w:rPr>
  </w:style>
  <w:style w:type="character" w:customStyle="1" w:styleId="89">
    <w:name w:val="red1"/>
    <w:basedOn w:val="42"/>
    <w:uiPriority w:val="0"/>
    <w:rPr>
      <w:rFonts w:ascii="仿宋_GB2312" w:eastAsia="仿宋_GB2312"/>
      <w:b/>
      <w:color w:val="FF0000"/>
      <w:sz w:val="18"/>
      <w:szCs w:val="18"/>
    </w:rPr>
  </w:style>
  <w:style w:type="character" w:customStyle="1" w:styleId="90">
    <w:name w:val="明显参考1"/>
    <w:qFormat/>
    <w:uiPriority w:val="0"/>
    <w:rPr>
      <w:b/>
      <w:bCs/>
      <w:smallCaps/>
      <w:color w:val="C0504D"/>
      <w:spacing w:val="5"/>
      <w:u w:val="single"/>
    </w:rPr>
  </w:style>
  <w:style w:type="character" w:customStyle="1" w:styleId="91">
    <w:name w:val="批注文字 Char"/>
    <w:basedOn w:val="42"/>
    <w:link w:val="13"/>
    <w:qFormat/>
    <w:uiPriority w:val="0"/>
    <w:rPr>
      <w:rFonts w:ascii="宋体" w:eastAsia="仿宋_GB2312"/>
      <w:b/>
      <w:sz w:val="34"/>
      <w:szCs w:val="32"/>
    </w:rPr>
  </w:style>
  <w:style w:type="character" w:customStyle="1" w:styleId="92">
    <w:name w:val="cpb"/>
    <w:uiPriority w:val="0"/>
    <w:rPr>
      <w:color w:val="FFFFFF"/>
    </w:rPr>
  </w:style>
  <w:style w:type="character" w:customStyle="1" w:styleId="93">
    <w:name w:val="批注框文本 Char"/>
    <w:link w:val="29"/>
    <w:qFormat/>
    <w:uiPriority w:val="0"/>
    <w:rPr>
      <w:rFonts w:ascii="宋体"/>
      <w:sz w:val="18"/>
      <w:szCs w:val="18"/>
    </w:rPr>
  </w:style>
  <w:style w:type="character" w:customStyle="1" w:styleId="94">
    <w:name w:val="批注主题 Char"/>
    <w:link w:val="12"/>
    <w:qFormat/>
    <w:uiPriority w:val="0"/>
    <w:rPr>
      <w:rFonts w:ascii="宋体"/>
      <w:b/>
      <w:bCs/>
      <w:sz w:val="28"/>
    </w:rPr>
  </w:style>
  <w:style w:type="character" w:customStyle="1" w:styleId="95">
    <w:name w:val="HTML 预设格式 Char"/>
    <w:basedOn w:val="42"/>
    <w:link w:val="39"/>
    <w:qFormat/>
    <w:uiPriority w:val="0"/>
    <w:rPr>
      <w:rFonts w:ascii="Arial" w:hAnsi="Arial" w:eastAsia="仿宋_GB2312"/>
      <w:b/>
      <w:sz w:val="24"/>
      <w:szCs w:val="24"/>
    </w:rPr>
  </w:style>
  <w:style w:type="character" w:customStyle="1" w:styleId="96">
    <w:name w:val="lsr"/>
    <w:basedOn w:val="42"/>
    <w:qFormat/>
    <w:uiPriority w:val="0"/>
    <w:rPr>
      <w:rFonts w:ascii="仿宋_GB2312" w:eastAsia="仿宋_GB2312"/>
      <w:b/>
      <w:sz w:val="32"/>
      <w:szCs w:val="32"/>
    </w:rPr>
  </w:style>
  <w:style w:type="character" w:customStyle="1" w:styleId="97">
    <w:name w:val="15"/>
    <w:qFormat/>
    <w:uiPriority w:val="0"/>
    <w:rPr>
      <w:rFonts w:hint="default" w:ascii="Times New Roman" w:hAnsi="Times New Roman" w:cs="Times New Roman"/>
      <w:color w:val="0000FF"/>
      <w:u w:val="single"/>
    </w:rPr>
  </w:style>
  <w:style w:type="character" w:customStyle="1" w:styleId="98">
    <w:name w:val="tit"/>
    <w:basedOn w:val="42"/>
    <w:qFormat/>
    <w:uiPriority w:val="0"/>
    <w:rPr>
      <w:rFonts w:ascii="仿宋_GB2312" w:eastAsia="仿宋_GB2312"/>
      <w:b/>
      <w:sz w:val="32"/>
      <w:szCs w:val="32"/>
    </w:rPr>
  </w:style>
  <w:style w:type="character" w:customStyle="1" w:styleId="99">
    <w:name w:val="批注主题 Char2"/>
    <w:basedOn w:val="91"/>
    <w:qFormat/>
    <w:uiPriority w:val="99"/>
    <w:rPr>
      <w:bCs/>
    </w:rPr>
  </w:style>
  <w:style w:type="character" w:customStyle="1" w:styleId="100">
    <w:name w:val="文档结构图 Char1"/>
    <w:qFormat/>
    <w:uiPriority w:val="0"/>
    <w:rPr>
      <w:rFonts w:ascii="宋体"/>
      <w:kern w:val="2"/>
      <w:sz w:val="18"/>
      <w:szCs w:val="18"/>
    </w:rPr>
  </w:style>
  <w:style w:type="character" w:customStyle="1" w:styleId="101">
    <w:name w:val="纯文本 Char"/>
    <w:link w:val="25"/>
    <w:qFormat/>
    <w:uiPriority w:val="0"/>
    <w:rPr>
      <w:rFonts w:ascii="宋体" w:hAnsi="Courier New" w:cs="Courier New"/>
      <w:kern w:val="2"/>
      <w:sz w:val="21"/>
      <w:szCs w:val="21"/>
    </w:rPr>
  </w:style>
  <w:style w:type="character" w:customStyle="1" w:styleId="102">
    <w:name w:val="sr"/>
    <w:basedOn w:val="42"/>
    <w:qFormat/>
    <w:uiPriority w:val="0"/>
    <w:rPr>
      <w:rFonts w:ascii="仿宋_GB2312" w:eastAsia="仿宋_GB2312"/>
      <w:b/>
      <w:sz w:val="32"/>
      <w:szCs w:val="32"/>
    </w:rPr>
  </w:style>
  <w:style w:type="character" w:customStyle="1" w:styleId="103">
    <w:name w:val="标题5 Char Char"/>
    <w:link w:val="104"/>
    <w:qFormat/>
    <w:uiPriority w:val="0"/>
    <w:rPr>
      <w:rFonts w:ascii="Arial" w:hAnsi="Arial"/>
      <w:b/>
      <w:bCs/>
      <w:sz w:val="24"/>
      <w:szCs w:val="32"/>
    </w:rPr>
  </w:style>
  <w:style w:type="paragraph" w:customStyle="1" w:styleId="104">
    <w:name w:val="标题5"/>
    <w:basedOn w:val="5"/>
    <w:link w:val="103"/>
    <w:qFormat/>
    <w:uiPriority w:val="0"/>
    <w:pPr>
      <w:spacing w:before="260" w:after="260" w:line="413" w:lineRule="auto"/>
    </w:pPr>
    <w:rPr>
      <w:rFonts w:ascii="Arial" w:hAnsi="Arial" w:eastAsia="宋体" w:cs="Times New Roman"/>
      <w:sz w:val="24"/>
    </w:rPr>
  </w:style>
  <w:style w:type="character" w:customStyle="1" w:styleId="105">
    <w:name w:val="green"/>
    <w:basedOn w:val="42"/>
    <w:qFormat/>
    <w:uiPriority w:val="0"/>
    <w:rPr>
      <w:rFonts w:ascii="仿宋_GB2312" w:eastAsia="仿宋_GB2312"/>
      <w:b/>
      <w:color w:val="66AE00"/>
      <w:sz w:val="18"/>
      <w:szCs w:val="18"/>
    </w:rPr>
  </w:style>
  <w:style w:type="character" w:customStyle="1" w:styleId="106">
    <w:name w:val="up"/>
    <w:basedOn w:val="42"/>
    <w:qFormat/>
    <w:uiPriority w:val="0"/>
    <w:rPr>
      <w:rFonts w:ascii="仿宋_GB2312" w:eastAsia="仿宋_GB2312"/>
      <w:b/>
      <w:sz w:val="32"/>
      <w:szCs w:val="32"/>
    </w:rPr>
  </w:style>
  <w:style w:type="character" w:customStyle="1" w:styleId="107">
    <w:name w:val="green1"/>
    <w:basedOn w:val="42"/>
    <w:qFormat/>
    <w:uiPriority w:val="0"/>
    <w:rPr>
      <w:rFonts w:ascii="仿宋_GB2312" w:eastAsia="仿宋_GB2312"/>
      <w:b/>
      <w:color w:val="66AE00"/>
      <w:sz w:val="18"/>
      <w:szCs w:val="18"/>
    </w:rPr>
  </w:style>
  <w:style w:type="character" w:customStyle="1" w:styleId="108">
    <w:name w:val="批注主题 Char1"/>
    <w:qFormat/>
    <w:uiPriority w:val="0"/>
    <w:rPr>
      <w:b/>
      <w:bCs/>
      <w:kern w:val="2"/>
      <w:sz w:val="21"/>
      <w:szCs w:val="22"/>
    </w:rPr>
  </w:style>
  <w:style w:type="character" w:customStyle="1" w:styleId="109">
    <w:name w:val="明显强调1"/>
    <w:qFormat/>
    <w:uiPriority w:val="0"/>
    <w:rPr>
      <w:b/>
      <w:bCs/>
      <w:i/>
      <w:iCs/>
      <w:color w:val="4F81BD"/>
    </w:rPr>
  </w:style>
  <w:style w:type="character" w:customStyle="1" w:styleId="110">
    <w:name w:val="标题 Char"/>
    <w:link w:val="41"/>
    <w:qFormat/>
    <w:uiPriority w:val="0"/>
    <w:rPr>
      <w:rFonts w:ascii="Arial" w:hAnsi="Arial"/>
      <w:b/>
      <w:sz w:val="32"/>
    </w:rPr>
  </w:style>
  <w:style w:type="character" w:customStyle="1" w:styleId="111">
    <w:name w:val="textcontents"/>
    <w:basedOn w:val="42"/>
    <w:qFormat/>
    <w:uiPriority w:val="0"/>
    <w:rPr>
      <w:rFonts w:ascii="仿宋_GB2312" w:eastAsia="仿宋_GB2312"/>
      <w:b/>
      <w:sz w:val="32"/>
      <w:szCs w:val="32"/>
    </w:rPr>
  </w:style>
  <w:style w:type="character" w:customStyle="1" w:styleId="112">
    <w:name w:val="hover25"/>
    <w:basedOn w:val="42"/>
    <w:qFormat/>
    <w:uiPriority w:val="0"/>
    <w:rPr>
      <w:rFonts w:ascii="仿宋_GB2312" w:eastAsia="仿宋_GB2312"/>
      <w:b/>
      <w:sz w:val="32"/>
      <w:szCs w:val="32"/>
    </w:rPr>
  </w:style>
  <w:style w:type="character" w:customStyle="1" w:styleId="113">
    <w:name w:val="页脚 Char"/>
    <w:link w:val="30"/>
    <w:qFormat/>
    <w:uiPriority w:val="99"/>
    <w:rPr>
      <w:rFonts w:hAnsiTheme="minorHAnsi" w:eastAsiaTheme="minorEastAsia" w:cstheme="minorBidi"/>
      <w:kern w:val="2"/>
      <w:sz w:val="18"/>
      <w:szCs w:val="18"/>
    </w:rPr>
  </w:style>
  <w:style w:type="character" w:customStyle="1" w:styleId="114">
    <w:name w:val="right"/>
    <w:basedOn w:val="42"/>
    <w:qFormat/>
    <w:uiPriority w:val="0"/>
    <w:rPr>
      <w:rFonts w:ascii="仿宋_GB2312" w:eastAsia="仿宋_GB2312"/>
      <w:b/>
      <w:color w:val="999999"/>
      <w:sz w:val="18"/>
      <w:szCs w:val="18"/>
    </w:rPr>
  </w:style>
  <w:style w:type="character" w:customStyle="1" w:styleId="115">
    <w:name w:val="明显引用 Char1"/>
    <w:basedOn w:val="42"/>
    <w:qFormat/>
    <w:uiPriority w:val="30"/>
    <w:rPr>
      <w:rFonts w:ascii="宋体" w:eastAsia="仿宋_GB2312"/>
      <w:b/>
      <w:bCs/>
      <w:i/>
      <w:iCs/>
      <w:color w:val="4F81BD"/>
      <w:sz w:val="34"/>
      <w:szCs w:val="32"/>
    </w:rPr>
  </w:style>
  <w:style w:type="character" w:customStyle="1" w:styleId="116">
    <w:name w:val="font161"/>
    <w:qFormat/>
    <w:uiPriority w:val="0"/>
    <w:rPr>
      <w:b/>
      <w:bCs/>
      <w:sz w:val="32"/>
      <w:szCs w:val="32"/>
    </w:rPr>
  </w:style>
  <w:style w:type="character" w:customStyle="1" w:styleId="117">
    <w:name w:val="tit1"/>
    <w:basedOn w:val="42"/>
    <w:qFormat/>
    <w:uiPriority w:val="0"/>
    <w:rPr>
      <w:rFonts w:ascii="仿宋_GB2312" w:eastAsia="仿宋_GB2312"/>
      <w:b/>
      <w:sz w:val="32"/>
      <w:szCs w:val="32"/>
    </w:rPr>
  </w:style>
  <w:style w:type="character" w:customStyle="1" w:styleId="118">
    <w:name w:val="日期 Char1"/>
    <w:qFormat/>
    <w:uiPriority w:val="0"/>
    <w:rPr>
      <w:kern w:val="2"/>
      <w:sz w:val="21"/>
      <w:szCs w:val="22"/>
    </w:rPr>
  </w:style>
  <w:style w:type="character" w:customStyle="1" w:styleId="119">
    <w:name w:val="页眉 Char"/>
    <w:basedOn w:val="42"/>
    <w:link w:val="31"/>
    <w:qFormat/>
    <w:uiPriority w:val="99"/>
    <w:rPr>
      <w:rFonts w:ascii="宋体" w:hAnsiTheme="minorHAnsi" w:eastAsiaTheme="minorEastAsia" w:cstheme="minorBidi"/>
      <w:sz w:val="18"/>
      <w:szCs w:val="18"/>
    </w:rPr>
  </w:style>
  <w:style w:type="character" w:customStyle="1" w:styleId="120">
    <w:name w:val="明显引用 Char"/>
    <w:qFormat/>
    <w:uiPriority w:val="0"/>
    <w:rPr>
      <w:b/>
      <w:bCs/>
      <w:i/>
      <w:iCs/>
      <w:color w:val="4F81BD"/>
    </w:rPr>
  </w:style>
  <w:style w:type="paragraph" w:styleId="121">
    <w:name w:val="Intense Quote"/>
    <w:basedOn w:val="1"/>
    <w:next w:val="1"/>
    <w:link w:val="148"/>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2">
    <w:name w:val="标题 Char1"/>
    <w:basedOn w:val="42"/>
    <w:qFormat/>
    <w:uiPriority w:val="10"/>
    <w:rPr>
      <w:rFonts w:ascii="Cambria" w:hAnsi="Cambria" w:eastAsia="宋体" w:cs="Times New Roman"/>
      <w:b/>
      <w:bCs/>
      <w:sz w:val="32"/>
      <w:szCs w:val="32"/>
    </w:rPr>
  </w:style>
  <w:style w:type="character" w:customStyle="1" w:styleId="123">
    <w:name w:val="纯文本 Char1"/>
    <w:basedOn w:val="42"/>
    <w:link w:val="25"/>
    <w:qFormat/>
    <w:uiPriority w:val="99"/>
    <w:rPr>
      <w:rFonts w:ascii="宋体" w:hAnsi="Courier New" w:cs="Courier New"/>
      <w:sz w:val="21"/>
      <w:szCs w:val="21"/>
    </w:rPr>
  </w:style>
  <w:style w:type="character" w:customStyle="1" w:styleId="124">
    <w:name w:val="批注文字 Char1"/>
    <w:basedOn w:val="42"/>
    <w:link w:val="13"/>
    <w:qFormat/>
    <w:uiPriority w:val="99"/>
    <w:rPr>
      <w:rFonts w:ascii="宋体" w:hAnsiTheme="minorHAnsi" w:eastAsiaTheme="minorEastAsia" w:cstheme="minorBidi"/>
      <w:sz w:val="34"/>
      <w:szCs w:val="22"/>
    </w:rPr>
  </w:style>
  <w:style w:type="character" w:customStyle="1" w:styleId="125">
    <w:name w:val="页脚 Char1"/>
    <w:basedOn w:val="42"/>
    <w:semiHidden/>
    <w:qFormat/>
    <w:uiPriority w:val="99"/>
    <w:rPr>
      <w:rFonts w:ascii="宋体"/>
      <w:sz w:val="18"/>
      <w:szCs w:val="18"/>
    </w:rPr>
  </w:style>
  <w:style w:type="character" w:customStyle="1" w:styleId="126">
    <w:name w:val="正文文本缩进 2 Char"/>
    <w:basedOn w:val="42"/>
    <w:link w:val="28"/>
    <w:qFormat/>
    <w:uiPriority w:val="0"/>
    <w:rPr>
      <w:rFonts w:ascii="宋体"/>
      <w:sz w:val="34"/>
    </w:rPr>
  </w:style>
  <w:style w:type="character" w:customStyle="1" w:styleId="127">
    <w:name w:val="正文文本缩进 Char"/>
    <w:basedOn w:val="42"/>
    <w:link w:val="21"/>
    <w:qFormat/>
    <w:uiPriority w:val="0"/>
    <w:rPr>
      <w:rFonts w:ascii="宋体"/>
      <w:sz w:val="34"/>
    </w:rPr>
  </w:style>
  <w:style w:type="character" w:customStyle="1" w:styleId="128">
    <w:name w:val="正文文本 3 Char"/>
    <w:basedOn w:val="42"/>
    <w:link w:val="20"/>
    <w:qFormat/>
    <w:uiPriority w:val="0"/>
    <w:rPr>
      <w:rFonts w:ascii="宋体"/>
      <w:sz w:val="24"/>
    </w:rPr>
  </w:style>
  <w:style w:type="character" w:customStyle="1" w:styleId="129">
    <w:name w:val="文档结构图 Char2"/>
    <w:basedOn w:val="42"/>
    <w:link w:val="19"/>
    <w:qFormat/>
    <w:uiPriority w:val="99"/>
    <w:rPr>
      <w:rFonts w:ascii="宋体" w:hAnsiTheme="minorHAnsi" w:cstheme="minorBidi"/>
      <w:sz w:val="18"/>
      <w:szCs w:val="18"/>
    </w:rPr>
  </w:style>
  <w:style w:type="character" w:customStyle="1" w:styleId="130">
    <w:name w:val="页眉 Char1"/>
    <w:basedOn w:val="42"/>
    <w:semiHidden/>
    <w:qFormat/>
    <w:uiPriority w:val="99"/>
    <w:rPr>
      <w:rFonts w:ascii="宋体"/>
      <w:sz w:val="18"/>
      <w:szCs w:val="18"/>
    </w:rPr>
  </w:style>
  <w:style w:type="character" w:customStyle="1" w:styleId="131">
    <w:name w:val="批注框文本 Char2"/>
    <w:basedOn w:val="42"/>
    <w:link w:val="29"/>
    <w:qFormat/>
    <w:uiPriority w:val="99"/>
    <w:rPr>
      <w:rFonts w:ascii="宋体" w:hAnsiTheme="minorHAnsi" w:eastAsiaTheme="minorEastAsia" w:cstheme="minorBidi"/>
      <w:sz w:val="18"/>
      <w:szCs w:val="18"/>
    </w:rPr>
  </w:style>
  <w:style w:type="character" w:customStyle="1" w:styleId="132">
    <w:name w:val="日期 Char2"/>
    <w:basedOn w:val="42"/>
    <w:link w:val="27"/>
    <w:qFormat/>
    <w:uiPriority w:val="99"/>
    <w:rPr>
      <w:rFonts w:ascii="宋体" w:hAnsiTheme="minorHAnsi" w:eastAsiaTheme="minorEastAsia" w:cstheme="minorBidi"/>
      <w:sz w:val="34"/>
      <w:szCs w:val="22"/>
    </w:rPr>
  </w:style>
  <w:style w:type="character" w:customStyle="1" w:styleId="133">
    <w:name w:val="批注主题 Char3"/>
    <w:basedOn w:val="124"/>
    <w:link w:val="12"/>
    <w:qFormat/>
    <w:uiPriority w:val="99"/>
    <w:rPr>
      <w:b/>
      <w:bCs/>
    </w:rPr>
  </w:style>
  <w:style w:type="character" w:customStyle="1" w:styleId="134">
    <w:name w:val="正文文本缩进 3 Char"/>
    <w:basedOn w:val="42"/>
    <w:link w:val="36"/>
    <w:qFormat/>
    <w:uiPriority w:val="0"/>
    <w:rPr>
      <w:rFonts w:ascii="宋体" w:hAnsi="宋体"/>
      <w:sz w:val="34"/>
    </w:rPr>
  </w:style>
  <w:style w:type="character" w:customStyle="1" w:styleId="135">
    <w:name w:val="HTML 预设格式 Char1"/>
    <w:basedOn w:val="42"/>
    <w:link w:val="39"/>
    <w:qFormat/>
    <w:uiPriority w:val="99"/>
    <w:rPr>
      <w:rFonts w:ascii="Courier New" w:hAnsi="Courier New" w:cs="Courier New" w:eastAsiaTheme="minorEastAsia"/>
    </w:rPr>
  </w:style>
  <w:style w:type="character" w:customStyle="1" w:styleId="136">
    <w:name w:val="副标题 Char2"/>
    <w:basedOn w:val="42"/>
    <w:link w:val="34"/>
    <w:qFormat/>
    <w:uiPriority w:val="11"/>
    <w:rPr>
      <w:rFonts w:asciiTheme="majorHAnsi" w:hAnsiTheme="majorHAnsi" w:cstheme="majorBidi"/>
      <w:b/>
      <w:bCs/>
      <w:kern w:val="28"/>
      <w:sz w:val="32"/>
      <w:szCs w:val="32"/>
    </w:rPr>
  </w:style>
  <w:style w:type="character" w:customStyle="1" w:styleId="137">
    <w:name w:val="标题 Char2"/>
    <w:basedOn w:val="42"/>
    <w:link w:val="41"/>
    <w:qFormat/>
    <w:uiPriority w:val="10"/>
    <w:rPr>
      <w:rFonts w:asciiTheme="majorHAnsi" w:hAnsiTheme="majorHAnsi" w:cstheme="majorBidi"/>
      <w:b/>
      <w:bCs/>
      <w:sz w:val="32"/>
      <w:szCs w:val="32"/>
    </w:rPr>
  </w:style>
  <w:style w:type="paragraph" w:styleId="138">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3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1">
    <w:name w:val="样式 标题 2 + 四号 非加粗 居中 行距: 单倍行距"/>
    <w:basedOn w:val="4"/>
    <w:uiPriority w:val="0"/>
    <w:pPr>
      <w:spacing w:line="300" w:lineRule="exact"/>
      <w:jc w:val="center"/>
    </w:pPr>
    <w:rPr>
      <w:rFonts w:cs="宋体"/>
      <w:bCs w:val="0"/>
      <w:sz w:val="28"/>
      <w:szCs w:val="20"/>
    </w:rPr>
  </w:style>
  <w:style w:type="paragraph" w:customStyle="1" w:styleId="142">
    <w:name w:val="Char"/>
    <w:basedOn w:val="1"/>
    <w:qFormat/>
    <w:uiPriority w:val="0"/>
    <w:rPr>
      <w:rFonts w:ascii="仿宋_GB2312" w:hAnsi="Times New Roman" w:eastAsia="仿宋_GB2312" w:cs="Times New Roman"/>
      <w:b/>
      <w:sz w:val="32"/>
      <w:szCs w:val="32"/>
    </w:rPr>
  </w:style>
  <w:style w:type="paragraph" w:customStyle="1" w:styleId="143">
    <w:name w:val="Char Char1 Char"/>
    <w:basedOn w:val="1"/>
    <w:uiPriority w:val="0"/>
    <w:rPr>
      <w:rFonts w:ascii="Times New Roman" w:hAnsi="Times New Roman" w:eastAsia="宋体" w:cs="Times New Roman"/>
      <w:kern w:val="2"/>
      <w:sz w:val="21"/>
      <w:szCs w:val="24"/>
    </w:rPr>
  </w:style>
  <w:style w:type="paragraph" w:customStyle="1" w:styleId="144">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5">
    <w:name w:val="默认段落字体 Para Char Char Char Char Char Char Char"/>
    <w:basedOn w:val="1"/>
    <w:uiPriority w:val="0"/>
    <w:rPr>
      <w:rFonts w:ascii="Tahoma" w:hAnsi="Tahoma" w:eastAsia="宋体" w:cs="Times New Roman"/>
      <w:sz w:val="24"/>
      <w:szCs w:val="20"/>
    </w:rPr>
  </w:style>
  <w:style w:type="paragraph" w:customStyle="1" w:styleId="146">
    <w:name w:val="表格"/>
    <w:basedOn w:val="1"/>
    <w:uiPriority w:val="0"/>
    <w:pPr>
      <w:jc w:val="center"/>
      <w:textAlignment w:val="center"/>
    </w:pPr>
    <w:rPr>
      <w:rFonts w:ascii="华文细黑" w:hAnsi="华文细黑" w:eastAsia="宋体" w:cs="Times New Roman"/>
      <w:szCs w:val="20"/>
    </w:rPr>
  </w:style>
  <w:style w:type="paragraph" w:customStyle="1" w:styleId="14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8">
    <w:name w:val="明显引用 Char2"/>
    <w:basedOn w:val="42"/>
    <w:link w:val="121"/>
    <w:uiPriority w:val="30"/>
    <w:rPr>
      <w:rFonts w:ascii="宋体" w:hAnsiTheme="minorHAnsi" w:eastAsiaTheme="minorEastAsia" w:cstheme="minorBidi"/>
      <w:b/>
      <w:bCs/>
      <w:i/>
      <w:iCs/>
      <w:color w:val="5B9BD5" w:themeColor="accent1"/>
      <w:sz w:val="34"/>
      <w:szCs w:val="22"/>
    </w:rPr>
  </w:style>
  <w:style w:type="paragraph" w:customStyle="1" w:styleId="149">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0">
    <w:name w:val="WPSOffice手动目录 1"/>
    <w:uiPriority w:val="0"/>
    <w:rPr>
      <w:rFonts w:ascii="Times New Roman" w:hAnsi="Times New Roman" w:eastAsia="宋体" w:cs="Times New Roman"/>
      <w:lang w:val="en-US" w:eastAsia="zh-CN" w:bidi="ar-SA"/>
    </w:rPr>
  </w:style>
  <w:style w:type="paragraph" w:customStyle="1" w:styleId="151">
    <w:name w:val="样式 标题 1 + 黑体 三号 非加粗 居中 段前: 6 磅 段后: 6 磅 行距: 固定值 20 磅"/>
    <w:basedOn w:val="3"/>
    <w:uiPriority w:val="0"/>
    <w:pPr>
      <w:spacing w:before="120" w:after="120" w:line="400" w:lineRule="exact"/>
      <w:jc w:val="center"/>
    </w:pPr>
    <w:rPr>
      <w:rFonts w:ascii="黑体" w:hAnsi="黑体" w:eastAsia="黑体" w:cs="宋体"/>
      <w:b w:val="0"/>
      <w:bCs w:val="0"/>
      <w:sz w:val="32"/>
      <w:szCs w:val="20"/>
    </w:rPr>
  </w:style>
  <w:style w:type="paragraph" w:customStyle="1" w:styleId="152">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3">
    <w:name w:val="1"/>
    <w:basedOn w:val="1"/>
    <w:next w:val="1"/>
    <w:qFormat/>
    <w:uiPriority w:val="0"/>
    <w:rPr>
      <w:rFonts w:hAnsi="Times New Roman" w:eastAsia="宋体" w:cs="Times New Roman"/>
      <w:szCs w:val="20"/>
    </w:rPr>
  </w:style>
  <w:style w:type="paragraph" w:customStyle="1" w:styleId="154">
    <w:name w:val="p0"/>
    <w:basedOn w:val="1"/>
    <w:uiPriority w:val="0"/>
    <w:pPr>
      <w:widowControl/>
      <w:spacing w:line="408" w:lineRule="auto"/>
      <w:ind w:left="1"/>
      <w:textAlignment w:val="bottom"/>
    </w:pPr>
    <w:rPr>
      <w:rFonts w:hAnsi="Times New Roman" w:eastAsia="宋体" w:cs="Times New Roman"/>
      <w:color w:val="000000"/>
      <w:szCs w:val="20"/>
    </w:rPr>
  </w:style>
  <w:style w:type="paragraph" w:customStyle="1" w:styleId="155">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6">
    <w:name w:val="flNote"/>
    <w:basedOn w:val="1"/>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7">
    <w:name w:val="Char1"/>
    <w:basedOn w:val="1"/>
    <w:uiPriority w:val="0"/>
    <w:pPr>
      <w:adjustRightInd w:val="0"/>
      <w:spacing w:line="600" w:lineRule="exact"/>
      <w:ind w:firstLine="560" w:firstLineChars="200"/>
      <w:jc w:val="center"/>
    </w:pPr>
    <w:rPr>
      <w:rFonts w:hAnsi="Times New Roman" w:eastAsia="宋体" w:cs="Times New Roman"/>
      <w:szCs w:val="20"/>
    </w:rPr>
  </w:style>
  <w:style w:type="paragraph" w:customStyle="1" w:styleId="158">
    <w:name w:val="空半行"/>
    <w:basedOn w:val="1"/>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59">
    <w:name w:val="列出段落4"/>
    <w:basedOn w:val="1"/>
    <w:unhideWhenUsed/>
    <w:qFormat/>
    <w:uiPriority w:val="99"/>
    <w:pPr>
      <w:ind w:firstLine="420" w:firstLineChars="200"/>
    </w:pPr>
    <w:rPr>
      <w:rFonts w:hAnsi="Times New Roman" w:eastAsia="宋体" w:cs="Times New Roman"/>
      <w:szCs w:val="20"/>
    </w:rPr>
  </w:style>
  <w:style w:type="paragraph" w:customStyle="1" w:styleId="160">
    <w:name w:val="正文 + 自动设置"/>
    <w:basedOn w:val="3"/>
    <w:uiPriority w:val="0"/>
    <w:pPr>
      <w:tabs>
        <w:tab w:val="left" w:pos="840"/>
      </w:tabs>
      <w:spacing w:before="360" w:after="360" w:line="480" w:lineRule="auto"/>
      <w:jc w:val="center"/>
    </w:pPr>
    <w:rPr>
      <w:rFonts w:eastAsia="黑体"/>
      <w:bCs w:val="0"/>
      <w:sz w:val="36"/>
      <w:szCs w:val="20"/>
    </w:rPr>
  </w:style>
  <w:style w:type="paragraph" w:customStyle="1" w:styleId="161">
    <w:name w:val="H3"/>
    <w:basedOn w:val="1"/>
    <w:next w:val="1"/>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2">
    <w:name w:val="Char Char Char Char Char Char Char Char Char Char Char Char Char Char Char Char1"/>
    <w:basedOn w:val="1"/>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3">
    <w:name w:val="cjk"/>
    <w:basedOn w:val="1"/>
    <w:qFormat/>
    <w:uiPriority w:val="0"/>
    <w:pPr>
      <w:widowControl/>
      <w:jc w:val="left"/>
    </w:pPr>
    <w:rPr>
      <w:rFonts w:hAnsi="宋体" w:eastAsia="宋体" w:cs="宋体"/>
      <w:sz w:val="24"/>
      <w:szCs w:val="24"/>
    </w:rPr>
  </w:style>
  <w:style w:type="paragraph" w:customStyle="1" w:styleId="164">
    <w:name w:val="z-窗体底端1"/>
    <w:basedOn w:val="1"/>
    <w:next w:val="1"/>
    <w:uiPriority w:val="0"/>
    <w:pPr>
      <w:pBdr>
        <w:top w:val="single" w:color="auto" w:sz="6" w:space="1"/>
      </w:pBdr>
      <w:jc w:val="center"/>
    </w:pPr>
    <w:rPr>
      <w:rFonts w:ascii="Arial" w:hAnsi="Times New Roman" w:eastAsia="宋体" w:cs="Times New Roman"/>
      <w:vanish/>
      <w:sz w:val="16"/>
      <w:szCs w:val="20"/>
    </w:rPr>
  </w:style>
  <w:style w:type="paragraph" w:customStyle="1" w:styleId="165">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6">
    <w:name w:val="引用 Char2"/>
    <w:basedOn w:val="42"/>
    <w:link w:val="65"/>
    <w:uiPriority w:val="29"/>
    <w:rPr>
      <w:rFonts w:ascii="宋体" w:hAnsiTheme="minorHAnsi" w:eastAsiaTheme="minorEastAsia" w:cstheme="minorBidi"/>
      <w:i/>
      <w:iCs/>
      <w:color w:val="000000" w:themeColor="text1"/>
      <w:sz w:val="34"/>
      <w:szCs w:val="22"/>
    </w:rPr>
  </w:style>
  <w:style w:type="paragraph" w:customStyle="1" w:styleId="167">
    <w:name w:val="z-窗体顶端1"/>
    <w:basedOn w:val="1"/>
    <w:next w:val="1"/>
    <w:uiPriority w:val="0"/>
    <w:pPr>
      <w:pBdr>
        <w:bottom w:val="single" w:color="auto" w:sz="6" w:space="1"/>
      </w:pBdr>
      <w:jc w:val="center"/>
    </w:pPr>
    <w:rPr>
      <w:rFonts w:ascii="Arial" w:hAnsi="Times New Roman" w:eastAsia="宋体" w:cs="Times New Roman"/>
      <w:vanish/>
      <w:sz w:val="16"/>
      <w:szCs w:val="20"/>
    </w:rPr>
  </w:style>
  <w:style w:type="paragraph" w:customStyle="1" w:styleId="168">
    <w:name w:val="正文1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9">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0">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1">
    <w:name w:val="修订1"/>
    <w:uiPriority w:val="0"/>
    <w:rPr>
      <w:rFonts w:ascii="Times New Roman" w:hAnsi="Times New Roman" w:eastAsia="宋体" w:cs="Times New Roman"/>
      <w:kern w:val="2"/>
      <w:sz w:val="21"/>
      <w:szCs w:val="24"/>
      <w:lang w:val="en-US" w:eastAsia="zh-CN" w:bidi="ar-SA"/>
    </w:rPr>
  </w:style>
  <w:style w:type="paragraph" w:customStyle="1" w:styleId="172">
    <w:name w:val="Char2"/>
    <w:basedOn w:val="1"/>
    <w:uiPriority w:val="0"/>
    <w:rPr>
      <w:rFonts w:ascii="仿宋_GB2312" w:hAnsi="Times New Roman" w:eastAsia="仿宋_GB2312" w:cs="Times New Roman"/>
      <w:b/>
      <w:sz w:val="32"/>
      <w:szCs w:val="32"/>
    </w:rPr>
  </w:style>
  <w:style w:type="paragraph" w:customStyle="1" w:styleId="173">
    <w:name w:val="Table Paragraph"/>
    <w:basedOn w:val="1"/>
    <w:qFormat/>
    <w:uiPriority w:val="1"/>
    <w:pPr>
      <w:autoSpaceDE w:val="0"/>
      <w:autoSpaceDN w:val="0"/>
      <w:jc w:val="left"/>
    </w:pPr>
    <w:rPr>
      <w:rFonts w:hAnsi="宋体" w:eastAsia="宋体" w:cs="宋体"/>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95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29791</Words>
  <Characters>7365</Characters>
  <Lines>61</Lines>
  <Paragraphs>74</Paragraphs>
  <TotalTime>70</TotalTime>
  <ScaleCrop>false</ScaleCrop>
  <LinksUpToDate>false</LinksUpToDate>
  <CharactersWithSpaces>37082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2019-01-29T10:29:00Z</dcterms:created>
  <dc:creator>Administrator</dc:creator>
  <cp:lastModifiedBy>老雷</cp:lastModifiedBy>
  <cp:lastPrinted>2019-01-29T10:45:00Z</cp:lastPrinted>
  <dcterms:modified xsi:type="dcterms:W3CDTF">2019-02-01T02:31:51Z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